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21E45FC4"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del w:id="0" w:author="Andrew Myles (amyles)" w:date="2022-01-19T13:50:00Z">
              <w:r w:rsidR="005B35EF" w:rsidDel="008D711B">
                <w:rPr>
                  <w:b w:val="0"/>
                  <w:sz w:val="20"/>
                </w:rPr>
                <w:delText>13</w:delText>
              </w:r>
            </w:del>
            <w:ins w:id="1" w:author="Cavalcanti, Dave" w:date="2022-01-19T15:00:00Z">
              <w:r w:rsidR="00E179E3">
                <w:rPr>
                  <w:b w:val="0"/>
                  <w:sz w:val="20"/>
                </w:rPr>
                <w:t>19</w:t>
              </w:r>
            </w:ins>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4B231C">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5E44678" w:rsidR="00BE2941" w:rsidRDefault="00E41D8D">
            <w:pPr>
              <w:pStyle w:val="T2"/>
              <w:spacing w:after="0"/>
              <w:ind w:left="0" w:right="0"/>
              <w:rPr>
                <w:b w:val="0"/>
                <w:sz w:val="16"/>
              </w:rPr>
            </w:pPr>
            <w:r>
              <w:rPr>
                <w:b w:val="0"/>
                <w:sz w:val="16"/>
              </w:rPr>
              <w:t>ganesh.venkatesan@intel.com</w:t>
            </w:r>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4B231C">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276F38A4" w:rsidR="00C35988" w:rsidRDefault="00C35988">
            <w:pPr>
              <w:pStyle w:val="T2"/>
              <w:spacing w:after="0"/>
              <w:ind w:left="0" w:right="0"/>
              <w:rPr>
                <w:b w:val="0"/>
                <w:sz w:val="16"/>
              </w:rPr>
            </w:pPr>
            <w:r>
              <w:rPr>
                <w:b w:val="0"/>
                <w:sz w:val="16"/>
              </w:rPr>
              <w:t>maseewal@cisco.com</w:t>
            </w: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6A533B7F" w:rsidR="001618E1" w:rsidRDefault="001618E1" w:rsidP="001618E1">
                            <w:pPr>
                              <w:jc w:val="both"/>
                              <w:rPr>
                                <w:ins w:id="2"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3"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4" w:author="Andrew Myles (amyles)" w:date="2022-01-19T13:47:00Z"/>
                              </w:rPr>
                            </w:pPr>
                          </w:p>
                          <w:p w14:paraId="250AA59D" w14:textId="5BB6AE03" w:rsidR="008D711B" w:rsidRDefault="008D711B" w:rsidP="001618E1">
                            <w:pPr>
                              <w:jc w:val="both"/>
                            </w:pPr>
                            <w:ins w:id="5" w:author="Andrew Myles (amyles)" w:date="2022-01-19T13:47:00Z">
                              <w:r>
                                <w:t xml:space="preserve">Rev 1: Edited by Andrew Myles to </w:t>
                              </w:r>
                            </w:ins>
                            <w:ins w:id="6" w:author="Andrew Myles (amyles)" w:date="2022-01-19T13:48:00Z">
                              <w:r>
                                <w:t>reflect a concern expressed about potential confusion from the use of Wi-Fi 6 and Wi-Fi 7 terminology</w:t>
                              </w:r>
                            </w:ins>
                            <w:ins w:id="7" w:author="Andrew Myles (amyles)" w:date="2022-01-19T13:49:00Z">
                              <w:r>
                                <w:t xml:space="preserve">. The use of these terms has been avoided, except in the </w:t>
                              </w:r>
                            </w:ins>
                            <w:ins w:id="8" w:author="Andrew Myles (amyles)" w:date="2022-01-19T13:50:00Z">
                              <w:r>
                                <w:t>reference to the Wireless Broadband Alliance (WBA) IOT working group activity. Wi-Fi and Ethernet ae used generically</w:t>
                              </w:r>
                            </w:ins>
                          </w:p>
                          <w:p w14:paraId="17245C5F" w14:textId="3A0846B2" w:rsidR="00A97EAF" w:rsidRDefault="00A97EAF" w:rsidP="001618E1">
                            <w:pPr>
                              <w:jc w:val="both"/>
                              <w:rPr>
                                <w:ins w:id="9" w:author="Cavalcanti, Dave" w:date="2022-01-19T15:00:00Z"/>
                              </w:rPr>
                            </w:pPr>
                          </w:p>
                          <w:p w14:paraId="6A8CDFF8" w14:textId="20F130E2" w:rsidR="00E179E3" w:rsidRDefault="00E179E3" w:rsidP="001618E1">
                            <w:pPr>
                              <w:jc w:val="both"/>
                            </w:pPr>
                            <w:ins w:id="10" w:author="Cavalcanti, Dave" w:date="2022-01-19T15:00:00Z">
                              <w:r>
                                <w:t>Rev 2: Updated list of references</w:t>
                              </w:r>
                            </w:ins>
                            <w:ins w:id="11" w:author="Cavalcanti, Dave" w:date="2022-01-19T17:13:00Z">
                              <w:r w:rsidR="003F4CEC">
                                <w:t xml:space="preserve"> and remov</w:t>
                              </w:r>
                            </w:ins>
                            <w:ins w:id="12" w:author="Cavalcanti, Dave" w:date="2022-01-19T17:14:00Z">
                              <w:r w:rsidR="003524FB">
                                <w:t>ed</w:t>
                              </w:r>
                            </w:ins>
                            <w:ins w:id="13" w:author="Cavalcanti, Dave" w:date="2022-01-19T17:13:00Z">
                              <w:r w:rsidR="003F4CEC">
                                <w:t xml:space="preserve"> reference to</w:t>
                              </w:r>
                            </w:ins>
                            <w:ins w:id="14" w:author="Cavalcanti, Dave" w:date="2022-01-19T17:14:00Z">
                              <w:r w:rsidR="003F4CEC">
                                <w:t xml:space="preserve"> 22-</w:t>
                              </w:r>
                              <w:r w:rsidR="003524FB">
                                <w:t>11-0080</w:t>
                              </w:r>
                            </w:ins>
                            <w:ins w:id="15" w:author="Cavalcanti, Dave" w:date="2022-01-19T15:00:00Z">
                              <w:r>
                                <w:t>.</w:t>
                              </w:r>
                            </w:ins>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6A533B7F" w:rsidR="001618E1" w:rsidRDefault="001618E1" w:rsidP="001618E1">
                      <w:pPr>
                        <w:jc w:val="both"/>
                        <w:rPr>
                          <w:ins w:id="16" w:author="Andrew Myles (amyles)" w:date="2022-01-19T13:47:00Z"/>
                        </w:rPr>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 xml:space="preserve">IEEE 802 </w:t>
                      </w:r>
                      <w:del w:id="17" w:author="Andrew Myles (amyles)" w:date="2022-01-19T13:36:00Z">
                        <w:r w:rsidR="00024946" w:rsidDel="007030B6">
                          <w:delText xml:space="preserve">JTC SC </w:delText>
                        </w:r>
                      </w:del>
                      <w:r w:rsidR="00024946">
                        <w:t>to the liaison request received from</w:t>
                      </w:r>
                      <w:r w:rsidR="004F3915">
                        <w:t xml:space="preserve"> </w:t>
                      </w:r>
                      <w:r w:rsidR="00393AF2">
                        <w:t>ISO/</w:t>
                      </w:r>
                      <w:r w:rsidR="005350EC">
                        <w:t>I</w:t>
                      </w:r>
                      <w:r w:rsidR="00393AF2">
                        <w:t>EC JTC1/</w:t>
                      </w:r>
                      <w:r w:rsidR="004F3915">
                        <w:t>S</w:t>
                      </w:r>
                      <w:r w:rsidR="00393AF2">
                        <w:t>C6</w:t>
                      </w:r>
                      <w:r w:rsidR="00024946">
                        <w:t>.</w:t>
                      </w:r>
                    </w:p>
                    <w:p w14:paraId="161E68CE" w14:textId="5ACA7C2D" w:rsidR="008D711B" w:rsidRDefault="008D711B" w:rsidP="001618E1">
                      <w:pPr>
                        <w:jc w:val="both"/>
                        <w:rPr>
                          <w:ins w:id="18" w:author="Andrew Myles (amyles)" w:date="2022-01-19T13:47:00Z"/>
                        </w:rPr>
                      </w:pPr>
                    </w:p>
                    <w:p w14:paraId="250AA59D" w14:textId="5BB6AE03" w:rsidR="008D711B" w:rsidRDefault="008D711B" w:rsidP="001618E1">
                      <w:pPr>
                        <w:jc w:val="both"/>
                      </w:pPr>
                      <w:ins w:id="19" w:author="Andrew Myles (amyles)" w:date="2022-01-19T13:47:00Z">
                        <w:r>
                          <w:t xml:space="preserve">Rev 1: Edited by Andrew Myles to </w:t>
                        </w:r>
                      </w:ins>
                      <w:ins w:id="20" w:author="Andrew Myles (amyles)" w:date="2022-01-19T13:48:00Z">
                        <w:r>
                          <w:t>reflect a concern expressed about potential confusion from the use of Wi-Fi 6 and Wi-Fi 7 terminology</w:t>
                        </w:r>
                      </w:ins>
                      <w:ins w:id="21" w:author="Andrew Myles (amyles)" w:date="2022-01-19T13:49:00Z">
                        <w:r>
                          <w:t xml:space="preserve">. The use of these terms has been avoided, except in the </w:t>
                        </w:r>
                      </w:ins>
                      <w:ins w:id="22" w:author="Andrew Myles (amyles)" w:date="2022-01-19T13:50:00Z">
                        <w:r>
                          <w:t>reference to the Wireless Broadband Alliance (WBA) IOT working group activity. Wi-Fi and Ethernet ae used generically</w:t>
                        </w:r>
                      </w:ins>
                    </w:p>
                    <w:p w14:paraId="17245C5F" w14:textId="3A0846B2" w:rsidR="00A97EAF" w:rsidRDefault="00A97EAF" w:rsidP="001618E1">
                      <w:pPr>
                        <w:jc w:val="both"/>
                        <w:rPr>
                          <w:ins w:id="23" w:author="Cavalcanti, Dave" w:date="2022-01-19T15:00:00Z"/>
                        </w:rPr>
                      </w:pPr>
                    </w:p>
                    <w:p w14:paraId="6A8CDFF8" w14:textId="20F130E2" w:rsidR="00E179E3" w:rsidRDefault="00E179E3" w:rsidP="001618E1">
                      <w:pPr>
                        <w:jc w:val="both"/>
                      </w:pPr>
                      <w:ins w:id="24" w:author="Cavalcanti, Dave" w:date="2022-01-19T15:00:00Z">
                        <w:r>
                          <w:t>Rev 2: Updated list of references</w:t>
                        </w:r>
                      </w:ins>
                      <w:ins w:id="25" w:author="Cavalcanti, Dave" w:date="2022-01-19T17:13:00Z">
                        <w:r w:rsidR="003F4CEC">
                          <w:t xml:space="preserve"> and remov</w:t>
                        </w:r>
                      </w:ins>
                      <w:ins w:id="26" w:author="Cavalcanti, Dave" w:date="2022-01-19T17:14:00Z">
                        <w:r w:rsidR="003524FB">
                          <w:t>ed</w:t>
                        </w:r>
                      </w:ins>
                      <w:ins w:id="27" w:author="Cavalcanti, Dave" w:date="2022-01-19T17:13:00Z">
                        <w:r w:rsidR="003F4CEC">
                          <w:t xml:space="preserve"> reference to</w:t>
                        </w:r>
                      </w:ins>
                      <w:ins w:id="28" w:author="Cavalcanti, Dave" w:date="2022-01-19T17:14:00Z">
                        <w:r w:rsidR="003F4CEC">
                          <w:t xml:space="preserve"> 22-</w:t>
                        </w:r>
                        <w:r w:rsidR="003524FB">
                          <w:t>11-0080</w:t>
                        </w:r>
                      </w:ins>
                      <w:ins w:id="29" w:author="Cavalcanti, Dave" w:date="2022-01-19T15:00:00Z">
                        <w:r>
                          <w:t>.</w:t>
                        </w:r>
                      </w:ins>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2F542ADE" w:rsidR="002742AB" w:rsidRDefault="00DA3E9A" w:rsidP="00472E66">
      <w:pPr>
        <w:pStyle w:val="Heading1"/>
      </w:pPr>
      <w:r>
        <w:lastRenderedPageBreak/>
        <w:t xml:space="preserve">IEEE 802 would like to comment on the  </w:t>
      </w:r>
      <w:r w:rsidRPr="00A609F0">
        <w:t xml:space="preserve">PWI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395647B8" w:rsidR="00A609F0" w:rsidRDefault="00A609F0" w:rsidP="006323BC">
      <w:r>
        <w:t xml:space="preserve">At the last ISO/IEC JTC1/SC6/WG1 meeting in </w:t>
      </w:r>
      <w:r w:rsidR="00DA3E9A">
        <w:t>August</w:t>
      </w:r>
      <w:r>
        <w:t xml:space="preserve">/September 2021, a submission from the Korea NB made a </w:t>
      </w:r>
      <w:r w:rsidRPr="00A609F0">
        <w:t xml:space="preserve">PWI proposal </w:t>
      </w:r>
      <w:r>
        <w:t>for a</w:t>
      </w:r>
      <w:r w:rsidRPr="00A609F0">
        <w:t xml:space="preserve"> </w:t>
      </w:r>
      <w:r w:rsidRPr="00C32445">
        <w:rPr>
          <w:i/>
          <w:iCs/>
        </w:rPr>
        <w:t>Deterministic Wireless Industrial Network</w:t>
      </w:r>
      <w:r>
        <w:t xml:space="preserve"> project. Subsequently, after some discussion, a request was made for comments to be submitted for consideration by ISO/IEC JTC1/SC6/WG1 at its interim meeting in February 2022. This Liaison Statement is IEEE 802’s response to that request.</w:t>
      </w:r>
    </w:p>
    <w:p w14:paraId="59CD4C41" w14:textId="1E4E1340" w:rsidR="00DA3E9A" w:rsidRDefault="00DA3E9A" w:rsidP="00C32445">
      <w:pPr>
        <w:pStyle w:val="Heading1"/>
      </w:pPr>
      <w:r>
        <w:t>Industrial networks are evolving to use TSN over widely available connectivity</w:t>
      </w:r>
    </w:p>
    <w:p w14:paraId="23E6B9B1" w14:textId="77777777" w:rsidR="00DA3E9A" w:rsidRDefault="00DA3E9A" w:rsidP="006323BC"/>
    <w:p w14:paraId="354AD8E7" w14:textId="7214A2C1" w:rsidR="006353F9" w:rsidRDefault="00F127FF" w:rsidP="006323BC">
      <w:r>
        <w:t>Industrial networks are evolving from proprietary protocols to standard-based network</w:t>
      </w:r>
      <w:r w:rsidR="0061564B">
        <w:t>s</w:t>
      </w:r>
      <w:r w:rsidR="008450BC">
        <w:t>,</w:t>
      </w:r>
      <w:r>
        <w:t xml:space="preserve"> </w:t>
      </w:r>
      <w:r w:rsidR="00436D11">
        <w:t>leveraging</w:t>
      </w:r>
      <w:r>
        <w:t xml:space="preserve"> </w:t>
      </w:r>
      <w:r w:rsidR="00553061">
        <w:t>widely available connectiv</w:t>
      </w:r>
      <w:r w:rsidR="00436D11">
        <w:t>ity</w:t>
      </w:r>
      <w:r w:rsidR="0062194C">
        <w:t>.</w:t>
      </w:r>
      <w:r w:rsidR="00436D11">
        <w:t xml:space="preserve"> </w:t>
      </w:r>
      <w:r w:rsidR="008450BC">
        <w:t xml:space="preserve"> In particular, they</w:t>
      </w:r>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r w:rsidR="000753B5">
        <w:t xml:space="preserve">developing </w:t>
      </w:r>
      <w:r w:rsidR="002670DD">
        <w:t>leveraging</w:t>
      </w:r>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wired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70966020" w:rsidR="00C5146F" w:rsidRDefault="008450BC" w:rsidP="00C5146F">
      <w:r>
        <w:t>The use of TSN over widely available connectivity is also being supported by a variety of other organisations. For example, a</w:t>
      </w:r>
      <w:r w:rsidR="00C5146F">
        <w:t>n Industrial TSN profile is being defined as part of the IEC/IEEE 608</w:t>
      </w:r>
      <w:r w:rsidR="00F56A91">
        <w:t>0</w:t>
      </w:r>
      <w:r w:rsidR="00C5146F">
        <w:t xml:space="preserve">2 project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including 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43DD21E9" w:rsidR="004B7811" w:rsidRDefault="00D225D7">
      <w:r>
        <w:t xml:space="preserve">Industrial networks serve a wide range of applications with heterogenous requirements. Time synchronized isochronous traffic is one of the key applications. The benefits of wireless are obvious in many applications requiring mobility and flexibility. </w:t>
      </w:r>
      <w:r w:rsidR="00A44C97">
        <w:t>As can be seen by the activities across s</w:t>
      </w:r>
      <w:r>
        <w:t xml:space="preserve">everal industry forums </w:t>
      </w:r>
      <w:r w:rsidR="008C4048">
        <w:t>there are considerable</w:t>
      </w:r>
      <w:r>
        <w:t xml:space="preserve"> efforts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r w:rsidR="00CF1D0D">
        <w:t>, as defined by several industry forums</w:t>
      </w:r>
      <w:ins w:id="30" w:author="Cavalcanti, Dave" w:date="2022-01-19T15:01:00Z">
        <w:r w:rsidR="009177F1">
          <w:t xml:space="preserve"> </w:t>
        </w:r>
      </w:ins>
      <w:ins w:id="31" w:author="Cavalcanti, Dave" w:date="2022-01-19T17:12:00Z">
        <w:r w:rsidR="00DB5CD5">
          <w:fldChar w:fldCharType="begin"/>
        </w:r>
        <w:r w:rsidR="00DB5CD5">
          <w:instrText xml:space="preserve"> REF _Ref92792973 \r \h </w:instrText>
        </w:r>
      </w:ins>
      <w:r w:rsidR="00DB5CD5">
        <w:fldChar w:fldCharType="separate"/>
      </w:r>
      <w:ins w:id="32" w:author="Cavalcanti, Dave" w:date="2022-01-19T17:12:00Z">
        <w:r w:rsidR="00DB5CD5">
          <w:t>[3]</w:t>
        </w:r>
        <w:r w:rsidR="00DB5CD5">
          <w:fldChar w:fldCharType="end"/>
        </w:r>
        <w:r w:rsidR="00DB5CD5">
          <w:fldChar w:fldCharType="begin"/>
        </w:r>
        <w:r w:rsidR="00DB5CD5">
          <w:instrText xml:space="preserve"> REF _Ref92792976 \r \h </w:instrText>
        </w:r>
      </w:ins>
      <w:r w:rsidR="00DB5CD5">
        <w:fldChar w:fldCharType="separate"/>
      </w:r>
      <w:ins w:id="33" w:author="Cavalcanti, Dave" w:date="2022-01-19T17:12:00Z">
        <w:r w:rsidR="00DB5CD5">
          <w:t>[4]</w:t>
        </w:r>
        <w:r w:rsidR="00DB5CD5">
          <w:fldChar w:fldCharType="end"/>
        </w:r>
        <w:r w:rsidR="00DB5CD5">
          <w:fldChar w:fldCharType="begin"/>
        </w:r>
        <w:r w:rsidR="00DB5CD5">
          <w:instrText xml:space="preserve"> REF _Ref93504751 \r \h </w:instrText>
        </w:r>
      </w:ins>
      <w:r w:rsidR="00DB5CD5">
        <w:fldChar w:fldCharType="separate"/>
      </w:r>
      <w:ins w:id="34" w:author="Cavalcanti, Dave" w:date="2022-01-19T17:12:00Z">
        <w:r w:rsidR="00DB5CD5">
          <w:t>[5]</w:t>
        </w:r>
        <w:r w:rsidR="00DB5CD5">
          <w:fldChar w:fldCharType="end"/>
        </w:r>
        <w:r w:rsidR="005B1EB5">
          <w:t>.</w:t>
        </w:r>
      </w:ins>
      <w:del w:id="35" w:author="Cavalcanti, Dave" w:date="2022-01-19T15:00:00Z">
        <w:r w:rsidR="00CF1D0D" w:rsidDel="001E0A07">
          <w:delText>,</w:delText>
        </w:r>
        <w:r w:rsidDel="001E0A07">
          <w:delText xml:space="preserve"> can be found in </w:delText>
        </w:r>
        <w:r w:rsidR="00A1583C" w:rsidDel="001E0A07">
          <w:delText>the overview presentation in</w:delText>
        </w:r>
        <w:r w:rsidR="00AB2878" w:rsidDel="001E0A07">
          <w:delText xml:space="preserve"> </w:delText>
        </w:r>
        <w:r w:rsidR="00AB2878" w:rsidDel="001E0A07">
          <w:fldChar w:fldCharType="begin"/>
        </w:r>
        <w:r w:rsidR="00AB2878" w:rsidDel="001E0A07">
          <w:delInstrText xml:space="preserve"> REF _Ref92793251 \r \h </w:delInstrText>
        </w:r>
        <w:r w:rsidR="00AB2878" w:rsidDel="001E0A07">
          <w:fldChar w:fldCharType="separate"/>
        </w:r>
        <w:r w:rsidR="00F22A44" w:rsidDel="001E0A07">
          <w:delText>[5]</w:delText>
        </w:r>
        <w:r w:rsidR="00AB2878" w:rsidDel="001E0A07">
          <w:fldChar w:fldCharType="end"/>
        </w:r>
      </w:del>
      <w:r>
        <w:t xml:space="preserve">. </w:t>
      </w:r>
    </w:p>
    <w:p w14:paraId="0A9B09B6" w14:textId="043B59F7" w:rsidR="00A37BB7" w:rsidRDefault="00DA3E9A" w:rsidP="00B338FA">
      <w:pPr>
        <w:pStyle w:val="Heading1"/>
      </w:pPr>
      <w:r>
        <w:t xml:space="preserve"> Wi-Fi and Ethernet continue to be refined to meet industrial network requirements for TSN</w:t>
      </w:r>
    </w:p>
    <w:p w14:paraId="1807C8D0" w14:textId="51615BEB"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TG</w:t>
      </w:r>
      <w:r w:rsidR="002E7F66">
        <w:t xml:space="preserve">. Several TSN features have been </w:t>
      </w:r>
      <w:r w:rsidR="00340636">
        <w:t>defined</w:t>
      </w:r>
      <w:r w:rsidR="00E712B0">
        <w:t xml:space="preserve"> </w:t>
      </w:r>
      <w:r w:rsidR="002E7F66">
        <w:t xml:space="preserve">for both Ethernet and Wi-Fi. For </w:t>
      </w:r>
      <w:r>
        <w:t>example</w:t>
      </w:r>
      <w:r w:rsidR="002E7F66">
        <w:t xml:space="preserve">, time distribution </w:t>
      </w:r>
      <w:r w:rsidR="00CE2935">
        <w:t xml:space="preserve">and synchronization </w:t>
      </w:r>
      <w:r w:rsidR="002E7F66">
        <w:t xml:space="preserve">based on </w:t>
      </w:r>
      <w:del w:id="36" w:author="Andrew Myles (amyles)" w:date="2022-01-19T13:37:00Z">
        <w:r w:rsidR="002E7F66" w:rsidDel="007030B6">
          <w:delText xml:space="preserve">the </w:delText>
        </w:r>
      </w:del>
      <w:ins w:id="37" w:author="Andrew Myles (amyles)" w:date="2022-01-19T13:37:00Z">
        <w:r w:rsidR="007030B6">
          <w:t xml:space="preserve">IEEE </w:t>
        </w:r>
      </w:ins>
      <w:r w:rsidR="002E7F66">
        <w:t xml:space="preserve">802.1AS </w:t>
      </w:r>
      <w:r w:rsidR="00CE1966">
        <w:t xml:space="preserve">has been </w:t>
      </w:r>
      <w:r w:rsidR="00E712B0">
        <w:t>standardized</w:t>
      </w:r>
      <w:r w:rsidR="00CE1966">
        <w:t xml:space="preserve"> </w:t>
      </w:r>
      <w:r>
        <w:t xml:space="preserve">over both </w:t>
      </w:r>
      <w:r w:rsidR="00CE1966">
        <w:t xml:space="preserve">Ethernet and </w:t>
      </w:r>
      <w:r>
        <w:t>W</w:t>
      </w:r>
      <w:ins w:id="38" w:author="Andrew Myles (amyles)" w:date="2022-01-19T13:37:00Z">
        <w:r w:rsidR="007030B6">
          <w:t>i</w:t>
        </w:r>
      </w:ins>
      <w:r>
        <w:t>-Fi</w:t>
      </w:r>
      <w:r w:rsidR="00CE1966">
        <w:t xml:space="preserve"> media, with support </w:t>
      </w:r>
      <w:r>
        <w:t>for Wi-Fi</w:t>
      </w:r>
      <w:r w:rsidR="007D6EA0">
        <w:t xml:space="preserve"> </w:t>
      </w:r>
      <w:r w:rsidR="00CE1966">
        <w:t xml:space="preserve">enabled by Timing Measurement (TM) and Fine Timing Measurement (FTM). </w:t>
      </w:r>
      <w:r w:rsidR="00145095">
        <w:t>R</w:t>
      </w:r>
      <w:r w:rsidR="00967D79">
        <w:t xml:space="preserve">ecent enhancements in </w:t>
      </w:r>
      <w:r w:rsidR="001759FD">
        <w:t xml:space="preserve">the </w:t>
      </w:r>
      <w:r>
        <w:t xml:space="preserve">IEEE </w:t>
      </w:r>
      <w:r w:rsidR="00145095">
        <w:t xml:space="preserve">802.11ax </w:t>
      </w:r>
      <w:r>
        <w:t xml:space="preserve">standard </w:t>
      </w:r>
      <w:r w:rsidR="001759FD">
        <w:t xml:space="preserve">enabling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r w:rsidR="001759FD">
        <w:t xml:space="preserve"> </w:t>
      </w:r>
      <w:r w:rsidR="00017218">
        <w:t xml:space="preserve">can </w:t>
      </w:r>
      <w:r w:rsidR="007136C1">
        <w:t xml:space="preserve">enhance determinism </w:t>
      </w:r>
      <w:r w:rsidR="00216D4F">
        <w:t xml:space="preserve">and support low bounded latency with high reliability. </w:t>
      </w:r>
      <w:del w:id="39" w:author="Cavalcanti, Dave" w:date="2022-01-19T17:13:00Z">
        <w:r w:rsidR="00216D4F" w:rsidDel="000A06E7">
          <w:delText xml:space="preserve">An overview of the </w:delText>
        </w:r>
        <w:r w:rsidR="00491487" w:rsidDel="000A06E7">
          <w:delText xml:space="preserve">state-of-the-art </w:delText>
        </w:r>
        <w:r w:rsidR="00216D4F" w:rsidDel="000A06E7">
          <w:delText xml:space="preserve">TSN </w:delText>
        </w:r>
        <w:r w:rsidR="00DA3E9A" w:rsidDel="000A06E7">
          <w:delText xml:space="preserve">with </w:delText>
        </w:r>
        <w:r w:rsidR="00216D4F" w:rsidDel="000A06E7">
          <w:delText>Wi-Fi</w:delText>
        </w:r>
        <w:r w:rsidR="00491487" w:rsidDel="000A06E7">
          <w:delText xml:space="preserve"> capabilities has been provided in </w:delText>
        </w:r>
        <w:r w:rsidR="00981CB3" w:rsidDel="000A06E7">
          <w:fldChar w:fldCharType="begin"/>
        </w:r>
        <w:r w:rsidR="00981CB3" w:rsidDel="000A06E7">
          <w:delInstrText xml:space="preserve"> REF _Ref92990495 \r \h </w:delInstrText>
        </w:r>
        <w:r w:rsidR="00981CB3" w:rsidDel="000A06E7">
          <w:fldChar w:fldCharType="separate"/>
        </w:r>
        <w:r w:rsidR="00F22A44" w:rsidDel="000A06E7">
          <w:delText>[5]</w:delText>
        </w:r>
        <w:r w:rsidR="00981CB3" w:rsidDel="000A06E7">
          <w:fldChar w:fldCharType="end"/>
        </w:r>
        <w:r w:rsidR="00491487" w:rsidDel="000A06E7">
          <w:delText>.</w:delText>
        </w:r>
      </w:del>
    </w:p>
    <w:p w14:paraId="41640D8C" w14:textId="36688169" w:rsidR="00491487" w:rsidRDefault="00491487"/>
    <w:p w14:paraId="623972E8" w14:textId="63D3CBC8"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 the TSN over Ethernet and Wi-Fi</w:t>
      </w:r>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r w:rsidR="006B6222">
        <w:t xml:space="preserve">Ethernet and Wi-Fi can already address </w:t>
      </w:r>
      <w:r w:rsidR="000B034E">
        <w:t>various</w:t>
      </w:r>
      <w:r w:rsidR="006B6222">
        <w:t xml:space="preserve"> use cases, </w:t>
      </w:r>
      <w:r w:rsidR="00EA1FB3">
        <w:t xml:space="preserve">it is expected that </w:t>
      </w:r>
      <w:r w:rsidR="00415353">
        <w:t xml:space="preserve">these connectivity technologies, especially Wi-Fi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w:t>
      </w:r>
      <w:r w:rsidR="005C54DF">
        <w:lastRenderedPageBreak/>
        <w:t xml:space="preserve">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t xml:space="preserve">For instance, </w:t>
      </w:r>
      <w:r w:rsidR="00DA3E9A">
        <w:t>IEEE</w:t>
      </w:r>
      <w:r w:rsidR="005C54DF">
        <w:t>802.11</w:t>
      </w:r>
      <w:r w:rsidR="00DA3E9A">
        <w:t xml:space="preserve"> TG</w:t>
      </w:r>
      <w:r w:rsidR="005C54DF">
        <w:t>be is already introducing enhancement</w:t>
      </w:r>
      <w:r w:rsidR="00DA3E9A">
        <w:t>s</w:t>
      </w:r>
      <w:r w:rsidR="005C54DF">
        <w:t xml:space="preserve"> to better support TSN</w:t>
      </w:r>
      <w:r w:rsidR="00802F7A">
        <w:t xml:space="preserve"> scheduling</w:t>
      </w:r>
      <w:del w:id="40" w:author="Andrew Myles (amyles)" w:date="2022-01-19T13:44:00Z">
        <w:r w:rsidR="00802F7A" w:rsidDel="007030B6">
          <w:delText xml:space="preserve"> over next generation Wi-Fi 7</w:delText>
        </w:r>
      </w:del>
      <w:r w:rsidR="00802F7A">
        <w:t xml:space="preserve">.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r w:rsidR="00DA7152">
        <w:t>802.11be</w:t>
      </w:r>
      <w:del w:id="41" w:author="Andrew Myles (amyles)" w:date="2022-01-19T13:44:00Z">
        <w:r w:rsidR="00DA7152" w:rsidDel="007030B6">
          <w:delText xml:space="preserve"> (Wi-Fi 7)</w:delText>
        </w:r>
      </w:del>
      <w:r w:rsidR="00DA7152">
        <w:t>.</w:t>
      </w:r>
    </w:p>
    <w:p w14:paraId="692ED12E" w14:textId="367A6545" w:rsidR="00A37BB7" w:rsidRDefault="006F23D4" w:rsidP="00A37BB7">
      <w:pPr>
        <w:pStyle w:val="Heading1"/>
      </w:pPr>
      <w:r>
        <w:t>IEEE 802 requests that ISO/IEC JTC1/SC6/WG1 assist the Wi-Fi and Ethernet refinement process</w:t>
      </w:r>
    </w:p>
    <w:p w14:paraId="7D95E7C4" w14:textId="58478387" w:rsidR="006353F9" w:rsidRDefault="006353F9" w:rsidP="006353F9"/>
    <w:p w14:paraId="4A8DAA4F" w14:textId="1CF19B58" w:rsidR="006353F9" w:rsidRDefault="00D13B35" w:rsidP="006353F9">
      <w:r>
        <w:t xml:space="preserve">IEEE 802 believe the ongoing refinement of Wi-Fi </w:t>
      </w:r>
      <w:ins w:id="42" w:author="Andrew Myles (amyles)" w:date="2022-01-19T13:45:00Z">
        <w:r w:rsidR="007030B6">
          <w:t xml:space="preserve">in the IEEE 802.11 WG </w:t>
        </w:r>
      </w:ins>
      <w:r>
        <w:t xml:space="preserve">and Ethernet </w:t>
      </w:r>
      <w:ins w:id="43" w:author="Andrew Myles (amyles)" w:date="2022-01-19T13:45:00Z">
        <w:r w:rsidR="003E4D24">
          <w:t xml:space="preserve">in the IEEE 802.3 WG </w:t>
        </w:r>
      </w:ins>
      <w:r>
        <w:t xml:space="preserve">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and guide the development of next generation Wi-Fi and Ethernet to address the needs of future industrial networks. </w:t>
      </w:r>
    </w:p>
    <w:p w14:paraId="4BE30560" w14:textId="5F52086E" w:rsidR="00D13B35" w:rsidRDefault="00D13B35" w:rsidP="006353F9"/>
    <w:p w14:paraId="694B82B7" w14:textId="290DCD98" w:rsidR="00D13B35" w:rsidRDefault="00D13B35" w:rsidP="006353F9">
      <w:r>
        <w:t>IEEE 802 would like to request that ISO/IEC JTC1/SC6/WG1 focus its industrial networking efforts on assisting IEEE 802 to refine Wi-Fi and Ethernet</w:t>
      </w:r>
      <w:ins w:id="44" w:author="Andrew Myles (amyles)" w:date="2022-01-19T13:46:00Z">
        <w:r w:rsidR="003E4D24">
          <w:t xml:space="preserve"> based solutions</w:t>
        </w:r>
      </w:ins>
      <w:r>
        <w:t xml:space="preserve">, rather than focusing efforts on yet another wireless network solution. IEEE 802 invites ISO/IEC JTC1/SC6/WG1 to </w:t>
      </w:r>
      <w:r w:rsidR="006F23D4">
        <w:t xml:space="preserve">provide a Liaison Statement to IEEE 802 that highlights its perspective on how </w:t>
      </w:r>
      <w:del w:id="45" w:author="Andrew Myles (amyles)" w:date="2022-01-19T13:47:00Z">
        <w:r w:rsidR="006F23D4" w:rsidDel="003E4D24">
          <w:delText>Wi-Fi</w:delText>
        </w:r>
      </w:del>
      <w:ins w:id="46" w:author="Andrew Myles (amyles)" w:date="2022-01-19T13:47:00Z">
        <w:r w:rsidR="003E4D24">
          <w:t>IEEE 802.11</w:t>
        </w:r>
      </w:ins>
      <w:r w:rsidR="006F23D4">
        <w:t xml:space="preserve"> and </w:t>
      </w:r>
      <w:del w:id="47" w:author="Andrew Myles (amyles)" w:date="2022-01-19T13:47:00Z">
        <w:r w:rsidR="006F23D4" w:rsidDel="003E4D24">
          <w:delText xml:space="preserve">Ethernet </w:delText>
        </w:r>
      </w:del>
      <w:ins w:id="48" w:author="Andrew Myles (amyles)" w:date="2022-01-19T13:47:00Z">
        <w:r w:rsidR="003E4D24">
          <w:t xml:space="preserve">IEEE 802.3 </w:t>
        </w:r>
      </w:ins>
      <w:r w:rsidR="006F23D4">
        <w:t>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1BB6AA2C" w:rsidR="00143E41" w:rsidRDefault="00143E41" w:rsidP="00143E41">
      <w:pPr>
        <w:pStyle w:val="References"/>
        <w:numPr>
          <w:ilvl w:val="0"/>
          <w:numId w:val="3"/>
        </w:numPr>
        <w:tabs>
          <w:tab w:val="clear" w:pos="630"/>
          <w:tab w:val="num" w:pos="360"/>
        </w:tabs>
        <w:ind w:left="360"/>
        <w:rPr>
          <w:sz w:val="20"/>
        </w:rPr>
      </w:pPr>
      <w:bookmarkStart w:id="49" w:name="_Ref92792546"/>
      <w:r w:rsidRPr="009E0F63">
        <w:rPr>
          <w:sz w:val="20"/>
        </w:rPr>
        <w:t>D. Cavalcanti et al, “Extending Accurate Time Distribution and Timeliness Capabilities over the Air to Enable Future Wireless Industrial Automation Systems,” accepted for publication in the Proceedings of the IEEE, February 2019.</w:t>
      </w:r>
      <w:bookmarkEnd w:id="49"/>
    </w:p>
    <w:p w14:paraId="09F6323C" w14:textId="77777777" w:rsidR="00523F26" w:rsidRDefault="00523F26" w:rsidP="00523F26">
      <w:pPr>
        <w:pStyle w:val="References"/>
        <w:numPr>
          <w:ilvl w:val="0"/>
          <w:numId w:val="3"/>
        </w:numPr>
        <w:tabs>
          <w:tab w:val="num" w:pos="360"/>
        </w:tabs>
        <w:ind w:left="360"/>
        <w:rPr>
          <w:sz w:val="20"/>
          <w:szCs w:val="20"/>
        </w:rPr>
      </w:pPr>
      <w:bookmarkStart w:id="50" w:name="_Ref78386405"/>
      <w:r>
        <w:rPr>
          <w:sz w:val="20"/>
          <w:szCs w:val="20"/>
        </w:rPr>
        <w:t>https://1.ieee802.org/tsn/iec-ieee-60802/</w:t>
      </w:r>
      <w:bookmarkEnd w:id="50"/>
    </w:p>
    <w:p w14:paraId="6B374B1A" w14:textId="778E69BC" w:rsidR="00143E41" w:rsidRDefault="00143E41" w:rsidP="00143E41">
      <w:pPr>
        <w:pStyle w:val="References"/>
        <w:numPr>
          <w:ilvl w:val="0"/>
          <w:numId w:val="3"/>
        </w:numPr>
        <w:tabs>
          <w:tab w:val="clear" w:pos="630"/>
          <w:tab w:val="num" w:pos="360"/>
        </w:tabs>
        <w:ind w:left="360"/>
        <w:rPr>
          <w:sz w:val="20"/>
        </w:rPr>
      </w:pPr>
      <w:bookmarkStart w:id="51" w:name="_Ref92792973"/>
      <w:r>
        <w:rPr>
          <w:sz w:val="20"/>
        </w:rPr>
        <w:t xml:space="preserve">Avnu Alliance Wireless TSN working group: </w:t>
      </w:r>
      <w:hyperlink r:id="rId10" w:history="1">
        <w:r w:rsidR="005F304E" w:rsidRPr="00F21009">
          <w:rPr>
            <w:rStyle w:val="Hyperlink"/>
            <w:sz w:val="20"/>
          </w:rPr>
          <w:t>https://avnu.org/wirelessTSN/</w:t>
        </w:r>
      </w:hyperlink>
      <w:bookmarkEnd w:id="51"/>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52" w:name="_Ref92792976"/>
      <w:r>
        <w:rPr>
          <w:sz w:val="20"/>
        </w:rPr>
        <w:t>W</w:t>
      </w:r>
      <w:r w:rsidR="00C45E78">
        <w:rPr>
          <w:sz w:val="20"/>
        </w:rPr>
        <w:t xml:space="preserve">ireless Broadband Alliance: </w:t>
      </w:r>
      <w:hyperlink r:id="rId11" w:history="1">
        <w:r w:rsidR="00C45E78" w:rsidRPr="00F21009">
          <w:rPr>
            <w:rStyle w:val="Hyperlink"/>
            <w:sz w:val="20"/>
          </w:rPr>
          <w:t>https://wballiance.com/resources/wba-white-papers/</w:t>
        </w:r>
      </w:hyperlink>
      <w:bookmarkEnd w:id="52"/>
    </w:p>
    <w:p w14:paraId="11D37EC9" w14:textId="70C7D17D" w:rsidR="00047C37" w:rsidRPr="00047C37" w:rsidRDefault="00E021B1" w:rsidP="00F22A44">
      <w:pPr>
        <w:pStyle w:val="References"/>
        <w:numPr>
          <w:ilvl w:val="0"/>
          <w:numId w:val="3"/>
        </w:numPr>
        <w:tabs>
          <w:tab w:val="clear" w:pos="630"/>
          <w:tab w:val="num" w:pos="360"/>
        </w:tabs>
        <w:ind w:left="360"/>
        <w:rPr>
          <w:ins w:id="53" w:author="Cavalcanti, Dave" w:date="2022-01-19T17:09:00Z"/>
          <w:sz w:val="20"/>
          <w:rPrChange w:id="54" w:author="Cavalcanti, Dave" w:date="2022-01-19T17:09:00Z">
            <w:rPr>
              <w:ins w:id="55" w:author="Cavalcanti, Dave" w:date="2022-01-19T17:09:00Z"/>
            </w:rPr>
          </w:rPrChange>
        </w:rPr>
      </w:pPr>
      <w:bookmarkStart w:id="56" w:name="_Ref93504751"/>
      <w:ins w:id="57" w:author="Cavalcanti, Dave" w:date="2022-01-19T17:11:00Z">
        <w:r>
          <w:rPr>
            <w:sz w:val="20"/>
          </w:rPr>
          <w:t xml:space="preserve">IEEE </w:t>
        </w:r>
      </w:ins>
      <w:ins w:id="58" w:author="Cavalcanti, Dave" w:date="2022-01-19T17:09:00Z">
        <w:r w:rsidR="00047C37" w:rsidRPr="00E021B1">
          <w:rPr>
            <w:sz w:val="20"/>
            <w:rPrChange w:id="59" w:author="Cavalcanti, Dave" w:date="2022-01-19T17:11:00Z">
              <w:rPr/>
            </w:rPrChange>
          </w:rPr>
          <w:t>802.11 Real-Time</w:t>
        </w:r>
      </w:ins>
      <w:ins w:id="60" w:author="Cavalcanti, Dave" w:date="2022-01-19T17:10:00Z">
        <w:r w:rsidR="00554966" w:rsidRPr="00E021B1">
          <w:rPr>
            <w:sz w:val="20"/>
            <w:rPrChange w:id="61" w:author="Cavalcanti, Dave" w:date="2022-01-19T17:11:00Z">
              <w:rPr/>
            </w:rPrChange>
          </w:rPr>
          <w:t xml:space="preserve"> Applications (RTA)</w:t>
        </w:r>
      </w:ins>
      <w:ins w:id="62" w:author="Cavalcanti, Dave" w:date="2022-01-19T17:09:00Z">
        <w:r w:rsidR="00047C37" w:rsidRPr="00E021B1">
          <w:rPr>
            <w:sz w:val="20"/>
            <w:rPrChange w:id="63" w:author="Cavalcanti, Dave" w:date="2022-01-19T17:11:00Z">
              <w:rPr/>
            </w:rPrChange>
          </w:rPr>
          <w:t xml:space="preserve"> Topic Interest Group</w:t>
        </w:r>
      </w:ins>
      <w:ins w:id="64" w:author="Cavalcanti, Dave" w:date="2022-01-19T17:10:00Z">
        <w:r w:rsidR="00554966" w:rsidRPr="00E021B1">
          <w:rPr>
            <w:sz w:val="20"/>
            <w:rPrChange w:id="65" w:author="Cavalcanti, Dave" w:date="2022-01-19T17:11:00Z">
              <w:rPr/>
            </w:rPrChange>
          </w:rPr>
          <w:t xml:space="preserve"> Report Summary</w:t>
        </w:r>
        <w:r w:rsidRPr="00E021B1">
          <w:rPr>
            <w:sz w:val="20"/>
            <w:rPrChange w:id="66" w:author="Cavalcanti, Dave" w:date="2022-01-19T17:11:00Z">
              <w:rPr/>
            </w:rPrChange>
          </w:rPr>
          <w:t xml:space="preserve"> and </w:t>
        </w:r>
      </w:ins>
      <w:ins w:id="67" w:author="Cavalcanti, Dave" w:date="2022-01-19T17:11:00Z">
        <w:r w:rsidRPr="00E021B1">
          <w:rPr>
            <w:sz w:val="20"/>
            <w:rPrChange w:id="68" w:author="Cavalcanti, Dave" w:date="2022-01-19T17:11:00Z">
              <w:rPr/>
            </w:rPrChange>
          </w:rPr>
          <w:t>Recommendations</w:t>
        </w:r>
      </w:ins>
      <w:ins w:id="69" w:author="Cavalcanti, Dave" w:date="2022-01-19T17:10:00Z">
        <w:r w:rsidR="00554966" w:rsidRPr="00E021B1">
          <w:rPr>
            <w:sz w:val="20"/>
            <w:rPrChange w:id="70" w:author="Cavalcanti, Dave" w:date="2022-01-19T17:11:00Z">
              <w:rPr/>
            </w:rPrChange>
          </w:rPr>
          <w:t>,</w:t>
        </w:r>
        <w:r w:rsidR="00554966">
          <w:t xml:space="preserve"> </w:t>
        </w:r>
        <w:r w:rsidRPr="00E021B1">
          <w:rPr>
            <w:sz w:val="18"/>
            <w:szCs w:val="18"/>
            <w:rPrChange w:id="71" w:author="Cavalcanti, Dave" w:date="2022-01-19T17:11:00Z">
              <w:rPr/>
            </w:rPrChange>
          </w:rPr>
          <w:t>https://mentor.ieee.org/802.11/dcn/19/11-19-0065-06-0rta-rta-tig-summary-and-recommendations.pptx</w:t>
        </w:r>
      </w:ins>
      <w:bookmarkEnd w:id="56"/>
    </w:p>
    <w:p w14:paraId="58CC4004" w14:textId="2A72C190" w:rsidR="00F22A44" w:rsidDel="00047C37" w:rsidRDefault="00047C37" w:rsidP="00F22A44">
      <w:pPr>
        <w:pStyle w:val="References"/>
        <w:numPr>
          <w:ilvl w:val="0"/>
          <w:numId w:val="3"/>
        </w:numPr>
        <w:tabs>
          <w:tab w:val="clear" w:pos="630"/>
          <w:tab w:val="num" w:pos="360"/>
        </w:tabs>
        <w:ind w:left="360"/>
        <w:rPr>
          <w:del w:id="72" w:author="Cavalcanti, Dave" w:date="2022-01-19T17:09:00Z"/>
          <w:sz w:val="20"/>
        </w:rPr>
      </w:pPr>
      <w:ins w:id="73" w:author="Cavalcanti, Dave" w:date="2022-01-19T17:09:00Z">
        <w:r>
          <w:rPr>
            <w:sz w:val="20"/>
          </w:rPr>
          <w:fldChar w:fldCharType="begin"/>
        </w:r>
        <w:r>
          <w:rPr>
            <w:sz w:val="20"/>
          </w:rPr>
          <w:instrText xml:space="preserve"> HYPERLINK "" </w:instrText>
        </w:r>
        <w:r>
          <w:rPr>
            <w:sz w:val="20"/>
          </w:rPr>
          <w:fldChar w:fldCharType="separate"/>
        </w:r>
      </w:ins>
      <w:del w:id="74" w:author="Cavalcanti, Dave" w:date="2022-01-19T17:09:00Z">
        <w:r w:rsidRPr="00D65F0B" w:rsidDel="00047C37">
          <w:rPr>
            <w:rStyle w:val="Hyperlink"/>
            <w:sz w:val="20"/>
            <w:rPrChange w:id="75" w:author="Cavalcanti, Dave" w:date="2022-01-19T17:09:00Z">
              <w:rPr>
                <w:rStyle w:val="Hyperlink"/>
                <w:sz w:val="20"/>
              </w:rPr>
            </w:rPrChange>
          </w:rPr>
          <w:delText>https://mentor.ieee.org/802.11/dcn/22/11-22-0080-00-0000-wi-fi-and-tsn-enabling-deterministic-wireless-for-time-sensitive-applications.pptx</w:delText>
        </w:r>
      </w:del>
      <w:ins w:id="76" w:author="Cavalcanti, Dave" w:date="2022-01-19T17:09:00Z">
        <w:r>
          <w:rPr>
            <w:sz w:val="20"/>
          </w:rPr>
          <w:fldChar w:fldCharType="end"/>
        </w:r>
      </w:ins>
    </w:p>
    <w:p w14:paraId="3B4674FF" w14:textId="34A926B4" w:rsidR="00C45E78" w:rsidRDefault="00154D15" w:rsidP="00143E41">
      <w:pPr>
        <w:pStyle w:val="References"/>
        <w:numPr>
          <w:ilvl w:val="0"/>
          <w:numId w:val="3"/>
        </w:numPr>
        <w:tabs>
          <w:tab w:val="clear" w:pos="630"/>
          <w:tab w:val="num" w:pos="360"/>
        </w:tabs>
        <w:ind w:left="360"/>
        <w:rPr>
          <w:sz w:val="20"/>
        </w:rPr>
      </w:pPr>
      <w:bookmarkStart w:id="77" w:name="_Ref92793591"/>
      <w:r>
        <w:rPr>
          <w:sz w:val="20"/>
        </w:rPr>
        <w:t xml:space="preserve">ISO/IEC JTC 1/SC 6 </w:t>
      </w:r>
      <w:r w:rsidR="00A95B41">
        <w:rPr>
          <w:sz w:val="20"/>
        </w:rPr>
        <w:t xml:space="preserve">N 17531 “PWI Proposal </w:t>
      </w:r>
      <w:r w:rsidR="00415785">
        <w:rPr>
          <w:sz w:val="20"/>
        </w:rPr>
        <w:t>on Deterministic Wireless Industrial Network”.</w:t>
      </w:r>
      <w:bookmarkEnd w:id="77"/>
    </w:p>
    <w:p w14:paraId="6E6EBF99" w14:textId="77777777" w:rsidR="006353F9" w:rsidRPr="006353F9" w:rsidRDefault="006353F9" w:rsidP="006353F9"/>
    <w:sectPr w:rsidR="006353F9" w:rsidRPr="006353F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A7FA" w14:textId="77777777" w:rsidR="004B231C" w:rsidRDefault="004B231C">
      <w:r>
        <w:separator/>
      </w:r>
    </w:p>
  </w:endnote>
  <w:endnote w:type="continuationSeparator" w:id="0">
    <w:p w14:paraId="5687E320" w14:textId="77777777" w:rsidR="004B231C" w:rsidRDefault="004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535A75D9" w:rsidR="0029020B" w:rsidRDefault="004B231C">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54E01">
      <w:t>Dave Cavalcanti</w:t>
    </w:r>
    <w:r w:rsidR="007A319E">
      <w:t xml:space="preserve">, </w:t>
    </w:r>
    <w:r w:rsidR="007B6B99">
      <w:t xml:space="preserve">Intel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99B3" w14:textId="77777777" w:rsidR="004B231C" w:rsidRDefault="004B231C">
      <w:r>
        <w:separator/>
      </w:r>
    </w:p>
  </w:footnote>
  <w:footnote w:type="continuationSeparator" w:id="0">
    <w:p w14:paraId="0B64D162" w14:textId="77777777" w:rsidR="004B231C" w:rsidRDefault="004B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08C8D31F"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4B231C">
      <w:fldChar w:fldCharType="begin"/>
    </w:r>
    <w:r w:rsidR="004B231C">
      <w:instrText xml:space="preserve"> TITLE  \* MERGEFORMAT </w:instrText>
    </w:r>
    <w:r w:rsidR="004B231C">
      <w:fldChar w:fldCharType="separate"/>
    </w:r>
    <w:r w:rsidR="001B10E6">
      <w:t>doc.: IEEE 802.11-2</w:t>
    </w:r>
    <w:r>
      <w:t>2</w:t>
    </w:r>
    <w:r w:rsidR="001B10E6">
      <w:t>/</w:t>
    </w:r>
    <w:r w:rsidR="00807192">
      <w:t>81</w:t>
    </w:r>
    <w:r w:rsidR="001B10E6">
      <w:t>r</w:t>
    </w:r>
    <w:ins w:id="78" w:author="Cavalcanti, Dave" w:date="2022-01-19T17:06:00Z">
      <w:r w:rsidR="00837912">
        <w:t>2</w:t>
      </w:r>
    </w:ins>
    <w:r w:rsidR="004B231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Myles (amyles)">
    <w15:presenceInfo w15:providerId="AD" w15:userId="S::amyles@cisco.com::48835547-dded-4e19-9a5f-3829d2a2fb2e"/>
  </w15:person>
  <w15:person w15:author="Cavalcanti, Dave">
    <w15:presenceInfo w15:providerId="AD" w15:userId="S::dave.cavalcanti@intel.com::9ea5236a-efed-4310-84d3-1764e087c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1C69"/>
    <w:rsid w:val="000102B9"/>
    <w:rsid w:val="00017218"/>
    <w:rsid w:val="000240B9"/>
    <w:rsid w:val="00024946"/>
    <w:rsid w:val="00047C37"/>
    <w:rsid w:val="00054EC2"/>
    <w:rsid w:val="000753B5"/>
    <w:rsid w:val="0008601D"/>
    <w:rsid w:val="000A06E7"/>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E0A07"/>
    <w:rsid w:val="001F04DA"/>
    <w:rsid w:val="001F04ED"/>
    <w:rsid w:val="001F5BE5"/>
    <w:rsid w:val="00216AEE"/>
    <w:rsid w:val="00216D4F"/>
    <w:rsid w:val="002252AA"/>
    <w:rsid w:val="0023438F"/>
    <w:rsid w:val="00241125"/>
    <w:rsid w:val="00251D5E"/>
    <w:rsid w:val="002551A4"/>
    <w:rsid w:val="002560DB"/>
    <w:rsid w:val="00261DE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14ED6"/>
    <w:rsid w:val="0033399D"/>
    <w:rsid w:val="00335933"/>
    <w:rsid w:val="00340636"/>
    <w:rsid w:val="003513B6"/>
    <w:rsid w:val="003524FB"/>
    <w:rsid w:val="00355F1A"/>
    <w:rsid w:val="00361BB3"/>
    <w:rsid w:val="00372C36"/>
    <w:rsid w:val="00376C57"/>
    <w:rsid w:val="00381EE3"/>
    <w:rsid w:val="00381FAE"/>
    <w:rsid w:val="0039149F"/>
    <w:rsid w:val="00393AF2"/>
    <w:rsid w:val="003A10A6"/>
    <w:rsid w:val="003A36B8"/>
    <w:rsid w:val="003A6E36"/>
    <w:rsid w:val="003B1A48"/>
    <w:rsid w:val="003B5717"/>
    <w:rsid w:val="003E27A7"/>
    <w:rsid w:val="003E4D24"/>
    <w:rsid w:val="003E5D5A"/>
    <w:rsid w:val="003F39FC"/>
    <w:rsid w:val="003F4CEC"/>
    <w:rsid w:val="00415353"/>
    <w:rsid w:val="00415785"/>
    <w:rsid w:val="00417E68"/>
    <w:rsid w:val="00436D11"/>
    <w:rsid w:val="00442037"/>
    <w:rsid w:val="00455DFC"/>
    <w:rsid w:val="0046250A"/>
    <w:rsid w:val="004649F4"/>
    <w:rsid w:val="00472E66"/>
    <w:rsid w:val="00473E4B"/>
    <w:rsid w:val="00475A6B"/>
    <w:rsid w:val="00475D9A"/>
    <w:rsid w:val="004814EA"/>
    <w:rsid w:val="00491487"/>
    <w:rsid w:val="00495725"/>
    <w:rsid w:val="004A644E"/>
    <w:rsid w:val="004B064B"/>
    <w:rsid w:val="004B231C"/>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54966"/>
    <w:rsid w:val="005661DA"/>
    <w:rsid w:val="00574F6B"/>
    <w:rsid w:val="00577CB1"/>
    <w:rsid w:val="00583094"/>
    <w:rsid w:val="0058692E"/>
    <w:rsid w:val="00586B42"/>
    <w:rsid w:val="00594D07"/>
    <w:rsid w:val="005B1EB5"/>
    <w:rsid w:val="005B20B6"/>
    <w:rsid w:val="005B35EF"/>
    <w:rsid w:val="005C3902"/>
    <w:rsid w:val="005C4621"/>
    <w:rsid w:val="005C54DF"/>
    <w:rsid w:val="005D0BF6"/>
    <w:rsid w:val="005D1A5A"/>
    <w:rsid w:val="005E3130"/>
    <w:rsid w:val="005E68D5"/>
    <w:rsid w:val="005F304E"/>
    <w:rsid w:val="006045FC"/>
    <w:rsid w:val="0060489D"/>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7BF8"/>
    <w:rsid w:val="006E7D61"/>
    <w:rsid w:val="006F0948"/>
    <w:rsid w:val="006F23D4"/>
    <w:rsid w:val="006F2BCF"/>
    <w:rsid w:val="007030B6"/>
    <w:rsid w:val="00704DD3"/>
    <w:rsid w:val="007136C1"/>
    <w:rsid w:val="00717B5C"/>
    <w:rsid w:val="00741796"/>
    <w:rsid w:val="00751CD7"/>
    <w:rsid w:val="00756454"/>
    <w:rsid w:val="0076322D"/>
    <w:rsid w:val="00767A82"/>
    <w:rsid w:val="00770572"/>
    <w:rsid w:val="00774B7F"/>
    <w:rsid w:val="00784789"/>
    <w:rsid w:val="007923BD"/>
    <w:rsid w:val="007925B9"/>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37912"/>
    <w:rsid w:val="00841477"/>
    <w:rsid w:val="00842741"/>
    <w:rsid w:val="00843D77"/>
    <w:rsid w:val="008450BC"/>
    <w:rsid w:val="00864628"/>
    <w:rsid w:val="008A3BB2"/>
    <w:rsid w:val="008A635D"/>
    <w:rsid w:val="008C109B"/>
    <w:rsid w:val="008C2E3F"/>
    <w:rsid w:val="008C4048"/>
    <w:rsid w:val="008C786E"/>
    <w:rsid w:val="008D1F57"/>
    <w:rsid w:val="008D711B"/>
    <w:rsid w:val="008E1F18"/>
    <w:rsid w:val="008F1544"/>
    <w:rsid w:val="00910380"/>
    <w:rsid w:val="009177F1"/>
    <w:rsid w:val="00926EFB"/>
    <w:rsid w:val="009314C0"/>
    <w:rsid w:val="009336FA"/>
    <w:rsid w:val="00942ED4"/>
    <w:rsid w:val="00943607"/>
    <w:rsid w:val="00951452"/>
    <w:rsid w:val="00955102"/>
    <w:rsid w:val="00966BA5"/>
    <w:rsid w:val="00967D79"/>
    <w:rsid w:val="00972B18"/>
    <w:rsid w:val="0097443E"/>
    <w:rsid w:val="00980E07"/>
    <w:rsid w:val="00981CB3"/>
    <w:rsid w:val="00986EE8"/>
    <w:rsid w:val="009921FC"/>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27E2"/>
    <w:rsid w:val="00AA427C"/>
    <w:rsid w:val="00AB2878"/>
    <w:rsid w:val="00AC1C61"/>
    <w:rsid w:val="00AC7519"/>
    <w:rsid w:val="00B07E6B"/>
    <w:rsid w:val="00B118FD"/>
    <w:rsid w:val="00B2465E"/>
    <w:rsid w:val="00B338FA"/>
    <w:rsid w:val="00B56A5D"/>
    <w:rsid w:val="00B61A1D"/>
    <w:rsid w:val="00B61B7D"/>
    <w:rsid w:val="00B7439A"/>
    <w:rsid w:val="00B75A1C"/>
    <w:rsid w:val="00B92A3E"/>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477A1"/>
    <w:rsid w:val="00D51B7C"/>
    <w:rsid w:val="00D62C85"/>
    <w:rsid w:val="00D75F98"/>
    <w:rsid w:val="00DA0981"/>
    <w:rsid w:val="00DA3E9A"/>
    <w:rsid w:val="00DA7152"/>
    <w:rsid w:val="00DB4D54"/>
    <w:rsid w:val="00DB5CD5"/>
    <w:rsid w:val="00DB742F"/>
    <w:rsid w:val="00DC5A7B"/>
    <w:rsid w:val="00DD051B"/>
    <w:rsid w:val="00DD1C05"/>
    <w:rsid w:val="00DD605C"/>
    <w:rsid w:val="00DE13B4"/>
    <w:rsid w:val="00DF2536"/>
    <w:rsid w:val="00DF4BDB"/>
    <w:rsid w:val="00E021B1"/>
    <w:rsid w:val="00E138FE"/>
    <w:rsid w:val="00E179E3"/>
    <w:rsid w:val="00E20B00"/>
    <w:rsid w:val="00E23518"/>
    <w:rsid w:val="00E41D8D"/>
    <w:rsid w:val="00E42E54"/>
    <w:rsid w:val="00E703C1"/>
    <w:rsid w:val="00E712B0"/>
    <w:rsid w:val="00E90264"/>
    <w:rsid w:val="00EA12AC"/>
    <w:rsid w:val="00EA1FB3"/>
    <w:rsid w:val="00EA2015"/>
    <w:rsid w:val="00EC3EC7"/>
    <w:rsid w:val="00EC457F"/>
    <w:rsid w:val="00EE34AA"/>
    <w:rsid w:val="00EE62F2"/>
    <w:rsid w:val="00EE6DFC"/>
    <w:rsid w:val="00EF195E"/>
    <w:rsid w:val="00F009D9"/>
    <w:rsid w:val="00F127FF"/>
    <w:rsid w:val="00F208DD"/>
    <w:rsid w:val="00F22A44"/>
    <w:rsid w:val="00F233F6"/>
    <w:rsid w:val="00F27592"/>
    <w:rsid w:val="00F5565D"/>
    <w:rsid w:val="00F55CD3"/>
    <w:rsid w:val="00F56A91"/>
    <w:rsid w:val="00F648FE"/>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styleId="UnresolvedMention">
    <w:name w:val="Unresolved Mention"/>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alliance.com/resources/wba-white-paper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vnu.org/wirelessTSN/" TargetMode="Externa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D657-E805-4CB2-9330-D39741F0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(10).dot</Template>
  <TotalTime>136</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Cavalcanti, Dave</cp:lastModifiedBy>
  <cp:revision>19</cp:revision>
  <cp:lastPrinted>1900-01-01T08:00:00Z</cp:lastPrinted>
  <dcterms:created xsi:type="dcterms:W3CDTF">2022-01-19T22:59:00Z</dcterms:created>
  <dcterms:modified xsi:type="dcterms:W3CDTF">2022-01-20T01:15:00Z</dcterms:modified>
</cp:coreProperties>
</file>