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6FB2322" w:rsidR="00BF369F" w:rsidRPr="00A3133E" w:rsidRDefault="005927F1" w:rsidP="00D12E27">
            <w:pPr>
              <w:pStyle w:val="T2"/>
              <w:rPr>
                <w:b w:val="0"/>
                <w:sz w:val="32"/>
                <w:szCs w:val="32"/>
              </w:rPr>
            </w:pPr>
            <w:r>
              <w:t xml:space="preserve">D3.0 </w:t>
            </w:r>
            <w:r w:rsidR="00CD267D">
              <w:t xml:space="preserve">Comment Resolution </w:t>
            </w:r>
            <w:r w:rsidR="0069441A">
              <w:t>31.1</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3D5663D"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0231C8">
        <w:rPr>
          <w:lang w:eastAsia="ko-KR"/>
        </w:rPr>
        <w:t>3</w:t>
      </w:r>
      <w:r w:rsidR="00353AF4">
        <w:rPr>
          <w:lang w:eastAsia="ko-KR"/>
        </w:rPr>
        <w:t>.</w:t>
      </w:r>
      <w:r w:rsidR="00635349">
        <w:rPr>
          <w:lang w:eastAsia="ko-KR"/>
        </w:rPr>
        <w:t>0</w:t>
      </w:r>
      <w:r w:rsidR="00E920E1">
        <w:rPr>
          <w:lang w:eastAsia="ko-KR"/>
        </w:rPr>
        <w:t>:</w:t>
      </w:r>
    </w:p>
    <w:p w14:paraId="2EE7FCC6" w14:textId="77B790E5" w:rsidR="002F38D6" w:rsidRDefault="0069441A" w:rsidP="007236B5">
      <w:pPr>
        <w:pStyle w:val="ListParagraph"/>
        <w:numPr>
          <w:ilvl w:val="0"/>
          <w:numId w:val="2"/>
        </w:numPr>
        <w:ind w:leftChars="0"/>
        <w:jc w:val="both"/>
      </w:pPr>
      <w:r>
        <w:t>3085</w:t>
      </w:r>
    </w:p>
    <w:p w14:paraId="39AA7F32" w14:textId="2F75FD8F"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5C8D23D3" w14:textId="08D0BC3D" w:rsidR="006D487E" w:rsidRPr="00BB0BFC" w:rsidRDefault="006D487E" w:rsidP="00BB0BFC">
      <w:pPr>
        <w:rPr>
          <w:rFonts w:ascii="Arial" w:hAnsi="Arial" w:cs="Arial"/>
          <w:sz w:val="20"/>
          <w:lang w:val="en-US"/>
        </w:rPr>
      </w:pPr>
      <w:r>
        <w:rPr>
          <w:rFonts w:ascii="Arial" w:hAnsi="Arial" w:cs="Arial"/>
          <w:sz w:val="20"/>
        </w:rPr>
        <w:tab/>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2E6CFE46" w:rsidR="00CE4BAA" w:rsidRDefault="00CE4BAA" w:rsidP="00CE4BAA">
      <w:pPr>
        <w:rPr>
          <w:b/>
          <w:bCs/>
          <w:i/>
          <w:iCs/>
          <w:lang w:eastAsia="ko-KR"/>
        </w:rPr>
      </w:pPr>
      <w:proofErr w:type="spellStart"/>
      <w:r w:rsidRPr="004F3AF6">
        <w:rPr>
          <w:b/>
          <w:bCs/>
          <w:i/>
          <w:iCs/>
          <w:lang w:eastAsia="ko-KR"/>
        </w:rPr>
        <w:t>TG</w:t>
      </w:r>
      <w:r w:rsidR="000231C8">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0231C8">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0231C8">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0231C8">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0231C8">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0231C8">
        <w:rPr>
          <w:b/>
          <w:bCs/>
          <w:i/>
          <w:iCs/>
          <w:lang w:eastAsia="ko-KR"/>
        </w:rPr>
        <w:t>bd</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pPr w:leftFromText="180" w:rightFromText="180" w:vertAnchor="text" w:tblpY="1"/>
        <w:tblOverlap w:val="neve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D487E">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D487E">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D487E">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D487E">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D487E">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D487E">
            <w:pPr>
              <w:rPr>
                <w:rFonts w:ascii="Arial" w:hAnsi="Arial" w:cs="Arial"/>
                <w:b/>
                <w:bCs/>
                <w:sz w:val="20"/>
              </w:rPr>
            </w:pPr>
            <w:r w:rsidRPr="00A65E2C">
              <w:rPr>
                <w:rFonts w:ascii="Arial" w:hAnsi="Arial" w:cs="Arial"/>
                <w:b/>
                <w:bCs/>
                <w:sz w:val="20"/>
              </w:rPr>
              <w:t>Resolution</w:t>
            </w:r>
          </w:p>
        </w:tc>
      </w:tr>
      <w:tr w:rsidR="0069441A" w:rsidRPr="00A65E2C" w14:paraId="3137CA1B" w14:textId="77777777" w:rsidTr="006D487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8332889" w14:textId="77777777" w:rsidR="0069441A" w:rsidRDefault="0069441A" w:rsidP="0069441A">
            <w:pPr>
              <w:rPr>
                <w:rFonts w:ascii="Arial" w:hAnsi="Arial" w:cs="Arial"/>
                <w:sz w:val="20"/>
                <w:lang w:val="en-US" w:eastAsia="zh-CN"/>
              </w:rPr>
            </w:pPr>
            <w:r>
              <w:rPr>
                <w:rFonts w:ascii="Arial" w:hAnsi="Arial" w:cs="Arial"/>
                <w:sz w:val="20"/>
              </w:rPr>
              <w:t>3085</w:t>
            </w:r>
          </w:p>
          <w:p w14:paraId="72557F2A" w14:textId="5901AC45" w:rsidR="0069441A" w:rsidRPr="00673430" w:rsidRDefault="0069441A" w:rsidP="0069441A">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4FC513D" w14:textId="5BEE00E3" w:rsidR="0069441A" w:rsidRPr="00673430" w:rsidRDefault="0069441A" w:rsidP="0069441A">
            <w:pPr>
              <w:rPr>
                <w:rFonts w:ascii="Arial" w:hAnsi="Arial" w:cs="Arial"/>
                <w:b/>
                <w:bCs/>
                <w:sz w:val="20"/>
              </w:rPr>
            </w:pPr>
            <w:r>
              <w:rPr>
                <w:rFonts w:ascii="Arial" w:hAnsi="Arial" w:cs="Arial"/>
                <w:sz w:val="20"/>
              </w:rPr>
              <w:t>61</w:t>
            </w:r>
          </w:p>
        </w:tc>
        <w:tc>
          <w:tcPr>
            <w:tcW w:w="514" w:type="pct"/>
            <w:tcBorders>
              <w:top w:val="single" w:sz="4" w:space="0" w:color="auto"/>
              <w:left w:val="nil"/>
              <w:bottom w:val="single" w:sz="4" w:space="0" w:color="auto"/>
              <w:right w:val="single" w:sz="4" w:space="0" w:color="auto"/>
            </w:tcBorders>
            <w:shd w:val="clear" w:color="auto" w:fill="auto"/>
          </w:tcPr>
          <w:p w14:paraId="6EC5690C" w14:textId="54A4F71B" w:rsidR="0069441A" w:rsidRPr="00673430" w:rsidRDefault="0069441A" w:rsidP="0069441A">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265BF409" w14:textId="1E8EA354" w:rsidR="0069441A" w:rsidRPr="00673430" w:rsidRDefault="0069441A" w:rsidP="0069441A">
            <w:pPr>
              <w:rPr>
                <w:rFonts w:ascii="Arial" w:hAnsi="Arial" w:cs="Arial"/>
                <w:b/>
                <w:bCs/>
                <w:sz w:val="20"/>
              </w:rPr>
            </w:pPr>
            <w:r>
              <w:rPr>
                <w:rFonts w:ascii="Arial" w:hAnsi="Arial" w:cs="Arial"/>
                <w:sz w:val="20"/>
              </w:rPr>
              <w:t>Clause 10 (MAC sublayer functional description)  contains much more functions and features that are needed by an NGV STA.  "An NGV STA supports ... in addition to the MAC functions defined in Clause 10 (MAC sublayer functional description) ..." is a very broad statement and perhaps beyond the scope for an NGV STA.  Note that there is no subclause of STAs communicating Data Frames outside of the context of a BSS in Clause 10.</w:t>
            </w:r>
          </w:p>
        </w:tc>
        <w:tc>
          <w:tcPr>
            <w:tcW w:w="1182" w:type="pct"/>
            <w:tcBorders>
              <w:top w:val="single" w:sz="4" w:space="0" w:color="auto"/>
              <w:left w:val="nil"/>
              <w:bottom w:val="single" w:sz="4" w:space="0" w:color="auto"/>
              <w:right w:val="single" w:sz="4" w:space="0" w:color="auto"/>
            </w:tcBorders>
            <w:shd w:val="clear" w:color="auto" w:fill="auto"/>
          </w:tcPr>
          <w:p w14:paraId="30ADCEB8" w14:textId="611C9419" w:rsidR="0069441A" w:rsidRPr="00673430" w:rsidRDefault="0069441A" w:rsidP="0069441A">
            <w:pPr>
              <w:rPr>
                <w:rFonts w:ascii="Arial" w:hAnsi="Arial" w:cs="Arial"/>
                <w:b/>
                <w:bCs/>
                <w:sz w:val="20"/>
              </w:rPr>
            </w:pPr>
            <w:r>
              <w:rPr>
                <w:rFonts w:ascii="Arial" w:hAnsi="Arial" w:cs="Arial"/>
                <w:sz w:val="20"/>
              </w:rPr>
              <w:t>Suggest creating a subclause to specify all the NGV STA MAC functions required in this amendment.  Can use pointers to Clause 10 wherever appropriate.</w:t>
            </w:r>
          </w:p>
        </w:tc>
        <w:tc>
          <w:tcPr>
            <w:tcW w:w="972" w:type="pct"/>
            <w:tcBorders>
              <w:top w:val="single" w:sz="4" w:space="0" w:color="auto"/>
              <w:left w:val="nil"/>
              <w:bottom w:val="single" w:sz="4" w:space="0" w:color="auto"/>
              <w:right w:val="single" w:sz="4" w:space="0" w:color="auto"/>
            </w:tcBorders>
            <w:shd w:val="clear" w:color="auto" w:fill="auto"/>
          </w:tcPr>
          <w:p w14:paraId="6AE98C11" w14:textId="77777777" w:rsidR="0069441A" w:rsidRDefault="0069441A" w:rsidP="0069441A">
            <w:pPr>
              <w:rPr>
                <w:rFonts w:ascii="Arial" w:hAnsi="Arial" w:cs="Arial"/>
                <w:sz w:val="20"/>
              </w:rPr>
            </w:pPr>
            <w:r>
              <w:rPr>
                <w:rFonts w:ascii="Arial" w:hAnsi="Arial" w:cs="Arial"/>
                <w:sz w:val="20"/>
              </w:rPr>
              <w:t>Rejected</w:t>
            </w:r>
          </w:p>
          <w:p w14:paraId="0B0E5EFF" w14:textId="77777777" w:rsidR="0069441A" w:rsidRDefault="0069441A" w:rsidP="0069441A">
            <w:pPr>
              <w:rPr>
                <w:rFonts w:ascii="Arial" w:hAnsi="Arial" w:cs="Arial"/>
                <w:sz w:val="20"/>
              </w:rPr>
            </w:pPr>
          </w:p>
          <w:p w14:paraId="16E02D55" w14:textId="1DCC1E89" w:rsidR="0069441A" w:rsidRPr="00673430" w:rsidRDefault="0069441A" w:rsidP="0069441A">
            <w:pPr>
              <w:rPr>
                <w:rFonts w:ascii="Arial" w:hAnsi="Arial" w:cs="Arial"/>
                <w:sz w:val="20"/>
              </w:rPr>
            </w:pPr>
            <w:r>
              <w:rPr>
                <w:rFonts w:ascii="Arial" w:hAnsi="Arial" w:cs="Arial"/>
                <w:sz w:val="20"/>
              </w:rPr>
              <w:t xml:space="preserve">Discussion: the commenter is right that clause 10 includes much more functions and features that needed by an NGV STA. </w:t>
            </w:r>
            <w:r w:rsidR="00AA547F">
              <w:rPr>
                <w:rFonts w:ascii="Arial" w:hAnsi="Arial" w:cs="Arial"/>
                <w:sz w:val="20"/>
              </w:rPr>
              <w:t>Subclause 10 defines the rules for the STAs that are outside the context of the BSS (</w:t>
            </w:r>
            <w:r w:rsidR="00AA547F">
              <w:rPr>
                <w:rFonts w:ascii="TimesNewRomanPSMT" w:hAnsi="TimesNewRomanPSMT" w:cs="TimesNewRomanPSMT"/>
                <w:sz w:val="20"/>
                <w:lang w:val="en-US" w:eastAsia="ko-KR"/>
              </w:rPr>
              <w:t xml:space="preserve"> </w:t>
            </w:r>
            <w:r w:rsidR="00AA547F">
              <w:rPr>
                <w:rFonts w:ascii="TimesNewRomanPSMT" w:hAnsi="TimesNewRomanPSMT" w:cs="TimesNewRomanPSMT"/>
                <w:sz w:val="20"/>
                <w:lang w:val="en-US" w:eastAsia="ko-KR"/>
              </w:rPr>
              <w:t>dot11OCBActivated is true</w:t>
            </w:r>
            <w:r w:rsidR="00AA547F">
              <w:rPr>
                <w:rFonts w:ascii="Arial" w:hAnsi="Arial" w:cs="Arial"/>
                <w:sz w:val="20"/>
              </w:rPr>
              <w:t xml:space="preserve">). </w:t>
            </w:r>
            <w:r>
              <w:rPr>
                <w:rFonts w:ascii="Arial" w:hAnsi="Arial" w:cs="Arial"/>
                <w:sz w:val="20"/>
              </w:rPr>
              <w:t xml:space="preserve">NGV STA will only implement the functions </w:t>
            </w:r>
            <w:r w:rsidR="009357ED">
              <w:rPr>
                <w:rFonts w:ascii="Arial" w:hAnsi="Arial" w:cs="Arial"/>
                <w:sz w:val="20"/>
              </w:rPr>
              <w:t xml:space="preserve">for a STA whose </w:t>
            </w:r>
            <w:r w:rsidR="009357ED">
              <w:rPr>
                <w:rFonts w:ascii="TimesNewRomanPSMT" w:hAnsi="TimesNewRomanPSMT" w:cs="TimesNewRomanPSMT"/>
                <w:sz w:val="20"/>
                <w:lang w:val="en-US" w:eastAsia="ko-KR"/>
              </w:rPr>
              <w:t xml:space="preserve"> dot11OCBActivated is true</w:t>
            </w:r>
            <w:r>
              <w:rPr>
                <w:rFonts w:ascii="Arial" w:hAnsi="Arial" w:cs="Arial"/>
                <w:sz w:val="20"/>
              </w:rPr>
              <w:t xml:space="preserve"> in clause 10 since </w:t>
            </w:r>
            <w:r w:rsidR="009357ED">
              <w:rPr>
                <w:rFonts w:ascii="Arial" w:hAnsi="Arial" w:cs="Arial"/>
                <w:sz w:val="20"/>
              </w:rPr>
              <w:t xml:space="preserve">a NGV STA </w:t>
            </w:r>
            <w:r w:rsidR="009357ED">
              <w:rPr>
                <w:rFonts w:ascii="TimesNewRomanPSMT" w:hAnsi="TimesNewRomanPSMT" w:cs="TimesNewRomanPSMT"/>
                <w:sz w:val="20"/>
                <w:lang w:val="en-US" w:eastAsia="ko-KR"/>
              </w:rPr>
              <w:t xml:space="preserve"> has dot11OCBActivated equal to true</w:t>
            </w:r>
            <w:r w:rsidR="009357ED">
              <w:rPr>
                <w:rFonts w:ascii="Arial" w:hAnsi="Arial" w:cs="Arial"/>
                <w:sz w:val="20"/>
              </w:rPr>
              <w:t>.</w:t>
            </w:r>
          </w:p>
        </w:tc>
      </w:tr>
    </w:tbl>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67E72" w14:textId="77777777" w:rsidR="001630E4" w:rsidRDefault="001630E4">
      <w:r>
        <w:separator/>
      </w:r>
    </w:p>
  </w:endnote>
  <w:endnote w:type="continuationSeparator" w:id="0">
    <w:p w14:paraId="50C008BA" w14:textId="77777777" w:rsidR="001630E4" w:rsidRDefault="0016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36B0A" w14:textId="77777777" w:rsidR="001630E4" w:rsidRDefault="001630E4">
      <w:r>
        <w:separator/>
      </w:r>
    </w:p>
  </w:footnote>
  <w:footnote w:type="continuationSeparator" w:id="0">
    <w:p w14:paraId="7C0F0B5E" w14:textId="77777777" w:rsidR="001630E4" w:rsidRDefault="0016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1A97304" w:rsidR="00200876" w:rsidRDefault="005927F1">
    <w:pPr>
      <w:pStyle w:val="Header"/>
      <w:tabs>
        <w:tab w:val="clear" w:pos="6480"/>
        <w:tab w:val="center" w:pos="4680"/>
        <w:tab w:val="right" w:pos="9360"/>
      </w:tabs>
    </w:pPr>
    <w:r>
      <w:rPr>
        <w:lang w:eastAsia="ko-KR"/>
      </w:rPr>
      <w:t>January</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2</w:t>
      </w:r>
      <w:r w:rsidR="00C93B31">
        <w:t>/</w:t>
      </w:r>
    </w:fldSimple>
    <w:r w:rsidR="00C1621E">
      <w:t>0047</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8E4"/>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1C8"/>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CF9"/>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30E4"/>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71A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6E00"/>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29B"/>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4DE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4C22"/>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A1A"/>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27F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111"/>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430"/>
    <w:rsid w:val="00673ABA"/>
    <w:rsid w:val="00673E73"/>
    <w:rsid w:val="00674375"/>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41A"/>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87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5D4"/>
    <w:rsid w:val="00703C37"/>
    <w:rsid w:val="007045BD"/>
    <w:rsid w:val="00704CF5"/>
    <w:rsid w:val="0070502F"/>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5955"/>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0DA"/>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57ED"/>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87F2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6D9"/>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A0D"/>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26A"/>
    <w:rsid w:val="00AA4EB8"/>
    <w:rsid w:val="00AA5088"/>
    <w:rsid w:val="00AA53B0"/>
    <w:rsid w:val="00AA547F"/>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4BC3"/>
    <w:rsid w:val="00BA55D3"/>
    <w:rsid w:val="00BA5792"/>
    <w:rsid w:val="00BA5862"/>
    <w:rsid w:val="00BA6C7C"/>
    <w:rsid w:val="00BA6FE5"/>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21E"/>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0ADA"/>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3516"/>
    <w:rsid w:val="00DC402A"/>
    <w:rsid w:val="00DC40E8"/>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6D9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3527"/>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E45"/>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194"/>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6D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55089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243254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616005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2022-01-10T17:44:00Z</dcterms:created>
  <dcterms:modified xsi:type="dcterms:W3CDTF">2022-01-11T18:22:00Z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