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5429AD6B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CRs on </w:t>
            </w:r>
            <w:r w:rsidR="00C67727">
              <w:rPr>
                <w:sz w:val="24"/>
                <w:szCs w:val="24"/>
              </w:rPr>
              <w:t>CCA Sensitivity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68A70B44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01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D2250">
              <w:rPr>
                <w:b w:val="0"/>
                <w:sz w:val="24"/>
                <w:szCs w:val="24"/>
              </w:rPr>
              <w:t>04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2C8198E4" w:rsidR="009C74BB" w:rsidRPr="009710F0" w:rsidRDefault="002C0F89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CD2250" w:rsidRPr="009710F0" w14:paraId="33810F64" w14:textId="77777777" w:rsidTr="00A31553">
        <w:trPr>
          <w:jc w:val="center"/>
        </w:trPr>
        <w:tc>
          <w:tcPr>
            <w:tcW w:w="1885" w:type="dxa"/>
            <w:vAlign w:val="center"/>
          </w:tcPr>
          <w:p w14:paraId="519D025D" w14:textId="02D331E2" w:rsidR="00CD2250" w:rsidRPr="009710F0" w:rsidRDefault="002C0F89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F7077DD" w14:textId="27152015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F4D566D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</w:t>
                            </w:r>
                            <w:r w:rsidR="00E41BB4">
                              <w:t>3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60DD4317" w:rsidR="009C74BB" w:rsidRPr="00995653" w:rsidRDefault="00D456E7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995653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6904</w:t>
                            </w:r>
                            <w:r w:rsidRPr="00995653">
                              <w:rPr>
                                <w:rFonts w:eastAsia="Times New Roman"/>
                                <w:szCs w:val="22"/>
                              </w:rPr>
                              <w:t>, 6905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F4D566D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</w:t>
                      </w:r>
                      <w:r w:rsidR="00E41BB4">
                        <w:t>3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60DD4317" w:rsidR="009C74BB" w:rsidRPr="00995653" w:rsidRDefault="00D456E7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995653">
                        <w:rPr>
                          <w:rFonts w:eastAsia="Times New Roman"/>
                          <w:szCs w:val="22"/>
                          <w:lang w:val="en-US"/>
                        </w:rPr>
                        <w:t>6904</w:t>
                      </w:r>
                      <w:r w:rsidRPr="00995653">
                        <w:rPr>
                          <w:rFonts w:eastAsia="Times New Roman"/>
                          <w:szCs w:val="22"/>
                        </w:rPr>
                        <w:t>, 6905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14C01F36" w:rsidR="001E4470" w:rsidRDefault="001E4470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1B7D54" w14:paraId="0ED9307F" w14:textId="77777777" w:rsidTr="00A35B80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4644736" w:rsidR="00BF189B" w:rsidRPr="007D3387" w:rsidRDefault="00BF189B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6904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2CFBB164" w:rsidR="00BF189B" w:rsidRPr="007D3387" w:rsidRDefault="00BF189B" w:rsidP="00BF189B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541.02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4EFBF849" w:rsidR="00BF189B" w:rsidRPr="007D3387" w:rsidRDefault="00BF189B" w:rsidP="00BF189B">
            <w:pPr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4C919979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"dot11OFDMEDThreshold for the primary 20 MHz channel and dot11OFDMEDThreshold for each nonprimary 20 MHz subchannel." if each 20MHz has a same threshold, why not use "dot11OFDMEDThreshold for the primary 20 MHz channel and each nonprimary 20 MHz subchannel." I understand that in previous standard, beside threshold for secondary 20MHz, there are also thresholds for secondary 40MHz and secondary 80MHz, and that is why </w:t>
            </w:r>
            <w:proofErr w:type="spellStart"/>
            <w:r w:rsidRPr="007D3387">
              <w:rPr>
                <w:sz w:val="20"/>
              </w:rPr>
              <w:t>thersholds</w:t>
            </w:r>
            <w:proofErr w:type="spellEnd"/>
            <w:r w:rsidRPr="007D3387">
              <w:rPr>
                <w:sz w:val="20"/>
              </w:rPr>
              <w:t xml:space="preserve"> are expressed separately for each term. But here, if there is only one same </w:t>
            </w:r>
            <w:proofErr w:type="spellStart"/>
            <w:r w:rsidRPr="007D3387">
              <w:rPr>
                <w:sz w:val="20"/>
              </w:rPr>
              <w:t>thershold</w:t>
            </w:r>
            <w:proofErr w:type="spellEnd"/>
            <w:r w:rsidRPr="007D3387">
              <w:rPr>
                <w:sz w:val="20"/>
              </w:rPr>
              <w:t>, no reason that we shall bother to separately mention them.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51A43767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>change to "dot11OFDMEDThreshold for the primary 20 MHz channel and each nonprimary 20 MHz subchannel."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50E017B7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2BA9095E" w14:textId="6BA7177D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 xml:space="preserve"> </w:t>
            </w:r>
          </w:p>
        </w:tc>
      </w:tr>
      <w:tr w:rsidR="00BF189B" w:rsidRPr="001B7D54" w14:paraId="3F68F0A4" w14:textId="77777777" w:rsidTr="00A35B80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42C" w14:textId="32044BF1" w:rsidR="00BF189B" w:rsidRPr="007D3387" w:rsidRDefault="00BF189B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6905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B405" w14:textId="62B1E497" w:rsidR="00BF189B" w:rsidRPr="007D3387" w:rsidRDefault="00BF189B" w:rsidP="00BF189B">
            <w:pPr>
              <w:tabs>
                <w:tab w:val="left" w:pos="264"/>
              </w:tabs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541.15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D35" w14:textId="3B15B3FD" w:rsidR="00BF189B" w:rsidRPr="007D3387" w:rsidRDefault="00BF189B" w:rsidP="00BF189B">
            <w:pPr>
              <w:rPr>
                <w:rFonts w:eastAsia="Times New Roman"/>
                <w:sz w:val="20"/>
                <w:lang w:val="en-US"/>
              </w:rPr>
            </w:pPr>
            <w:r w:rsidRPr="007D3387">
              <w:rPr>
                <w:rFonts w:eastAsia="Times New Roman"/>
                <w:sz w:val="20"/>
                <w:lang w:val="en-US"/>
              </w:rPr>
              <w:t>36.3.20.6.2</w:t>
            </w:r>
          </w:p>
        </w:tc>
        <w:tc>
          <w:tcPr>
            <w:tcW w:w="297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CAA87B" w14:textId="23EE441C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>"CCA-ED threshold as given by dot11OFDMEDThreshold for primary 20 MHz channel and dot11OFDMEDThreshold for each nonprimary 20 MHz channel (if present)." can also be changed to "CCA-ED threshold as given by dot11OFDMEDThreshold for primary 20 MHz channel and for each nonprimary 20 MHz channel (if present)."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1AE4270" w14:textId="06B7A9E9" w:rsidR="00BF189B" w:rsidRPr="007D3387" w:rsidRDefault="00BF189B" w:rsidP="00BF189B">
            <w:pPr>
              <w:rPr>
                <w:sz w:val="20"/>
              </w:rPr>
            </w:pPr>
            <w:r w:rsidRPr="007D3387">
              <w:rPr>
                <w:sz w:val="20"/>
              </w:rPr>
              <w:t>same, change to "CCA-ED threshold as given by dot11OFDMEDThreshold for primary 20 MHz channel and for each nonprimary 20 MHz channel (if present)."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A893" w14:textId="77777777" w:rsidR="00A35B80" w:rsidRPr="007D3387" w:rsidRDefault="00A35B80" w:rsidP="00A35B80">
            <w:pPr>
              <w:rPr>
                <w:sz w:val="20"/>
              </w:rPr>
            </w:pPr>
            <w:r w:rsidRPr="007D3387">
              <w:rPr>
                <w:sz w:val="20"/>
              </w:rPr>
              <w:t>ACCEPTED</w:t>
            </w:r>
          </w:p>
          <w:p w14:paraId="05378EAB" w14:textId="77777777" w:rsidR="00BF189B" w:rsidRPr="007D3387" w:rsidRDefault="00BF189B" w:rsidP="00BF189B">
            <w:pPr>
              <w:rPr>
                <w:sz w:val="20"/>
              </w:rPr>
            </w:pP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6D33CB04" w14:textId="15B39319" w:rsidR="009D364B" w:rsidRDefault="009D364B" w:rsidP="0037792B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7CA0" w14:textId="77777777" w:rsidR="00E22D0D" w:rsidRDefault="00E22D0D">
      <w:r>
        <w:separator/>
      </w:r>
    </w:p>
  </w:endnote>
  <w:endnote w:type="continuationSeparator" w:id="0">
    <w:p w14:paraId="059401E7" w14:textId="77777777" w:rsidR="00E22D0D" w:rsidRDefault="00E22D0D">
      <w:r>
        <w:continuationSeparator/>
      </w:r>
    </w:p>
  </w:endnote>
  <w:endnote w:type="continuationNotice" w:id="1">
    <w:p w14:paraId="67F916B4" w14:textId="77777777" w:rsidR="00E22D0D" w:rsidRDefault="00E22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E22D0D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E25E" w14:textId="77777777" w:rsidR="00E22D0D" w:rsidRDefault="00E22D0D">
      <w:r>
        <w:separator/>
      </w:r>
    </w:p>
  </w:footnote>
  <w:footnote w:type="continuationSeparator" w:id="0">
    <w:p w14:paraId="1C08F840" w14:textId="77777777" w:rsidR="00E22D0D" w:rsidRDefault="00E22D0D">
      <w:r>
        <w:continuationSeparator/>
      </w:r>
    </w:p>
  </w:footnote>
  <w:footnote w:type="continuationNotice" w:id="1">
    <w:p w14:paraId="6F1AA04E" w14:textId="77777777" w:rsidR="00E22D0D" w:rsidRDefault="00E22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1003B518" w:rsidR="00D37C99" w:rsidRDefault="00625F17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>
      <w:t>2</w:t>
    </w:r>
    <w:r w:rsidR="00D37C99">
      <w:tab/>
    </w:r>
    <w:r w:rsidR="00D37C99">
      <w:tab/>
      <w:t>doc.: IEEE 802.11-</w:t>
    </w:r>
    <w:r w:rsidR="00736165">
      <w:t>2</w:t>
    </w:r>
    <w:r>
      <w:t>2</w:t>
    </w:r>
    <w:r w:rsidR="00D37C99">
      <w:t>/</w:t>
    </w:r>
    <w:r w:rsidR="002B5035">
      <w:t>0003</w:t>
    </w:r>
    <w:r w:rsidR="0083686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2CA5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2</cp:revision>
  <cp:lastPrinted>2017-12-28T17:14:00Z</cp:lastPrinted>
  <dcterms:created xsi:type="dcterms:W3CDTF">2022-01-05T08:07:00Z</dcterms:created>
  <dcterms:modified xsi:type="dcterms:W3CDTF">2022-01-05T08:07:00Z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