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C201A6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C201A6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372F761E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396FE8F2" w14:textId="459A8CEF" w:rsidR="00B8576A" w:rsidRDefault="00416A8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22</w:t>
                            </w:r>
                            <w:r w:rsidR="00EF2B20">
                              <w:rPr>
                                <w:lang w:eastAsia="ko-KR"/>
                              </w:rPr>
                              <w:t xml:space="preserve"> and some updates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372F761E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November 18</w:t>
                      </w:r>
                      <w:r>
                        <w:t>.</w:t>
                      </w:r>
                    </w:p>
                    <w:p w14:paraId="396FE8F2" w14:textId="459A8CEF" w:rsidR="00B8576A" w:rsidRDefault="00416A8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Rev2: Added the minute from the teleconference held on </w:t>
                      </w:r>
                      <w:r>
                        <w:rPr>
                          <w:lang w:eastAsia="ko-KR"/>
                        </w:rPr>
                        <w:t>November 22</w:t>
                      </w:r>
                      <w:r w:rsidR="00EF2B20">
                        <w:rPr>
                          <w:lang w:eastAsia="ko-KR"/>
                        </w:rPr>
                        <w:t xml:space="preserve"> and some updates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7E7B115E" w:rsidR="005027E4" w:rsidRPr="001A0D3B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3A3954"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C201A6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C201A6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lastRenderedPageBreak/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C201A6" w:rsidP="00C26F58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C201A6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C201A6" w:rsidP="00B47B95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883E84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A24D5B4" w14:textId="77777777" w:rsidR="00883E84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C201A6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C201A6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C201A6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709D97AD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2D5AE3AD" w14:textId="77777777" w:rsidR="0087243C" w:rsidRDefault="0087243C" w:rsidP="0087243C">
      <w:pPr>
        <w:pStyle w:val="a8"/>
        <w:rPr>
          <w:sz w:val="22"/>
          <w:szCs w:val="22"/>
          <w:lang w:val="en-US" w:eastAsia="ko-KR"/>
        </w:rPr>
      </w:pPr>
      <w:r w:rsidRPr="00152370">
        <w:rPr>
          <w:sz w:val="22"/>
          <w:szCs w:val="22"/>
          <w:lang w:eastAsia="ko-KR"/>
        </w:rPr>
        <w:t xml:space="preserve">A:  if the straw poll does not show support for the resolution, we should be rejecting 6184 and 5191 </w:t>
      </w:r>
      <w:r w:rsidRPr="00152370">
        <w:rPr>
          <w:sz w:val="22"/>
          <w:szCs w:val="22"/>
          <w:lang w:val="en-US" w:eastAsia="ko-KR"/>
        </w:rPr>
        <w:t>with a rejection reason of the group could not come to consensus</w:t>
      </w:r>
      <w:r>
        <w:rPr>
          <w:sz w:val="22"/>
          <w:szCs w:val="22"/>
          <w:lang w:val="en-US" w:eastAsia="ko-KR"/>
        </w:rPr>
        <w:t>.</w:t>
      </w:r>
    </w:p>
    <w:p w14:paraId="68D0CD25" w14:textId="77777777" w:rsidR="0087243C" w:rsidRPr="0087243C" w:rsidRDefault="0087243C" w:rsidP="005D4593">
      <w:pPr>
        <w:pStyle w:val="a8"/>
        <w:rPr>
          <w:sz w:val="22"/>
          <w:szCs w:val="22"/>
          <w:lang w:val="en-US" w:eastAsia="ko-KR"/>
        </w:rPr>
      </w:pP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C201A6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lastRenderedPageBreak/>
        <w:t>The teleconference was adjourned at 12:00 ET</w:t>
      </w:r>
    </w:p>
    <w:p w14:paraId="08568111" w14:textId="5E3C84CC" w:rsidR="00416A82" w:rsidRDefault="00416A8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1779A948" w14:textId="346ABC66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15FF24B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8DEF77E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CC98B38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AEEB324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25B5713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5285C6D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AA59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889EFA1" w14:textId="5EAC77E8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 w:rsidR="00985D00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EBA980E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7681D23" w14:textId="77777777" w:rsidR="00416A82" w:rsidRPr="001A0D3B" w:rsidRDefault="00416A82" w:rsidP="00416A82">
      <w:pPr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32AF92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3861E13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B3C94E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E29F7AE" w14:textId="77777777" w:rsidR="00416A82" w:rsidRPr="001A0D3B" w:rsidRDefault="00416A82" w:rsidP="00416A8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0F8EC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EE617FB" w14:textId="21EE282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985D00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C32B2ED" w14:textId="77777777" w:rsidR="00416A82" w:rsidRDefault="00416A82" w:rsidP="00416A8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0071785" w14:textId="77777777" w:rsidR="00416A82" w:rsidRPr="001A0D3B" w:rsidRDefault="00416A82" w:rsidP="00416A82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3B1E38F6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1CA2492" w14:textId="3CD65D62" w:rsidR="00416A82" w:rsidRDefault="00C201A6" w:rsidP="00416A8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5" w:history="1">
        <w:r w:rsidR="00416A82" w:rsidRPr="00B75F01">
          <w:rPr>
            <w:rStyle w:val="a6"/>
            <w:sz w:val="22"/>
            <w:szCs w:val="22"/>
          </w:rPr>
          <w:t>1756r</w:t>
        </w:r>
      </w:hyperlink>
      <w:r w:rsidR="00985D00">
        <w:rPr>
          <w:rStyle w:val="a6"/>
          <w:sz w:val="22"/>
          <w:szCs w:val="22"/>
        </w:rPr>
        <w:t>6</w:t>
      </w:r>
      <w:r w:rsidR="00416A82" w:rsidRPr="00B75F01">
        <w:rPr>
          <w:sz w:val="22"/>
          <w:szCs w:val="22"/>
        </w:rPr>
        <w:t xml:space="preserve"> CR for Beacon Type Information</w:t>
      </w:r>
      <w:r w:rsidR="00416A82" w:rsidRPr="00B75F01">
        <w:rPr>
          <w:sz w:val="22"/>
          <w:szCs w:val="22"/>
        </w:rPr>
        <w:tab/>
      </w:r>
      <w:r w:rsidR="00416A82" w:rsidRPr="00B75F01">
        <w:rPr>
          <w:sz w:val="22"/>
          <w:szCs w:val="22"/>
        </w:rPr>
        <w:tab/>
        <w:t>Jarkko Kneckt</w:t>
      </w:r>
      <w:r w:rsidR="00416A82" w:rsidRPr="00B75F01">
        <w:rPr>
          <w:sz w:val="22"/>
          <w:szCs w:val="22"/>
        </w:rPr>
        <w:tab/>
        <w:t xml:space="preserve">  </w:t>
      </w:r>
      <w:r w:rsidR="00416A82">
        <w:rPr>
          <w:sz w:val="22"/>
          <w:szCs w:val="22"/>
        </w:rPr>
        <w:t xml:space="preserve"> </w:t>
      </w:r>
      <w:r w:rsidR="00416A82" w:rsidRPr="00B75F01">
        <w:rPr>
          <w:sz w:val="22"/>
          <w:szCs w:val="22"/>
        </w:rPr>
        <w:t xml:space="preserve">[10C  </w:t>
      </w:r>
      <w:r w:rsidR="00416A82">
        <w:rPr>
          <w:sz w:val="22"/>
          <w:szCs w:val="22"/>
        </w:rPr>
        <w:t>SP-</w:t>
      </w:r>
      <w:r w:rsidR="00416A82" w:rsidRPr="00B75F01">
        <w:rPr>
          <w:sz w:val="22"/>
          <w:szCs w:val="22"/>
        </w:rPr>
        <w:t>1</w:t>
      </w:r>
      <w:r w:rsidR="00416A82">
        <w:rPr>
          <w:sz w:val="22"/>
          <w:szCs w:val="22"/>
        </w:rPr>
        <w:t>0</w:t>
      </w:r>
      <w:r w:rsidR="00416A82" w:rsidRPr="00B75F01">
        <w:rPr>
          <w:sz w:val="22"/>
          <w:szCs w:val="22"/>
        </w:rPr>
        <w:t>’]</w:t>
      </w:r>
    </w:p>
    <w:p w14:paraId="083428E6" w14:textId="7C91B81F" w:rsidR="00416A82" w:rsidRDefault="00A57BD5" w:rsidP="00A57BD5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D517C1D" w14:textId="27979A5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Page 6, equation, ML probe request/response happens in link1, how can you know </w:t>
      </w:r>
      <w:r w:rsidR="00976966">
        <w:rPr>
          <w:sz w:val="22"/>
          <w:szCs w:val="22"/>
          <w:lang w:eastAsia="ko-KR"/>
        </w:rPr>
        <w:t xml:space="preserve">the pathloss of link 2? </w:t>
      </w:r>
    </w:p>
    <w:p w14:paraId="45FA334D" w14:textId="32FE3BA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976966">
        <w:rPr>
          <w:sz w:val="22"/>
          <w:szCs w:val="22"/>
          <w:lang w:eastAsia="ko-KR"/>
        </w:rPr>
        <w:t xml:space="preserve"> You can estimate that of the link 2. </w:t>
      </w:r>
    </w:p>
    <w:p w14:paraId="276C25CF" w14:textId="536C1C3D" w:rsidR="00A57BD5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Delta pathloss is fixed or variable?</w:t>
      </w:r>
    </w:p>
    <w:p w14:paraId="75842CD8" w14:textId="3F8129FC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STA to estimate whether the AP MLD is good or not based on the equation.</w:t>
      </w:r>
    </w:p>
    <w:p w14:paraId="59347EA3" w14:textId="265A8FB6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Equation may be wrong if the STA is mobile. Delta pathloss </w:t>
      </w:r>
      <w:r w:rsidR="000742C8">
        <w:rPr>
          <w:sz w:val="22"/>
          <w:szCs w:val="22"/>
          <w:lang w:eastAsia="ko-KR"/>
        </w:rPr>
        <w:t>is not fixed.</w:t>
      </w:r>
    </w:p>
    <w:p w14:paraId="7B47FB93" w14:textId="5274454B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I’m not sure whether the Beacon type is useful for the pre-association or post association.</w:t>
      </w:r>
    </w:p>
    <w:p w14:paraId="51933293" w14:textId="638B584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could be good for both cases.</w:t>
      </w:r>
      <w:r w:rsidR="00105D5C">
        <w:rPr>
          <w:sz w:val="22"/>
          <w:szCs w:val="22"/>
          <w:lang w:eastAsia="ko-KR"/>
        </w:rPr>
        <w:t xml:space="preserve"> Multi-link setup, post association.</w:t>
      </w:r>
    </w:p>
    <w:p w14:paraId="53B72510" w14:textId="2486DD2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05D5C">
        <w:rPr>
          <w:sz w:val="22"/>
          <w:szCs w:val="22"/>
          <w:lang w:eastAsia="ko-KR"/>
        </w:rPr>
        <w:t>This can happen in a single link STA.</w:t>
      </w:r>
      <w:r w:rsidR="00AC76AF">
        <w:rPr>
          <w:sz w:val="22"/>
          <w:szCs w:val="22"/>
          <w:lang w:eastAsia="ko-KR"/>
        </w:rPr>
        <w:t xml:space="preserve"> Why do you mention only in multi-link?</w:t>
      </w:r>
    </w:p>
    <w:p w14:paraId="417BF359" w14:textId="0B640BC5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removed the duplicated ppdu for group frame. You can also remove the non-HT dup ppdu for beacon?</w:t>
      </w:r>
    </w:p>
    <w:p w14:paraId="56B1837E" w14:textId="0B1ED932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</w:p>
    <w:p w14:paraId="3AD3BF3D" w14:textId="18244E39" w:rsidR="00105D5C" w:rsidRDefault="00105D5C" w:rsidP="00A57BD5">
      <w:pPr>
        <w:pStyle w:val="a8"/>
        <w:rPr>
          <w:sz w:val="22"/>
          <w:szCs w:val="22"/>
          <w:lang w:eastAsia="ko-KR"/>
        </w:rPr>
      </w:pPr>
    </w:p>
    <w:p w14:paraId="43D9A963" w14:textId="15F0593E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</w:t>
      </w:r>
      <w:r w:rsidR="00AC76AF">
        <w:rPr>
          <w:b/>
          <w:bCs/>
          <w:lang w:eastAsia="ko-KR"/>
        </w:rPr>
        <w:t>1756r6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</w:p>
    <w:p w14:paraId="68C3477E" w14:textId="14D41C8D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05D5C">
        <w:rPr>
          <w:sz w:val="22"/>
          <w:szCs w:val="22"/>
          <w:lang w:eastAsia="ko-KR"/>
        </w:rPr>
        <w:t>#5324, #5325</w:t>
      </w:r>
    </w:p>
    <w:p w14:paraId="1FF8A7D6" w14:textId="78F0D4E5" w:rsidR="00105D5C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Which part is covered in the document?</w:t>
      </w:r>
    </w:p>
    <w:p w14:paraId="4A2448CE" w14:textId="17EEE6FC" w:rsidR="00AC76AF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Only texts related to Beacon Type. Clearly indicated with CIDs in the doc. We can run SP</w:t>
      </w:r>
    </w:p>
    <w:p w14:paraId="40725D28" w14:textId="77777777" w:rsidR="00AC76AF" w:rsidRDefault="00AC76AF" w:rsidP="00A57BD5">
      <w:pPr>
        <w:pStyle w:val="a8"/>
        <w:rPr>
          <w:sz w:val="22"/>
          <w:szCs w:val="22"/>
          <w:lang w:eastAsia="ko-KR"/>
        </w:rPr>
      </w:pPr>
    </w:p>
    <w:p w14:paraId="109BCF6D" w14:textId="507C719D" w:rsidR="00AC76AF" w:rsidRPr="0054780C" w:rsidRDefault="0054780C" w:rsidP="00A57BD5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lastRenderedPageBreak/>
        <w:t xml:space="preserve">Y/N/A: </w:t>
      </w:r>
      <w:r w:rsidR="00AC76AF" w:rsidRPr="0054780C">
        <w:rPr>
          <w:rFonts w:hint="eastAsia"/>
          <w:color w:val="FF0000"/>
          <w:sz w:val="22"/>
          <w:szCs w:val="22"/>
          <w:lang w:eastAsia="ko-KR"/>
        </w:rPr>
        <w:t>1</w:t>
      </w:r>
      <w:r w:rsidR="00AC76AF" w:rsidRPr="0054780C">
        <w:rPr>
          <w:color w:val="FF0000"/>
          <w:sz w:val="22"/>
          <w:szCs w:val="22"/>
          <w:lang w:eastAsia="ko-KR"/>
        </w:rPr>
        <w:t>7/21/28</w:t>
      </w:r>
    </w:p>
    <w:p w14:paraId="102A5ABA" w14:textId="77777777" w:rsidR="00AC76AF" w:rsidRPr="000742C8" w:rsidRDefault="00AC76AF" w:rsidP="00A57BD5">
      <w:pPr>
        <w:pStyle w:val="a8"/>
        <w:rPr>
          <w:sz w:val="22"/>
          <w:szCs w:val="22"/>
          <w:lang w:eastAsia="ko-KR"/>
        </w:rPr>
      </w:pPr>
    </w:p>
    <w:p w14:paraId="72E9F0AB" w14:textId="64DFAEC2" w:rsidR="00416A82" w:rsidRDefault="00C201A6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6" w:history="1">
        <w:r w:rsidR="00416A82" w:rsidRPr="008F5965">
          <w:rPr>
            <w:rStyle w:val="a6"/>
            <w:sz w:val="22"/>
            <w:szCs w:val="22"/>
          </w:rPr>
          <w:t>1452r1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CR-for-Probe-Request-Variant-MLE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Jason Y. Guo</w:t>
      </w:r>
      <w:r w:rsidR="00416A82" w:rsidRPr="008F5965">
        <w:rPr>
          <w:color w:val="000000" w:themeColor="text1"/>
          <w:sz w:val="22"/>
          <w:szCs w:val="22"/>
        </w:rPr>
        <w:tab/>
        <w:t xml:space="preserve">  </w:t>
      </w:r>
      <w:r w:rsidR="00416A82">
        <w:rPr>
          <w:color w:val="000000" w:themeColor="text1"/>
          <w:sz w:val="22"/>
          <w:szCs w:val="22"/>
        </w:rPr>
        <w:t xml:space="preserve"> </w:t>
      </w:r>
      <w:r w:rsidR="00416A82" w:rsidRPr="008F5965">
        <w:rPr>
          <w:color w:val="000000" w:themeColor="text1"/>
          <w:sz w:val="22"/>
          <w:szCs w:val="22"/>
        </w:rPr>
        <w:t>[1C     15’]</w:t>
      </w:r>
    </w:p>
    <w:p w14:paraId="74403725" w14:textId="1708E4C4" w:rsidR="00AC76AF" w:rsidRDefault="00AC76A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3CDE10" w14:textId="1BC0FC8B" w:rsidR="00AC76AF" w:rsidRDefault="007823BE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support the intention. ML probe does not carry the information of the current AP. Which information is carried among parameters? All manda</w:t>
      </w:r>
      <w:r w:rsidR="00EC4DD2">
        <w:rPr>
          <w:color w:val="000000" w:themeColor="text1"/>
          <w:sz w:val="22"/>
          <w:szCs w:val="22"/>
          <w:lang w:eastAsia="ko-KR"/>
        </w:rPr>
        <w:t>tory or optional?</w:t>
      </w:r>
      <w:r>
        <w:rPr>
          <w:color w:val="000000" w:themeColor="text1"/>
          <w:sz w:val="22"/>
          <w:szCs w:val="22"/>
          <w:lang w:eastAsia="ko-KR"/>
        </w:rPr>
        <w:t xml:space="preserve"> I think the action frame is better than the normal probe response.</w:t>
      </w:r>
    </w:p>
    <w:p w14:paraId="6B2656CA" w14:textId="43781A38" w:rsidR="007823BE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7823BE">
        <w:rPr>
          <w:color w:val="000000" w:themeColor="text1"/>
          <w:sz w:val="22"/>
          <w:szCs w:val="22"/>
          <w:lang w:eastAsia="ko-KR"/>
        </w:rPr>
        <w:t>:</w:t>
      </w:r>
      <w:r w:rsidR="006059CF">
        <w:rPr>
          <w:color w:val="000000" w:themeColor="text1"/>
          <w:sz w:val="22"/>
          <w:szCs w:val="22"/>
          <w:lang w:eastAsia="ko-KR"/>
        </w:rPr>
        <w:t xml:space="preserve"> Similar to previous.</w:t>
      </w:r>
      <w:r w:rsidR="007823BE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 xml:space="preserve">how can the probe response body be comprised? </w:t>
      </w:r>
    </w:p>
    <w:p w14:paraId="5F89D24A" w14:textId="0FA2D48F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have a similar contribution.</w:t>
      </w:r>
    </w:p>
    <w:p w14:paraId="74C11D7B" w14:textId="54E0F821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Why is this related to ML fragmentation?</w:t>
      </w:r>
    </w:p>
    <w:p w14:paraId="559BE074" w14:textId="31C17204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We can define new action frame for ML. </w:t>
      </w:r>
    </w:p>
    <w:p w14:paraId="653FD50C" w14:textId="57E16977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059CF">
        <w:rPr>
          <w:color w:val="000000" w:themeColor="text1"/>
          <w:sz w:val="22"/>
          <w:szCs w:val="22"/>
          <w:lang w:eastAsia="ko-KR"/>
        </w:rPr>
        <w:t>I also think that new action frame is good candidate for this.</w:t>
      </w:r>
    </w:p>
    <w:p w14:paraId="6E52C273" w14:textId="7986D0CF" w:rsidR="007823BE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AP operation, if do not retrieve the information, the value should be 0. Not 1.</w:t>
      </w:r>
    </w:p>
    <w:p w14:paraId="44057C9A" w14:textId="77777777" w:rsidR="006059CF" w:rsidRPr="008F5965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3C2C53D" w14:textId="218A03FA" w:rsidR="00416A82" w:rsidRDefault="00C201A6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7" w:history="1">
        <w:r w:rsidR="00416A82" w:rsidRPr="008F5965">
          <w:rPr>
            <w:rStyle w:val="a6"/>
            <w:sz w:val="22"/>
            <w:szCs w:val="22"/>
          </w:rPr>
          <w:t>1718r1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CC36 CR for rTWT SP Protection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Patrice NEZOU   [4C     15’]</w:t>
      </w:r>
    </w:p>
    <w:p w14:paraId="46C7541A" w14:textId="3CA17B13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9FB58D4" w14:textId="29EEC59D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Second part, you restrict the rTWT to Triggered based TWT. Too restricted.</w:t>
      </w:r>
    </w:p>
    <w:p w14:paraId="481FD8FF" w14:textId="28A48DF4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First part, there were long discussion about why the quiet interval should not protect the whole rTWT SP.</w:t>
      </w:r>
    </w:p>
    <w:p w14:paraId="5639C01A" w14:textId="2DFCE980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although Trigger field is set to 1, </w:t>
      </w:r>
      <w:r w:rsidR="0086639C">
        <w:rPr>
          <w:color w:val="000000" w:themeColor="text1"/>
          <w:sz w:val="22"/>
          <w:szCs w:val="22"/>
          <w:lang w:eastAsia="ko-KR"/>
        </w:rPr>
        <w:t xml:space="preserve">The STA is </w:t>
      </w:r>
      <w:r>
        <w:rPr>
          <w:color w:val="000000" w:themeColor="text1"/>
          <w:sz w:val="22"/>
          <w:szCs w:val="22"/>
          <w:lang w:eastAsia="ko-KR"/>
        </w:rPr>
        <w:t>not forbid</w:t>
      </w:r>
      <w:r w:rsidR="0086639C">
        <w:rPr>
          <w:color w:val="000000" w:themeColor="text1"/>
          <w:sz w:val="22"/>
          <w:szCs w:val="22"/>
          <w:lang w:eastAsia="ko-KR"/>
        </w:rPr>
        <w:t>ed</w:t>
      </w:r>
      <w:r>
        <w:rPr>
          <w:color w:val="000000" w:themeColor="text1"/>
          <w:sz w:val="22"/>
          <w:szCs w:val="22"/>
          <w:lang w:eastAsia="ko-KR"/>
        </w:rPr>
        <w:t xml:space="preserve"> EDCA operation.</w:t>
      </w:r>
    </w:p>
    <w:p w14:paraId="6BFDAFB4" w14:textId="4ED5C4D8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6639C">
        <w:rPr>
          <w:color w:val="000000" w:themeColor="text1"/>
          <w:sz w:val="22"/>
          <w:szCs w:val="22"/>
          <w:lang w:eastAsia="ko-KR"/>
        </w:rPr>
        <w:t>the TXOP limit is only</w:t>
      </w:r>
      <w:r w:rsidR="00AE4C40">
        <w:rPr>
          <w:color w:val="000000" w:themeColor="text1"/>
          <w:sz w:val="22"/>
          <w:szCs w:val="22"/>
          <w:lang w:eastAsia="ko-KR"/>
        </w:rPr>
        <w:t xml:space="preserve"> for</w:t>
      </w:r>
      <w:r w:rsidR="0086639C">
        <w:rPr>
          <w:color w:val="000000" w:themeColor="text1"/>
          <w:sz w:val="22"/>
          <w:szCs w:val="22"/>
          <w:lang w:eastAsia="ko-KR"/>
        </w:rPr>
        <w:t xml:space="preserve"> AP self?</w:t>
      </w:r>
    </w:p>
    <w:p w14:paraId="31B6A04B" w14:textId="0283F984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This is unfair with legacy STA and EHT STA that does not support rTWT.</w:t>
      </w:r>
    </w:p>
    <w:p w14:paraId="1C07E963" w14:textId="01AD85A8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shall set the field to 1. Why?</w:t>
      </w:r>
    </w:p>
    <w:p w14:paraId="78ED315B" w14:textId="2C93C448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Not always. Not forfiding the EDCA.</w:t>
      </w:r>
    </w:p>
    <w:p w14:paraId="3BDDB993" w14:textId="75EFD5B2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can transmit a Trigger frame to protect it.</w:t>
      </w:r>
    </w:p>
    <w:p w14:paraId="0CE5F4FE" w14:textId="6CD90467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AE4C40">
        <w:rPr>
          <w:color w:val="000000" w:themeColor="text1"/>
          <w:sz w:val="22"/>
          <w:szCs w:val="22"/>
          <w:lang w:eastAsia="ko-KR"/>
        </w:rPr>
        <w:t>If the STA may contends the channel again at the last sentence, the medium may loss by AP.</w:t>
      </w:r>
    </w:p>
    <w:p w14:paraId="5C8AC9B2" w14:textId="4E5EB89F" w:rsidR="00AE4C40" w:rsidRPr="0086639C" w:rsidRDefault="00AE4C40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MaxProbisionTime seems like TXOPlimit. ProvisionPeriod and rTWT SP are beyond TXOPlimit.</w:t>
      </w:r>
    </w:p>
    <w:p w14:paraId="3215650A" w14:textId="79ED68DC" w:rsidR="00416A82" w:rsidRDefault="00C201A6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8" w:history="1">
        <w:r w:rsidR="00416A82" w:rsidRPr="008F5965">
          <w:rPr>
            <w:rStyle w:val="a6"/>
            <w:sz w:val="22"/>
            <w:szCs w:val="22"/>
          </w:rPr>
          <w:t>1681r</w:t>
        </w:r>
        <w:r w:rsidR="00985D00">
          <w:rPr>
            <w:rStyle w:val="a6"/>
            <w:sz w:val="22"/>
            <w:szCs w:val="22"/>
          </w:rPr>
          <w:t>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Resolutions for CIDs related to Annex B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Rajat Pushkarna   [6C     25’]</w:t>
      </w:r>
    </w:p>
    <w:p w14:paraId="23DCAA52" w14:textId="29DC3258" w:rsidR="00AE4C40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841622" w14:textId="5BEC0414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Soft AP, you can change to mobile.</w:t>
      </w:r>
    </w:p>
    <w:p w14:paraId="08654B4F" w14:textId="08A57889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55727C2D" w14:textId="5A02DB5A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EMLSR or EMLMR signaling is mandatory.</w:t>
      </w:r>
    </w:p>
    <w:p w14:paraId="3AA60109" w14:textId="7D04CFE8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have to have CFEHT160?</w:t>
      </w:r>
    </w:p>
    <w:p w14:paraId="3CA8ECB2" w14:textId="13F9A9F7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6GHz?</w:t>
      </w:r>
    </w:p>
    <w:p w14:paraId="6BFA1A08" w14:textId="49E95C42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Yes</w:t>
      </w:r>
    </w:p>
    <w:p w14:paraId="188534AF" w14:textId="21D83592" w:rsidR="0097153D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And non-STR operation?</w:t>
      </w:r>
    </w:p>
    <w:p w14:paraId="7E8BDB6E" w14:textId="4EFE1530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Do you want to run SP now? </w:t>
      </w:r>
    </w:p>
    <w:p w14:paraId="047FC36F" w14:textId="232A94CD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You can review it more. </w:t>
      </w:r>
    </w:p>
    <w:p w14:paraId="6B5F8355" w14:textId="06C93E83" w:rsidR="00416A82" w:rsidRDefault="00416A82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65F2BBE" w14:textId="12F87917" w:rsidR="00985D00" w:rsidRPr="00985D00" w:rsidRDefault="00C201A6" w:rsidP="00985D00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9" w:history="1">
        <w:r w:rsidR="00985D00" w:rsidRPr="00805E0F">
          <w:rPr>
            <w:rStyle w:val="a6"/>
            <w:sz w:val="22"/>
            <w:szCs w:val="22"/>
          </w:rPr>
          <w:t>395r</w:t>
        </w:r>
        <w:r w:rsidR="00985D00">
          <w:rPr>
            <w:rStyle w:val="a6"/>
            <w:sz w:val="22"/>
            <w:szCs w:val="22"/>
          </w:rPr>
          <w:t>5</w:t>
        </w:r>
      </w:hyperlink>
      <w:r w:rsidR="00985D00" w:rsidRPr="00B75F01">
        <w:rPr>
          <w:color w:val="000000" w:themeColor="text1"/>
          <w:sz w:val="22"/>
          <w:szCs w:val="22"/>
        </w:rPr>
        <w:t xml:space="preserve"> TSPEC Request</w:t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 w:rsidRPr="00C4688F">
        <w:rPr>
          <w:sz w:val="20"/>
        </w:rPr>
        <w:t>Rubayet Shafin</w:t>
      </w:r>
      <w:r w:rsidR="00985D00">
        <w:rPr>
          <w:sz w:val="20"/>
        </w:rPr>
        <w:tab/>
        <w:t xml:space="preserve">  </w:t>
      </w:r>
      <w:r w:rsidR="00985D00" w:rsidRPr="00B75F01">
        <w:rPr>
          <w:sz w:val="22"/>
          <w:szCs w:val="22"/>
        </w:rPr>
        <w:t>[</w:t>
      </w:r>
      <w:r w:rsidR="00985D00">
        <w:rPr>
          <w:sz w:val="22"/>
          <w:szCs w:val="22"/>
        </w:rPr>
        <w:t>SP-</w:t>
      </w:r>
      <w:r w:rsidR="00985D00" w:rsidRPr="00B75F01">
        <w:rPr>
          <w:sz w:val="22"/>
          <w:szCs w:val="22"/>
        </w:rPr>
        <w:t>1</w:t>
      </w:r>
      <w:r w:rsidR="00985D00">
        <w:rPr>
          <w:sz w:val="22"/>
          <w:szCs w:val="22"/>
        </w:rPr>
        <w:t>0</w:t>
      </w:r>
      <w:r w:rsidR="00985D00" w:rsidRPr="00B75F01">
        <w:rPr>
          <w:sz w:val="22"/>
          <w:szCs w:val="22"/>
        </w:rPr>
        <w:t>’]</w:t>
      </w:r>
    </w:p>
    <w:p w14:paraId="75ABCFC0" w14:textId="7CD3263B" w:rsidR="00985D00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6EAD94" w14:textId="522732E6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motivation of SP1? AP can do rTWT. </w:t>
      </w:r>
    </w:p>
    <w:p w14:paraId="4A139B17" w14:textId="7B9A42DC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AP can recommend the TWT parameters. Another is STA can recommend. </w:t>
      </w:r>
    </w:p>
    <w:p w14:paraId="6E944B6D" w14:textId="530732E2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SP2, there is not TSPEC for it.</w:t>
      </w:r>
    </w:p>
    <w:p w14:paraId="5637DEF1" w14:textId="6DFFB273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549CD">
        <w:rPr>
          <w:color w:val="000000" w:themeColor="text1"/>
          <w:sz w:val="22"/>
          <w:szCs w:val="22"/>
          <w:lang w:eastAsia="ko-KR"/>
        </w:rPr>
        <w:t>how does AP know the DL</w:t>
      </w:r>
      <w:r w:rsidR="0054780C">
        <w:rPr>
          <w:color w:val="000000" w:themeColor="text1"/>
          <w:sz w:val="22"/>
          <w:szCs w:val="22"/>
          <w:lang w:eastAsia="ko-KR"/>
        </w:rPr>
        <w:t xml:space="preserve"> traffic</w:t>
      </w:r>
      <w:r w:rsidR="008549CD">
        <w:rPr>
          <w:color w:val="000000" w:themeColor="text1"/>
          <w:sz w:val="22"/>
          <w:szCs w:val="22"/>
          <w:lang w:eastAsia="ko-KR"/>
        </w:rPr>
        <w:t xml:space="preserve"> pattern to tell the STA? </w:t>
      </w:r>
    </w:p>
    <w:p w14:paraId="190D01A0" w14:textId="6A4F7AEE" w:rsidR="00A30E28" w:rsidRDefault="008549CD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</w:t>
      </w:r>
      <w:r w:rsidR="00A30E28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two type. One is server. The other is packet arrival</w:t>
      </w:r>
      <w:r w:rsidR="0049737B">
        <w:rPr>
          <w:color w:val="000000" w:themeColor="text1"/>
          <w:sz w:val="22"/>
          <w:szCs w:val="22"/>
          <w:lang w:eastAsia="ko-KR"/>
        </w:rPr>
        <w:t xml:space="preserve"> measurement</w:t>
      </w:r>
      <w:r>
        <w:rPr>
          <w:color w:val="000000" w:themeColor="text1"/>
          <w:sz w:val="22"/>
          <w:szCs w:val="22"/>
          <w:lang w:eastAsia="ko-KR"/>
        </w:rPr>
        <w:t xml:space="preserve">. I mean </w:t>
      </w:r>
      <w:r w:rsidR="0054780C">
        <w:rPr>
          <w:color w:val="000000" w:themeColor="text1"/>
          <w:sz w:val="22"/>
          <w:szCs w:val="22"/>
          <w:lang w:eastAsia="ko-KR"/>
        </w:rPr>
        <w:t>the second case.</w:t>
      </w:r>
    </w:p>
    <w:p w14:paraId="0751CD86" w14:textId="0646D66B" w:rsidR="0054780C" w:rsidRPr="0054780C" w:rsidRDefault="0054780C" w:rsidP="0054780C">
      <w:pPr>
        <w:pStyle w:val="a8"/>
        <w:numPr>
          <w:ilvl w:val="0"/>
          <w:numId w:val="46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SP1: </w:t>
      </w:r>
      <w:r w:rsidRPr="0054780C">
        <w:rPr>
          <w:b/>
          <w:bCs/>
          <w:color w:val="000000" w:themeColor="text1"/>
          <w:lang w:val="en-US" w:eastAsia="ko-KR"/>
        </w:rPr>
        <w:t>Do you agree that a non-AP STA or non-AP MLD can benefit from information related to the DL traffic pattern (e.g., DL timing information) when specifying a suggested/demanded set of TWT parameters in TWT Setup:</w:t>
      </w:r>
    </w:p>
    <w:p w14:paraId="5FDE10D0" w14:textId="08973B84" w:rsidR="0054780C" w:rsidRPr="0054780C" w:rsidRDefault="0054780C" w:rsidP="00985D00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Pr="0054780C">
        <w:rPr>
          <w:rFonts w:hint="eastAsia"/>
          <w:color w:val="FF0000"/>
          <w:sz w:val="22"/>
          <w:szCs w:val="22"/>
          <w:lang w:eastAsia="ko-KR"/>
        </w:rPr>
        <w:t>8</w:t>
      </w:r>
      <w:r w:rsidRPr="0054780C">
        <w:rPr>
          <w:color w:val="FF0000"/>
          <w:sz w:val="22"/>
          <w:szCs w:val="22"/>
          <w:lang w:eastAsia="ko-KR"/>
        </w:rPr>
        <w:t>/43/18</w:t>
      </w:r>
    </w:p>
    <w:p w14:paraId="6D27FF48" w14:textId="1D573667" w:rsidR="0054780C" w:rsidRPr="0054780C" w:rsidRDefault="0054780C" w:rsidP="0054780C">
      <w:pPr>
        <w:pStyle w:val="a8"/>
        <w:numPr>
          <w:ilvl w:val="0"/>
          <w:numId w:val="47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SP2: </w:t>
      </w:r>
      <w:r w:rsidRPr="0054780C">
        <w:rPr>
          <w:b/>
          <w:bCs/>
          <w:color w:val="000000" w:themeColor="text1"/>
          <w:lang w:val="en-US" w:eastAsia="ko-KR"/>
        </w:rPr>
        <w:t>Do you agree that the capability to request the TSPEC element(s) or its variant from the AP or AP MLD can be beneficial for the non-AP STA or non-AP MLD?</w:t>
      </w:r>
    </w:p>
    <w:p w14:paraId="1BE377D9" w14:textId="32556BA9" w:rsidR="0054780C" w:rsidRPr="00891C66" w:rsidRDefault="0054780C" w:rsidP="0054780C">
      <w:pPr>
        <w:ind w:left="360"/>
        <w:rPr>
          <w:color w:val="FF0000"/>
          <w:lang w:eastAsia="ko-KR"/>
        </w:rPr>
      </w:pPr>
      <w:r w:rsidRPr="00891C66">
        <w:rPr>
          <w:rFonts w:hint="eastAsia"/>
          <w:color w:val="FF0000"/>
          <w:lang w:eastAsia="ko-KR"/>
        </w:rPr>
        <w:lastRenderedPageBreak/>
        <w:t>Y</w:t>
      </w:r>
      <w:r w:rsidRPr="00891C66">
        <w:rPr>
          <w:color w:val="FF0000"/>
          <w:lang w:eastAsia="ko-KR"/>
        </w:rPr>
        <w:t xml:space="preserve">/N/A: </w:t>
      </w:r>
      <w:r w:rsidR="00891C66" w:rsidRPr="00891C66">
        <w:rPr>
          <w:color w:val="FF0000"/>
          <w:lang w:eastAsia="ko-KR"/>
        </w:rPr>
        <w:t>7/32/16</w:t>
      </w:r>
    </w:p>
    <w:p w14:paraId="096F91C6" w14:textId="7EE85709" w:rsidR="00891C66" w:rsidRPr="00891C66" w:rsidRDefault="00891C66" w:rsidP="00891C66">
      <w:pPr>
        <w:pStyle w:val="a8"/>
        <w:numPr>
          <w:ilvl w:val="0"/>
          <w:numId w:val="48"/>
        </w:numPr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SP3: </w:t>
      </w:r>
      <w:r w:rsidRPr="00891C66">
        <w:rPr>
          <w:b/>
          <w:bCs/>
          <w:color w:val="000000" w:themeColor="text1"/>
          <w:lang w:val="en-US"/>
        </w:rPr>
        <w:t>Do you agree to add the following to 11be R2:</w:t>
      </w:r>
    </w:p>
    <w:p w14:paraId="18380FC8" w14:textId="77777777" w:rsidR="00891C66" w:rsidRPr="00891C66" w:rsidRDefault="00891C66" w:rsidP="00891C66">
      <w:pPr>
        <w:pStyle w:val="a8"/>
        <w:numPr>
          <w:ilvl w:val="1"/>
          <w:numId w:val="48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>The non-AP STA or non-AP MLD may send a TSPEC request IE to the AP or AP MLD to request for the DL traffic characteristic of a traffic flow</w:t>
      </w:r>
    </w:p>
    <w:p w14:paraId="39C21DA2" w14:textId="77777777" w:rsidR="00891C66" w:rsidRPr="00891C66" w:rsidRDefault="00891C66" w:rsidP="00891C66">
      <w:pPr>
        <w:pStyle w:val="a8"/>
        <w:numPr>
          <w:ilvl w:val="1"/>
          <w:numId w:val="48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 xml:space="preserve"> Upon receiving the TSPEC request IE, the AP or AP MLD can send the requested information using the TSPEC element(s) or its variant to the non-AP STA or non-AP MLD</w:t>
      </w:r>
    </w:p>
    <w:p w14:paraId="6C5236AB" w14:textId="24992C37" w:rsidR="00891C66" w:rsidRPr="0049737B" w:rsidRDefault="0049737B" w:rsidP="00891C66">
      <w:pPr>
        <w:pStyle w:val="a8"/>
        <w:rPr>
          <w:color w:val="FF0000"/>
          <w:sz w:val="22"/>
          <w:szCs w:val="22"/>
          <w:lang w:val="en-US" w:eastAsia="ko-KR"/>
        </w:rPr>
      </w:pPr>
      <w:r w:rsidRPr="0049737B">
        <w:rPr>
          <w:color w:val="FF0000"/>
          <w:sz w:val="22"/>
          <w:szCs w:val="22"/>
          <w:lang w:val="en-US" w:eastAsia="ko-KR"/>
        </w:rPr>
        <w:t xml:space="preserve">Y/N/A: </w:t>
      </w:r>
      <w:r w:rsidRPr="0049737B">
        <w:rPr>
          <w:rFonts w:hint="eastAsia"/>
          <w:color w:val="FF0000"/>
          <w:sz w:val="22"/>
          <w:szCs w:val="22"/>
          <w:lang w:val="en-US" w:eastAsia="ko-KR"/>
        </w:rPr>
        <w:t>6</w:t>
      </w:r>
      <w:r w:rsidRPr="0049737B">
        <w:rPr>
          <w:color w:val="FF0000"/>
          <w:sz w:val="22"/>
          <w:szCs w:val="22"/>
          <w:lang w:val="en-US" w:eastAsia="ko-KR"/>
        </w:rPr>
        <w:t>/41/13</w:t>
      </w:r>
    </w:p>
    <w:p w14:paraId="716FED1F" w14:textId="77777777" w:rsidR="00985D00" w:rsidRPr="0054780C" w:rsidRDefault="00985D00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3E3BA8" w14:textId="77777777" w:rsidR="00416A82" w:rsidRPr="00264AF0" w:rsidRDefault="00416A82" w:rsidP="00416A8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836589" w14:textId="08CB6DC4" w:rsidR="00416A82" w:rsidRPr="00333392" w:rsidRDefault="00416A82" w:rsidP="00416A82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 w:rsidR="00985D0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2BF7F0B" w14:textId="77777777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75D1" w14:textId="77777777" w:rsidR="00C201A6" w:rsidRDefault="00C201A6">
      <w:r>
        <w:separator/>
      </w:r>
    </w:p>
  </w:endnote>
  <w:endnote w:type="continuationSeparator" w:id="0">
    <w:p w14:paraId="57D76746" w14:textId="77777777" w:rsidR="00C201A6" w:rsidRDefault="00C2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C5500B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A768" w14:textId="77777777" w:rsidR="00C201A6" w:rsidRDefault="00C201A6">
      <w:r>
        <w:separator/>
      </w:r>
    </w:p>
  </w:footnote>
  <w:footnote w:type="continuationSeparator" w:id="0">
    <w:p w14:paraId="6808AAA8" w14:textId="77777777" w:rsidR="00C201A6" w:rsidRDefault="00C2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4E8A3BBF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876BEC">
        <w:t>18</w:t>
      </w:r>
      <w:r w:rsidR="00333392">
        <w:t>97</w:t>
      </w:r>
      <w:r w:rsidR="00B8576A">
        <w:t>r</w:t>
      </w:r>
    </w:fldSimple>
    <w:r w:rsidR="00416A8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74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24439"/>
    <w:multiLevelType w:val="hybridMultilevel"/>
    <w:tmpl w:val="132618B6"/>
    <w:lvl w:ilvl="0" w:tplc="7A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09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9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749D"/>
    <w:multiLevelType w:val="hybridMultilevel"/>
    <w:tmpl w:val="0BC26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2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C1369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65B57"/>
    <w:multiLevelType w:val="hybridMultilevel"/>
    <w:tmpl w:val="ACA0E70A"/>
    <w:lvl w:ilvl="0" w:tplc="0AF0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6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F6635"/>
    <w:multiLevelType w:val="hybridMultilevel"/>
    <w:tmpl w:val="7268640C"/>
    <w:lvl w:ilvl="0" w:tplc="8C4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4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13"/>
  </w:num>
  <w:num w:numId="5">
    <w:abstractNumId w:val="28"/>
  </w:num>
  <w:num w:numId="6">
    <w:abstractNumId w:val="8"/>
  </w:num>
  <w:num w:numId="7">
    <w:abstractNumId w:val="10"/>
  </w:num>
  <w:num w:numId="8">
    <w:abstractNumId w:val="3"/>
  </w:num>
  <w:num w:numId="9">
    <w:abstractNumId w:val="25"/>
  </w:num>
  <w:num w:numId="10">
    <w:abstractNumId w:val="9"/>
  </w:num>
  <w:num w:numId="11">
    <w:abstractNumId w:val="20"/>
  </w:num>
  <w:num w:numId="12">
    <w:abstractNumId w:val="29"/>
  </w:num>
  <w:num w:numId="13">
    <w:abstractNumId w:val="2"/>
  </w:num>
  <w:num w:numId="14">
    <w:abstractNumId w:val="1"/>
  </w:num>
  <w:num w:numId="15">
    <w:abstractNumId w:val="37"/>
  </w:num>
  <w:num w:numId="16">
    <w:abstractNumId w:val="43"/>
  </w:num>
  <w:num w:numId="17">
    <w:abstractNumId w:val="15"/>
  </w:num>
  <w:num w:numId="18">
    <w:abstractNumId w:val="42"/>
  </w:num>
  <w:num w:numId="19">
    <w:abstractNumId w:val="45"/>
  </w:num>
  <w:num w:numId="20">
    <w:abstractNumId w:val="24"/>
  </w:num>
  <w:num w:numId="21">
    <w:abstractNumId w:val="47"/>
  </w:num>
  <w:num w:numId="22">
    <w:abstractNumId w:val="4"/>
  </w:num>
  <w:num w:numId="23">
    <w:abstractNumId w:val="21"/>
  </w:num>
  <w:num w:numId="24">
    <w:abstractNumId w:val="35"/>
  </w:num>
  <w:num w:numId="25">
    <w:abstractNumId w:val="38"/>
  </w:num>
  <w:num w:numId="26">
    <w:abstractNumId w:val="7"/>
  </w:num>
  <w:num w:numId="27">
    <w:abstractNumId w:val="11"/>
  </w:num>
  <w:num w:numId="28">
    <w:abstractNumId w:val="31"/>
  </w:num>
  <w:num w:numId="29">
    <w:abstractNumId w:val="32"/>
  </w:num>
  <w:num w:numId="30">
    <w:abstractNumId w:val="18"/>
  </w:num>
  <w:num w:numId="31">
    <w:abstractNumId w:val="6"/>
  </w:num>
  <w:num w:numId="32">
    <w:abstractNumId w:val="26"/>
  </w:num>
  <w:num w:numId="33">
    <w:abstractNumId w:val="34"/>
  </w:num>
  <w:num w:numId="34">
    <w:abstractNumId w:val="14"/>
  </w:num>
  <w:num w:numId="35">
    <w:abstractNumId w:val="46"/>
  </w:num>
  <w:num w:numId="36">
    <w:abstractNumId w:val="0"/>
  </w:num>
  <w:num w:numId="37">
    <w:abstractNumId w:val="5"/>
  </w:num>
  <w:num w:numId="38">
    <w:abstractNumId w:val="33"/>
  </w:num>
  <w:num w:numId="39">
    <w:abstractNumId w:val="16"/>
  </w:num>
  <w:num w:numId="40">
    <w:abstractNumId w:val="40"/>
  </w:num>
  <w:num w:numId="41">
    <w:abstractNumId w:val="12"/>
  </w:num>
  <w:num w:numId="42">
    <w:abstractNumId w:val="19"/>
  </w:num>
  <w:num w:numId="43">
    <w:abstractNumId w:val="22"/>
  </w:num>
  <w:num w:numId="44">
    <w:abstractNumId w:val="36"/>
  </w:num>
  <w:num w:numId="45">
    <w:abstractNumId w:val="30"/>
  </w:num>
  <w:num w:numId="46">
    <w:abstractNumId w:val="23"/>
  </w:num>
  <w:num w:numId="47">
    <w:abstractNumId w:val="44"/>
  </w:num>
  <w:num w:numId="48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42C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D5C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E5C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6D43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1876"/>
    <w:rsid w:val="00415BF0"/>
    <w:rsid w:val="00416874"/>
    <w:rsid w:val="00416A82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9737B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4780C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26F"/>
    <w:rsid w:val="005D3C25"/>
    <w:rsid w:val="005D4593"/>
    <w:rsid w:val="005D538F"/>
    <w:rsid w:val="005D6CF5"/>
    <w:rsid w:val="005E1B4D"/>
    <w:rsid w:val="005E68D6"/>
    <w:rsid w:val="005F3F31"/>
    <w:rsid w:val="005F592C"/>
    <w:rsid w:val="005F5A34"/>
    <w:rsid w:val="00600065"/>
    <w:rsid w:val="00602ECE"/>
    <w:rsid w:val="006059CF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3BE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9CD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6639C"/>
    <w:rsid w:val="008708B2"/>
    <w:rsid w:val="008714B1"/>
    <w:rsid w:val="0087194D"/>
    <w:rsid w:val="0087243C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66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153D"/>
    <w:rsid w:val="00972965"/>
    <w:rsid w:val="00976839"/>
    <w:rsid w:val="00976966"/>
    <w:rsid w:val="009772DD"/>
    <w:rsid w:val="00980805"/>
    <w:rsid w:val="0098081F"/>
    <w:rsid w:val="00981E48"/>
    <w:rsid w:val="00983228"/>
    <w:rsid w:val="00983C50"/>
    <w:rsid w:val="00985D0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0E28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BD5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961A3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C76AF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40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662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01A6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00B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4DD2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B20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hyperlink" Target="https://mentor.ieee.org/802.11/dcn/21/11-21-1452-01-00be-cr-for-probe-request-variant-mle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330-04-00be-cc36-for-sn-indicatio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hyperlink" Target="https://mentor.ieee.org/802.11/dcn/21/11-21-1756-03-00be-cr-for-beacon-type-information.docx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29" Type="http://schemas.openxmlformats.org/officeDocument/2006/relationships/hyperlink" Target="https://mentor.ieee.org/802.11/dcn/21/11-21-0395-05-00be-tspec-request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28" Type="http://schemas.openxmlformats.org/officeDocument/2006/relationships/hyperlink" Target="https://mentor.ieee.org/802.11/dcn/21/11-21-1681-00-00be-resolutions-for-cids-related-to-annex-b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hyperlink" Target="https://mentor.ieee.org/802.11/dcn/21/11-21-1718-01-00be-cc36-cr-for-rtwt-sp-protection.docx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2</cp:revision>
  <cp:lastPrinted>1901-01-01T07:00:00Z</cp:lastPrinted>
  <dcterms:created xsi:type="dcterms:W3CDTF">2021-11-30T10:32:00Z</dcterms:created>
  <dcterms:modified xsi:type="dcterms:W3CDTF">2021-11-30T10:32:00Z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