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7421C048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Clause </w:t>
            </w:r>
            <w:r w:rsidR="009109AA">
              <w:t>9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8696A2D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A7A89">
              <w:rPr>
                <w:b w:val="0"/>
                <w:sz w:val="20"/>
              </w:rPr>
              <w:t>11</w:t>
            </w:r>
            <w:r w:rsidR="00F84CBE">
              <w:rPr>
                <w:b w:val="0"/>
                <w:sz w:val="20"/>
              </w:rPr>
              <w:t>-</w:t>
            </w:r>
            <w:r w:rsidR="00F47A00">
              <w:rPr>
                <w:b w:val="0"/>
                <w:sz w:val="20"/>
              </w:rPr>
              <w:t>1</w:t>
            </w:r>
            <w:r w:rsidR="00CA7A89">
              <w:rPr>
                <w:b w:val="0"/>
                <w:sz w:val="20"/>
              </w:rPr>
              <w:t>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AE8C416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for </w:t>
                            </w:r>
                            <w:r w:rsidR="00D34D93">
                              <w:t xml:space="preserve">CID </w:t>
                            </w:r>
                            <w:r w:rsidR="001C4A6B">
                              <w:t xml:space="preserve">2085 on </w:t>
                            </w:r>
                            <w:r>
                              <w:t>LB25</w:t>
                            </w:r>
                            <w:r w:rsidR="00CA7A89"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AE8C416" w:rsidR="00F96112" w:rsidRDefault="00F96112">
                      <w:pPr>
                        <w:jc w:val="both"/>
                      </w:pPr>
                      <w:r>
                        <w:t xml:space="preserve">This document describes the resolutions for </w:t>
                      </w:r>
                      <w:r w:rsidR="00D34D93">
                        <w:t xml:space="preserve">CID </w:t>
                      </w:r>
                      <w:r w:rsidR="001C4A6B">
                        <w:t xml:space="preserve">2085 on </w:t>
                      </w:r>
                      <w:r>
                        <w:t>LB25</w:t>
                      </w:r>
                      <w:r w:rsidR="00CA7A89"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04BFDA9C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7A2DF8DF" w14:textId="63CECE7B" w:rsidR="00623CC8" w:rsidRDefault="00623CC8" w:rsidP="0005441D">
      <w:pPr>
        <w:pStyle w:val="main"/>
      </w:pPr>
    </w:p>
    <w:p w14:paraId="3E7DD2D4" w14:textId="7E10AA21" w:rsidR="00CA7A89" w:rsidRPr="00ED6E95" w:rsidRDefault="009109AA" w:rsidP="00CA7A89">
      <w:pPr>
        <w:pStyle w:val="3"/>
      </w:pPr>
      <w:r>
        <w:t>9.6.7.54 EBCS Info frame format</w:t>
      </w:r>
    </w:p>
    <w:p w14:paraId="1BE5A773" w14:textId="5455ACE9" w:rsidR="009109AA" w:rsidRDefault="009109AA" w:rsidP="009109AA">
      <w:pPr>
        <w:pStyle w:val="main"/>
      </w:pPr>
    </w:p>
    <w:p w14:paraId="75D74114" w14:textId="1216CE90" w:rsidR="009109AA" w:rsidRPr="009109AA" w:rsidRDefault="00B46828" w:rsidP="009109AA">
      <w:pPr>
        <w:pStyle w:val="main"/>
        <w:rPr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9-909an a</w:t>
      </w:r>
      <w:r w:rsidR="009109AA" w:rsidRPr="00B46828">
        <w:rPr>
          <w:b/>
          <w:bCs/>
          <w:i/>
          <w:iCs/>
          <w:color w:val="FF0000"/>
          <w:highlight w:val="yellow"/>
        </w:rPr>
        <w:t>t P64L1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41290982" w14:textId="153F7797" w:rsidR="009109AA" w:rsidRDefault="009109AA" w:rsidP="005C2D94">
      <w:pPr>
        <w:pStyle w:val="main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09"/>
        <w:gridCol w:w="1484"/>
        <w:gridCol w:w="1217"/>
        <w:gridCol w:w="1308"/>
        <w:gridCol w:w="1145"/>
        <w:gridCol w:w="1054"/>
        <w:gridCol w:w="1088"/>
      </w:tblGrid>
      <w:tr w:rsidR="005C2D94" w:rsidRPr="005C2D94" w14:paraId="7BF32681" w14:textId="77777777" w:rsidTr="00F9087F">
        <w:tc>
          <w:tcPr>
            <w:tcW w:w="843" w:type="dxa"/>
            <w:tcBorders>
              <w:right w:val="single" w:sz="4" w:space="0" w:color="auto"/>
            </w:tcBorders>
          </w:tcPr>
          <w:p w14:paraId="413C189A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9D65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02D" w14:textId="5B60030C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Authentication Algorithm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C8F0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69D1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Address Type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4D78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Content Address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692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793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Title</w:t>
            </w:r>
          </w:p>
        </w:tc>
      </w:tr>
      <w:tr w:rsidR="005C2D94" w:rsidRPr="005C2D94" w14:paraId="4C3E8ED1" w14:textId="77777777" w:rsidTr="00F9087F">
        <w:tc>
          <w:tcPr>
            <w:tcW w:w="843" w:type="dxa"/>
            <w:vAlign w:val="center"/>
          </w:tcPr>
          <w:p w14:paraId="3A19167A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6F802AA6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14:paraId="22F10476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1344FAE9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585A8087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301AA9D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14:paraId="11FB0E46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675F409C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</w:tr>
    </w:tbl>
    <w:p w14:paraId="16F9C238" w14:textId="77777777" w:rsidR="005C2D94" w:rsidRPr="005C2D94" w:rsidRDefault="005C2D94" w:rsidP="005C2D94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en-US"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209"/>
        <w:gridCol w:w="1418"/>
        <w:gridCol w:w="1275"/>
        <w:gridCol w:w="1418"/>
        <w:gridCol w:w="1276"/>
      </w:tblGrid>
      <w:tr w:rsidR="005C2D94" w:rsidRPr="005C2D94" w14:paraId="14F6B551" w14:textId="5DE4CCFE" w:rsidTr="00F9087F">
        <w:tc>
          <w:tcPr>
            <w:tcW w:w="851" w:type="dxa"/>
            <w:tcBorders>
              <w:right w:val="single" w:sz="4" w:space="0" w:color="auto"/>
            </w:tcBorders>
          </w:tcPr>
          <w:p w14:paraId="069C8D1A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DF1C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Negotiation Info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5A5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Time Of Termination (optional)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67EE" w14:textId="0D61D268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Next TX Schedule (optional)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686" w14:textId="77918C45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Service URL Length (optional)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DBE2" w14:textId="25BF3033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Service URL (optional)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8B4" w14:textId="32A8D531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V</w:t>
            </w: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endor Specific Data Length (optional)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E92" w14:textId="1207894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V</w:t>
            </w: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endor Specific Data (optional)</w:t>
            </w:r>
          </w:p>
        </w:tc>
      </w:tr>
      <w:tr w:rsidR="005C2D94" w:rsidRPr="005C2D94" w14:paraId="446C9666" w14:textId="089352A6" w:rsidTr="00F9087F">
        <w:tc>
          <w:tcPr>
            <w:tcW w:w="851" w:type="dxa"/>
            <w:vAlign w:val="center"/>
          </w:tcPr>
          <w:p w14:paraId="5796A77C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</w:rPr>
              <w:t>Octets: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49A42FB1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14:paraId="3AC66581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6830D549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0 or 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6D662BB" w14:textId="462A1F6A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0 or 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9964ACB" w14:textId="59040F4E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023B0" w14:textId="0BCC0F76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0</w:t>
            </w: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or 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25FDE4" w14:textId="2E79D9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variable</w:t>
            </w:r>
          </w:p>
        </w:tc>
      </w:tr>
    </w:tbl>
    <w:p w14:paraId="14D2ADEF" w14:textId="77777777" w:rsidR="005C2D94" w:rsidRPr="005C2D94" w:rsidRDefault="005C2D94" w:rsidP="005C2D94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en-US"/>
        </w:rPr>
      </w:pPr>
    </w:p>
    <w:tbl>
      <w:tblPr>
        <w:tblStyle w:val="ac"/>
        <w:tblW w:w="2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96"/>
      </w:tblGrid>
      <w:tr w:rsidR="005C2D94" w:rsidRPr="005C2D94" w14:paraId="558F975E" w14:textId="77777777" w:rsidTr="005C2D94">
        <w:tc>
          <w:tcPr>
            <w:tcW w:w="851" w:type="dxa"/>
            <w:tcBorders>
              <w:right w:val="single" w:sz="4" w:space="0" w:color="FF0000"/>
            </w:tcBorders>
          </w:tcPr>
          <w:p w14:paraId="71676C5C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B4AD194" w14:textId="77777777" w:rsidR="005C2D94" w:rsidRPr="00F9087F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F908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Content Authentication Parameters</w:t>
            </w:r>
          </w:p>
          <w:p w14:paraId="629ACB6D" w14:textId="2509BA0F" w:rsidR="005C2D94" w:rsidRPr="00F9087F" w:rsidRDefault="00F9087F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F908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(optional)</w:t>
            </w:r>
          </w:p>
        </w:tc>
      </w:tr>
      <w:tr w:rsidR="005C2D94" w:rsidRPr="005C2D94" w14:paraId="20B5A69F" w14:textId="77777777" w:rsidTr="005C2D94">
        <w:tc>
          <w:tcPr>
            <w:tcW w:w="851" w:type="dxa"/>
            <w:vAlign w:val="center"/>
          </w:tcPr>
          <w:p w14:paraId="00AED3C2" w14:textId="77777777" w:rsidR="005C2D94" w:rsidRPr="005C2D94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C2D94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Octets: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4DFE6E73" w14:textId="4923D659" w:rsidR="005C2D94" w:rsidRPr="00F9087F" w:rsidRDefault="005C2D94" w:rsidP="005C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u w:val="single"/>
                <w:lang w:eastAsia="en-US"/>
              </w:rPr>
            </w:pPr>
            <w:r w:rsidRPr="00F9087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</w:p>
        </w:tc>
      </w:tr>
    </w:tbl>
    <w:p w14:paraId="7598DD5B" w14:textId="77777777" w:rsidR="009109AA" w:rsidRDefault="009109AA" w:rsidP="009109AA">
      <w:pPr>
        <w:pStyle w:val="main"/>
        <w:rPr>
          <w:rFonts w:hint="eastAsia"/>
        </w:rPr>
      </w:pPr>
    </w:p>
    <w:p w14:paraId="79D42EF2" w14:textId="06FA13DD" w:rsidR="009109AA" w:rsidRDefault="009109AA" w:rsidP="009109AA">
      <w:pPr>
        <w:pStyle w:val="10"/>
      </w:pPr>
      <w:r>
        <w:rPr>
          <w:rFonts w:hint="eastAsia"/>
        </w:rPr>
        <w:t>F</w:t>
      </w:r>
      <w:r>
        <w:t xml:space="preserve">igure </w:t>
      </w:r>
      <w:r>
        <w:t>9</w:t>
      </w:r>
      <w:r>
        <w:t>-</w:t>
      </w:r>
      <w:r>
        <w:t>909an</w:t>
      </w:r>
      <w:r>
        <w:t>---</w:t>
      </w:r>
      <w:r>
        <w:t>Content Information field format</w:t>
      </w:r>
    </w:p>
    <w:p w14:paraId="50FFA119" w14:textId="77777777" w:rsidR="009109AA" w:rsidRPr="009109AA" w:rsidRDefault="009109AA" w:rsidP="009109AA">
      <w:pPr>
        <w:pStyle w:val="main"/>
        <w:rPr>
          <w:rFonts w:hint="eastAsia"/>
        </w:rPr>
      </w:pPr>
    </w:p>
    <w:p w14:paraId="6F1566AA" w14:textId="0FFF35B2" w:rsidR="009109AA" w:rsidRPr="00F9087F" w:rsidRDefault="00B46828" w:rsidP="009109AA">
      <w:pPr>
        <w:pStyle w:val="main"/>
        <w:rPr>
          <w:rFonts w:hint="eastAsia"/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Remove P66L25-P67L14:</w:t>
      </w:r>
    </w:p>
    <w:p w14:paraId="35984F0E" w14:textId="2F1DAE52" w:rsidR="00F9087F" w:rsidRDefault="00F9087F" w:rsidP="009109AA">
      <w:pPr>
        <w:pStyle w:val="main"/>
      </w:pPr>
    </w:p>
    <w:p w14:paraId="265F3C45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Allowable Time Difference subfield is present if the Content Authentication Algorithm indicates PKFA</w:t>
      </w:r>
    </w:p>
    <w:p w14:paraId="2E97D738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or HCFA and is not present otherwise. The value indicates the allowable time difference between the </w:t>
      </w:r>
      <w:proofErr w:type="gramStart"/>
      <w:r w:rsidRPr="00B46828">
        <w:rPr>
          <w:strike/>
          <w:color w:val="FF0000"/>
        </w:rPr>
        <w:t>clock</w:t>
      </w:r>
      <w:proofErr w:type="gramEnd"/>
    </w:p>
    <w:p w14:paraId="12285A03" w14:textId="2980109F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of the EBCS transmitter and the clock of the EBCS receivers in milliseconds.</w:t>
      </w:r>
    </w:p>
    <w:p w14:paraId="310A639A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3111D053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HCFA Base Key subfield, the Previous Period HCFA Base Key 0 Sequence subfield, the Previous</w:t>
      </w:r>
    </w:p>
    <w:p w14:paraId="1371D294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Period HCFA Base Key 0 subfield, the Previous Period HCFA Base Key 1 Sequence subfield, the Previous</w:t>
      </w:r>
    </w:p>
    <w:p w14:paraId="10A823C0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Period HCFA Base Key 1 subfield and the HCFA Key Change Interval subfield are present if the Content</w:t>
      </w:r>
    </w:p>
    <w:p w14:paraId="1D704821" w14:textId="769BDB7D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Authentication Algorithm field indicates HCFA and are not present otherwise.</w:t>
      </w:r>
    </w:p>
    <w:p w14:paraId="544054BA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778BE97C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HCFA Base Key subfield contains the first HCFA base key of the HCFA period that starts from this</w:t>
      </w:r>
    </w:p>
    <w:p w14:paraId="4D892F89" w14:textId="42FF4966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EBCS Info frame.</w:t>
      </w:r>
    </w:p>
    <w:p w14:paraId="56AFA220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22F16D6B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Previous Period HCFA Base Key 0 Sequence subfield and the Previous Period HCFA Base Key 1</w:t>
      </w:r>
    </w:p>
    <w:p w14:paraId="22FF62C3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Sequence </w:t>
      </w:r>
      <w:proofErr w:type="gramStart"/>
      <w:r w:rsidRPr="00B46828">
        <w:rPr>
          <w:strike/>
          <w:color w:val="FF0000"/>
        </w:rPr>
        <w:t>subfield</w:t>
      </w:r>
      <w:proofErr w:type="gramEnd"/>
      <w:r w:rsidRPr="00B46828">
        <w:rPr>
          <w:strike/>
          <w:color w:val="FF0000"/>
        </w:rPr>
        <w:t xml:space="preserve"> indicate the key sequence number of the Previous Period HCFA Base Key 0 subfield and</w:t>
      </w:r>
    </w:p>
    <w:p w14:paraId="3A7C91DB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Previous Period HCFA Base Key 1 subfield respectively. The Previous Period HCFA Base Key 0</w:t>
      </w:r>
    </w:p>
    <w:p w14:paraId="57F44F2E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subfield and the Previous Period HCFA Base Key 1 subfield contain the HCFA base key to be disclosed for</w:t>
      </w:r>
    </w:p>
    <w:p w14:paraId="528E82A2" w14:textId="2AEB77D3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the previous HCFA </w:t>
      </w:r>
      <w:proofErr w:type="gramStart"/>
      <w:r w:rsidRPr="00B46828">
        <w:rPr>
          <w:strike/>
          <w:color w:val="FF0000"/>
        </w:rPr>
        <w:t>period</w:t>
      </w:r>
      <w:proofErr w:type="gramEnd"/>
      <w:r w:rsidRPr="00B46828">
        <w:rPr>
          <w:strike/>
          <w:color w:val="FF0000"/>
        </w:rPr>
        <w:t>.</w:t>
      </w:r>
    </w:p>
    <w:p w14:paraId="26609718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40366269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If the previous HCFA period does not exist, </w:t>
      </w:r>
      <w:proofErr w:type="gramStart"/>
      <w:r w:rsidRPr="00B46828">
        <w:rPr>
          <w:strike/>
          <w:color w:val="FF0000"/>
        </w:rPr>
        <w:t>e.g.</w:t>
      </w:r>
      <w:proofErr w:type="gramEnd"/>
      <w:r w:rsidRPr="00B46828">
        <w:rPr>
          <w:strike/>
          <w:color w:val="FF0000"/>
        </w:rPr>
        <w:t xml:space="preserve"> at the start of the EBCS transmission, the Previous Period</w:t>
      </w:r>
    </w:p>
    <w:p w14:paraId="016A1CA8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HCFA Base Key 0 Sequence subfield, the Previous Period HCFA Base Key 0 subfield, the Previous Period</w:t>
      </w:r>
    </w:p>
    <w:p w14:paraId="5EDA0995" w14:textId="62914B75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HCFA Base Key 1 Sequence subfield and the Previous Period HCFA Base Key 1 subfield are set to 0.</w:t>
      </w:r>
    </w:p>
    <w:p w14:paraId="7B08BC3D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6DAE8DF1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HCFA Key Change Interval subfield indicates the EBCS HCFA key change interval in units of 10</w:t>
      </w:r>
    </w:p>
    <w:p w14:paraId="5C8842AC" w14:textId="192A703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milliseconds (see dot11eBCSHCFAKeyChangeInterval).</w:t>
      </w:r>
    </w:p>
    <w:p w14:paraId="0C1FB1CB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72729E84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lastRenderedPageBreak/>
        <w:t xml:space="preserve">The Number </w:t>
      </w:r>
      <w:proofErr w:type="gramStart"/>
      <w:r w:rsidRPr="00B46828">
        <w:rPr>
          <w:strike/>
          <w:color w:val="FF0000"/>
        </w:rPr>
        <w:t>Of</w:t>
      </w:r>
      <w:proofErr w:type="gramEnd"/>
      <w:r w:rsidRPr="00B46828">
        <w:rPr>
          <w:strike/>
          <w:color w:val="FF0000"/>
        </w:rPr>
        <w:t xml:space="preserve"> Instant Authenticators subfield and the Instant Authenticators subfield are present if the</w:t>
      </w:r>
    </w:p>
    <w:p w14:paraId="32382C95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Content Authentication Algorithm field indicates HCFA with instant authentication, and are not present</w:t>
      </w:r>
    </w:p>
    <w:p w14:paraId="30132912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otherwise.</w:t>
      </w:r>
    </w:p>
    <w:p w14:paraId="5C1EDEE6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6A1B6251" w14:textId="36F47AFC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 xml:space="preserve">The Number </w:t>
      </w:r>
      <w:proofErr w:type="gramStart"/>
      <w:r w:rsidRPr="00B46828">
        <w:rPr>
          <w:strike/>
          <w:color w:val="FF0000"/>
        </w:rPr>
        <w:t>Of</w:t>
      </w:r>
      <w:proofErr w:type="gramEnd"/>
      <w:r w:rsidRPr="00B46828">
        <w:rPr>
          <w:strike/>
          <w:color w:val="FF0000"/>
        </w:rPr>
        <w:t xml:space="preserve"> Instant Authenticators subfield, if present, indicates the number of the Instant</w:t>
      </w:r>
    </w:p>
    <w:p w14:paraId="3797A1E8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Authenticators contained in the Instant Authenticator List.</w:t>
      </w:r>
    </w:p>
    <w:p w14:paraId="463498A9" w14:textId="77777777" w:rsidR="00F9087F" w:rsidRPr="00B46828" w:rsidRDefault="00F9087F" w:rsidP="00F9087F">
      <w:pPr>
        <w:pStyle w:val="main"/>
        <w:rPr>
          <w:strike/>
          <w:color w:val="FF0000"/>
        </w:rPr>
      </w:pPr>
    </w:p>
    <w:p w14:paraId="20B543C0" w14:textId="275A171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Instant Authenticator List subfield, if present, contains one or more Instant Authenticators.</w:t>
      </w:r>
    </w:p>
    <w:p w14:paraId="23320136" w14:textId="6AD153EC" w:rsidR="00F9087F" w:rsidRPr="00B46828" w:rsidRDefault="00F9087F" w:rsidP="009109AA">
      <w:pPr>
        <w:pStyle w:val="main"/>
        <w:rPr>
          <w:strike/>
          <w:color w:val="FF0000"/>
        </w:rPr>
      </w:pPr>
    </w:p>
    <w:p w14:paraId="7B8D7E57" w14:textId="26D1116B" w:rsidR="00F9087F" w:rsidRPr="00B46828" w:rsidRDefault="00F9087F" w:rsidP="009109AA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format of each Instant Authenticator is shown in Figure 9-909ar (Instant Authenticator format).</w:t>
      </w:r>
    </w:p>
    <w:p w14:paraId="3D960AC4" w14:textId="4027D353" w:rsidR="00F9087F" w:rsidRPr="00B46828" w:rsidRDefault="00F9087F" w:rsidP="009109AA">
      <w:pPr>
        <w:pStyle w:val="main"/>
        <w:rPr>
          <w:strike/>
          <w:color w:val="FF0000"/>
        </w:rPr>
      </w:pPr>
    </w:p>
    <w:p w14:paraId="4E28E8AC" w14:textId="531345E8" w:rsidR="00F9087F" w:rsidRPr="00B46828" w:rsidRDefault="00F9087F" w:rsidP="00F9087F">
      <w:pPr>
        <w:pStyle w:val="10"/>
        <w:rPr>
          <w:strike/>
          <w:color w:val="FF0000"/>
        </w:rPr>
      </w:pPr>
      <w:r w:rsidRPr="00B46828">
        <w:rPr>
          <w:rFonts w:hint="eastAsia"/>
          <w:strike/>
          <w:color w:val="FF0000"/>
        </w:rPr>
        <w:t>F</w:t>
      </w:r>
      <w:r w:rsidRPr="00B46828">
        <w:rPr>
          <w:strike/>
          <w:color w:val="FF0000"/>
        </w:rPr>
        <w:t>igure 9-909a</w:t>
      </w:r>
      <w:r w:rsidRPr="00B46828">
        <w:rPr>
          <w:strike/>
          <w:color w:val="FF0000"/>
        </w:rPr>
        <w:t>r</w:t>
      </w:r>
      <w:r w:rsidRPr="00B46828">
        <w:rPr>
          <w:strike/>
          <w:color w:val="FF0000"/>
        </w:rPr>
        <w:t>---</w:t>
      </w:r>
      <w:r w:rsidRPr="00B46828">
        <w:rPr>
          <w:strike/>
          <w:color w:val="FF0000"/>
        </w:rPr>
        <w:t>Instant Authenticator</w:t>
      </w:r>
      <w:r w:rsidRPr="00B46828">
        <w:rPr>
          <w:strike/>
          <w:color w:val="FF0000"/>
        </w:rPr>
        <w:t xml:space="preserve"> format</w:t>
      </w:r>
    </w:p>
    <w:p w14:paraId="52E2F3FD" w14:textId="77777777" w:rsidR="00F9087F" w:rsidRPr="00B46828" w:rsidRDefault="00F9087F" w:rsidP="009109AA">
      <w:pPr>
        <w:pStyle w:val="main"/>
        <w:rPr>
          <w:rFonts w:hint="eastAsia"/>
          <w:strike/>
          <w:color w:val="FF0000"/>
        </w:rPr>
      </w:pPr>
    </w:p>
    <w:p w14:paraId="4D0DD442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Hash Distance subfield indicates the hash distance of the instant authenticator. The Hash Value subfield</w:t>
      </w:r>
    </w:p>
    <w:p w14:paraId="2694BF6B" w14:textId="77777777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contains the instant authenticator of the following EBCS Data frame of the hash distance that is indicated in</w:t>
      </w:r>
    </w:p>
    <w:p w14:paraId="49F596E1" w14:textId="338044BD" w:rsidR="00F9087F" w:rsidRPr="00B46828" w:rsidRDefault="00F9087F" w:rsidP="00F9087F">
      <w:pPr>
        <w:pStyle w:val="main"/>
        <w:rPr>
          <w:strike/>
          <w:color w:val="FF0000"/>
        </w:rPr>
      </w:pPr>
      <w:r w:rsidRPr="00B46828">
        <w:rPr>
          <w:strike/>
          <w:color w:val="FF0000"/>
        </w:rPr>
        <w:t>the Hash Distance subfield.</w:t>
      </w:r>
    </w:p>
    <w:p w14:paraId="2FA5F821" w14:textId="0D2CD90B" w:rsidR="00F9087F" w:rsidRDefault="00F9087F" w:rsidP="009109AA">
      <w:pPr>
        <w:pStyle w:val="main"/>
      </w:pPr>
    </w:p>
    <w:p w14:paraId="5E1D1F43" w14:textId="4CBB96CD" w:rsidR="00B46828" w:rsidRPr="00F9087F" w:rsidRDefault="00B46828" w:rsidP="00B46828">
      <w:pPr>
        <w:pStyle w:val="main"/>
        <w:rPr>
          <w:rFonts w:hint="eastAsia"/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Insert the following text at</w:t>
      </w:r>
      <w:r w:rsidRPr="00B46828">
        <w:rPr>
          <w:b/>
          <w:bCs/>
          <w:i/>
          <w:iCs/>
          <w:color w:val="FF0000"/>
          <w:highlight w:val="yellow"/>
        </w:rPr>
        <w:t xml:space="preserve"> P67L</w:t>
      </w:r>
      <w:r w:rsidRPr="00B46828">
        <w:rPr>
          <w:b/>
          <w:bCs/>
          <w:i/>
          <w:iCs/>
          <w:color w:val="FF0000"/>
          <w:highlight w:val="yellow"/>
        </w:rPr>
        <w:t>30:</w:t>
      </w:r>
    </w:p>
    <w:p w14:paraId="0C8F2050" w14:textId="5D514E5F" w:rsidR="00F9087F" w:rsidRDefault="00F9087F" w:rsidP="009109AA">
      <w:pPr>
        <w:pStyle w:val="main"/>
      </w:pPr>
    </w:p>
    <w:p w14:paraId="4B51A530" w14:textId="77777777" w:rsidR="00B46828" w:rsidRPr="00F5134A" w:rsidRDefault="00B46828" w:rsidP="009109AA">
      <w:pPr>
        <w:pStyle w:val="main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T</w:t>
      </w:r>
      <w:r w:rsidRPr="00F5134A">
        <w:rPr>
          <w:color w:val="FF0000"/>
          <w:u w:val="single"/>
        </w:rPr>
        <w:t>he Content Authentication Parameters subfield depends on the content authentication algorithm.</w:t>
      </w:r>
    </w:p>
    <w:p w14:paraId="6F408939" w14:textId="77777777" w:rsidR="00B46828" w:rsidRPr="00F5134A" w:rsidRDefault="00B46828" w:rsidP="009109AA">
      <w:pPr>
        <w:pStyle w:val="main"/>
        <w:rPr>
          <w:color w:val="FF0000"/>
          <w:u w:val="single"/>
        </w:rPr>
      </w:pPr>
    </w:p>
    <w:p w14:paraId="1BF0AAE9" w14:textId="30A2CE91" w:rsidR="00B46828" w:rsidRPr="00F5134A" w:rsidRDefault="00B46828" w:rsidP="009109AA">
      <w:pPr>
        <w:pStyle w:val="main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I</w:t>
      </w:r>
      <w:r w:rsidRPr="00F5134A">
        <w:rPr>
          <w:color w:val="FF0000"/>
          <w:u w:val="single"/>
        </w:rPr>
        <w:t xml:space="preserve">n case of PKFA, the Content Authentication subfield is </w:t>
      </w:r>
      <w:proofErr w:type="gramStart"/>
      <w:r w:rsidR="00F5134A" w:rsidRPr="00F5134A">
        <w:rPr>
          <w:color w:val="FF0000"/>
          <w:u w:val="single"/>
        </w:rPr>
        <w:t>present</w:t>
      </w:r>
      <w:proofErr w:type="gramEnd"/>
      <w:r w:rsidR="00F5134A" w:rsidRPr="00F5134A">
        <w:rPr>
          <w:color w:val="FF0000"/>
          <w:u w:val="single"/>
        </w:rPr>
        <w:t xml:space="preserve"> and its format is </w:t>
      </w:r>
      <w:r w:rsidRPr="00F5134A">
        <w:rPr>
          <w:color w:val="FF0000"/>
          <w:u w:val="single"/>
        </w:rPr>
        <w:t>shown in Figure 9-909xa (</w:t>
      </w:r>
      <w:r w:rsidR="00F5134A" w:rsidRPr="00F5134A">
        <w:rPr>
          <w:color w:val="FF0000"/>
          <w:u w:val="single"/>
        </w:rPr>
        <w:t>Content Authentication subfield format for PKFA).</w:t>
      </w:r>
    </w:p>
    <w:p w14:paraId="70DB5A7A" w14:textId="2A2AF74D" w:rsidR="00F5134A" w:rsidRDefault="00F5134A" w:rsidP="009109AA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</w:tblGrid>
      <w:tr w:rsidR="00F5134A" w:rsidRPr="00F5134A" w14:paraId="78B418B0" w14:textId="77777777" w:rsidTr="00F5134A">
        <w:trPr>
          <w:jc w:val="center"/>
        </w:trPr>
        <w:tc>
          <w:tcPr>
            <w:tcW w:w="2127" w:type="dxa"/>
            <w:tcBorders>
              <w:right w:val="single" w:sz="4" w:space="0" w:color="FF0000"/>
            </w:tcBorders>
          </w:tcPr>
          <w:p w14:paraId="5EF2933A" w14:textId="77777777" w:rsidR="00F5134A" w:rsidRPr="00F5134A" w:rsidRDefault="00F5134A" w:rsidP="00F5134A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070E16" w14:textId="54C5A9E0" w:rsidR="00F5134A" w:rsidRPr="00F5134A" w:rsidRDefault="00F5134A" w:rsidP="00F5134A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F5134A">
              <w:rPr>
                <w:rFonts w:ascii="Arial" w:hAnsi="Arial" w:cs="Arial" w:hint="eastAsia"/>
                <w:color w:val="FF0000"/>
                <w:u w:val="single"/>
              </w:rPr>
              <w:t>A</w:t>
            </w:r>
            <w:r w:rsidRPr="00F5134A">
              <w:rPr>
                <w:rFonts w:ascii="Arial" w:hAnsi="Arial" w:cs="Arial"/>
                <w:color w:val="FF0000"/>
                <w:u w:val="single"/>
              </w:rPr>
              <w:t>llowable Time Difference</w:t>
            </w:r>
          </w:p>
        </w:tc>
      </w:tr>
      <w:tr w:rsidR="00F5134A" w:rsidRPr="00F5134A" w14:paraId="4233BF89" w14:textId="77777777" w:rsidTr="00F5134A">
        <w:trPr>
          <w:jc w:val="center"/>
        </w:trPr>
        <w:tc>
          <w:tcPr>
            <w:tcW w:w="2127" w:type="dxa"/>
          </w:tcPr>
          <w:p w14:paraId="302408B5" w14:textId="041DDA1F" w:rsidR="00F5134A" w:rsidRPr="00F5134A" w:rsidRDefault="00F5134A" w:rsidP="00F5134A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  <w:r w:rsidRPr="00F5134A">
              <w:rPr>
                <w:rFonts w:ascii="Arial" w:hAnsi="Arial" w:cs="Arial"/>
                <w:color w:val="FF0000"/>
                <w:u w:val="single"/>
              </w:rPr>
              <w:t>Octets:</w:t>
            </w:r>
          </w:p>
        </w:tc>
        <w:tc>
          <w:tcPr>
            <w:tcW w:w="3402" w:type="dxa"/>
            <w:tcBorders>
              <w:top w:val="single" w:sz="4" w:space="0" w:color="FF0000"/>
            </w:tcBorders>
          </w:tcPr>
          <w:p w14:paraId="716EC977" w14:textId="3E12E86B" w:rsidR="00F5134A" w:rsidRPr="00F5134A" w:rsidRDefault="00F5134A" w:rsidP="00F5134A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F5134A">
              <w:rPr>
                <w:rFonts w:ascii="Arial" w:hAnsi="Arial" w:cs="Arial" w:hint="eastAsia"/>
                <w:color w:val="FF0000"/>
                <w:u w:val="single"/>
              </w:rPr>
              <w:t>2</w:t>
            </w:r>
          </w:p>
        </w:tc>
      </w:tr>
    </w:tbl>
    <w:p w14:paraId="4D5E1DE9" w14:textId="77777777" w:rsidR="00F5134A" w:rsidRDefault="00F5134A" w:rsidP="009109AA">
      <w:pPr>
        <w:pStyle w:val="main"/>
        <w:rPr>
          <w:rFonts w:hint="eastAsia"/>
        </w:rPr>
      </w:pPr>
    </w:p>
    <w:p w14:paraId="036AE448" w14:textId="2BA32C7F" w:rsidR="00F5134A" w:rsidRPr="00F5134A" w:rsidRDefault="00F5134A" w:rsidP="00F5134A">
      <w:pPr>
        <w:pStyle w:val="10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F</w:t>
      </w:r>
      <w:r w:rsidRPr="00F5134A">
        <w:rPr>
          <w:color w:val="FF0000"/>
          <w:u w:val="single"/>
        </w:rPr>
        <w:t>igure 9-909</w:t>
      </w:r>
      <w:r>
        <w:rPr>
          <w:color w:val="FF0000"/>
          <w:u w:val="single"/>
        </w:rPr>
        <w:t>xa</w:t>
      </w:r>
      <w:r w:rsidRPr="00F5134A">
        <w:rPr>
          <w:color w:val="FF0000"/>
          <w:u w:val="single"/>
        </w:rPr>
        <w:t>---</w:t>
      </w:r>
      <w:r>
        <w:rPr>
          <w:color w:val="FF0000"/>
          <w:u w:val="single"/>
        </w:rPr>
        <w:t>Content Authentication subfield</w:t>
      </w:r>
      <w:r w:rsidRPr="00F5134A">
        <w:rPr>
          <w:color w:val="FF0000"/>
          <w:u w:val="single"/>
        </w:rPr>
        <w:t xml:space="preserve"> format</w:t>
      </w:r>
      <w:r>
        <w:rPr>
          <w:color w:val="FF0000"/>
          <w:u w:val="single"/>
        </w:rPr>
        <w:t xml:space="preserve"> for PKFA</w:t>
      </w:r>
    </w:p>
    <w:p w14:paraId="558705E2" w14:textId="37F997A1" w:rsidR="00F9087F" w:rsidRDefault="00F9087F" w:rsidP="009109AA">
      <w:pPr>
        <w:pStyle w:val="main"/>
      </w:pPr>
    </w:p>
    <w:p w14:paraId="17E357D0" w14:textId="0D10A57A" w:rsidR="00F5134A" w:rsidRPr="00F5134A" w:rsidRDefault="00F5134A" w:rsidP="00F5134A">
      <w:pPr>
        <w:pStyle w:val="main"/>
        <w:rPr>
          <w:color w:val="FF0000"/>
          <w:u w:val="single"/>
        </w:rPr>
      </w:pPr>
      <w:r w:rsidRPr="00F5134A">
        <w:rPr>
          <w:color w:val="FF0000"/>
          <w:u w:val="single"/>
        </w:rPr>
        <w:t>The Allowable Time Difference subfield indicates the allowable time difference between the clock</w:t>
      </w:r>
      <w:r w:rsidRPr="00F5134A">
        <w:rPr>
          <w:color w:val="FF0000"/>
          <w:u w:val="single"/>
        </w:rPr>
        <w:t xml:space="preserve"> </w:t>
      </w:r>
      <w:r w:rsidRPr="00F5134A">
        <w:rPr>
          <w:color w:val="FF0000"/>
          <w:u w:val="single"/>
        </w:rPr>
        <w:t>of the EBCS transmitter and the clock of the EBCS receivers in milliseconds.</w:t>
      </w:r>
    </w:p>
    <w:p w14:paraId="7E7C672E" w14:textId="77777777" w:rsidR="00F5134A" w:rsidRDefault="00F5134A" w:rsidP="00F9087F">
      <w:pPr>
        <w:pStyle w:val="main"/>
      </w:pPr>
    </w:p>
    <w:p w14:paraId="629EB580" w14:textId="7F0200C0" w:rsidR="00F5134A" w:rsidRPr="00F5134A" w:rsidRDefault="00F5134A" w:rsidP="00F5134A">
      <w:pPr>
        <w:pStyle w:val="main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I</w:t>
      </w:r>
      <w:r w:rsidRPr="00F5134A">
        <w:rPr>
          <w:color w:val="FF0000"/>
          <w:u w:val="single"/>
        </w:rPr>
        <w:t xml:space="preserve">n case of </w:t>
      </w:r>
      <w:r>
        <w:rPr>
          <w:color w:val="FF0000"/>
          <w:u w:val="single"/>
        </w:rPr>
        <w:t>HC</w:t>
      </w:r>
      <w:r w:rsidRPr="00F5134A">
        <w:rPr>
          <w:color w:val="FF0000"/>
          <w:u w:val="single"/>
        </w:rPr>
        <w:t xml:space="preserve">FA, the Content Authentication subfield is </w:t>
      </w:r>
      <w:proofErr w:type="gramStart"/>
      <w:r w:rsidRPr="00F5134A">
        <w:rPr>
          <w:color w:val="FF0000"/>
          <w:u w:val="single"/>
        </w:rPr>
        <w:t>present</w:t>
      </w:r>
      <w:proofErr w:type="gramEnd"/>
      <w:r w:rsidRPr="00F5134A">
        <w:rPr>
          <w:color w:val="FF0000"/>
          <w:u w:val="single"/>
        </w:rPr>
        <w:t xml:space="preserve"> and its format is shown in Figure 9-909x</w:t>
      </w:r>
      <w:r>
        <w:rPr>
          <w:color w:val="FF0000"/>
          <w:u w:val="single"/>
        </w:rPr>
        <w:t>b</w:t>
      </w:r>
      <w:r w:rsidRPr="00F5134A">
        <w:rPr>
          <w:color w:val="FF0000"/>
          <w:u w:val="single"/>
        </w:rPr>
        <w:t xml:space="preserve"> (Content Authentication subfield format for </w:t>
      </w:r>
      <w:r>
        <w:rPr>
          <w:color w:val="FF0000"/>
          <w:u w:val="single"/>
        </w:rPr>
        <w:t>HC</w:t>
      </w:r>
      <w:r w:rsidRPr="00F5134A">
        <w:rPr>
          <w:color w:val="FF0000"/>
          <w:u w:val="single"/>
        </w:rPr>
        <w:t>FA).</w:t>
      </w:r>
    </w:p>
    <w:p w14:paraId="7DA5DF84" w14:textId="77777777" w:rsidR="00F5134A" w:rsidRPr="00F5134A" w:rsidRDefault="00F5134A" w:rsidP="00F5134A">
      <w:pPr>
        <w:pStyle w:val="main"/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1240"/>
        <w:gridCol w:w="1275"/>
        <w:gridCol w:w="1560"/>
        <w:gridCol w:w="1559"/>
        <w:gridCol w:w="1559"/>
        <w:gridCol w:w="1559"/>
      </w:tblGrid>
      <w:tr w:rsidR="00825EE5" w:rsidRPr="00825EE5" w14:paraId="14E77490" w14:textId="77777777" w:rsidTr="00825EE5">
        <w:tc>
          <w:tcPr>
            <w:tcW w:w="882" w:type="dxa"/>
            <w:tcBorders>
              <w:right w:val="single" w:sz="4" w:space="0" w:color="FF0000"/>
            </w:tcBorders>
          </w:tcPr>
          <w:p w14:paraId="321E0F8D" w14:textId="77777777" w:rsidR="00825EE5" w:rsidRPr="00825EE5" w:rsidRDefault="00825EE5" w:rsidP="00825EE5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475E40" w14:textId="08F668C2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A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llowable Time Difference</w:t>
            </w:r>
          </w:p>
        </w:tc>
        <w:tc>
          <w:tcPr>
            <w:tcW w:w="1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F7A8C6" w14:textId="6E4C2870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H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CFA Base Key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A128082" w14:textId="42297EA9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revious Period HCFA Base Key 0 Sequence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D8C721" w14:textId="62773B9A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revious Period HCFA Base Key 0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AEF755" w14:textId="1F5DFC82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 xml:space="preserve">revious Period HCFA Base Key 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1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 xml:space="preserve"> Sequence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B35CDF" w14:textId="168D8772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P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 xml:space="preserve">revious Period HCFA Base Key 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</w:tr>
      <w:tr w:rsidR="00825EE5" w:rsidRPr="00825EE5" w14:paraId="4048E5A0" w14:textId="77777777" w:rsidTr="00825EE5">
        <w:tc>
          <w:tcPr>
            <w:tcW w:w="882" w:type="dxa"/>
          </w:tcPr>
          <w:p w14:paraId="0E6F6739" w14:textId="16FDDCF0" w:rsidR="00825EE5" w:rsidRPr="00825EE5" w:rsidRDefault="00825EE5" w:rsidP="00825EE5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Octets:</w:t>
            </w:r>
          </w:p>
        </w:tc>
        <w:tc>
          <w:tcPr>
            <w:tcW w:w="1240" w:type="dxa"/>
            <w:tcBorders>
              <w:top w:val="single" w:sz="4" w:space="0" w:color="FF0000"/>
            </w:tcBorders>
          </w:tcPr>
          <w:p w14:paraId="62D79DF1" w14:textId="701D9BBD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2</w:t>
            </w:r>
          </w:p>
        </w:tc>
        <w:tc>
          <w:tcPr>
            <w:tcW w:w="1275" w:type="dxa"/>
            <w:tcBorders>
              <w:top w:val="single" w:sz="4" w:space="0" w:color="FF0000"/>
            </w:tcBorders>
          </w:tcPr>
          <w:p w14:paraId="04D31526" w14:textId="0BEA2DD1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3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  <w:tc>
          <w:tcPr>
            <w:tcW w:w="1560" w:type="dxa"/>
            <w:tcBorders>
              <w:top w:val="single" w:sz="4" w:space="0" w:color="FF0000"/>
            </w:tcBorders>
          </w:tcPr>
          <w:p w14:paraId="30DF0A2E" w14:textId="4BAF0E6A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4" w:space="0" w:color="FF0000"/>
            </w:tcBorders>
          </w:tcPr>
          <w:p w14:paraId="7796431A" w14:textId="15C8CE27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32</w:t>
            </w:r>
          </w:p>
        </w:tc>
        <w:tc>
          <w:tcPr>
            <w:tcW w:w="1559" w:type="dxa"/>
            <w:tcBorders>
              <w:top w:val="single" w:sz="4" w:space="0" w:color="FF0000"/>
            </w:tcBorders>
          </w:tcPr>
          <w:p w14:paraId="3292C658" w14:textId="7E472930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4" w:space="0" w:color="FF0000"/>
            </w:tcBorders>
          </w:tcPr>
          <w:p w14:paraId="2BA18C1E" w14:textId="05C22D01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color w:val="FF0000"/>
                <w:u w:val="single"/>
              </w:rPr>
              <w:t>32</w:t>
            </w:r>
          </w:p>
        </w:tc>
      </w:tr>
    </w:tbl>
    <w:p w14:paraId="673007C9" w14:textId="479E068A" w:rsidR="00F5134A" w:rsidRDefault="00F5134A" w:rsidP="00F9087F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2835"/>
      </w:tblGrid>
      <w:tr w:rsidR="00825EE5" w:rsidRPr="00825EE5" w14:paraId="741EFEEB" w14:textId="77777777" w:rsidTr="00825EE5">
        <w:tc>
          <w:tcPr>
            <w:tcW w:w="988" w:type="dxa"/>
            <w:tcBorders>
              <w:right w:val="single" w:sz="4" w:space="0" w:color="FF0000"/>
            </w:tcBorders>
          </w:tcPr>
          <w:p w14:paraId="303ADDED" w14:textId="77777777" w:rsidR="00825EE5" w:rsidRPr="00825EE5" w:rsidRDefault="00825EE5" w:rsidP="00F9087F">
            <w:pPr>
              <w:pStyle w:val="main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608F68" w14:textId="38076C65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H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CFA Key Change Interval</w:t>
            </w: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C6A7F77" w14:textId="400D5BF9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N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umber Of Instant Authenticators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 xml:space="preserve"> (optional)</w:t>
            </w:r>
          </w:p>
        </w:tc>
        <w:tc>
          <w:tcPr>
            <w:tcW w:w="28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A8EDA4" w14:textId="0D7AFA03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I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nstant Authenticator List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 xml:space="preserve"> (optional)</w:t>
            </w:r>
          </w:p>
        </w:tc>
      </w:tr>
      <w:tr w:rsidR="00825EE5" w:rsidRPr="00825EE5" w14:paraId="467301EE" w14:textId="77777777" w:rsidTr="00825EE5">
        <w:tc>
          <w:tcPr>
            <w:tcW w:w="988" w:type="dxa"/>
          </w:tcPr>
          <w:p w14:paraId="64267062" w14:textId="1DBB0412" w:rsidR="00825EE5" w:rsidRPr="00825EE5" w:rsidRDefault="00825EE5" w:rsidP="00825EE5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O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>ctets:</w:t>
            </w:r>
          </w:p>
        </w:tc>
        <w:tc>
          <w:tcPr>
            <w:tcW w:w="1275" w:type="dxa"/>
            <w:tcBorders>
              <w:top w:val="single" w:sz="4" w:space="0" w:color="FF0000"/>
            </w:tcBorders>
          </w:tcPr>
          <w:p w14:paraId="31B258E9" w14:textId="62C82C41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1</w:t>
            </w:r>
          </w:p>
        </w:tc>
        <w:tc>
          <w:tcPr>
            <w:tcW w:w="1985" w:type="dxa"/>
            <w:tcBorders>
              <w:top w:val="single" w:sz="4" w:space="0" w:color="FF0000"/>
            </w:tcBorders>
          </w:tcPr>
          <w:p w14:paraId="2209BF68" w14:textId="5D6F7A85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 w:hint="eastAsia"/>
                <w:color w:val="FF0000"/>
                <w:u w:val="single"/>
              </w:rPr>
              <w:t>0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 xml:space="preserve"> or 1</w:t>
            </w:r>
          </w:p>
        </w:tc>
        <w:tc>
          <w:tcPr>
            <w:tcW w:w="2835" w:type="dxa"/>
            <w:tcBorders>
              <w:top w:val="single" w:sz="4" w:space="0" w:color="FF0000"/>
            </w:tcBorders>
          </w:tcPr>
          <w:p w14:paraId="6B00CDAC" w14:textId="21ECDE0F" w:rsidR="00825EE5" w:rsidRPr="00825EE5" w:rsidRDefault="00825EE5" w:rsidP="00825EE5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825EE5">
              <w:rPr>
                <w:rFonts w:ascii="Arial" w:hAnsi="Arial" w:cs="Arial"/>
                <w:i/>
                <w:iCs/>
                <w:color w:val="FF0000"/>
                <w:u w:val="single"/>
              </w:rPr>
              <w:t>n</w:t>
            </w:r>
            <w:r w:rsidRPr="00825EE5">
              <w:rPr>
                <w:rFonts w:ascii="Arial" w:hAnsi="Arial" w:cs="Arial"/>
                <w:color w:val="FF0000"/>
                <w:u w:val="single"/>
              </w:rPr>
              <w:t xml:space="preserve"> x 33</w:t>
            </w:r>
          </w:p>
        </w:tc>
      </w:tr>
    </w:tbl>
    <w:p w14:paraId="358E3FE9" w14:textId="2D36AB28" w:rsidR="00F5134A" w:rsidRDefault="00F5134A" w:rsidP="00F9087F">
      <w:pPr>
        <w:pStyle w:val="main"/>
        <w:rPr>
          <w:rFonts w:hint="eastAsia"/>
        </w:rPr>
      </w:pPr>
    </w:p>
    <w:p w14:paraId="610DFDDD" w14:textId="5E47E692" w:rsidR="00F5134A" w:rsidRPr="00F5134A" w:rsidRDefault="00F5134A" w:rsidP="00F5134A">
      <w:pPr>
        <w:pStyle w:val="10"/>
        <w:rPr>
          <w:color w:val="FF0000"/>
          <w:u w:val="single"/>
        </w:rPr>
      </w:pPr>
      <w:r w:rsidRPr="00F5134A">
        <w:rPr>
          <w:rFonts w:hint="eastAsia"/>
          <w:color w:val="FF0000"/>
          <w:u w:val="single"/>
        </w:rPr>
        <w:t>F</w:t>
      </w:r>
      <w:r w:rsidRPr="00F5134A">
        <w:rPr>
          <w:color w:val="FF0000"/>
          <w:u w:val="single"/>
        </w:rPr>
        <w:t>igure 9-909</w:t>
      </w:r>
      <w:r>
        <w:rPr>
          <w:color w:val="FF0000"/>
          <w:u w:val="single"/>
        </w:rPr>
        <w:t>x</w:t>
      </w:r>
      <w:r>
        <w:rPr>
          <w:color w:val="FF0000"/>
          <w:u w:val="single"/>
        </w:rPr>
        <w:t>b</w:t>
      </w:r>
      <w:r w:rsidRPr="00F5134A">
        <w:rPr>
          <w:color w:val="FF0000"/>
          <w:u w:val="single"/>
        </w:rPr>
        <w:t>---</w:t>
      </w:r>
      <w:r>
        <w:rPr>
          <w:color w:val="FF0000"/>
          <w:u w:val="single"/>
        </w:rPr>
        <w:t>Content Authentication subfield</w:t>
      </w:r>
      <w:r w:rsidRPr="00F5134A">
        <w:rPr>
          <w:color w:val="FF0000"/>
          <w:u w:val="single"/>
        </w:rPr>
        <w:t xml:space="preserve"> format</w:t>
      </w:r>
      <w:r>
        <w:rPr>
          <w:color w:val="FF0000"/>
          <w:u w:val="single"/>
        </w:rPr>
        <w:t xml:space="preserve"> for </w:t>
      </w:r>
      <w:r>
        <w:rPr>
          <w:color w:val="FF0000"/>
          <w:u w:val="single"/>
        </w:rPr>
        <w:t>HC</w:t>
      </w:r>
      <w:r>
        <w:rPr>
          <w:color w:val="FF0000"/>
          <w:u w:val="single"/>
        </w:rPr>
        <w:t>FA</w:t>
      </w:r>
    </w:p>
    <w:p w14:paraId="2550EB62" w14:textId="2C62DDE1" w:rsidR="00F5134A" w:rsidRPr="00F5134A" w:rsidRDefault="00F5134A" w:rsidP="00F9087F">
      <w:pPr>
        <w:pStyle w:val="main"/>
      </w:pPr>
    </w:p>
    <w:p w14:paraId="680EA2AE" w14:textId="77777777" w:rsidR="00EB7BBC" w:rsidRPr="00F5134A" w:rsidRDefault="00EB7BBC" w:rsidP="00EB7BBC">
      <w:pPr>
        <w:pStyle w:val="main"/>
        <w:rPr>
          <w:color w:val="FF0000"/>
          <w:u w:val="single"/>
        </w:rPr>
      </w:pPr>
      <w:r w:rsidRPr="00F5134A">
        <w:rPr>
          <w:color w:val="FF0000"/>
          <w:u w:val="single"/>
        </w:rPr>
        <w:t>The Allowable Time Difference subfield indicates the allowable time difference between the clock of the EBCS transmitter and the clock of the EBCS receivers in milliseconds.</w:t>
      </w:r>
    </w:p>
    <w:p w14:paraId="1483D4C4" w14:textId="77777777" w:rsidR="00EB7BBC" w:rsidRDefault="00EB7BBC" w:rsidP="00EB7BBC">
      <w:pPr>
        <w:pStyle w:val="main"/>
      </w:pPr>
    </w:p>
    <w:p w14:paraId="4296469D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HCFA Base Key subfield contains the first HCFA base key of the HCFA period that starts from this</w:t>
      </w:r>
    </w:p>
    <w:p w14:paraId="1A1FCFED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EBCS Info frame.</w:t>
      </w:r>
    </w:p>
    <w:p w14:paraId="5178773C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1583253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Previous Period HCFA Base Key 0 Sequence subfield and the Previous Period HCFA Base Key 1</w:t>
      </w:r>
    </w:p>
    <w:p w14:paraId="6337A8D0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Sequence </w:t>
      </w:r>
      <w:proofErr w:type="gramStart"/>
      <w:r w:rsidRPr="00EB7BBC">
        <w:rPr>
          <w:color w:val="FF0000"/>
          <w:u w:val="single"/>
        </w:rPr>
        <w:t>subfield</w:t>
      </w:r>
      <w:proofErr w:type="gramEnd"/>
      <w:r w:rsidRPr="00EB7BBC">
        <w:rPr>
          <w:color w:val="FF0000"/>
          <w:u w:val="single"/>
        </w:rPr>
        <w:t xml:space="preserve"> indicate the key sequence number of the Previous Period HCFA Base Key 0 subfield and</w:t>
      </w:r>
    </w:p>
    <w:p w14:paraId="69541ABD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lastRenderedPageBreak/>
        <w:t>the Previous Period HCFA Base Key 1 subfield respectively. The Previous Period HCFA Base Key 0</w:t>
      </w:r>
    </w:p>
    <w:p w14:paraId="5A92A312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subfield and the Previous Period HCFA Base Key 1 subfield contain the HCFA base key to be disclosed for</w:t>
      </w:r>
    </w:p>
    <w:p w14:paraId="4686BE48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the previous HCFA </w:t>
      </w:r>
      <w:proofErr w:type="gramStart"/>
      <w:r w:rsidRPr="00EB7BBC">
        <w:rPr>
          <w:color w:val="FF0000"/>
          <w:u w:val="single"/>
        </w:rPr>
        <w:t>period</w:t>
      </w:r>
      <w:proofErr w:type="gramEnd"/>
      <w:r w:rsidRPr="00EB7BBC">
        <w:rPr>
          <w:color w:val="FF0000"/>
          <w:u w:val="single"/>
        </w:rPr>
        <w:t>.</w:t>
      </w:r>
    </w:p>
    <w:p w14:paraId="3A3EBAB4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138D707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If the previous HCFA period does not exist, </w:t>
      </w:r>
      <w:proofErr w:type="gramStart"/>
      <w:r w:rsidRPr="00EB7BBC">
        <w:rPr>
          <w:color w:val="FF0000"/>
          <w:u w:val="single"/>
        </w:rPr>
        <w:t>e.g.</w:t>
      </w:r>
      <w:proofErr w:type="gramEnd"/>
      <w:r w:rsidRPr="00EB7BBC">
        <w:rPr>
          <w:color w:val="FF0000"/>
          <w:u w:val="single"/>
        </w:rPr>
        <w:t xml:space="preserve"> at the start of the EBCS transmission, the Previous Period</w:t>
      </w:r>
    </w:p>
    <w:p w14:paraId="342086B5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HCFA Base Key 0 Sequence subfield, the Previous Period HCFA Base Key 0 subfield, the Previous Period</w:t>
      </w:r>
    </w:p>
    <w:p w14:paraId="5EDCA2CC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HCFA Base Key 1 Sequence subfield and the Previous Period HCFA Base Key 1 subfield are set to 0.</w:t>
      </w:r>
    </w:p>
    <w:p w14:paraId="515E4C2B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299CE238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HCFA Key Change Interval subfield indicates the EBCS HCFA key change interval in units of 10</w:t>
      </w:r>
    </w:p>
    <w:p w14:paraId="029F349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milliseconds (see dot11eBCSHCFAKeyChangeInterval).</w:t>
      </w:r>
    </w:p>
    <w:p w14:paraId="30B1722D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227602B7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The Number </w:t>
      </w:r>
      <w:proofErr w:type="gramStart"/>
      <w:r w:rsidRPr="00EB7BBC">
        <w:rPr>
          <w:color w:val="FF0000"/>
          <w:u w:val="single"/>
        </w:rPr>
        <w:t>Of</w:t>
      </w:r>
      <w:proofErr w:type="gramEnd"/>
      <w:r w:rsidRPr="00EB7BBC">
        <w:rPr>
          <w:color w:val="FF0000"/>
          <w:u w:val="single"/>
        </w:rPr>
        <w:t xml:space="preserve"> Instant Authenticators subfield and the Instant Authenticators subfield are present if the</w:t>
      </w:r>
    </w:p>
    <w:p w14:paraId="2452F336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Content Authentication Algorithm field indicates HCFA with instant authentication, and are not present</w:t>
      </w:r>
    </w:p>
    <w:p w14:paraId="1D491218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otherwise.</w:t>
      </w:r>
    </w:p>
    <w:p w14:paraId="1747F465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3E7779B8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 xml:space="preserve">The Number </w:t>
      </w:r>
      <w:proofErr w:type="gramStart"/>
      <w:r w:rsidRPr="00EB7BBC">
        <w:rPr>
          <w:color w:val="FF0000"/>
          <w:u w:val="single"/>
        </w:rPr>
        <w:t>Of</w:t>
      </w:r>
      <w:proofErr w:type="gramEnd"/>
      <w:r w:rsidRPr="00EB7BBC">
        <w:rPr>
          <w:color w:val="FF0000"/>
          <w:u w:val="single"/>
        </w:rPr>
        <w:t xml:space="preserve"> Instant Authenticators subfield, if present, indicates the number of the Instant</w:t>
      </w:r>
    </w:p>
    <w:p w14:paraId="08855613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Authenticators contained in the Instant Authenticator List.</w:t>
      </w:r>
    </w:p>
    <w:p w14:paraId="7E43BC4A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079B553A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Instant Authenticator List subfield, if present, contains one or more Instant Authenticators.</w:t>
      </w:r>
    </w:p>
    <w:p w14:paraId="6D214CBD" w14:textId="77777777" w:rsidR="00F9087F" w:rsidRPr="00EB7BBC" w:rsidRDefault="00F9087F" w:rsidP="00F9087F">
      <w:pPr>
        <w:pStyle w:val="main"/>
        <w:rPr>
          <w:color w:val="FF0000"/>
          <w:u w:val="single"/>
        </w:rPr>
      </w:pPr>
    </w:p>
    <w:p w14:paraId="3189D11E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format of each Instant Authenticator is shown in Figure 9-909ar (Instant Authenticator format).</w:t>
      </w:r>
    </w:p>
    <w:p w14:paraId="0F283974" w14:textId="6AB7219D" w:rsidR="00F9087F" w:rsidRDefault="00F9087F" w:rsidP="00F9087F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285"/>
        <w:gridCol w:w="4949"/>
      </w:tblGrid>
      <w:tr w:rsidR="00EB7BBC" w:rsidRPr="00D34D93" w14:paraId="090FD75A" w14:textId="77777777" w:rsidTr="005C435C">
        <w:trPr>
          <w:jc w:val="center"/>
        </w:trPr>
        <w:tc>
          <w:tcPr>
            <w:tcW w:w="983" w:type="dxa"/>
            <w:tcBorders>
              <w:right w:val="single" w:sz="4" w:space="0" w:color="FF0000"/>
            </w:tcBorders>
          </w:tcPr>
          <w:p w14:paraId="12257F5C" w14:textId="77777777" w:rsidR="00EB7BBC" w:rsidRPr="007C100E" w:rsidRDefault="00EB7BBC" w:rsidP="005C435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3939B2D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Distance</w:t>
            </w:r>
          </w:p>
        </w:tc>
        <w:tc>
          <w:tcPr>
            <w:tcW w:w="49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0B4F461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Hash Value</w:t>
            </w:r>
          </w:p>
        </w:tc>
      </w:tr>
      <w:tr w:rsidR="00EB7BBC" w:rsidRPr="007C100E" w14:paraId="478B3BFA" w14:textId="77777777" w:rsidTr="005C435C">
        <w:trPr>
          <w:jc w:val="center"/>
        </w:trPr>
        <w:tc>
          <w:tcPr>
            <w:tcW w:w="983" w:type="dxa"/>
            <w:vAlign w:val="center"/>
          </w:tcPr>
          <w:p w14:paraId="3FC54E52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Octets:</w:t>
            </w:r>
          </w:p>
        </w:tc>
        <w:tc>
          <w:tcPr>
            <w:tcW w:w="1285" w:type="dxa"/>
            <w:tcBorders>
              <w:top w:val="single" w:sz="4" w:space="0" w:color="FF0000"/>
            </w:tcBorders>
            <w:vAlign w:val="center"/>
          </w:tcPr>
          <w:p w14:paraId="0F5A633A" w14:textId="77777777" w:rsidR="00EB7BBC" w:rsidRPr="00D34D93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</w:p>
        </w:tc>
        <w:tc>
          <w:tcPr>
            <w:tcW w:w="4949" w:type="dxa"/>
            <w:tcBorders>
              <w:top w:val="single" w:sz="4" w:space="0" w:color="FF0000"/>
            </w:tcBorders>
            <w:vAlign w:val="center"/>
          </w:tcPr>
          <w:p w14:paraId="199D6DD5" w14:textId="77777777" w:rsidR="00EB7BBC" w:rsidRPr="007C100E" w:rsidRDefault="00EB7BBC" w:rsidP="005C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D34D93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32</w:t>
            </w:r>
          </w:p>
        </w:tc>
      </w:tr>
    </w:tbl>
    <w:p w14:paraId="5806A645" w14:textId="77777777" w:rsidR="00EB7BBC" w:rsidRDefault="00EB7BBC" w:rsidP="00F9087F">
      <w:pPr>
        <w:pStyle w:val="main"/>
        <w:rPr>
          <w:rFonts w:hint="eastAsia"/>
        </w:rPr>
      </w:pPr>
    </w:p>
    <w:p w14:paraId="1530CA8B" w14:textId="77777777" w:rsidR="00F9087F" w:rsidRPr="00EB7BBC" w:rsidRDefault="00F9087F" w:rsidP="00F9087F">
      <w:pPr>
        <w:pStyle w:val="10"/>
        <w:rPr>
          <w:color w:val="FF0000"/>
          <w:u w:val="single"/>
        </w:rPr>
      </w:pPr>
      <w:r w:rsidRPr="00EB7BBC">
        <w:rPr>
          <w:rFonts w:hint="eastAsia"/>
          <w:color w:val="FF0000"/>
          <w:u w:val="single"/>
        </w:rPr>
        <w:t>F</w:t>
      </w:r>
      <w:r w:rsidRPr="00EB7BBC">
        <w:rPr>
          <w:color w:val="FF0000"/>
          <w:u w:val="single"/>
        </w:rPr>
        <w:t>igure 9-909ar---Instant Authenticator format</w:t>
      </w:r>
    </w:p>
    <w:p w14:paraId="0BD70134" w14:textId="77777777" w:rsidR="00F9087F" w:rsidRPr="00EB7BBC" w:rsidRDefault="00F9087F" w:rsidP="00F9087F">
      <w:pPr>
        <w:pStyle w:val="main"/>
        <w:rPr>
          <w:rFonts w:hint="eastAsia"/>
          <w:color w:val="FF0000"/>
          <w:u w:val="single"/>
        </w:rPr>
      </w:pPr>
    </w:p>
    <w:p w14:paraId="5255DF09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Hash Distance subfield indicates the hash distance of the instant authenticator. The Hash Value subfield</w:t>
      </w:r>
    </w:p>
    <w:p w14:paraId="435A507C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contains the instant authenticator of the following EBCS Data frame of the hash distance that is indicated in</w:t>
      </w:r>
    </w:p>
    <w:p w14:paraId="7ACE7451" w14:textId="77777777" w:rsidR="00F9087F" w:rsidRPr="00EB7BBC" w:rsidRDefault="00F9087F" w:rsidP="00F9087F">
      <w:pPr>
        <w:pStyle w:val="main"/>
        <w:rPr>
          <w:color w:val="FF0000"/>
          <w:u w:val="single"/>
        </w:rPr>
      </w:pPr>
      <w:r w:rsidRPr="00EB7BBC">
        <w:rPr>
          <w:color w:val="FF0000"/>
          <w:u w:val="single"/>
        </w:rPr>
        <w:t>the Hash Distance subfield.</w:t>
      </w:r>
    </w:p>
    <w:p w14:paraId="06DA318C" w14:textId="7BAB75A3" w:rsidR="00F9087F" w:rsidRDefault="00F9087F" w:rsidP="009109AA">
      <w:pPr>
        <w:pStyle w:val="main"/>
      </w:pPr>
    </w:p>
    <w:p w14:paraId="7BCCEDBD" w14:textId="7FC971DA" w:rsidR="00F9087F" w:rsidRDefault="00F9087F" w:rsidP="009109AA">
      <w:pPr>
        <w:pStyle w:val="main"/>
      </w:pPr>
    </w:p>
    <w:p w14:paraId="6E21C4AF" w14:textId="77777777" w:rsidR="00F9087F" w:rsidRDefault="00F9087F" w:rsidP="009109AA">
      <w:pPr>
        <w:pStyle w:val="main"/>
        <w:rPr>
          <w:rFonts w:hint="eastAsia"/>
        </w:rPr>
      </w:pPr>
    </w:p>
    <w:p w14:paraId="32FFE3CE" w14:textId="77777777" w:rsidR="00C71979" w:rsidRPr="00272EEE" w:rsidRDefault="00C71979" w:rsidP="00452464">
      <w:pPr>
        <w:pStyle w:val="main"/>
        <w:rPr>
          <w:rFonts w:hint="eastAsia"/>
        </w:rPr>
      </w:pPr>
    </w:p>
    <w:sectPr w:rsidR="00C71979" w:rsidRPr="00272EE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1AA7C4B7" w:rsidR="00F96112" w:rsidRDefault="001C4A6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A7A89">
      <w:t>Nov</w:t>
    </w:r>
    <w:r w:rsidR="001F3750">
      <w:t>ember</w:t>
    </w:r>
    <w:r w:rsidR="00F96112">
      <w:t xml:space="preserve"> 2021</w:t>
    </w:r>
    <w:r>
      <w:fldChar w:fldCharType="end"/>
    </w:r>
    <w:r w:rsidR="00F96112">
      <w:tab/>
    </w:r>
    <w:r w:rsidR="00F96112">
      <w:tab/>
    </w:r>
    <w:r>
      <w:fldChar w:fldCharType="begin"/>
    </w:r>
    <w:r>
      <w:instrText xml:space="preserve"> TITLE  \* MERGEFORMAT </w:instrText>
    </w:r>
    <w:r>
      <w:fldChar w:fldCharType="separate"/>
    </w:r>
    <w:r w:rsidR="00F96112">
      <w:t>doc.: IEEE 802.11-21/</w:t>
    </w:r>
    <w:r w:rsidR="00293BAB">
      <w:t>1</w:t>
    </w:r>
    <w:r w:rsidR="00CA7A89">
      <w:t>8</w:t>
    </w:r>
    <w:r w:rsidR="009109AA">
      <w:t>51</w:t>
    </w:r>
    <w:r w:rsidR="00CA7A89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54EF"/>
    <w:rsid w:val="0003603A"/>
    <w:rsid w:val="00046A0E"/>
    <w:rsid w:val="000503DC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3763"/>
    <w:rsid w:val="000860C6"/>
    <w:rsid w:val="00086C26"/>
    <w:rsid w:val="00090CFC"/>
    <w:rsid w:val="0009303B"/>
    <w:rsid w:val="000935EA"/>
    <w:rsid w:val="00093B2E"/>
    <w:rsid w:val="000945AD"/>
    <w:rsid w:val="0009650D"/>
    <w:rsid w:val="000969E1"/>
    <w:rsid w:val="000A20A6"/>
    <w:rsid w:val="000A37E0"/>
    <w:rsid w:val="000A6F65"/>
    <w:rsid w:val="000A7728"/>
    <w:rsid w:val="000A7867"/>
    <w:rsid w:val="000B2A97"/>
    <w:rsid w:val="000B34A1"/>
    <w:rsid w:val="000B65B1"/>
    <w:rsid w:val="000C04EF"/>
    <w:rsid w:val="000C2BBD"/>
    <w:rsid w:val="000C4021"/>
    <w:rsid w:val="000C4A37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417D5"/>
    <w:rsid w:val="00143FC4"/>
    <w:rsid w:val="0014434C"/>
    <w:rsid w:val="00144785"/>
    <w:rsid w:val="00145F07"/>
    <w:rsid w:val="00147ACF"/>
    <w:rsid w:val="0015319C"/>
    <w:rsid w:val="0015528B"/>
    <w:rsid w:val="00157E62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B0E0B"/>
    <w:rsid w:val="001B3EEB"/>
    <w:rsid w:val="001B636F"/>
    <w:rsid w:val="001B6FB9"/>
    <w:rsid w:val="001C00C6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340C"/>
    <w:rsid w:val="001F3750"/>
    <w:rsid w:val="001F54A9"/>
    <w:rsid w:val="001F7FEE"/>
    <w:rsid w:val="00200A8D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6635"/>
    <w:rsid w:val="002A66C1"/>
    <w:rsid w:val="002A7449"/>
    <w:rsid w:val="002B293B"/>
    <w:rsid w:val="002B4C45"/>
    <w:rsid w:val="002B4DAC"/>
    <w:rsid w:val="002B645B"/>
    <w:rsid w:val="002B68C3"/>
    <w:rsid w:val="002C0E2C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B3C"/>
    <w:rsid w:val="002D7E87"/>
    <w:rsid w:val="002D7FED"/>
    <w:rsid w:val="002E0AFA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703B"/>
    <w:rsid w:val="00322AB4"/>
    <w:rsid w:val="00323DB4"/>
    <w:rsid w:val="00325E91"/>
    <w:rsid w:val="00326EFB"/>
    <w:rsid w:val="00333515"/>
    <w:rsid w:val="00334DA9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25A0"/>
    <w:rsid w:val="003E25FF"/>
    <w:rsid w:val="003E345F"/>
    <w:rsid w:val="003E3B22"/>
    <w:rsid w:val="003E4173"/>
    <w:rsid w:val="003E4D00"/>
    <w:rsid w:val="003E54D2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2852"/>
    <w:rsid w:val="00413135"/>
    <w:rsid w:val="004138CE"/>
    <w:rsid w:val="004152DF"/>
    <w:rsid w:val="004155C4"/>
    <w:rsid w:val="004158D9"/>
    <w:rsid w:val="00417067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E95"/>
    <w:rsid w:val="00444558"/>
    <w:rsid w:val="004453D9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5E61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818"/>
    <w:rsid w:val="005529A6"/>
    <w:rsid w:val="00554592"/>
    <w:rsid w:val="0055650B"/>
    <w:rsid w:val="00557E9F"/>
    <w:rsid w:val="005609C2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940"/>
    <w:rsid w:val="00596A42"/>
    <w:rsid w:val="005970EE"/>
    <w:rsid w:val="005A0A92"/>
    <w:rsid w:val="005A35AB"/>
    <w:rsid w:val="005A5D81"/>
    <w:rsid w:val="005B0E8C"/>
    <w:rsid w:val="005B3A17"/>
    <w:rsid w:val="005B4100"/>
    <w:rsid w:val="005B4DDB"/>
    <w:rsid w:val="005C2D94"/>
    <w:rsid w:val="005C3D23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6818"/>
    <w:rsid w:val="00600069"/>
    <w:rsid w:val="00601F18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3534"/>
    <w:rsid w:val="006B4B5F"/>
    <w:rsid w:val="006B75EE"/>
    <w:rsid w:val="006C293A"/>
    <w:rsid w:val="006C3AF2"/>
    <w:rsid w:val="006C5DFA"/>
    <w:rsid w:val="006C6AA4"/>
    <w:rsid w:val="006C701D"/>
    <w:rsid w:val="006D038D"/>
    <w:rsid w:val="006D0534"/>
    <w:rsid w:val="006D0ECB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6C"/>
    <w:rsid w:val="00703C66"/>
    <w:rsid w:val="00705FC1"/>
    <w:rsid w:val="007074A0"/>
    <w:rsid w:val="00707CEF"/>
    <w:rsid w:val="007201EF"/>
    <w:rsid w:val="00722FF3"/>
    <w:rsid w:val="0072591C"/>
    <w:rsid w:val="00727744"/>
    <w:rsid w:val="00731348"/>
    <w:rsid w:val="007318B1"/>
    <w:rsid w:val="007337C1"/>
    <w:rsid w:val="00733C8C"/>
    <w:rsid w:val="00735C95"/>
    <w:rsid w:val="00736F51"/>
    <w:rsid w:val="0074018E"/>
    <w:rsid w:val="00740674"/>
    <w:rsid w:val="00744BBA"/>
    <w:rsid w:val="007453F5"/>
    <w:rsid w:val="0075022F"/>
    <w:rsid w:val="00751C68"/>
    <w:rsid w:val="00752608"/>
    <w:rsid w:val="00755C56"/>
    <w:rsid w:val="0075775A"/>
    <w:rsid w:val="007614A3"/>
    <w:rsid w:val="007634CB"/>
    <w:rsid w:val="0076649E"/>
    <w:rsid w:val="00774981"/>
    <w:rsid w:val="00774EB1"/>
    <w:rsid w:val="007751C3"/>
    <w:rsid w:val="00776362"/>
    <w:rsid w:val="00781081"/>
    <w:rsid w:val="00790A8F"/>
    <w:rsid w:val="007940E5"/>
    <w:rsid w:val="00794197"/>
    <w:rsid w:val="00794DF9"/>
    <w:rsid w:val="007951B2"/>
    <w:rsid w:val="00796D46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B98"/>
    <w:rsid w:val="00815F4B"/>
    <w:rsid w:val="00817EFF"/>
    <w:rsid w:val="00820327"/>
    <w:rsid w:val="008226D3"/>
    <w:rsid w:val="00823109"/>
    <w:rsid w:val="00824713"/>
    <w:rsid w:val="00825EE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7639"/>
    <w:rsid w:val="00857CEF"/>
    <w:rsid w:val="00862BAE"/>
    <w:rsid w:val="00863A2A"/>
    <w:rsid w:val="00863AF6"/>
    <w:rsid w:val="00863BD8"/>
    <w:rsid w:val="00864DDF"/>
    <w:rsid w:val="00867F5C"/>
    <w:rsid w:val="00872835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540A"/>
    <w:rsid w:val="00897672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94E"/>
    <w:rsid w:val="00907C0F"/>
    <w:rsid w:val="00907FE1"/>
    <w:rsid w:val="009109AA"/>
    <w:rsid w:val="0091134C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516CD"/>
    <w:rsid w:val="00952B44"/>
    <w:rsid w:val="0095427F"/>
    <w:rsid w:val="00957557"/>
    <w:rsid w:val="00957847"/>
    <w:rsid w:val="00957D22"/>
    <w:rsid w:val="0096041A"/>
    <w:rsid w:val="00973554"/>
    <w:rsid w:val="00973AAD"/>
    <w:rsid w:val="00975DFF"/>
    <w:rsid w:val="0098182D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C03"/>
    <w:rsid w:val="009B6E41"/>
    <w:rsid w:val="009B7D70"/>
    <w:rsid w:val="009B7E2B"/>
    <w:rsid w:val="009C1150"/>
    <w:rsid w:val="009C2B40"/>
    <w:rsid w:val="009C3AC4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552"/>
    <w:rsid w:val="00A0532F"/>
    <w:rsid w:val="00A07A1F"/>
    <w:rsid w:val="00A11DB5"/>
    <w:rsid w:val="00A131FA"/>
    <w:rsid w:val="00A13E17"/>
    <w:rsid w:val="00A147B9"/>
    <w:rsid w:val="00A177E4"/>
    <w:rsid w:val="00A22E73"/>
    <w:rsid w:val="00A23228"/>
    <w:rsid w:val="00A23F20"/>
    <w:rsid w:val="00A26DC7"/>
    <w:rsid w:val="00A32B94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DA"/>
    <w:rsid w:val="00AB475A"/>
    <w:rsid w:val="00AB4798"/>
    <w:rsid w:val="00AB53FC"/>
    <w:rsid w:val="00AB5F3C"/>
    <w:rsid w:val="00AB6DC0"/>
    <w:rsid w:val="00AC1BB9"/>
    <w:rsid w:val="00AC2393"/>
    <w:rsid w:val="00AC5614"/>
    <w:rsid w:val="00AC7B2C"/>
    <w:rsid w:val="00AD29FF"/>
    <w:rsid w:val="00AD4D1D"/>
    <w:rsid w:val="00AD5723"/>
    <w:rsid w:val="00AD5B7B"/>
    <w:rsid w:val="00AD7F66"/>
    <w:rsid w:val="00AE10EE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7A3D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3BE6"/>
    <w:rsid w:val="00B5425F"/>
    <w:rsid w:val="00B5444D"/>
    <w:rsid w:val="00B558A8"/>
    <w:rsid w:val="00B55D34"/>
    <w:rsid w:val="00B5622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1D5D"/>
    <w:rsid w:val="00BA5CA7"/>
    <w:rsid w:val="00BB134E"/>
    <w:rsid w:val="00BB16B4"/>
    <w:rsid w:val="00BB32A9"/>
    <w:rsid w:val="00BB3AAE"/>
    <w:rsid w:val="00BB574F"/>
    <w:rsid w:val="00BB6FFB"/>
    <w:rsid w:val="00BB740A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5F51"/>
    <w:rsid w:val="00C66D8A"/>
    <w:rsid w:val="00C67F71"/>
    <w:rsid w:val="00C71979"/>
    <w:rsid w:val="00C74BA6"/>
    <w:rsid w:val="00C75164"/>
    <w:rsid w:val="00C76500"/>
    <w:rsid w:val="00C81E20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A77"/>
    <w:rsid w:val="00CA1035"/>
    <w:rsid w:val="00CA10B6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659F"/>
    <w:rsid w:val="00D66B50"/>
    <w:rsid w:val="00D671AC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6BB1"/>
    <w:rsid w:val="00DC711F"/>
    <w:rsid w:val="00DC7803"/>
    <w:rsid w:val="00DD0F49"/>
    <w:rsid w:val="00DD4080"/>
    <w:rsid w:val="00DD40D0"/>
    <w:rsid w:val="00DD571C"/>
    <w:rsid w:val="00DD6A1B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CBA"/>
    <w:rsid w:val="00EB4CE4"/>
    <w:rsid w:val="00EB5350"/>
    <w:rsid w:val="00EB5713"/>
    <w:rsid w:val="00EB7BBC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67</TotalTime>
  <Pages>4</Pages>
  <Words>1012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6658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4</cp:revision>
  <cp:lastPrinted>1899-12-31T15:00:00Z</cp:lastPrinted>
  <dcterms:created xsi:type="dcterms:W3CDTF">2021-11-11T12:46:00Z</dcterms:created>
  <dcterms:modified xsi:type="dcterms:W3CDTF">2021-11-11T14:21:00Z</dcterms:modified>
  <cp:category/>
</cp:coreProperties>
</file>