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9F06F19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FF0017" w:rsidRPr="001A0D3B">
              <w:rPr>
                <w:sz w:val="24"/>
                <w:szCs w:val="24"/>
              </w:rPr>
              <w:t>November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DA6EA0" w:rsidRPr="001A0D3B">
              <w:rPr>
                <w:sz w:val="24"/>
                <w:szCs w:val="24"/>
              </w:rPr>
              <w:t>1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F691DA4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D716FF" w:rsidRPr="001A0D3B">
              <w:rPr>
                <w:b w:val="0"/>
                <w:sz w:val="24"/>
                <w:szCs w:val="24"/>
              </w:rPr>
              <w:t>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08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7337CF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7337CF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0E446BEF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FF0017">
                              <w:t>November</w:t>
                            </w:r>
                            <w:r>
                              <w:t xml:space="preserve"> 2021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32AE5364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FF0017">
                              <w:rPr>
                                <w:lang w:eastAsia="ko-KR"/>
                              </w:rPr>
                              <w:t>November 8</w:t>
                            </w:r>
                            <w:r>
                              <w:t>.</w:t>
                            </w:r>
                          </w:p>
                          <w:p w14:paraId="4F832DB6" w14:textId="3E801B51" w:rsidR="0001388E" w:rsidRDefault="0001388E" w:rsidP="000138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 xml:space="preserve">: Added the minute from the telephone conference held on </w:t>
                            </w:r>
                            <w:r>
                              <w:rPr>
                                <w:lang w:eastAsia="ko-KR"/>
                              </w:rPr>
                              <w:t xml:space="preserve">November </w:t>
                            </w:r>
                            <w:r>
                              <w:rPr>
                                <w:lang w:eastAsia="ko-KR"/>
                              </w:rPr>
                              <w:t>11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0E446BEF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FF0017">
                        <w:t>November</w:t>
                      </w:r>
                      <w:r>
                        <w:t xml:space="preserve"> 2021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32AE5364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FF0017">
                        <w:rPr>
                          <w:lang w:eastAsia="ko-KR"/>
                        </w:rPr>
                        <w:t>November 8</w:t>
                      </w:r>
                      <w:r>
                        <w:t>.</w:t>
                      </w:r>
                    </w:p>
                    <w:p w14:paraId="4F832DB6" w14:textId="3E801B51" w:rsidR="0001388E" w:rsidRDefault="0001388E" w:rsidP="000138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telephone conference held on </w:t>
                      </w:r>
                      <w:r>
                        <w:rPr>
                          <w:lang w:eastAsia="ko-KR"/>
                        </w:rPr>
                        <w:t xml:space="preserve">November </w:t>
                      </w:r>
                      <w:r>
                        <w:rPr>
                          <w:lang w:eastAsia="ko-KR"/>
                        </w:rPr>
                        <w:t>11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7D48631E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0017" w:rsidRPr="001A0D3B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pm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7AE127A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19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12C1E224" w:rsidR="001B4014" w:rsidRPr="001A0D3B" w:rsidRDefault="001B4014" w:rsidP="00C521E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call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76004B95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76411" w:rsidRPr="001A0D3B">
        <w:rPr>
          <w:rFonts w:ascii="Times New Roman" w:hAnsi="Times New Roman" w:cs="Times New Roman"/>
          <w:sz w:val="24"/>
          <w:szCs w:val="24"/>
        </w:rPr>
        <w:t>1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FF0017" w:rsidRPr="001A0D3B">
        <w:rPr>
          <w:rFonts w:ascii="Times New Roman" w:hAnsi="Times New Roman" w:cs="Times New Roman"/>
          <w:sz w:val="24"/>
          <w:szCs w:val="24"/>
        </w:rPr>
        <w:t>1618</w:t>
      </w:r>
      <w:r w:rsidR="00371099" w:rsidRPr="001A0D3B">
        <w:rPr>
          <w:rFonts w:ascii="Times New Roman" w:hAnsi="Times New Roman" w:cs="Times New Roman"/>
          <w:sz w:val="24"/>
          <w:szCs w:val="24"/>
        </w:rPr>
        <w:t>r</w:t>
      </w:r>
      <w:r w:rsidR="00FF0017" w:rsidRPr="001A0D3B">
        <w:rPr>
          <w:rFonts w:ascii="Times New Roman" w:hAnsi="Times New Roman" w:cs="Times New Roman"/>
          <w:sz w:val="24"/>
          <w:szCs w:val="24"/>
        </w:rPr>
        <w:t>4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876BEC" w:rsidRPr="001A0D3B">
        <w:rPr>
          <w:rFonts w:ascii="Times New Roman" w:hAnsi="Times New Roman" w:cs="Times New Roman"/>
          <w:sz w:val="24"/>
          <w:szCs w:val="24"/>
        </w:rPr>
        <w:t>No discussion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80F51AB" w14:textId="576B5448" w:rsidR="00FF0017" w:rsidRPr="001A0D3B" w:rsidRDefault="007337CF" w:rsidP="00FF0017">
      <w:pPr>
        <w:pStyle w:val="a8"/>
        <w:numPr>
          <w:ilvl w:val="0"/>
          <w:numId w:val="26"/>
        </w:numPr>
        <w:rPr>
          <w:lang w:val="en-US"/>
        </w:rPr>
      </w:pPr>
      <w:hyperlink r:id="rId15" w:history="1">
        <w:r w:rsidR="00FF0017" w:rsidRPr="001A0D3B">
          <w:rPr>
            <w:rStyle w:val="a6"/>
            <w:lang w:val="en-US"/>
          </w:rPr>
          <w:t>287r5</w:t>
        </w:r>
      </w:hyperlink>
      <w:r w:rsidR="00FF0017" w:rsidRPr="001A0D3B">
        <w:rPr>
          <w:lang w:val="en-US"/>
        </w:rPr>
        <w:t xml:space="preserve"> EMLSR part 2</w:t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proofErr w:type="spellStart"/>
      <w:r w:rsidR="00FF0017" w:rsidRPr="001A0D3B">
        <w:rPr>
          <w:lang w:val="en-US"/>
        </w:rPr>
        <w:t>Minyoung</w:t>
      </w:r>
      <w:proofErr w:type="spellEnd"/>
      <w:r w:rsidR="00FF0017" w:rsidRPr="001A0D3B">
        <w:rPr>
          <w:lang w:val="en-US"/>
        </w:rPr>
        <w:t xml:space="preserve"> Park </w:t>
      </w:r>
      <w:r w:rsidR="00FF0017" w:rsidRPr="001A0D3B">
        <w:rPr>
          <w:lang w:val="en-US"/>
        </w:rPr>
        <w:tab/>
      </w:r>
      <w:r w:rsidR="00FF0017" w:rsidRPr="001A0D3B">
        <w:rPr>
          <w:lang w:val="en-GB"/>
        </w:rPr>
        <w:t>[10C SP-10’]</w:t>
      </w:r>
    </w:p>
    <w:p w14:paraId="4B8D2898" w14:textId="36105556" w:rsidR="00FF0017" w:rsidRPr="001A0D3B" w:rsidRDefault="000A289A" w:rsidP="000A289A">
      <w:pPr>
        <w:pStyle w:val="a8"/>
        <w:rPr>
          <w:lang w:eastAsia="ko-KR"/>
        </w:rPr>
      </w:pPr>
      <w:r w:rsidRPr="001A0D3B">
        <w:rPr>
          <w:lang w:eastAsia="ko-KR"/>
        </w:rPr>
        <w:t>The author goes through the changes of the version.</w:t>
      </w:r>
    </w:p>
    <w:p w14:paraId="2BA6937B" w14:textId="02750213" w:rsidR="00FF0017" w:rsidRPr="001A0D3B" w:rsidRDefault="000A289A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D</w:t>
      </w:r>
      <w:r w:rsidRPr="001A0D3B">
        <w:rPr>
          <w:lang w:eastAsia="ko-KR"/>
        </w:rPr>
        <w:t>iscussion:</w:t>
      </w:r>
    </w:p>
    <w:p w14:paraId="5DDD4BB2" w14:textId="5FA4BCD9" w:rsidR="00FF0017" w:rsidRPr="001A0D3B" w:rsidRDefault="000A289A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 xml:space="preserve">:If AP did not receive </w:t>
      </w:r>
      <w:r w:rsidR="007437D1" w:rsidRPr="001A0D3B">
        <w:rPr>
          <w:lang w:eastAsia="ko-KR"/>
        </w:rPr>
        <w:t>the response , wondering whether the STA switched back or not.</w:t>
      </w:r>
    </w:p>
    <w:p w14:paraId="356E838E" w14:textId="111A76D0" w:rsidR="007437D1" w:rsidRPr="001A0D3B" w:rsidRDefault="007437D1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A</w:t>
      </w:r>
      <w:r w:rsidRPr="001A0D3B">
        <w:rPr>
          <w:lang w:eastAsia="ko-KR"/>
        </w:rPr>
        <w:t xml:space="preserve">: In that case, the AP will retransmit it. If the STA did not receive a frame within the time interval, the STA will go back to listening operation. </w:t>
      </w:r>
    </w:p>
    <w:p w14:paraId="72F88285" w14:textId="5FCA70B8" w:rsidR="00FF0017" w:rsidRPr="001A0D3B" w:rsidRDefault="007437D1" w:rsidP="000A289A">
      <w:pPr>
        <w:pStyle w:val="a8"/>
        <w:rPr>
          <w:lang w:eastAsia="ko-KR"/>
        </w:rPr>
      </w:pPr>
      <w:r w:rsidRPr="001A0D3B">
        <w:rPr>
          <w:lang w:eastAsia="ko-KR"/>
        </w:rPr>
        <w:t>C</w:t>
      </w:r>
      <w:r w:rsidR="000A289A" w:rsidRPr="001A0D3B">
        <w:rPr>
          <w:lang w:eastAsia="ko-KR"/>
        </w:rPr>
        <w:t>:</w:t>
      </w:r>
      <w:r w:rsidRPr="001A0D3B">
        <w:rPr>
          <w:lang w:eastAsia="ko-KR"/>
        </w:rPr>
        <w:t xml:space="preserve"> For BAR/BA, the current text is for EHT extension. I think this can extend to legacy STAs.</w:t>
      </w:r>
    </w:p>
    <w:p w14:paraId="74533183" w14:textId="1B2F806E" w:rsidR="00952BD9" w:rsidRPr="001A0D3B" w:rsidRDefault="00952BD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A</w:t>
      </w:r>
      <w:r w:rsidRPr="001A0D3B">
        <w:rPr>
          <w:lang w:eastAsia="ko-KR"/>
        </w:rPr>
        <w:t>: We can have further discussion for fine tuning.</w:t>
      </w:r>
    </w:p>
    <w:p w14:paraId="085EACF8" w14:textId="6A695C67" w:rsidR="00952BD9" w:rsidRPr="001A0D3B" w:rsidRDefault="00952BD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>: How does the AP know this STA’s behavior on the last bullet (e.g., The STA does not respond to the most ...)?</w:t>
      </w:r>
    </w:p>
    <w:p w14:paraId="670ACF41" w14:textId="5CA065C8" w:rsidR="00952BD9" w:rsidRPr="001A0D3B" w:rsidRDefault="00952BD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A</w:t>
      </w:r>
      <w:r w:rsidRPr="001A0D3B">
        <w:rPr>
          <w:lang w:eastAsia="ko-KR"/>
        </w:rPr>
        <w:t>: AP can check whether the frame is on the medium.</w:t>
      </w:r>
    </w:p>
    <w:p w14:paraId="106D9269" w14:textId="32EF21C6" w:rsidR="00952BD9" w:rsidRPr="001A0D3B" w:rsidRDefault="00952BD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 xml:space="preserve">: </w:t>
      </w:r>
      <w:r w:rsidR="00C54399" w:rsidRPr="001A0D3B">
        <w:rPr>
          <w:lang w:eastAsia="ko-KR"/>
        </w:rPr>
        <w:t xml:space="preserve">In figure, </w:t>
      </w:r>
      <w:r w:rsidRPr="001A0D3B">
        <w:rPr>
          <w:lang w:eastAsia="ko-KR"/>
        </w:rPr>
        <w:t>STA 1 and STA2 are in a single MLD or a different MLD?</w:t>
      </w:r>
    </w:p>
    <w:p w14:paraId="5B7F7F97" w14:textId="1D4A6219" w:rsidR="00952BD9" w:rsidRPr="001A0D3B" w:rsidRDefault="00952BD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A</w:t>
      </w:r>
      <w:r w:rsidRPr="001A0D3B">
        <w:rPr>
          <w:lang w:eastAsia="ko-KR"/>
        </w:rPr>
        <w:t>: Different MLD</w:t>
      </w:r>
    </w:p>
    <w:p w14:paraId="49A215A0" w14:textId="5B62996D" w:rsidR="00C54399" w:rsidRPr="001A0D3B" w:rsidRDefault="00C5439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>: The last bullet, the TXOP responder does not know the end of the TXOP</w:t>
      </w:r>
      <w:r w:rsidR="00E06AA3" w:rsidRPr="001A0D3B">
        <w:rPr>
          <w:lang w:eastAsia="ko-KR"/>
        </w:rPr>
        <w:t xml:space="preserve"> exactly</w:t>
      </w:r>
      <w:r w:rsidRPr="001A0D3B">
        <w:rPr>
          <w:lang w:eastAsia="ko-KR"/>
        </w:rPr>
        <w:t>.</w:t>
      </w:r>
      <w:r w:rsidR="00E06AA3" w:rsidRPr="001A0D3B">
        <w:rPr>
          <w:lang w:eastAsia="ko-KR"/>
        </w:rPr>
        <w:t xml:space="preserve"> Need to clarify it.</w:t>
      </w:r>
      <w:r w:rsidRPr="001A0D3B">
        <w:rPr>
          <w:lang w:eastAsia="ko-KR"/>
        </w:rPr>
        <w:t xml:space="preserve"> We can remove the last text at this time. We can discuss this later.</w:t>
      </w:r>
    </w:p>
    <w:p w14:paraId="0185C65D" w14:textId="4C650737" w:rsidR="00C54399" w:rsidRPr="001A0D3B" w:rsidRDefault="00C54399" w:rsidP="000A289A">
      <w:pPr>
        <w:pStyle w:val="a8"/>
        <w:rPr>
          <w:lang w:eastAsia="ko-KR"/>
        </w:rPr>
      </w:pPr>
      <w:r w:rsidRPr="001A0D3B">
        <w:rPr>
          <w:lang w:eastAsia="ko-KR"/>
        </w:rPr>
        <w:t>A: Fine.</w:t>
      </w:r>
    </w:p>
    <w:p w14:paraId="5AD2B626" w14:textId="2A09D26E" w:rsidR="00C54399" w:rsidRPr="001A0D3B" w:rsidRDefault="00C5439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>: We can also remove the last bullet in previous paragraph.</w:t>
      </w:r>
    </w:p>
    <w:p w14:paraId="55DA8799" w14:textId="462371B1" w:rsidR="00C54399" w:rsidRPr="001A0D3B" w:rsidRDefault="00C54399" w:rsidP="000A289A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lastRenderedPageBreak/>
        <w:t>A</w:t>
      </w:r>
      <w:r w:rsidRPr="001A0D3B">
        <w:rPr>
          <w:lang w:eastAsia="ko-KR"/>
        </w:rPr>
        <w:t>: Ok, I’m fine for the progress.</w:t>
      </w:r>
      <w:r w:rsidR="006C6256" w:rsidRPr="001A0D3B">
        <w:rPr>
          <w:lang w:eastAsia="ko-KR"/>
        </w:rPr>
        <w:t xml:space="preserve"> We can discuss them later.</w:t>
      </w:r>
    </w:p>
    <w:p w14:paraId="282053C2" w14:textId="77777777" w:rsidR="006C6256" w:rsidRPr="001A0D3B" w:rsidRDefault="006C6256" w:rsidP="000A289A">
      <w:pPr>
        <w:pStyle w:val="a8"/>
        <w:rPr>
          <w:lang w:eastAsia="ko-KR"/>
        </w:rPr>
      </w:pPr>
    </w:p>
    <w:p w14:paraId="58CD7F59" w14:textId="019D9699" w:rsidR="006C6256" w:rsidRPr="001A0D3B" w:rsidRDefault="006C6256" w:rsidP="000A289A">
      <w:pPr>
        <w:pStyle w:val="a8"/>
        <w:rPr>
          <w:lang w:eastAsia="ko-KR"/>
        </w:rPr>
      </w:pPr>
      <w:r w:rsidRPr="001A0D3B">
        <w:rPr>
          <w:b/>
          <w:bCs/>
          <w:lang w:eastAsia="ko-KR"/>
        </w:rPr>
        <w:t>SP: Do you agree to accept the resolution in IEEE 802.11-21/287r6 for the following CIDs?</w:t>
      </w:r>
      <w:r w:rsidRPr="001A0D3B">
        <w:rPr>
          <w:b/>
          <w:bCs/>
          <w:lang w:eastAsia="ko-KR"/>
        </w:rPr>
        <w:cr/>
      </w:r>
      <w:r w:rsidRPr="001A0D3B">
        <w:rPr>
          <w:lang w:eastAsia="ko-KR"/>
        </w:rPr>
        <w:t>-    4758, 6351, 6343, 6344, 7466, 5222, 8355, 6068, 6346</w:t>
      </w:r>
    </w:p>
    <w:p w14:paraId="3BF50A7E" w14:textId="3CC7902B" w:rsidR="00FF0017" w:rsidRPr="001A0D3B" w:rsidRDefault="006C6256" w:rsidP="000A289A">
      <w:pPr>
        <w:pStyle w:val="a8"/>
        <w:rPr>
          <w:lang w:val="en-US" w:eastAsia="ko-KR"/>
        </w:rPr>
      </w:pPr>
      <w:r w:rsidRPr="001A0D3B">
        <w:rPr>
          <w:lang w:val="en-US" w:eastAsia="ko-KR"/>
        </w:rPr>
        <w:t xml:space="preserve">Y/N/A: </w:t>
      </w:r>
      <w:r w:rsidRPr="001A0D3B">
        <w:rPr>
          <w:rFonts w:hint="eastAsia"/>
          <w:lang w:val="en-US" w:eastAsia="ko-KR"/>
        </w:rPr>
        <w:t>2</w:t>
      </w:r>
      <w:r w:rsidRPr="001A0D3B">
        <w:rPr>
          <w:lang w:val="en-US" w:eastAsia="ko-KR"/>
        </w:rPr>
        <w:t>9/15/42</w:t>
      </w:r>
    </w:p>
    <w:p w14:paraId="68631067" w14:textId="77777777" w:rsidR="00FF0017" w:rsidRPr="001A0D3B" w:rsidRDefault="00FF0017" w:rsidP="000A289A">
      <w:pPr>
        <w:pStyle w:val="a8"/>
        <w:rPr>
          <w:lang w:val="en-US" w:eastAsia="ko-KR"/>
        </w:rPr>
      </w:pPr>
    </w:p>
    <w:p w14:paraId="7EBD0DC5" w14:textId="4EF29FE1" w:rsidR="00FF0017" w:rsidRPr="001A0D3B" w:rsidRDefault="007337CF" w:rsidP="00FF0017">
      <w:pPr>
        <w:pStyle w:val="a8"/>
        <w:numPr>
          <w:ilvl w:val="0"/>
          <w:numId w:val="26"/>
        </w:numPr>
        <w:rPr>
          <w:lang w:val="en-US"/>
        </w:rPr>
      </w:pPr>
      <w:hyperlink r:id="rId16" w:history="1">
        <w:r w:rsidR="00FF0017" w:rsidRPr="001A0D3B">
          <w:rPr>
            <w:rStyle w:val="a6"/>
            <w:lang w:val="en-GB"/>
          </w:rPr>
          <w:t>1561r1</w:t>
        </w:r>
      </w:hyperlink>
      <w:r w:rsidR="00FF0017" w:rsidRPr="001A0D3B">
        <w:rPr>
          <w:lang w:val="en-GB"/>
        </w:rPr>
        <w:t xml:space="preserve"> CR for CID 6630</w:t>
      </w:r>
      <w:r w:rsidR="00FF0017" w:rsidRPr="001A0D3B">
        <w:rPr>
          <w:lang w:val="en-GB"/>
        </w:rPr>
        <w:tab/>
      </w:r>
      <w:r w:rsidR="00FF0017" w:rsidRPr="001A0D3B">
        <w:rPr>
          <w:lang w:val="en-GB"/>
        </w:rPr>
        <w:tab/>
      </w:r>
      <w:r w:rsidR="00FF0017" w:rsidRPr="001A0D3B">
        <w:rPr>
          <w:lang w:val="en-GB"/>
        </w:rPr>
        <w:tab/>
      </w:r>
      <w:r w:rsidR="00FF0017" w:rsidRPr="001A0D3B">
        <w:rPr>
          <w:lang w:val="en-GB"/>
        </w:rPr>
        <w:tab/>
      </w:r>
      <w:r w:rsidR="00FF0017" w:rsidRPr="001A0D3B">
        <w:rPr>
          <w:lang w:val="en-GB"/>
        </w:rPr>
        <w:tab/>
      </w:r>
      <w:r w:rsidR="00FF0017" w:rsidRPr="001A0D3B">
        <w:rPr>
          <w:lang w:val="en-GB"/>
        </w:rPr>
        <w:tab/>
        <w:t xml:space="preserve">Po-Kai Huang   </w:t>
      </w:r>
      <w:r w:rsidR="00FF0017" w:rsidRPr="001A0D3B">
        <w:rPr>
          <w:lang w:val="en-GB"/>
        </w:rPr>
        <w:tab/>
        <w:t>[1C   SP-10’]</w:t>
      </w:r>
    </w:p>
    <w:p w14:paraId="4CEC67E9" w14:textId="72191B30" w:rsidR="00FF0017" w:rsidRPr="001A0D3B" w:rsidRDefault="00731315" w:rsidP="006C6256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D</w:t>
      </w:r>
      <w:r w:rsidRPr="001A0D3B">
        <w:rPr>
          <w:lang w:val="en-GB" w:eastAsia="ko-KR"/>
        </w:rPr>
        <w:t>iscussion:</w:t>
      </w:r>
    </w:p>
    <w:p w14:paraId="4834F83F" w14:textId="0A23D128" w:rsidR="00FF0017" w:rsidRPr="001A0D3B" w:rsidRDefault="00731315" w:rsidP="006C6256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C</w:t>
      </w:r>
      <w:r w:rsidRPr="001A0D3B">
        <w:rPr>
          <w:lang w:val="en-GB" w:eastAsia="ko-KR"/>
        </w:rPr>
        <w:t>: Maybe please doublecheck the PPDU length with PHY team</w:t>
      </w:r>
    </w:p>
    <w:p w14:paraId="27314E85" w14:textId="5C9DCE23" w:rsidR="00731315" w:rsidRPr="001A0D3B" w:rsidRDefault="00731315" w:rsidP="006C6256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A</w:t>
      </w:r>
      <w:r w:rsidRPr="001A0D3B">
        <w:rPr>
          <w:lang w:val="en-GB" w:eastAsia="ko-KR"/>
        </w:rPr>
        <w:t>: This is in the spec. Just copy it. Add the reference.</w:t>
      </w:r>
    </w:p>
    <w:p w14:paraId="4A49E777" w14:textId="76E2AC61" w:rsidR="00FF0017" w:rsidRPr="001A0D3B" w:rsidRDefault="00731315" w:rsidP="006C6256">
      <w:pPr>
        <w:pStyle w:val="a8"/>
        <w:rPr>
          <w:lang w:val="en-GB" w:eastAsia="ko-KR"/>
        </w:rPr>
      </w:pPr>
      <w:r w:rsidRPr="001A0D3B">
        <w:rPr>
          <w:b/>
          <w:bCs/>
          <w:lang w:eastAsia="ko-KR"/>
        </w:rPr>
        <w:t>SP: Do you agree to accept the resolution in IEEE 802.11-21/1561r1 for the following CID?</w:t>
      </w:r>
      <w:r w:rsidRPr="001A0D3B">
        <w:rPr>
          <w:b/>
          <w:bCs/>
          <w:lang w:eastAsia="ko-KR"/>
        </w:rPr>
        <w:cr/>
        <w:t>6630</w:t>
      </w:r>
    </w:p>
    <w:p w14:paraId="4759AF22" w14:textId="68BF8BCD" w:rsidR="00FF0017" w:rsidRPr="001A0D3B" w:rsidRDefault="00731315" w:rsidP="006C6256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N</w:t>
      </w:r>
      <w:r w:rsidRPr="001A0D3B">
        <w:rPr>
          <w:lang w:val="en-US" w:eastAsia="ko-KR"/>
        </w:rPr>
        <w:t>o objection</w:t>
      </w:r>
    </w:p>
    <w:p w14:paraId="17631549" w14:textId="77777777" w:rsidR="00FF0017" w:rsidRPr="001A0D3B" w:rsidRDefault="00FF0017" w:rsidP="006C6256">
      <w:pPr>
        <w:pStyle w:val="a8"/>
        <w:rPr>
          <w:lang w:val="en-US" w:eastAsia="ko-KR"/>
        </w:rPr>
      </w:pPr>
    </w:p>
    <w:p w14:paraId="35C63A20" w14:textId="4F3454E1" w:rsidR="00FF0017" w:rsidRPr="001A0D3B" w:rsidRDefault="007337CF" w:rsidP="00FF0017">
      <w:pPr>
        <w:pStyle w:val="a8"/>
        <w:numPr>
          <w:ilvl w:val="0"/>
          <w:numId w:val="26"/>
        </w:numPr>
        <w:rPr>
          <w:lang w:val="en-US"/>
        </w:rPr>
      </w:pPr>
      <w:hyperlink r:id="rId17" w:history="1">
        <w:r w:rsidR="00FF0017" w:rsidRPr="001A0D3B">
          <w:rPr>
            <w:rStyle w:val="a6"/>
            <w:lang w:val="en-US"/>
          </w:rPr>
          <w:t>1417r1</w:t>
        </w:r>
      </w:hyperlink>
      <w:r w:rsidR="00FF0017" w:rsidRPr="001A0D3B">
        <w:rPr>
          <w:lang w:val="en-US"/>
        </w:rPr>
        <w:t xml:space="preserve"> CR-for-</w:t>
      </w:r>
      <w:proofErr w:type="spellStart"/>
      <w:r w:rsidR="00FF0017" w:rsidRPr="001A0D3B">
        <w:rPr>
          <w:lang w:val="en-US"/>
        </w:rPr>
        <w:t>aMediumSyncThreshold</w:t>
      </w:r>
      <w:proofErr w:type="spellEnd"/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  <w:t>Jason Y. Guo</w:t>
      </w:r>
      <w:r w:rsidR="00FF0017" w:rsidRPr="001A0D3B">
        <w:rPr>
          <w:lang w:val="en-US"/>
        </w:rPr>
        <w:tab/>
      </w:r>
      <w:r w:rsidR="00FF0017" w:rsidRPr="001A0D3B">
        <w:rPr>
          <w:lang w:val="en-GB"/>
        </w:rPr>
        <w:t>[5C   SP-10’]</w:t>
      </w:r>
    </w:p>
    <w:p w14:paraId="25A920E5" w14:textId="66491D09" w:rsidR="00FF0017" w:rsidRPr="001A0D3B" w:rsidRDefault="00AA67CD" w:rsidP="00731315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T</w:t>
      </w:r>
      <w:r w:rsidRPr="001A0D3B">
        <w:rPr>
          <w:lang w:val="en-GB" w:eastAsia="ko-KR"/>
        </w:rPr>
        <w:t xml:space="preserve">he author goes through the change of the revision. E.g., RTS, BA (length =1024), etc. </w:t>
      </w:r>
      <w:proofErr w:type="spellStart"/>
      <w:r w:rsidRPr="001A0D3B">
        <w:rPr>
          <w:lang w:val="en-GB" w:eastAsia="ko-KR"/>
        </w:rPr>
        <w:t>aMediumSyncThreshold</w:t>
      </w:r>
      <w:proofErr w:type="spellEnd"/>
      <w:r w:rsidRPr="001A0D3B">
        <w:rPr>
          <w:lang w:val="en-GB" w:eastAsia="ko-KR"/>
        </w:rPr>
        <w:t xml:space="preserve"> is set to 72us.</w:t>
      </w:r>
    </w:p>
    <w:p w14:paraId="1DEBD523" w14:textId="77777777" w:rsidR="00AA67CD" w:rsidRPr="001A0D3B" w:rsidRDefault="00AA67CD" w:rsidP="00731315">
      <w:pPr>
        <w:pStyle w:val="a8"/>
        <w:rPr>
          <w:lang w:val="en-GB" w:eastAsia="ko-KR"/>
        </w:rPr>
      </w:pPr>
    </w:p>
    <w:p w14:paraId="50B0E6D0" w14:textId="04608912" w:rsidR="00AA67CD" w:rsidRPr="001A0D3B" w:rsidRDefault="00AA67CD" w:rsidP="00731315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D</w:t>
      </w:r>
      <w:r w:rsidRPr="001A0D3B">
        <w:rPr>
          <w:lang w:val="en-GB" w:eastAsia="ko-KR"/>
        </w:rPr>
        <w:t>iscussion:</w:t>
      </w:r>
      <w:r w:rsidR="00876BEC" w:rsidRPr="001A0D3B">
        <w:rPr>
          <w:lang w:val="en-GB" w:eastAsia="ko-KR"/>
        </w:rPr>
        <w:t xml:space="preserve"> </w:t>
      </w:r>
      <w:r w:rsidRPr="001A0D3B">
        <w:rPr>
          <w:lang w:val="en-GB" w:eastAsia="ko-KR"/>
        </w:rPr>
        <w:t>None</w:t>
      </w:r>
    </w:p>
    <w:p w14:paraId="09471ABF" w14:textId="0FD9DFC9" w:rsidR="00FF0017" w:rsidRPr="001A0D3B" w:rsidRDefault="00FF0017" w:rsidP="00731315">
      <w:pPr>
        <w:pStyle w:val="a8"/>
        <w:rPr>
          <w:lang w:val="en-GB" w:eastAsia="ko-KR"/>
        </w:rPr>
      </w:pPr>
    </w:p>
    <w:p w14:paraId="03E0400B" w14:textId="04096134" w:rsidR="00AA67CD" w:rsidRPr="001A0D3B" w:rsidRDefault="00AA67CD" w:rsidP="00AA67CD">
      <w:pPr>
        <w:pStyle w:val="a8"/>
        <w:rPr>
          <w:lang w:val="en-GB" w:eastAsia="ko-KR"/>
        </w:rPr>
      </w:pPr>
      <w:r w:rsidRPr="001A0D3B">
        <w:rPr>
          <w:b/>
          <w:bCs/>
          <w:lang w:eastAsia="ko-KR"/>
        </w:rPr>
        <w:t>SP: Do you agree to accept the resolution in IEEE 802.11-21/1417r1 for the following CIDs?</w:t>
      </w:r>
      <w:r w:rsidRPr="001A0D3B">
        <w:rPr>
          <w:b/>
          <w:bCs/>
          <w:lang w:eastAsia="ko-KR"/>
        </w:rPr>
        <w:cr/>
        <w:t>4234, 4834, 6318, 8041, 8209</w:t>
      </w:r>
    </w:p>
    <w:p w14:paraId="4D058FF5" w14:textId="77777777" w:rsidR="00AA67CD" w:rsidRPr="001A0D3B" w:rsidRDefault="00AA67CD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N</w:t>
      </w:r>
      <w:r w:rsidRPr="001A0D3B">
        <w:rPr>
          <w:lang w:val="en-US" w:eastAsia="ko-KR"/>
        </w:rPr>
        <w:t>o objection</w:t>
      </w:r>
    </w:p>
    <w:p w14:paraId="346AE502" w14:textId="77777777" w:rsidR="00FF0017" w:rsidRPr="001A0D3B" w:rsidRDefault="00FF0017" w:rsidP="00731315">
      <w:pPr>
        <w:pStyle w:val="a8"/>
        <w:rPr>
          <w:lang w:val="en-US"/>
        </w:rPr>
      </w:pPr>
    </w:p>
    <w:p w14:paraId="10B0A556" w14:textId="02798A4C" w:rsidR="00FF0017" w:rsidRPr="001A0D3B" w:rsidRDefault="007337CF" w:rsidP="00FF0017">
      <w:pPr>
        <w:pStyle w:val="a8"/>
        <w:numPr>
          <w:ilvl w:val="0"/>
          <w:numId w:val="26"/>
        </w:numPr>
        <w:rPr>
          <w:lang w:val="en-US"/>
        </w:rPr>
      </w:pPr>
      <w:hyperlink r:id="rId18" w:history="1">
        <w:r w:rsidR="00FF0017" w:rsidRPr="001A0D3B">
          <w:rPr>
            <w:rStyle w:val="a6"/>
            <w:lang w:val="en-US"/>
          </w:rPr>
          <w:t>1965r</w:t>
        </w:r>
      </w:hyperlink>
      <w:r w:rsidR="00AA67CD" w:rsidRPr="001A0D3B">
        <w:t>5</w:t>
      </w:r>
      <w:r w:rsidR="00FF0017" w:rsidRPr="001A0D3B">
        <w:rPr>
          <w:lang w:val="en-US"/>
        </w:rPr>
        <w:t xml:space="preserve"> PDT-MAC-MLO-Mandatory optional</w:t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  <w:t xml:space="preserve">Laurent </w:t>
      </w:r>
      <w:proofErr w:type="spellStart"/>
      <w:r w:rsidR="00FF0017" w:rsidRPr="001A0D3B">
        <w:rPr>
          <w:lang w:val="en-US"/>
        </w:rPr>
        <w:t>Cariou</w:t>
      </w:r>
      <w:proofErr w:type="spellEnd"/>
      <w:r w:rsidR="00FF0017" w:rsidRPr="001A0D3B">
        <w:rPr>
          <w:lang w:val="en-US"/>
        </w:rPr>
        <w:tab/>
      </w:r>
      <w:r w:rsidR="00FF0017" w:rsidRPr="001A0D3B">
        <w:rPr>
          <w:lang w:val="en-GB"/>
        </w:rPr>
        <w:t>[1C   SP-10’]</w:t>
      </w:r>
    </w:p>
    <w:p w14:paraId="0C4D55B3" w14:textId="49CA0F4E" w:rsidR="00FF0017" w:rsidRPr="001A0D3B" w:rsidRDefault="00855830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D</w:t>
      </w:r>
      <w:r w:rsidRPr="001A0D3B">
        <w:rPr>
          <w:lang w:val="en-US" w:eastAsia="ko-KR"/>
        </w:rPr>
        <w:t>iscussion:</w:t>
      </w:r>
    </w:p>
    <w:p w14:paraId="67BA0F28" w14:textId="408264BC" w:rsidR="00FF0017" w:rsidRPr="001A0D3B" w:rsidRDefault="00855830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>: It’s not including soft AP and mobile AP? How about NSTR mobile AP?</w:t>
      </w:r>
    </w:p>
    <w:p w14:paraId="491E5B0C" w14:textId="161E1F5F" w:rsidR="00855830" w:rsidRPr="001A0D3B" w:rsidRDefault="00855830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A</w:t>
      </w:r>
      <w:r w:rsidRPr="001A0D3B">
        <w:rPr>
          <w:lang w:val="en-US" w:eastAsia="ko-KR"/>
        </w:rPr>
        <w:t xml:space="preserve">: </w:t>
      </w:r>
      <w:r w:rsidR="00311986" w:rsidRPr="001A0D3B">
        <w:rPr>
          <w:lang w:val="en-US" w:eastAsia="ko-KR"/>
        </w:rPr>
        <w:t>It’s in the MLD.</w:t>
      </w:r>
    </w:p>
    <w:p w14:paraId="1CA6475F" w14:textId="50042197" w:rsidR="00311986" w:rsidRPr="001A0D3B" w:rsidRDefault="00311986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>: We will not be in collocated HE AP? Collocated AP set?</w:t>
      </w:r>
    </w:p>
    <w:p w14:paraId="653ABA3A" w14:textId="498981E2" w:rsidR="00311986" w:rsidRPr="001A0D3B" w:rsidRDefault="00311986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>: Other EHT AP.</w:t>
      </w:r>
    </w:p>
    <w:p w14:paraId="3B48A7C0" w14:textId="1F504420" w:rsidR="00311986" w:rsidRPr="001A0D3B" w:rsidRDefault="00311986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>: Do we have an EHT AP not in collocated AP?</w:t>
      </w:r>
    </w:p>
    <w:p w14:paraId="655235F2" w14:textId="62BA3328" w:rsidR="00311986" w:rsidRPr="001A0D3B" w:rsidRDefault="00311986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A</w:t>
      </w:r>
      <w:r w:rsidRPr="001A0D3B">
        <w:rPr>
          <w:lang w:val="en-US" w:eastAsia="ko-KR"/>
        </w:rPr>
        <w:t>: Soft AP.</w:t>
      </w:r>
    </w:p>
    <w:p w14:paraId="1C4970E8" w14:textId="31504946" w:rsidR="006B1F63" w:rsidRPr="001A0D3B" w:rsidRDefault="006B1F63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>: Could we be simple like an EHT AP is in an AP MLD? That’s aligned with the motion.</w:t>
      </w:r>
    </w:p>
    <w:p w14:paraId="7017CEC7" w14:textId="7729346E" w:rsidR="006B1F63" w:rsidRPr="001A0D3B" w:rsidRDefault="006B1F63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A</w:t>
      </w:r>
      <w:r w:rsidRPr="001A0D3B">
        <w:rPr>
          <w:lang w:val="en-US" w:eastAsia="ko-KR"/>
        </w:rPr>
        <w:t xml:space="preserve">: Soft AP may be a single radio AP. </w:t>
      </w:r>
    </w:p>
    <w:p w14:paraId="02CD5980" w14:textId="712F14CE" w:rsidR="006B1F63" w:rsidRPr="001A0D3B" w:rsidRDefault="006B1F63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>: Multiple BSSID. You can add a text like if an AP is in MLD and the other AP is in the MLD, ….</w:t>
      </w:r>
    </w:p>
    <w:p w14:paraId="363E0E36" w14:textId="74555D1A" w:rsidR="008B00F2" w:rsidRPr="001A0D3B" w:rsidRDefault="008B00F2" w:rsidP="00AA67CD">
      <w:pPr>
        <w:pStyle w:val="a8"/>
        <w:rPr>
          <w:lang w:val="en-US" w:eastAsia="ko-KR"/>
        </w:rPr>
      </w:pPr>
      <w:r w:rsidRPr="001A0D3B">
        <w:rPr>
          <w:lang w:val="en-US" w:eastAsia="ko-KR"/>
        </w:rPr>
        <w:t>A: Why do we mention the multiple BSSID set?</w:t>
      </w:r>
    </w:p>
    <w:p w14:paraId="1AAC7776" w14:textId="70FB87B9" w:rsidR="006B1F63" w:rsidRPr="001A0D3B" w:rsidRDefault="008B00F2" w:rsidP="00AA67CD">
      <w:pPr>
        <w:pStyle w:val="a8"/>
        <w:rPr>
          <w:lang w:val="en-US" w:eastAsia="ko-KR"/>
        </w:rPr>
      </w:pPr>
      <w:r w:rsidRPr="001A0D3B">
        <w:rPr>
          <w:lang w:val="en-US" w:eastAsia="ko-KR"/>
        </w:rPr>
        <w:t>C</w:t>
      </w:r>
      <w:r w:rsidR="006B1F63" w:rsidRPr="001A0D3B">
        <w:rPr>
          <w:lang w:val="en-US" w:eastAsia="ko-KR"/>
        </w:rPr>
        <w:t xml:space="preserve">: </w:t>
      </w:r>
      <w:r w:rsidRPr="001A0D3B">
        <w:rPr>
          <w:lang w:val="en-US" w:eastAsia="ko-KR"/>
        </w:rPr>
        <w:t>What is the collocated AP? Is it in the same or different bandwidth?</w:t>
      </w:r>
    </w:p>
    <w:p w14:paraId="7C92C528" w14:textId="09E19B78" w:rsidR="008B00F2" w:rsidRPr="001A0D3B" w:rsidRDefault="008B00F2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A</w:t>
      </w:r>
      <w:r w:rsidRPr="001A0D3B">
        <w:rPr>
          <w:lang w:val="en-US" w:eastAsia="ko-KR"/>
        </w:rPr>
        <w:t>: It’s different frequency band. This is for MLD.</w:t>
      </w:r>
    </w:p>
    <w:p w14:paraId="2F160929" w14:textId="34A04E56" w:rsidR="008B00F2" w:rsidRPr="001A0D3B" w:rsidRDefault="008B00F2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>: We can add the text to clarify it.</w:t>
      </w:r>
    </w:p>
    <w:p w14:paraId="04E9FD81" w14:textId="34687DE4" w:rsidR="008B00F2" w:rsidRPr="001A0D3B" w:rsidRDefault="008B00F2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C</w:t>
      </w:r>
      <w:r w:rsidRPr="001A0D3B">
        <w:rPr>
          <w:lang w:val="en-US" w:eastAsia="ko-KR"/>
        </w:rPr>
        <w:t xml:space="preserve">: What if the mobile AP is a subset of EHT AP? </w:t>
      </w:r>
    </w:p>
    <w:p w14:paraId="27B252D8" w14:textId="566846FE" w:rsidR="008B00F2" w:rsidRPr="001A0D3B" w:rsidRDefault="008B00F2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A</w:t>
      </w:r>
      <w:r w:rsidRPr="001A0D3B">
        <w:rPr>
          <w:lang w:val="en-US" w:eastAsia="ko-KR"/>
        </w:rPr>
        <w:t xml:space="preserve">: NSTR mobile AP can follow this. We don’t have a single mobile AP. </w:t>
      </w:r>
    </w:p>
    <w:p w14:paraId="3E5CD3F7" w14:textId="170636DC" w:rsidR="00FF0017" w:rsidRPr="001A0D3B" w:rsidRDefault="00FF0017" w:rsidP="00AA67CD">
      <w:pPr>
        <w:pStyle w:val="a8"/>
        <w:rPr>
          <w:lang w:val="en-US" w:eastAsia="ko-KR"/>
        </w:rPr>
      </w:pPr>
    </w:p>
    <w:p w14:paraId="64735921" w14:textId="46E786A0" w:rsidR="00417DD6" w:rsidRPr="001A0D3B" w:rsidRDefault="00417DD6" w:rsidP="00AA67CD">
      <w:pPr>
        <w:pStyle w:val="a8"/>
        <w:rPr>
          <w:b/>
          <w:bCs/>
          <w:lang w:val="en-US" w:eastAsia="ko-KR"/>
        </w:rPr>
      </w:pPr>
      <w:r w:rsidRPr="001A0D3B">
        <w:rPr>
          <w:b/>
          <w:bCs/>
          <w:lang w:val="en-US" w:eastAsia="ko-KR"/>
        </w:rPr>
        <w:lastRenderedPageBreak/>
        <w:t>SP: Do you agree with the changes proposed in Part 1a of document 20/1965r5?</w:t>
      </w:r>
    </w:p>
    <w:p w14:paraId="48B9B29E" w14:textId="1798D9D3" w:rsidR="00FF0017" w:rsidRPr="001A0D3B" w:rsidRDefault="00417DD6" w:rsidP="00AA67CD">
      <w:pPr>
        <w:pStyle w:val="a8"/>
        <w:rPr>
          <w:lang w:val="en-US" w:eastAsia="ko-KR"/>
        </w:rPr>
      </w:pPr>
      <w:r w:rsidRPr="001A0D3B">
        <w:rPr>
          <w:rFonts w:hint="eastAsia"/>
          <w:lang w:val="en-US" w:eastAsia="ko-KR"/>
        </w:rPr>
        <w:t>Y</w:t>
      </w:r>
      <w:r w:rsidRPr="001A0D3B">
        <w:rPr>
          <w:lang w:val="en-US" w:eastAsia="ko-KR"/>
        </w:rPr>
        <w:t>/</w:t>
      </w:r>
      <w:r w:rsidRPr="001A0D3B">
        <w:rPr>
          <w:rFonts w:hint="eastAsia"/>
          <w:lang w:val="en-US" w:eastAsia="ko-KR"/>
        </w:rPr>
        <w:t>N</w:t>
      </w:r>
      <w:r w:rsidRPr="001A0D3B">
        <w:rPr>
          <w:lang w:val="en-US" w:eastAsia="ko-KR"/>
        </w:rPr>
        <w:t xml:space="preserve">/A: </w:t>
      </w:r>
      <w:r w:rsidR="00EC3288" w:rsidRPr="001A0D3B">
        <w:rPr>
          <w:lang w:val="en-US" w:eastAsia="ko-KR"/>
        </w:rPr>
        <w:t>31/27/51</w:t>
      </w:r>
    </w:p>
    <w:p w14:paraId="022D7752" w14:textId="77777777" w:rsidR="00FF0017" w:rsidRPr="001A0D3B" w:rsidRDefault="00FF0017" w:rsidP="00AA67CD">
      <w:pPr>
        <w:pStyle w:val="a8"/>
        <w:rPr>
          <w:lang w:val="en-US" w:eastAsia="ko-KR"/>
        </w:rPr>
      </w:pPr>
    </w:p>
    <w:p w14:paraId="63C38133" w14:textId="5721310B" w:rsidR="00FF0017" w:rsidRPr="001A0D3B" w:rsidRDefault="007337CF" w:rsidP="00FF0017">
      <w:pPr>
        <w:pStyle w:val="a8"/>
        <w:numPr>
          <w:ilvl w:val="0"/>
          <w:numId w:val="26"/>
        </w:numPr>
        <w:rPr>
          <w:lang w:val="en-US"/>
        </w:rPr>
      </w:pPr>
      <w:hyperlink r:id="rId19" w:history="1">
        <w:r w:rsidR="00FF0017" w:rsidRPr="001A0D3B">
          <w:rPr>
            <w:rStyle w:val="a6"/>
            <w:lang w:val="en-US"/>
          </w:rPr>
          <w:t>1686r0</w:t>
        </w:r>
      </w:hyperlink>
      <w:r w:rsidR="00FF0017" w:rsidRPr="001A0D3B">
        <w:rPr>
          <w:lang w:val="en-US"/>
        </w:rPr>
        <w:t xml:space="preserve"> CR for Low-Latency stream identification</w:t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  <w:t xml:space="preserve">Pascal </w:t>
      </w:r>
      <w:proofErr w:type="spellStart"/>
      <w:r w:rsidR="00FF0017" w:rsidRPr="001A0D3B">
        <w:rPr>
          <w:lang w:val="en-US"/>
        </w:rPr>
        <w:t>Viger</w:t>
      </w:r>
      <w:proofErr w:type="spellEnd"/>
      <w:r w:rsidR="00FF0017" w:rsidRPr="001A0D3B">
        <w:rPr>
          <w:lang w:val="en-US"/>
        </w:rPr>
        <w:t xml:space="preserve">     </w:t>
      </w:r>
      <w:r w:rsidR="00FF0017" w:rsidRPr="001A0D3B">
        <w:rPr>
          <w:lang w:val="en-US"/>
        </w:rPr>
        <w:tab/>
      </w:r>
      <w:r w:rsidR="00FF0017" w:rsidRPr="001A0D3B">
        <w:rPr>
          <w:lang w:val="en-GB"/>
        </w:rPr>
        <w:t xml:space="preserve">[2C   </w:t>
      </w:r>
      <w:r w:rsidR="00FF0017" w:rsidRPr="001A0D3B">
        <w:rPr>
          <w:lang w:val="en-GB"/>
        </w:rPr>
        <w:tab/>
        <w:t>20’]</w:t>
      </w:r>
    </w:p>
    <w:p w14:paraId="2F635BBF" w14:textId="21D92B2C" w:rsidR="00FF0017" w:rsidRPr="001A0D3B" w:rsidRDefault="00825448" w:rsidP="00EC3288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D</w:t>
      </w:r>
      <w:r w:rsidRPr="001A0D3B">
        <w:rPr>
          <w:lang w:val="en-GB" w:eastAsia="ko-KR"/>
        </w:rPr>
        <w:t>iscussion:</w:t>
      </w:r>
    </w:p>
    <w:p w14:paraId="2359EECF" w14:textId="2C7FA737" w:rsidR="00FF0017" w:rsidRPr="001A0D3B" w:rsidRDefault="00825448" w:rsidP="00EC3288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C</w:t>
      </w:r>
      <w:r w:rsidRPr="001A0D3B">
        <w:rPr>
          <w:lang w:val="en-GB" w:eastAsia="ko-KR"/>
        </w:rPr>
        <w:t>: SCSID may have concern</w:t>
      </w:r>
    </w:p>
    <w:p w14:paraId="4442FE70" w14:textId="383EBCE7" w:rsidR="00FF0017" w:rsidRPr="001A0D3B" w:rsidRDefault="00825448" w:rsidP="00EC3288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A</w:t>
      </w:r>
      <w:r w:rsidRPr="001A0D3B">
        <w:rPr>
          <w:lang w:val="en-GB" w:eastAsia="ko-KR"/>
        </w:rPr>
        <w:t>: TID has fairness issue</w:t>
      </w:r>
    </w:p>
    <w:p w14:paraId="59E1AE2D" w14:textId="5FA18F63" w:rsidR="00825448" w:rsidRPr="001A0D3B" w:rsidRDefault="00825448" w:rsidP="00EC3288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C</w:t>
      </w:r>
      <w:r w:rsidRPr="001A0D3B">
        <w:rPr>
          <w:lang w:val="en-GB" w:eastAsia="ko-KR"/>
        </w:rPr>
        <w:t>: I understand. I don’t see big issue on fairness.</w:t>
      </w:r>
    </w:p>
    <w:p w14:paraId="5406AC8B" w14:textId="4C2EE0D3" w:rsidR="00825448" w:rsidRPr="001A0D3B" w:rsidRDefault="00825448" w:rsidP="00EC3288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C</w:t>
      </w:r>
      <w:r w:rsidRPr="001A0D3B">
        <w:rPr>
          <w:lang w:val="en-GB" w:eastAsia="ko-KR"/>
        </w:rPr>
        <w:t xml:space="preserve">: I agree with technical issue. I agree with </w:t>
      </w:r>
      <w:proofErr w:type="spellStart"/>
      <w:r w:rsidRPr="001A0D3B">
        <w:rPr>
          <w:lang w:val="en-GB" w:eastAsia="ko-KR"/>
        </w:rPr>
        <w:t>Duncun</w:t>
      </w:r>
      <w:proofErr w:type="spellEnd"/>
      <w:r w:rsidRPr="001A0D3B">
        <w:rPr>
          <w:lang w:val="en-GB" w:eastAsia="ko-KR"/>
        </w:rPr>
        <w:t>. We do not need new SCSID.</w:t>
      </w:r>
    </w:p>
    <w:p w14:paraId="3D73EF0C" w14:textId="5AFAEF46" w:rsidR="00825448" w:rsidRPr="001A0D3B" w:rsidRDefault="00825448" w:rsidP="00EC3288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C</w:t>
      </w:r>
      <w:r w:rsidRPr="001A0D3B">
        <w:rPr>
          <w:lang w:val="en-GB" w:eastAsia="ko-KR"/>
        </w:rPr>
        <w:t>: If you add SCSID, why do you add TID bitmap? Do you want to override?</w:t>
      </w:r>
    </w:p>
    <w:p w14:paraId="67BA4158" w14:textId="3C083E0B" w:rsidR="0042523B" w:rsidRPr="001A0D3B" w:rsidRDefault="0042523B" w:rsidP="00EC3288">
      <w:pPr>
        <w:pStyle w:val="a8"/>
        <w:rPr>
          <w:lang w:val="en-GB" w:eastAsia="ko-KR"/>
        </w:rPr>
      </w:pPr>
      <w:r w:rsidRPr="001A0D3B">
        <w:rPr>
          <w:rFonts w:hint="eastAsia"/>
          <w:lang w:val="en-GB" w:eastAsia="ko-KR"/>
        </w:rPr>
        <w:t>A</w:t>
      </w:r>
      <w:r w:rsidRPr="001A0D3B">
        <w:rPr>
          <w:lang w:val="en-GB" w:eastAsia="ko-KR"/>
        </w:rPr>
        <w:t>: If SCSID Valid is 1, Bitmap valid is 0</w:t>
      </w:r>
    </w:p>
    <w:p w14:paraId="597CD8E8" w14:textId="77777777" w:rsidR="00FF0017" w:rsidRPr="001A0D3B" w:rsidRDefault="00FF0017" w:rsidP="00EC3288">
      <w:pPr>
        <w:pStyle w:val="a8"/>
        <w:rPr>
          <w:lang w:val="en-US" w:eastAsia="ko-KR"/>
        </w:rPr>
      </w:pPr>
    </w:p>
    <w:p w14:paraId="5E405AC4" w14:textId="3526EF56" w:rsidR="00FF0017" w:rsidRPr="001A0D3B" w:rsidRDefault="007337CF" w:rsidP="00FF0017">
      <w:pPr>
        <w:pStyle w:val="a8"/>
        <w:numPr>
          <w:ilvl w:val="0"/>
          <w:numId w:val="26"/>
        </w:numPr>
        <w:rPr>
          <w:lang w:val="en-US"/>
        </w:rPr>
      </w:pPr>
      <w:hyperlink r:id="rId20" w:history="1">
        <w:r w:rsidR="00FF0017" w:rsidRPr="001A0D3B">
          <w:rPr>
            <w:rStyle w:val="a6"/>
            <w:lang w:val="en-US"/>
          </w:rPr>
          <w:t>1562r1</w:t>
        </w:r>
      </w:hyperlink>
      <w:r w:rsidR="00FF0017" w:rsidRPr="001A0D3B">
        <w:rPr>
          <w:lang w:val="en-US"/>
        </w:rPr>
        <w:t xml:space="preserve"> CC36 resolution for CIDs for 35.3.9.2</w:t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</w:r>
      <w:r w:rsidR="00FF0017" w:rsidRPr="001A0D3B">
        <w:rPr>
          <w:lang w:val="en-US"/>
        </w:rPr>
        <w:tab/>
        <w:t xml:space="preserve">Laurent </w:t>
      </w:r>
      <w:proofErr w:type="spellStart"/>
      <w:proofErr w:type="gramStart"/>
      <w:r w:rsidR="00FF0017" w:rsidRPr="001A0D3B">
        <w:rPr>
          <w:lang w:val="en-US"/>
        </w:rPr>
        <w:t>Cariou</w:t>
      </w:r>
      <w:proofErr w:type="spellEnd"/>
      <w:r w:rsidR="00FF0017" w:rsidRPr="001A0D3B">
        <w:rPr>
          <w:lang w:val="en-US"/>
        </w:rPr>
        <w:t xml:space="preserve">  </w:t>
      </w:r>
      <w:r w:rsidR="00FF0017" w:rsidRPr="001A0D3B">
        <w:rPr>
          <w:lang w:val="en-US"/>
        </w:rPr>
        <w:tab/>
      </w:r>
      <w:proofErr w:type="gramEnd"/>
      <w:r w:rsidR="00FF0017" w:rsidRPr="001A0D3B">
        <w:rPr>
          <w:lang w:val="en-GB"/>
        </w:rPr>
        <w:t>[31C  35’]</w:t>
      </w:r>
    </w:p>
    <w:p w14:paraId="31B87CC0" w14:textId="3C1CE84A" w:rsidR="00FF0017" w:rsidRPr="001A0D3B" w:rsidRDefault="0026024E" w:rsidP="0042523B">
      <w:pPr>
        <w:pStyle w:val="a8"/>
        <w:rPr>
          <w:lang w:val="en-GB" w:eastAsia="ko-KR"/>
        </w:rPr>
      </w:pPr>
      <w:r w:rsidRPr="001A0D3B">
        <w:rPr>
          <w:lang w:val="en-GB" w:eastAsia="ko-KR"/>
        </w:rPr>
        <w:t xml:space="preserve">The author goes through the document and there were several </w:t>
      </w:r>
      <w:r w:rsidR="00876BEC" w:rsidRPr="001A0D3B">
        <w:rPr>
          <w:lang w:val="en-GB" w:eastAsia="ko-KR"/>
        </w:rPr>
        <w:t>discussions</w:t>
      </w:r>
      <w:r w:rsidRPr="001A0D3B">
        <w:rPr>
          <w:lang w:val="en-GB" w:eastAsia="ko-KR"/>
        </w:rPr>
        <w:t xml:space="preserve"> on the document.</w:t>
      </w:r>
      <w:r w:rsidR="00876BEC" w:rsidRPr="001A0D3B">
        <w:rPr>
          <w:lang w:val="en-GB" w:eastAsia="ko-KR"/>
        </w:rPr>
        <w:t xml:space="preserve"> Not finished.</w:t>
      </w:r>
    </w:p>
    <w:p w14:paraId="77DBF30C" w14:textId="77777777" w:rsidR="00FF0017" w:rsidRPr="001A0D3B" w:rsidRDefault="00FF0017" w:rsidP="0042523B">
      <w:pPr>
        <w:pStyle w:val="a8"/>
        <w:rPr>
          <w:lang w:val="en-US" w:eastAsia="ko-KR"/>
        </w:rPr>
      </w:pPr>
    </w:p>
    <w:p w14:paraId="7864572B" w14:textId="77777777" w:rsidR="00084278" w:rsidRPr="001A0D3B" w:rsidRDefault="00084278" w:rsidP="007B65C3">
      <w:pPr>
        <w:pStyle w:val="a8"/>
        <w:ind w:left="1120"/>
        <w:rPr>
          <w:color w:val="4472C4" w:themeColor="accent1"/>
          <w:lang w:eastAsia="ko-KR"/>
        </w:rPr>
      </w:pPr>
    </w:p>
    <w:p w14:paraId="2AABF528" w14:textId="401FCCC2" w:rsidR="00084278" w:rsidRPr="001A0D3B" w:rsidRDefault="00084278" w:rsidP="00084278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 xml:space="preserve">The chair asked whether there are any other businesses before </w:t>
      </w:r>
      <w:r w:rsidR="00371099" w:rsidRPr="001A0D3B">
        <w:rPr>
          <w:lang w:eastAsia="ko-KR"/>
        </w:rPr>
        <w:t>recessing</w:t>
      </w:r>
      <w:r w:rsidRPr="001A0D3B">
        <w:rPr>
          <w:lang w:eastAsia="ko-KR"/>
        </w:rPr>
        <w:t xml:space="preserve"> the meeting. No response was received.</w:t>
      </w:r>
    </w:p>
    <w:p w14:paraId="4C926A92" w14:textId="280F5322" w:rsidR="00244F02" w:rsidRPr="001A0D3B" w:rsidRDefault="00244F02" w:rsidP="00AC27B2">
      <w:pPr>
        <w:pStyle w:val="a8"/>
        <w:ind w:left="1120"/>
        <w:rPr>
          <w:lang w:val="en-US"/>
        </w:rPr>
      </w:pPr>
    </w:p>
    <w:p w14:paraId="2240D017" w14:textId="25C985C9" w:rsidR="007B65C3" w:rsidRPr="001A0D3B" w:rsidRDefault="00244F02" w:rsidP="00AC27B2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EF4D86" w:rsidRPr="001A0D3B">
        <w:rPr>
          <w:lang w:val="en-US"/>
        </w:rPr>
        <w:t>21</w:t>
      </w:r>
      <w:r w:rsidRPr="001A0D3B">
        <w:rPr>
          <w:lang w:val="en-US"/>
        </w:rPr>
        <w:t>:00</w:t>
      </w:r>
      <w:r w:rsidR="001A0D3B" w:rsidRPr="001A0D3B">
        <w:rPr>
          <w:lang w:val="en-US"/>
        </w:rPr>
        <w:t xml:space="preserve"> ET</w:t>
      </w:r>
    </w:p>
    <w:p w14:paraId="295F8D2A" w14:textId="51B758C7" w:rsidR="00CC26FB" w:rsidRPr="001A0D3B" w:rsidRDefault="00CC26FB" w:rsidP="00AC27B2">
      <w:pPr>
        <w:pStyle w:val="a8"/>
        <w:ind w:left="1120"/>
        <w:rPr>
          <w:lang w:val="en-US"/>
        </w:rPr>
      </w:pPr>
    </w:p>
    <w:p w14:paraId="1ED6DE87" w14:textId="2F8B2C2B" w:rsidR="0001388E" w:rsidRPr="001A0D3B" w:rsidRDefault="001B0E2D" w:rsidP="000138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sz w:val="24"/>
          <w:szCs w:val="24"/>
          <w:lang w:eastAsia="sv-SE"/>
        </w:rPr>
        <w:br w:type="page"/>
      </w:r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November 11, 2021</w:t>
      </w:r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t>:00pm ET (</w:t>
      </w:r>
      <w:proofErr w:type="spellStart"/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01388E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34239C50" w14:textId="77777777" w:rsidR="0001388E" w:rsidRPr="001A0D3B" w:rsidRDefault="0001388E" w:rsidP="0001388E">
      <w:pPr>
        <w:rPr>
          <w:rFonts w:ascii="Times New Roman" w:hAnsi="Times New Roman" w:cs="Times New Roman"/>
          <w:sz w:val="24"/>
          <w:szCs w:val="24"/>
        </w:rPr>
      </w:pPr>
    </w:p>
    <w:p w14:paraId="5530768A" w14:textId="77777777" w:rsidR="0001388E" w:rsidRPr="001A0D3B" w:rsidRDefault="0001388E" w:rsidP="0001388E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3F405EEE" w14:textId="77777777" w:rsidR="0001388E" w:rsidRPr="001A0D3B" w:rsidRDefault="0001388E" w:rsidP="0001388E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3869F4A" w14:textId="77777777" w:rsidR="0001388E" w:rsidRPr="001A0D3B" w:rsidRDefault="0001388E" w:rsidP="0001388E">
      <w:pPr>
        <w:rPr>
          <w:rFonts w:ascii="Times New Roman" w:hAnsi="Times New Roman" w:cs="Times New Roman"/>
          <w:sz w:val="24"/>
          <w:szCs w:val="24"/>
        </w:rPr>
      </w:pPr>
    </w:p>
    <w:p w14:paraId="7E9990A7" w14:textId="77777777" w:rsidR="0001388E" w:rsidRPr="001A0D3B" w:rsidRDefault="0001388E" w:rsidP="0001388E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44F4E67" w14:textId="77777777" w:rsidR="0001388E" w:rsidRPr="001A0D3B" w:rsidRDefault="0001388E" w:rsidP="000138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FA972" w14:textId="77777777" w:rsidR="0001388E" w:rsidRPr="001A0D3B" w:rsidRDefault="0001388E" w:rsidP="0001388E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9946710" w14:textId="648F4D2A" w:rsidR="0001388E" w:rsidRPr="001A0D3B" w:rsidRDefault="0001388E" w:rsidP="0001388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NXP) calls the meeting to order at </w:t>
      </w:r>
      <w:r w:rsidRPr="001A0D3B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9:02 ET. The Chair introduces himself and the Secretary. </w:t>
      </w:r>
    </w:p>
    <w:p w14:paraId="3D4292D3" w14:textId="77777777" w:rsidR="0001388E" w:rsidRPr="001A0D3B" w:rsidRDefault="0001388E" w:rsidP="0001388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</w:t>
      </w:r>
      <w:proofErr w:type="gramStart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order to</w:t>
      </w:r>
      <w:proofErr w:type="gramEnd"/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attend the call</w:t>
      </w:r>
    </w:p>
    <w:p w14:paraId="3E078377" w14:textId="77777777" w:rsidR="0001388E" w:rsidRPr="001A0D3B" w:rsidRDefault="0001388E" w:rsidP="0001388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14B4BC4" w14:textId="77777777" w:rsidR="0001388E" w:rsidRPr="001A0D3B" w:rsidRDefault="0001388E" w:rsidP="0001388E">
      <w:pPr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0A66863" w14:textId="77777777" w:rsidR="0001388E" w:rsidRPr="001A0D3B" w:rsidRDefault="0001388E" w:rsidP="0001388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AFF4AB3" w14:textId="77777777" w:rsidR="0001388E" w:rsidRPr="001A0D3B" w:rsidRDefault="0001388E" w:rsidP="0001388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EE1795C" w14:textId="77777777" w:rsidR="0001388E" w:rsidRPr="001A0D3B" w:rsidRDefault="0001388E" w:rsidP="0001388E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AF9BCF1" w14:textId="77777777" w:rsidR="0001388E" w:rsidRPr="001A0D3B" w:rsidRDefault="0001388E" w:rsidP="0001388E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1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9D224D2" w14:textId="77777777" w:rsidR="0001388E" w:rsidRPr="001A0D3B" w:rsidRDefault="0001388E" w:rsidP="0001388E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22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DDB59C4" w14:textId="77777777" w:rsidR="0001388E" w:rsidRPr="001A0D3B" w:rsidRDefault="0001388E" w:rsidP="0001388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11-21/1618r4. No discussion. The agenda was approved.</w:t>
      </w:r>
    </w:p>
    <w:p w14:paraId="030F8701" w14:textId="77777777" w:rsidR="0001388E" w:rsidRPr="001A0D3B" w:rsidRDefault="0001388E" w:rsidP="0001388E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05BAD9D4" w14:textId="77777777" w:rsidR="0001388E" w:rsidRPr="001A0D3B" w:rsidRDefault="0001388E" w:rsidP="0001388E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EE6EB97" w14:textId="64738917" w:rsidR="0001388E" w:rsidRPr="001A0D3B" w:rsidRDefault="0001388E" w:rsidP="0001388E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sv-SE"/>
        </w:rPr>
      </w:pPr>
      <w:hyperlink r:id="rId23" w:history="1">
        <w:r w:rsidRPr="0001388E">
          <w:rPr>
            <w:rStyle w:val="a6"/>
            <w:rFonts w:ascii="Times New Roman" w:hAnsi="Times New Roman" w:cs="Times New Roman"/>
            <w:sz w:val="24"/>
            <w:szCs w:val="24"/>
            <w:lang w:eastAsia="sv-SE"/>
          </w:rPr>
          <w:t>287r6</w:t>
        </w:r>
      </w:hyperlink>
      <w:r w:rsidRPr="0001388E">
        <w:rPr>
          <w:rFonts w:ascii="Times New Roman" w:hAnsi="Times New Roman" w:cs="Times New Roman"/>
          <w:sz w:val="24"/>
          <w:szCs w:val="24"/>
          <w:lang w:eastAsia="sv-SE"/>
        </w:rPr>
        <w:t xml:space="preserve"> EMLSR part 2</w:t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proofErr w:type="spellStart"/>
      <w:r w:rsidRPr="0001388E">
        <w:rPr>
          <w:rFonts w:ascii="Times New Roman" w:hAnsi="Times New Roman" w:cs="Times New Roman"/>
          <w:sz w:val="24"/>
          <w:szCs w:val="24"/>
          <w:lang w:eastAsia="sv-SE"/>
        </w:rPr>
        <w:t>Minyoung</w:t>
      </w:r>
      <w:proofErr w:type="spellEnd"/>
      <w:r w:rsidRPr="0001388E">
        <w:rPr>
          <w:rFonts w:ascii="Times New Roman" w:hAnsi="Times New Roman" w:cs="Times New Roman"/>
          <w:sz w:val="24"/>
          <w:szCs w:val="24"/>
          <w:lang w:eastAsia="sv-SE"/>
        </w:rPr>
        <w:t xml:space="preserve"> Park</w:t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>[10C   SP-10’]</w:t>
      </w:r>
    </w:p>
    <w:p w14:paraId="66C9E04B" w14:textId="66AFFC2A" w:rsidR="0001388E" w:rsidRPr="001A0D3B" w:rsidRDefault="00477671" w:rsidP="00477671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>The author goes through the revision of the document.</w:t>
      </w: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There was discussion on the removed texts from r5. The commenter has the concern on incomplete STA’s operation </w:t>
      </w:r>
      <w:r w:rsidR="008E3924" w:rsidRPr="001A0D3B">
        <w:rPr>
          <w:rFonts w:ascii="Times New Roman" w:hAnsi="Times New Roman" w:cs="Times New Roman"/>
          <w:sz w:val="24"/>
          <w:szCs w:val="24"/>
          <w:lang w:eastAsia="ko-KR"/>
        </w:rPr>
        <w:t>due to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the removed text. The author responds that the second </w:t>
      </w:r>
      <w:proofErr w:type="spellStart"/>
      <w:r w:rsidRPr="001A0D3B">
        <w:rPr>
          <w:rFonts w:ascii="Times New Roman" w:hAnsi="Times New Roman" w:cs="Times New Roman"/>
          <w:sz w:val="24"/>
          <w:szCs w:val="24"/>
          <w:lang w:eastAsia="ko-KR"/>
        </w:rPr>
        <w:t>subullet</w:t>
      </w:r>
      <w:proofErr w:type="spellEnd"/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can cover the operation that the commenter raised. The commenter requested to postpone this SP. </w:t>
      </w:r>
    </w:p>
    <w:p w14:paraId="4132332C" w14:textId="29D93C20" w:rsidR="0001388E" w:rsidRPr="001A0D3B" w:rsidRDefault="00EB7002" w:rsidP="00477671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Another commenter raised the concern on the second </w:t>
      </w:r>
      <w:proofErr w:type="spellStart"/>
      <w:r w:rsidRPr="001A0D3B">
        <w:rPr>
          <w:rFonts w:ascii="Times New Roman" w:hAnsi="Times New Roman" w:cs="Times New Roman"/>
          <w:sz w:val="24"/>
          <w:szCs w:val="24"/>
          <w:lang w:eastAsia="ko-KR"/>
        </w:rPr>
        <w:t>subullet</w:t>
      </w:r>
      <w:proofErr w:type="spellEnd"/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texts. He suggested to remove “STA” in the indicated text. After discussion, he’s</w:t>
      </w:r>
      <w:r w:rsidR="00A255DD"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finally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fine with the current text.</w:t>
      </w:r>
    </w:p>
    <w:p w14:paraId="7CD8B635" w14:textId="77777777" w:rsidR="00A255DD" w:rsidRPr="001A0D3B" w:rsidRDefault="00A255DD" w:rsidP="00477671">
      <w:pPr>
        <w:ind w:left="720"/>
        <w:rPr>
          <w:b/>
          <w:bCs/>
          <w:sz w:val="24"/>
          <w:szCs w:val="24"/>
          <w:lang w:eastAsia="ko-KR"/>
        </w:rPr>
      </w:pPr>
    </w:p>
    <w:p w14:paraId="17977046" w14:textId="4CF15544" w:rsidR="0001388E" w:rsidRPr="001A0D3B" w:rsidRDefault="00A255DD" w:rsidP="00477671">
      <w:pPr>
        <w:ind w:left="720"/>
        <w:rPr>
          <w:b/>
          <w:bCs/>
          <w:sz w:val="24"/>
          <w:szCs w:val="24"/>
          <w:lang w:eastAsia="ko-KR"/>
        </w:rPr>
      </w:pPr>
      <w:r w:rsidRPr="001A0D3B">
        <w:rPr>
          <w:b/>
          <w:bCs/>
          <w:sz w:val="24"/>
          <w:szCs w:val="24"/>
          <w:lang w:eastAsia="ko-KR"/>
        </w:rPr>
        <w:t>SP: Do you agree to accept the resolution in IEEE 802.11-21/</w:t>
      </w:r>
      <w:r w:rsidRPr="001A0D3B">
        <w:rPr>
          <w:b/>
          <w:bCs/>
          <w:sz w:val="24"/>
          <w:szCs w:val="24"/>
          <w:lang w:eastAsia="ko-KR"/>
        </w:rPr>
        <w:t>287r6</w:t>
      </w:r>
      <w:r w:rsidRPr="001A0D3B">
        <w:rPr>
          <w:b/>
          <w:bCs/>
          <w:sz w:val="24"/>
          <w:szCs w:val="24"/>
          <w:lang w:eastAsia="ko-KR"/>
        </w:rPr>
        <w:t xml:space="preserve"> for the following CID?</w:t>
      </w:r>
      <w:r w:rsidRPr="001A0D3B">
        <w:rPr>
          <w:b/>
          <w:bCs/>
          <w:sz w:val="24"/>
          <w:szCs w:val="24"/>
          <w:lang w:eastAsia="ko-KR"/>
        </w:rPr>
        <w:cr/>
      </w:r>
      <w:r w:rsidRPr="001A0D3B">
        <w:rPr>
          <w:b/>
          <w:bCs/>
          <w:sz w:val="24"/>
          <w:szCs w:val="24"/>
          <w:lang w:eastAsia="ko-KR"/>
        </w:rPr>
        <w:t>-</w:t>
      </w:r>
      <w:r w:rsidRPr="001A0D3B">
        <w:rPr>
          <w:b/>
          <w:bCs/>
          <w:sz w:val="24"/>
          <w:szCs w:val="24"/>
          <w:lang w:eastAsia="ko-KR"/>
        </w:rPr>
        <w:t>4758, 6351, 6343, 6344, 7466, 5222, 6068, 6346</w:t>
      </w:r>
    </w:p>
    <w:p w14:paraId="412D4094" w14:textId="5A7151A9" w:rsidR="0001388E" w:rsidRPr="001A0D3B" w:rsidRDefault="00A255DD" w:rsidP="00477671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Y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/N/A: 42/22/45</w:t>
      </w:r>
    </w:p>
    <w:p w14:paraId="0060E375" w14:textId="77777777" w:rsidR="0001388E" w:rsidRPr="0001388E" w:rsidRDefault="0001388E" w:rsidP="00477671">
      <w:pPr>
        <w:ind w:left="720"/>
        <w:rPr>
          <w:rFonts w:ascii="Times New Roman" w:hAnsi="Times New Roman" w:cs="Times New Roman" w:hint="eastAsia"/>
          <w:sz w:val="24"/>
          <w:szCs w:val="24"/>
          <w:lang w:eastAsia="ko-KR"/>
        </w:rPr>
      </w:pPr>
    </w:p>
    <w:p w14:paraId="4BE8B9D9" w14:textId="2A585A23" w:rsidR="0001388E" w:rsidRPr="001A0D3B" w:rsidRDefault="0001388E" w:rsidP="0001388E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sv-SE"/>
        </w:rPr>
      </w:pPr>
      <w:hyperlink r:id="rId24" w:history="1">
        <w:r w:rsidRPr="0001388E">
          <w:rPr>
            <w:rStyle w:val="a6"/>
            <w:rFonts w:ascii="Times New Roman" w:hAnsi="Times New Roman" w:cs="Times New Roman"/>
            <w:sz w:val="24"/>
            <w:szCs w:val="24"/>
            <w:lang w:val="nn-NO" w:eastAsia="sv-SE"/>
          </w:rPr>
          <w:t>1407r</w:t>
        </w:r>
        <w:r w:rsidR="005455F2" w:rsidRPr="001A0D3B">
          <w:rPr>
            <w:rStyle w:val="a6"/>
            <w:rFonts w:ascii="Times New Roman" w:hAnsi="Times New Roman" w:cs="Times New Roman"/>
            <w:sz w:val="24"/>
            <w:szCs w:val="24"/>
            <w:lang w:val="nn-NO" w:eastAsia="sv-SE"/>
          </w:rPr>
          <w:t>2</w:t>
        </w:r>
      </w:hyperlink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 xml:space="preserve"> CR for TSPEC element</w:t>
      </w:r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ab/>
        <w:t>Duncan Ho</w:t>
      </w:r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nn-NO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>[2C   SP-10’]</w:t>
      </w:r>
    </w:p>
    <w:p w14:paraId="1A86C144" w14:textId="0C8CC915" w:rsidR="0001388E" w:rsidRPr="001A0D3B" w:rsidRDefault="00E14E8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T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he author goes through the changes from the last version.</w:t>
      </w:r>
    </w:p>
    <w:p w14:paraId="100AD74A" w14:textId="06B4E17A" w:rsidR="0001388E" w:rsidRPr="001A0D3B" w:rsidRDefault="00E14E8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D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iscussion:</w:t>
      </w:r>
    </w:p>
    <w:p w14:paraId="643ACC80" w14:textId="37752594" w:rsidR="0001388E" w:rsidRPr="001A0D3B" w:rsidRDefault="00E14E8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Can you elaborate the differences between the TSPEC light and this element?</w:t>
      </w:r>
    </w:p>
    <w:p w14:paraId="242F6E0B" w14:textId="01E3C3C5" w:rsidR="00E14E84" w:rsidRPr="001A0D3B" w:rsidRDefault="00E14E8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Is this QoS element sent from STA to AP?</w:t>
      </w:r>
    </w:p>
    <w:p w14:paraId="40A22509" w14:textId="5F5B3403" w:rsidR="00E14E84" w:rsidRPr="001A0D3B" w:rsidRDefault="00E14E8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>A: If it’s a request, STA sends it to AP.</w:t>
      </w:r>
    </w:p>
    <w:p w14:paraId="081B6AB3" w14:textId="48A38FAE" w:rsidR="00E14E84" w:rsidRPr="001A0D3B" w:rsidRDefault="00E14E8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Is there any brief text </w:t>
      </w:r>
      <w:r w:rsidR="00631EF4" w:rsidRPr="001A0D3B">
        <w:rPr>
          <w:rFonts w:ascii="Times New Roman" w:hAnsi="Times New Roman" w:cs="Times New Roman"/>
          <w:sz w:val="24"/>
          <w:szCs w:val="24"/>
          <w:lang w:eastAsia="ko-KR"/>
        </w:rPr>
        <w:t>that the new element is used by EHT STA?</w:t>
      </w:r>
    </w:p>
    <w:p w14:paraId="45CBF1CF" w14:textId="343B641B" w:rsidR="00631EF4" w:rsidRPr="001A0D3B" w:rsidRDefault="00631EF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Why do you change the unit of medium time field from 32 us to 256us?</w:t>
      </w:r>
    </w:p>
    <w:p w14:paraId="657C3945" w14:textId="2088189D" w:rsidR="00631EF4" w:rsidRPr="001A0D3B" w:rsidRDefault="00631EF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I changed the size of the field to reduced size. So, I changed the unit size to 256 to cover all values.</w:t>
      </w:r>
    </w:p>
    <w:p w14:paraId="20251308" w14:textId="6590391E" w:rsidR="00631EF4" w:rsidRPr="001A0D3B" w:rsidRDefault="00631EF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Regarding the minimum service interval field, maximum server interval, you need to align the texts of each </w:t>
      </w:r>
      <w:proofErr w:type="spellStart"/>
      <w:r w:rsidRPr="001A0D3B">
        <w:rPr>
          <w:rFonts w:ascii="Times New Roman" w:hAnsi="Times New Roman" w:cs="Times New Roman"/>
          <w:sz w:val="24"/>
          <w:szCs w:val="24"/>
          <w:lang w:eastAsia="ko-KR"/>
        </w:rPr>
        <w:t>subullets</w:t>
      </w:r>
      <w:proofErr w:type="spellEnd"/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1A0D3B">
        <w:rPr>
          <w:rFonts w:ascii="Times New Roman" w:hAnsi="Times New Roman" w:cs="Times New Roman"/>
          <w:sz w:val="24"/>
          <w:szCs w:val="24"/>
          <w:lang w:eastAsia="ko-KR"/>
        </w:rPr>
        <w:t>(“ the</w:t>
      </w:r>
      <w:proofErr w:type="gramEnd"/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start of two consecutives…).</w:t>
      </w:r>
    </w:p>
    <w:p w14:paraId="68EC184D" w14:textId="7259BC7E" w:rsidR="00631EF4" w:rsidRPr="001A0D3B" w:rsidRDefault="00270B28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>There were several discussions on Triggered TXOP Sharing support field.</w:t>
      </w:r>
    </w:p>
    <w:p w14:paraId="23655EE0" w14:textId="433A91FF" w:rsidR="00270B28" w:rsidRPr="001A0D3B" w:rsidRDefault="00270B28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If the field is 1, support the mode 1, If the field is 2, support the mode 1 +2. </w:t>
      </w:r>
      <w:r w:rsidR="00904974" w:rsidRPr="001A0D3B">
        <w:rPr>
          <w:rFonts w:ascii="Times New Roman" w:hAnsi="Times New Roman" w:cs="Times New Roman"/>
          <w:sz w:val="24"/>
          <w:szCs w:val="24"/>
          <w:lang w:eastAsia="ko-KR"/>
        </w:rPr>
        <w:t>What if we employ new mode 3? Then the field set to 3 means Mode 1 + 2 + 3?</w:t>
      </w:r>
    </w:p>
    <w:p w14:paraId="38FFC86B" w14:textId="0EA04F3E" w:rsidR="00904974" w:rsidRPr="001A0D3B" w:rsidRDefault="0090497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Regarding multi-link, UL and DL direction are clear. </w:t>
      </w:r>
      <w:proofErr w:type="gramStart"/>
      <w:r w:rsidRPr="001A0D3B">
        <w:rPr>
          <w:rFonts w:ascii="Times New Roman" w:hAnsi="Times New Roman" w:cs="Times New Roman"/>
          <w:sz w:val="24"/>
          <w:szCs w:val="24"/>
          <w:lang w:eastAsia="ko-KR"/>
        </w:rPr>
        <w:t>But,</w:t>
      </w:r>
      <w:proofErr w:type="gramEnd"/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the direct link is not clear. Whether it’s MLD level or link level?</w:t>
      </w:r>
    </w:p>
    <w:p w14:paraId="370CA7B5" w14:textId="07EE17E4" w:rsidR="00904974" w:rsidRPr="001A0D3B" w:rsidRDefault="0090497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Medium Time is MLD level. </w:t>
      </w:r>
    </w:p>
    <w:p w14:paraId="54174990" w14:textId="0B2FE714" w:rsidR="00904974" w:rsidRPr="001A0D3B" w:rsidRDefault="0090497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How can the AP</w:t>
      </w:r>
      <w:r w:rsidR="00EE4AA4"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MLD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know which links are set up for P2P?</w:t>
      </w:r>
      <w:r w:rsidR="00EE4AA4"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How can the AP MLD schedule?</w:t>
      </w:r>
    </w:p>
    <w:p w14:paraId="4E17FC68" w14:textId="47C09D37" w:rsidR="00904974" w:rsidRPr="001A0D3B" w:rsidRDefault="0090497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That is the general issues. Need to have more discussion on that. </w:t>
      </w:r>
    </w:p>
    <w:p w14:paraId="435C349A" w14:textId="504639E4" w:rsidR="00EE4AA4" w:rsidRPr="001A0D3B" w:rsidRDefault="00EE4AA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In D1.2, this is only for the link level. We can have further discussion on MLD level later.</w:t>
      </w:r>
    </w:p>
    <w:p w14:paraId="4405210B" w14:textId="6C4F82C9" w:rsidR="00EE4AA4" w:rsidRPr="001A0D3B" w:rsidRDefault="00EE4AA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How the AP schedule the P2P transmission?</w:t>
      </w:r>
    </w:p>
    <w:p w14:paraId="4159413F" w14:textId="6D160BD0" w:rsidR="00EE4AA4" w:rsidRPr="001A0D3B" w:rsidRDefault="00EE4AA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There is the related normative text.</w:t>
      </w:r>
    </w:p>
    <w:p w14:paraId="5256C353" w14:textId="6F9FC733" w:rsidR="00631EF4" w:rsidRPr="001A0D3B" w:rsidRDefault="00EE4AA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>C: TG editor instruction is not clear. That is only for the subclause</w:t>
      </w:r>
      <w:r w:rsidR="00324E5F"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or global changes?</w:t>
      </w:r>
    </w:p>
    <w:p w14:paraId="5FA9D14F" w14:textId="688BF3A6" w:rsidR="00324E5F" w:rsidRPr="001A0D3B" w:rsidRDefault="00324E5F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It will be applied to other subclauses.</w:t>
      </w:r>
    </w:p>
    <w:p w14:paraId="5C0F1BAB" w14:textId="48FD26A9" w:rsidR="00324E5F" w:rsidRPr="001A0D3B" w:rsidRDefault="00324E5F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You need to change the name of Medium Time field.</w:t>
      </w:r>
    </w:p>
    <w:p w14:paraId="32C0F7B7" w14:textId="7B45005E" w:rsidR="00324E5F" w:rsidRPr="001A0D3B" w:rsidRDefault="00324E5F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Ok</w:t>
      </w:r>
    </w:p>
    <w:p w14:paraId="212C1741" w14:textId="147B5554" w:rsidR="00324E5F" w:rsidRPr="001A0D3B" w:rsidRDefault="00324E5F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I suggest that we can have another document for discussing P2P issues from DL/UL. </w:t>
      </w:r>
    </w:p>
    <w:p w14:paraId="0F259669" w14:textId="66A2F358" w:rsidR="0001388E" w:rsidRPr="001A0D3B" w:rsidRDefault="00E14E8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</w:t>
      </w:r>
      <w:r w:rsidR="00324E5F"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You means Medium Time and Bandwidth?</w:t>
      </w:r>
    </w:p>
    <w:p w14:paraId="145E67E4" w14:textId="5A853C73" w:rsidR="0001388E" w:rsidRPr="001A0D3B" w:rsidRDefault="00324E5F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Yes</w:t>
      </w:r>
    </w:p>
    <w:p w14:paraId="446CE5D0" w14:textId="2FAB3184" w:rsidR="0001388E" w:rsidRPr="001A0D3B" w:rsidRDefault="00324E5F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</w:t>
      </w:r>
      <w:r w:rsidR="00651597"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There is only Minimum Data Rate. What about Maximum Data rate?</w:t>
      </w:r>
    </w:p>
    <w:p w14:paraId="559768CC" w14:textId="7845C717" w:rsidR="00651597" w:rsidRPr="001A0D3B" w:rsidRDefault="00651597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I’d discussed it with other members already. We don’t need to bring all parameters from TSPEC. </w:t>
      </w:r>
    </w:p>
    <w:p w14:paraId="515282E8" w14:textId="77777777" w:rsidR="006922EA" w:rsidRPr="001A0D3B" w:rsidRDefault="006922EA" w:rsidP="00A255DD">
      <w:pPr>
        <w:ind w:left="720"/>
        <w:rPr>
          <w:b/>
          <w:bCs/>
          <w:sz w:val="24"/>
          <w:szCs w:val="24"/>
          <w:lang w:eastAsia="ko-KR"/>
        </w:rPr>
      </w:pPr>
    </w:p>
    <w:p w14:paraId="27F3A642" w14:textId="3AC276C0" w:rsidR="006922EA" w:rsidRPr="001A0D3B" w:rsidRDefault="006922EA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b/>
          <w:bCs/>
          <w:sz w:val="24"/>
          <w:szCs w:val="24"/>
          <w:lang w:eastAsia="ko-KR"/>
        </w:rPr>
        <w:t>SP: Do you agree to accept the resolution in IEEE 802.11-21/</w:t>
      </w:r>
      <w:r w:rsidRPr="001A0D3B">
        <w:rPr>
          <w:b/>
          <w:bCs/>
          <w:sz w:val="24"/>
          <w:szCs w:val="24"/>
          <w:lang w:eastAsia="ko-KR"/>
        </w:rPr>
        <w:t>1407</w:t>
      </w:r>
      <w:r w:rsidRPr="001A0D3B">
        <w:rPr>
          <w:b/>
          <w:bCs/>
          <w:sz w:val="24"/>
          <w:szCs w:val="24"/>
          <w:lang w:eastAsia="ko-KR"/>
        </w:rPr>
        <w:t>r</w:t>
      </w:r>
      <w:r w:rsidRPr="001A0D3B">
        <w:rPr>
          <w:b/>
          <w:bCs/>
          <w:sz w:val="24"/>
          <w:szCs w:val="24"/>
          <w:lang w:eastAsia="ko-KR"/>
        </w:rPr>
        <w:t>2</w:t>
      </w:r>
      <w:r w:rsidRPr="001A0D3B">
        <w:rPr>
          <w:b/>
          <w:bCs/>
          <w:sz w:val="24"/>
          <w:szCs w:val="24"/>
          <w:lang w:eastAsia="ko-KR"/>
        </w:rPr>
        <w:t xml:space="preserve"> for the following CID?</w:t>
      </w:r>
      <w:r w:rsidRPr="001A0D3B">
        <w:rPr>
          <w:b/>
          <w:bCs/>
          <w:sz w:val="24"/>
          <w:szCs w:val="24"/>
          <w:lang w:eastAsia="ko-KR"/>
        </w:rPr>
        <w:cr/>
      </w:r>
      <w:r w:rsidRPr="001A0D3B">
        <w:rPr>
          <w:b/>
          <w:bCs/>
          <w:sz w:val="24"/>
          <w:szCs w:val="24"/>
          <w:lang w:eastAsia="ko-KR"/>
        </w:rPr>
        <w:t>- 4918, 5950</w:t>
      </w:r>
    </w:p>
    <w:p w14:paraId="40EAAD65" w14:textId="6C6FC870" w:rsidR="00651597" w:rsidRPr="001A0D3B" w:rsidRDefault="006922EA" w:rsidP="006922EA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ab/>
        <w:t>C: Do you want to run all texts? How about excluding P2P texts?</w:t>
      </w:r>
    </w:p>
    <w:p w14:paraId="176967D4" w14:textId="072D78D5" w:rsidR="006922EA" w:rsidRPr="001A0D3B" w:rsidRDefault="006922EA" w:rsidP="006922EA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ab/>
        <w:t>The SP is deferred to next call.</w:t>
      </w:r>
    </w:p>
    <w:p w14:paraId="490C002E" w14:textId="77777777" w:rsidR="006922EA" w:rsidRPr="001A0D3B" w:rsidRDefault="006922EA" w:rsidP="006922EA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14:paraId="11EE2F5B" w14:textId="77777777" w:rsidR="0001388E" w:rsidRPr="0001388E" w:rsidRDefault="0001388E" w:rsidP="00A255DD">
      <w:pPr>
        <w:ind w:left="720"/>
        <w:rPr>
          <w:rFonts w:ascii="Times New Roman" w:hAnsi="Times New Roman" w:cs="Times New Roman" w:hint="eastAsia"/>
          <w:sz w:val="24"/>
          <w:szCs w:val="24"/>
          <w:lang w:eastAsia="ko-KR"/>
        </w:rPr>
      </w:pPr>
    </w:p>
    <w:p w14:paraId="3A2EAA4D" w14:textId="3EB10B4B" w:rsidR="0001388E" w:rsidRPr="001A0D3B" w:rsidRDefault="0001388E" w:rsidP="0001388E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sv-SE"/>
        </w:rPr>
      </w:pPr>
      <w:hyperlink r:id="rId25" w:history="1">
        <w:r w:rsidRPr="0001388E">
          <w:rPr>
            <w:rStyle w:val="a6"/>
            <w:rFonts w:ascii="Times New Roman" w:hAnsi="Times New Roman" w:cs="Times New Roman"/>
            <w:sz w:val="24"/>
            <w:szCs w:val="24"/>
            <w:lang w:val="en-GB" w:eastAsia="sv-SE"/>
          </w:rPr>
          <w:t>1483r1</w:t>
        </w:r>
      </w:hyperlink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 xml:space="preserve"> CR CID 7888</w:t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ab/>
      </w:r>
      <w:proofErr w:type="spellStart"/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>Minyoung</w:t>
      </w:r>
      <w:proofErr w:type="spellEnd"/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 xml:space="preserve"> Park </w:t>
      </w:r>
      <w:r w:rsidRPr="0001388E">
        <w:rPr>
          <w:rFonts w:ascii="Times New Roman" w:hAnsi="Times New Roman" w:cs="Times New Roman"/>
          <w:sz w:val="24"/>
          <w:szCs w:val="24"/>
          <w:lang w:val="en-GB" w:eastAsia="sv-SE"/>
        </w:rPr>
        <w:tab/>
        <w:t>[1C   SP-10’]</w:t>
      </w:r>
    </w:p>
    <w:p w14:paraId="2B21473B" w14:textId="273CBCB2" w:rsidR="00A255DD" w:rsidRPr="001A0D3B" w:rsidRDefault="006922EA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D</w:t>
      </w:r>
      <w:r w:rsidRPr="001A0D3B">
        <w:rPr>
          <w:lang w:eastAsia="ko-KR"/>
        </w:rPr>
        <w:t>iscussion:</w:t>
      </w:r>
    </w:p>
    <w:p w14:paraId="601FB07C" w14:textId="72B0D55D" w:rsidR="006922EA" w:rsidRPr="001A0D3B" w:rsidRDefault="00A01F2D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 xml:space="preserve">: </w:t>
      </w:r>
      <w:r w:rsidR="006424E4" w:rsidRPr="001A0D3B">
        <w:rPr>
          <w:lang w:eastAsia="ko-KR"/>
        </w:rPr>
        <w:t>In case of one normal</w:t>
      </w:r>
      <w:r w:rsidRPr="001A0D3B">
        <w:rPr>
          <w:lang w:eastAsia="ko-KR"/>
        </w:rPr>
        <w:t xml:space="preserve"> radio, the MLD </w:t>
      </w:r>
      <w:r w:rsidR="00D32C33" w:rsidRPr="001A0D3B">
        <w:rPr>
          <w:lang w:eastAsia="ko-KR"/>
        </w:rPr>
        <w:t>should</w:t>
      </w:r>
      <w:r w:rsidRPr="001A0D3B">
        <w:rPr>
          <w:lang w:eastAsia="ko-KR"/>
        </w:rPr>
        <w:t xml:space="preserve"> </w:t>
      </w:r>
      <w:r w:rsidR="00D32C33" w:rsidRPr="001A0D3B">
        <w:rPr>
          <w:lang w:eastAsia="ko-KR"/>
        </w:rPr>
        <w:t>transmit/</w:t>
      </w:r>
      <w:r w:rsidRPr="001A0D3B">
        <w:rPr>
          <w:lang w:eastAsia="ko-KR"/>
        </w:rPr>
        <w:t>receive group addressed BU</w:t>
      </w:r>
      <w:r w:rsidR="00D32C33" w:rsidRPr="001A0D3B">
        <w:rPr>
          <w:lang w:eastAsia="ko-KR"/>
        </w:rPr>
        <w:t xml:space="preserve"> based on this</w:t>
      </w:r>
      <w:r w:rsidRPr="001A0D3B">
        <w:rPr>
          <w:lang w:eastAsia="ko-KR"/>
        </w:rPr>
        <w:t>?</w:t>
      </w:r>
      <w:r w:rsidR="00126EF2" w:rsidRPr="001A0D3B">
        <w:rPr>
          <w:lang w:eastAsia="ko-KR"/>
        </w:rPr>
        <w:t xml:space="preserve"> All STAs are in active mode?</w:t>
      </w:r>
    </w:p>
    <w:p w14:paraId="28C45F7E" w14:textId="57C668AA" w:rsidR="006424E4" w:rsidRPr="001A0D3B" w:rsidRDefault="006424E4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 xml:space="preserve">: Broadcast TWT SPs belonging to membership. Do we have the addional texts related to </w:t>
      </w:r>
      <w:r w:rsidR="00D32C33" w:rsidRPr="001A0D3B">
        <w:rPr>
          <w:lang w:eastAsia="ko-KR"/>
        </w:rPr>
        <w:t xml:space="preserve">B-TWT memebership like </w:t>
      </w:r>
      <w:r w:rsidRPr="001A0D3B">
        <w:rPr>
          <w:lang w:eastAsia="ko-KR"/>
        </w:rPr>
        <w:t>broadcast</w:t>
      </w:r>
      <w:r w:rsidR="00D32C33" w:rsidRPr="001A0D3B">
        <w:rPr>
          <w:lang w:eastAsia="ko-KR"/>
        </w:rPr>
        <w:t xml:space="preserve"> TWT</w:t>
      </w:r>
      <w:r w:rsidRPr="001A0D3B">
        <w:rPr>
          <w:lang w:eastAsia="ko-KR"/>
        </w:rPr>
        <w:t xml:space="preserve"> ID?</w:t>
      </w:r>
    </w:p>
    <w:p w14:paraId="47B52833" w14:textId="536905E2" w:rsidR="00A01F2D" w:rsidRPr="001A0D3B" w:rsidRDefault="006424E4" w:rsidP="00A255DD">
      <w:pPr>
        <w:pStyle w:val="a8"/>
        <w:rPr>
          <w:lang w:eastAsia="ko-KR"/>
        </w:rPr>
      </w:pPr>
      <w:r w:rsidRPr="001A0D3B">
        <w:rPr>
          <w:lang w:eastAsia="ko-KR"/>
        </w:rPr>
        <w:t>A: Same structure with 11ax.</w:t>
      </w:r>
      <w:r w:rsidR="00D32C33" w:rsidRPr="001A0D3B">
        <w:rPr>
          <w:lang w:eastAsia="ko-KR"/>
        </w:rPr>
        <w:t xml:space="preserve"> It’s enough.</w:t>
      </w:r>
    </w:p>
    <w:p w14:paraId="283B0753" w14:textId="4776CE99" w:rsidR="006424E4" w:rsidRPr="001A0D3B" w:rsidRDefault="006424E4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 xml:space="preserve">: </w:t>
      </w:r>
      <w:r w:rsidR="00D32C33" w:rsidRPr="001A0D3B">
        <w:rPr>
          <w:lang w:eastAsia="ko-KR"/>
        </w:rPr>
        <w:t>we need to have some texts for MIB variable related this.</w:t>
      </w:r>
    </w:p>
    <w:p w14:paraId="33E09554" w14:textId="2905171D" w:rsidR="00126EF2" w:rsidRPr="001A0D3B" w:rsidRDefault="00126EF2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lastRenderedPageBreak/>
        <w:t>A</w:t>
      </w:r>
      <w:r w:rsidRPr="001A0D3B">
        <w:rPr>
          <w:lang w:eastAsia="ko-KR"/>
        </w:rPr>
        <w:t>: Ok.</w:t>
      </w:r>
    </w:p>
    <w:p w14:paraId="03EABF14" w14:textId="5A5078E7" w:rsidR="00126EF2" w:rsidRPr="001A0D3B" w:rsidRDefault="00126EF2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>: which link DTIM transmission non-AP MLD should listen?</w:t>
      </w:r>
    </w:p>
    <w:p w14:paraId="5C3B2051" w14:textId="3CE5E868" w:rsidR="00126EF2" w:rsidRPr="001A0D3B" w:rsidRDefault="00126EF2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A</w:t>
      </w:r>
      <w:r w:rsidRPr="001A0D3B">
        <w:rPr>
          <w:lang w:eastAsia="ko-KR"/>
        </w:rPr>
        <w:t>: Non-AP MLD’s decision.</w:t>
      </w:r>
    </w:p>
    <w:p w14:paraId="5B11B8E5" w14:textId="5160C026" w:rsidR="00126EF2" w:rsidRPr="001A0D3B" w:rsidRDefault="00126EF2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>: AP MLD should deliver GA frames on every links?</w:t>
      </w:r>
    </w:p>
    <w:p w14:paraId="07B85E74" w14:textId="3D242ACD" w:rsidR="00126EF2" w:rsidRPr="001A0D3B" w:rsidRDefault="00126EF2" w:rsidP="00A255DD">
      <w:pPr>
        <w:pStyle w:val="a8"/>
        <w:rPr>
          <w:lang w:eastAsia="ko-KR"/>
        </w:rPr>
      </w:pPr>
      <w:r w:rsidRPr="001A0D3B">
        <w:rPr>
          <w:lang w:eastAsia="ko-KR"/>
        </w:rPr>
        <w:t>A: In 11, all group addressed frames are delivered on all links?</w:t>
      </w:r>
    </w:p>
    <w:p w14:paraId="2F8AC4E1" w14:textId="04F6533D" w:rsidR="00126EF2" w:rsidRPr="001A0D3B" w:rsidRDefault="00126EF2" w:rsidP="00A255DD">
      <w:pPr>
        <w:pStyle w:val="a8"/>
        <w:rPr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>: What if no EMLSR mode?</w:t>
      </w:r>
    </w:p>
    <w:p w14:paraId="78E407C6" w14:textId="0FF3BAD8" w:rsidR="00126EF2" w:rsidRPr="001A0D3B" w:rsidRDefault="00126EF2" w:rsidP="00A255DD">
      <w:pPr>
        <w:pStyle w:val="a8"/>
        <w:rPr>
          <w:rFonts w:hint="eastAsia"/>
          <w:lang w:eastAsia="ko-KR"/>
        </w:rPr>
      </w:pPr>
      <w:r w:rsidRPr="001A0D3B">
        <w:rPr>
          <w:rFonts w:hint="eastAsia"/>
          <w:lang w:eastAsia="ko-KR"/>
        </w:rPr>
        <w:t>C</w:t>
      </w:r>
      <w:r w:rsidRPr="001A0D3B">
        <w:rPr>
          <w:lang w:eastAsia="ko-KR"/>
        </w:rPr>
        <w:t>: You did not say explicitly.</w:t>
      </w:r>
      <w:r w:rsidR="008E3924" w:rsidRPr="001A0D3B">
        <w:rPr>
          <w:lang w:eastAsia="ko-KR"/>
        </w:rPr>
        <w:t xml:space="preserve"> Your solution does not solve the problem.</w:t>
      </w:r>
    </w:p>
    <w:p w14:paraId="290B21ED" w14:textId="13A67AAC" w:rsidR="0001388E" w:rsidRPr="001A0D3B" w:rsidRDefault="008E392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: Do you want to add some texts of STA side? Maybe we can consider some wording.</w:t>
      </w:r>
    </w:p>
    <w:p w14:paraId="64DE987A" w14:textId="19479B1E" w:rsidR="0001388E" w:rsidRPr="001A0D3B" w:rsidRDefault="008E3924" w:rsidP="00A255DD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 w:hint="eastAsia"/>
          <w:sz w:val="24"/>
          <w:szCs w:val="24"/>
          <w:lang w:eastAsia="ko-KR"/>
        </w:rPr>
        <w:t>A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: We may have the may behaviors of it. </w:t>
      </w:r>
    </w:p>
    <w:p w14:paraId="6B168C76" w14:textId="77777777" w:rsidR="0001388E" w:rsidRPr="0001388E" w:rsidRDefault="0001388E" w:rsidP="00A255DD">
      <w:pPr>
        <w:ind w:left="720"/>
        <w:rPr>
          <w:rFonts w:ascii="Times New Roman" w:hAnsi="Times New Roman" w:cs="Times New Roman" w:hint="eastAsia"/>
          <w:sz w:val="24"/>
          <w:szCs w:val="24"/>
          <w:lang w:eastAsia="ko-KR"/>
        </w:rPr>
      </w:pPr>
    </w:p>
    <w:p w14:paraId="2B48181A" w14:textId="294AE478" w:rsidR="0001388E" w:rsidRPr="001A0D3B" w:rsidRDefault="0001388E" w:rsidP="0001388E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sv-SE"/>
        </w:rPr>
      </w:pPr>
      <w:hyperlink r:id="rId26" w:history="1">
        <w:r w:rsidRPr="0001388E">
          <w:rPr>
            <w:rStyle w:val="a6"/>
            <w:rFonts w:ascii="Times New Roman" w:hAnsi="Times New Roman" w:cs="Times New Roman"/>
            <w:sz w:val="24"/>
            <w:szCs w:val="24"/>
            <w:lang w:eastAsia="sv-SE"/>
          </w:rPr>
          <w:t>1562r</w:t>
        </w:r>
      </w:hyperlink>
      <w:r w:rsidR="008E3924" w:rsidRPr="001A0D3B">
        <w:rPr>
          <w:rFonts w:ascii="Times New Roman" w:hAnsi="Times New Roman" w:cs="Times New Roman"/>
          <w:sz w:val="24"/>
          <w:szCs w:val="24"/>
          <w:lang w:val="sv-SE" w:eastAsia="sv-SE"/>
        </w:rPr>
        <w:t>3</w:t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 xml:space="preserve"> CC36 resolution for CIDs for 35.3.9.2</w:t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  <w:t xml:space="preserve">Laurent </w:t>
      </w:r>
      <w:proofErr w:type="spellStart"/>
      <w:proofErr w:type="gramStart"/>
      <w:r w:rsidRPr="0001388E">
        <w:rPr>
          <w:rFonts w:ascii="Times New Roman" w:hAnsi="Times New Roman" w:cs="Times New Roman"/>
          <w:sz w:val="24"/>
          <w:szCs w:val="24"/>
          <w:lang w:eastAsia="sv-SE"/>
        </w:rPr>
        <w:t>Cariou</w:t>
      </w:r>
      <w:proofErr w:type="spellEnd"/>
      <w:r w:rsidRPr="0001388E">
        <w:rPr>
          <w:rFonts w:ascii="Times New Roman" w:hAnsi="Times New Roman" w:cs="Times New Roman"/>
          <w:sz w:val="24"/>
          <w:szCs w:val="24"/>
          <w:lang w:eastAsia="sv-SE"/>
        </w:rPr>
        <w:t xml:space="preserve">  </w:t>
      </w:r>
      <w:r w:rsidRPr="0001388E">
        <w:rPr>
          <w:rFonts w:ascii="Times New Roman" w:hAnsi="Times New Roman" w:cs="Times New Roman"/>
          <w:sz w:val="24"/>
          <w:szCs w:val="24"/>
          <w:lang w:eastAsia="sv-SE"/>
        </w:rPr>
        <w:tab/>
      </w:r>
      <w:proofErr w:type="gramEnd"/>
      <w:r w:rsidRPr="0001388E">
        <w:rPr>
          <w:rFonts w:ascii="Times New Roman" w:hAnsi="Times New Roman" w:cs="Times New Roman"/>
          <w:sz w:val="24"/>
          <w:szCs w:val="24"/>
          <w:lang w:eastAsia="sv-SE"/>
        </w:rPr>
        <w:t>[31C  20’]</w:t>
      </w:r>
    </w:p>
    <w:p w14:paraId="2F593938" w14:textId="31BD8680" w:rsidR="0001388E" w:rsidRPr="001A0D3B" w:rsidRDefault="001A0D3B" w:rsidP="008E3924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>The author goes through all CIDs. But no discussion due to lack of time.</w:t>
      </w:r>
    </w:p>
    <w:p w14:paraId="26A3E794" w14:textId="77777777" w:rsidR="001A0D3B" w:rsidRPr="001A0D3B" w:rsidRDefault="001A0D3B" w:rsidP="001A0D3B">
      <w:pPr>
        <w:rPr>
          <w:rFonts w:hint="eastAsia"/>
          <w:sz w:val="24"/>
          <w:szCs w:val="24"/>
          <w:lang w:eastAsia="ko-KR"/>
        </w:rPr>
      </w:pPr>
    </w:p>
    <w:p w14:paraId="79A20C50" w14:textId="4EDD9B84" w:rsidR="00A255DD" w:rsidRPr="001A0D3B" w:rsidRDefault="00A255DD" w:rsidP="001A0D3B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>The chair asked whether there are any other businesses before recessing the meeting. No response was received.</w:t>
      </w:r>
    </w:p>
    <w:p w14:paraId="58BF6088" w14:textId="77777777" w:rsidR="00A255DD" w:rsidRPr="001A0D3B" w:rsidRDefault="00A255DD" w:rsidP="001A0D3B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0E72AD5" w14:textId="36C4A30C" w:rsidR="00A255DD" w:rsidRPr="001A0D3B" w:rsidRDefault="00A255DD" w:rsidP="001A0D3B">
      <w:pPr>
        <w:ind w:left="720"/>
        <w:rPr>
          <w:rFonts w:ascii="Times New Roman" w:hAnsi="Times New Roman" w:cs="Times New Roman"/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The teleconference was </w:t>
      </w:r>
      <w:r w:rsidR="001A0D3B" w:rsidRPr="001A0D3B">
        <w:rPr>
          <w:rFonts w:ascii="Times New Roman" w:hAnsi="Times New Roman" w:cs="Times New Roman"/>
          <w:sz w:val="24"/>
          <w:szCs w:val="24"/>
          <w:lang w:eastAsia="ko-KR"/>
        </w:rPr>
        <w:t>adjourned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at </w:t>
      </w:r>
      <w:r w:rsidR="001A0D3B" w:rsidRPr="001A0D3B">
        <w:rPr>
          <w:rFonts w:ascii="Times New Roman" w:hAnsi="Times New Roman" w:cs="Times New Roman"/>
          <w:sz w:val="24"/>
          <w:szCs w:val="24"/>
          <w:lang w:eastAsia="ko-KR"/>
        </w:rPr>
        <w:t>1</w:t>
      </w:r>
      <w:r w:rsidRPr="001A0D3B">
        <w:rPr>
          <w:rFonts w:ascii="Times New Roman" w:hAnsi="Times New Roman" w:cs="Times New Roman"/>
          <w:sz w:val="24"/>
          <w:szCs w:val="24"/>
          <w:lang w:eastAsia="ko-KR"/>
        </w:rPr>
        <w:t>1:00</w:t>
      </w:r>
      <w:r w:rsidR="001A0D3B"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ET</w:t>
      </w:r>
    </w:p>
    <w:p w14:paraId="08568111" w14:textId="77777777" w:rsidR="00A255DD" w:rsidRPr="001A0D3B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A255DD" w:rsidRPr="001A0D3B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DE4C" w14:textId="77777777" w:rsidR="007337CF" w:rsidRDefault="007337CF">
      <w:r>
        <w:separator/>
      </w:r>
    </w:p>
  </w:endnote>
  <w:endnote w:type="continuationSeparator" w:id="0">
    <w:p w14:paraId="351B6897" w14:textId="77777777" w:rsidR="007337CF" w:rsidRDefault="0073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BA3D94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FB0F" w14:textId="77777777" w:rsidR="007337CF" w:rsidRDefault="007337CF">
      <w:r>
        <w:separator/>
      </w:r>
    </w:p>
  </w:footnote>
  <w:footnote w:type="continuationSeparator" w:id="0">
    <w:p w14:paraId="3098F379" w14:textId="77777777" w:rsidR="007337CF" w:rsidRDefault="0073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7BA8EEDD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F0017">
      <w:t>November</w:t>
    </w:r>
    <w:r w:rsidR="00B8576A">
      <w:t xml:space="preserve"> 2021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802.11-21/</w:t>
      </w:r>
      <w:r w:rsidR="00876BEC">
        <w:t>1832</w:t>
      </w:r>
      <w:r w:rsidR="00B8576A">
        <w:t>r</w:t>
      </w:r>
    </w:fldSimple>
    <w:r w:rsidR="0001388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3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5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12"/>
  </w:num>
  <w:num w:numId="5">
    <w:abstractNumId w:val="24"/>
  </w:num>
  <w:num w:numId="6">
    <w:abstractNumId w:val="8"/>
  </w:num>
  <w:num w:numId="7">
    <w:abstractNumId w:val="10"/>
  </w:num>
  <w:num w:numId="8">
    <w:abstractNumId w:val="3"/>
  </w:num>
  <w:num w:numId="9">
    <w:abstractNumId w:val="21"/>
  </w:num>
  <w:num w:numId="10">
    <w:abstractNumId w:val="9"/>
  </w:num>
  <w:num w:numId="11">
    <w:abstractNumId w:val="18"/>
  </w:num>
  <w:num w:numId="12">
    <w:abstractNumId w:val="25"/>
  </w:num>
  <w:num w:numId="13">
    <w:abstractNumId w:val="2"/>
  </w:num>
  <w:num w:numId="14">
    <w:abstractNumId w:val="1"/>
  </w:num>
  <w:num w:numId="15">
    <w:abstractNumId w:val="31"/>
  </w:num>
  <w:num w:numId="16">
    <w:abstractNumId w:val="35"/>
  </w:num>
  <w:num w:numId="17">
    <w:abstractNumId w:val="14"/>
  </w:num>
  <w:num w:numId="18">
    <w:abstractNumId w:val="34"/>
  </w:num>
  <w:num w:numId="19">
    <w:abstractNumId w:val="36"/>
  </w:num>
  <w:num w:numId="20">
    <w:abstractNumId w:val="20"/>
  </w:num>
  <w:num w:numId="21">
    <w:abstractNumId w:val="38"/>
  </w:num>
  <w:num w:numId="22">
    <w:abstractNumId w:val="4"/>
  </w:num>
  <w:num w:numId="23">
    <w:abstractNumId w:val="19"/>
  </w:num>
  <w:num w:numId="24">
    <w:abstractNumId w:val="30"/>
  </w:num>
  <w:num w:numId="25">
    <w:abstractNumId w:val="32"/>
  </w:num>
  <w:num w:numId="26">
    <w:abstractNumId w:val="7"/>
  </w:num>
  <w:num w:numId="27">
    <w:abstractNumId w:val="11"/>
  </w:num>
  <w:num w:numId="28">
    <w:abstractNumId w:val="26"/>
  </w:num>
  <w:num w:numId="29">
    <w:abstractNumId w:val="27"/>
  </w:num>
  <w:num w:numId="30">
    <w:abstractNumId w:val="17"/>
  </w:num>
  <w:num w:numId="31">
    <w:abstractNumId w:val="6"/>
  </w:num>
  <w:num w:numId="32">
    <w:abstractNumId w:val="22"/>
  </w:num>
  <w:num w:numId="33">
    <w:abstractNumId w:val="29"/>
  </w:num>
  <w:num w:numId="34">
    <w:abstractNumId w:val="13"/>
  </w:num>
  <w:num w:numId="35">
    <w:abstractNumId w:val="37"/>
  </w:num>
  <w:num w:numId="36">
    <w:abstractNumId w:val="0"/>
  </w:num>
  <w:num w:numId="37">
    <w:abstractNumId w:val="5"/>
  </w:num>
  <w:num w:numId="38">
    <w:abstractNumId w:val="28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4E5F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2C33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0/11-20-1965-04-00be-pdt-mac-mlo-mandatory-optional.docx" TargetMode="External"/><Relationship Id="rId26" Type="http://schemas.openxmlformats.org/officeDocument/2006/relationships/hyperlink" Target="https://mentor.ieee.org/802.11/dcn/21/11-21-1562-02-00be-cc36-resolution-for-cids-for-35-3-9-2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at.ieee.org/attendanc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417-01-00be-cr-for-amediumsyncthreshold.docx" TargetMode="External"/><Relationship Id="rId25" Type="http://schemas.openxmlformats.org/officeDocument/2006/relationships/hyperlink" Target="https://mentor.ieee.org/802.11/dcn/21/11-21-1483-01-00be-cc36-cr-cid-7888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561-01-00be-cc36-cr-for-cid-6630.docx" TargetMode="External"/><Relationship Id="rId20" Type="http://schemas.openxmlformats.org/officeDocument/2006/relationships/hyperlink" Target="https://mentor.ieee.org/802.11/dcn/21/11-21-1562-01-00be-cc36-resolution-for-cids-for-35-3-9-2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407-00-00be-cc36-cr-for-tspec-elemen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287-05-00be-cc34-cr-emlsr-part2.docx" TargetMode="External"/><Relationship Id="rId23" Type="http://schemas.openxmlformats.org/officeDocument/2006/relationships/hyperlink" Target="https://mentor.ieee.org/802.11/dcn/21/11-21-0287-06-00be-cc34-cr-emlsr-part2.doc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686-00-00be-cr-for-low-latency-stream-identification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106</TotalTime>
  <Pages>7</Pages>
  <Words>1759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3</cp:revision>
  <cp:lastPrinted>1901-01-01T07:00:00Z</cp:lastPrinted>
  <dcterms:created xsi:type="dcterms:W3CDTF">2021-11-11T13:57:00Z</dcterms:created>
  <dcterms:modified xsi:type="dcterms:W3CDTF">2021-11-11T16:02:00Z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