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215B9109"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3B6447">
              <w:rPr>
                <w:lang w:val="en-US"/>
              </w:rPr>
              <w:t>26</w:t>
            </w:r>
            <w:r w:rsidR="00A6563B">
              <w:rPr>
                <w:lang w:val="en-US"/>
              </w:rPr>
              <w:t xml:space="preserve"> </w:t>
            </w:r>
            <w:r w:rsidR="003B6447">
              <w:rPr>
                <w:lang w:val="en-US"/>
              </w:rPr>
              <w:t>October</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9CC7113" w:rsidR="009C677F" w:rsidRPr="003055E6" w:rsidRDefault="00F85F20" w:rsidP="008E3219">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3B6447">
              <w:rPr>
                <w:b w:val="0"/>
                <w:sz w:val="20"/>
                <w:lang w:val="en-US"/>
              </w:rPr>
              <w:t>10</w:t>
            </w:r>
            <w:r w:rsidR="008A6772">
              <w:rPr>
                <w:b w:val="0"/>
                <w:sz w:val="20"/>
                <w:lang w:val="en-US"/>
              </w:rPr>
              <w:t>-</w:t>
            </w:r>
            <w:r w:rsidR="003B6447">
              <w:rPr>
                <w:b w:val="0"/>
                <w:sz w:val="20"/>
                <w:lang w:val="en-US"/>
              </w:rPr>
              <w:t>26</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3E08335C" w:rsidR="009C677F" w:rsidRPr="003055E6" w:rsidRDefault="00EC1FF1">
            <w:pPr>
              <w:pStyle w:val="T2"/>
              <w:spacing w:after="0"/>
              <w:ind w:left="0" w:right="0"/>
              <w:jc w:val="left"/>
              <w:rPr>
                <w:sz w:val="16"/>
                <w:szCs w:val="16"/>
                <w:lang w:val="en-US"/>
              </w:rPr>
            </w:pPr>
            <w:r>
              <w:rPr>
                <w:sz w:val="16"/>
                <w:szCs w:val="16"/>
                <w:lang w:val="en-US"/>
              </w:rPr>
              <w:t>Stephen Orr</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3369B68A" w:rsidR="009C677F" w:rsidRPr="003055E6" w:rsidRDefault="00EC1FF1" w:rsidP="004D4C20">
            <w:pPr>
              <w:pStyle w:val="T2"/>
              <w:spacing w:after="0"/>
              <w:ind w:left="0" w:right="0"/>
              <w:jc w:val="left"/>
              <w:rPr>
                <w:sz w:val="16"/>
                <w:szCs w:val="16"/>
                <w:lang w:val="en-US"/>
              </w:rPr>
            </w:pPr>
            <w:r>
              <w:rPr>
                <w:sz w:val="16"/>
                <w:szCs w:val="16"/>
                <w:lang w:val="en-US"/>
              </w:rPr>
              <w:t>Cisco</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2ECC2A8" w:rsidR="009C677F" w:rsidRPr="003055E6" w:rsidRDefault="00EC1FF1">
            <w:pPr>
              <w:pStyle w:val="T2"/>
              <w:spacing w:after="0"/>
              <w:ind w:left="0" w:right="0"/>
              <w:jc w:val="left"/>
              <w:rPr>
                <w:sz w:val="16"/>
                <w:szCs w:val="16"/>
                <w:lang w:val="en-US"/>
              </w:rPr>
            </w:pPr>
            <w:r>
              <w:rPr>
                <w:sz w:val="16"/>
                <w:szCs w:val="16"/>
                <w:lang w:val="en-US"/>
              </w:rPr>
              <w:t>NY</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098E8443" w:rsidR="009C677F" w:rsidRPr="003055E6" w:rsidRDefault="00EC1FF1">
            <w:pPr>
              <w:pStyle w:val="T2"/>
              <w:spacing w:after="0"/>
              <w:ind w:left="0" w:right="0"/>
              <w:jc w:val="left"/>
              <w:rPr>
                <w:sz w:val="16"/>
                <w:szCs w:val="16"/>
                <w:lang w:val="en-US"/>
              </w:rPr>
            </w:pPr>
            <w:r>
              <w:rPr>
                <w:sz w:val="16"/>
                <w:szCs w:val="16"/>
                <w:lang w:val="en-US"/>
              </w:rPr>
              <w:t>sorr@cisco.com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29378C" w:rsidRDefault="0029378C">
                            <w:pPr>
                              <w:pStyle w:val="T1"/>
                              <w:spacing w:after="120"/>
                              <w:rPr>
                                <w:color w:val="000000"/>
                              </w:rPr>
                            </w:pPr>
                            <w:r>
                              <w:rPr>
                                <w:color w:val="000000"/>
                              </w:rPr>
                              <w:t>Abstract</w:t>
                            </w:r>
                          </w:p>
                          <w:p w14:paraId="4CFAF6B0" w14:textId="51B9BF12" w:rsidR="0029378C" w:rsidRDefault="0029378C">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EC1FF1">
                              <w:rPr>
                                <w:color w:val="000000"/>
                              </w:rPr>
                              <w:t>31</w:t>
                            </w:r>
                            <w:r>
                              <w:rPr>
                                <w:color w:val="000000"/>
                              </w:rPr>
                              <w:t xml:space="preserve"> Aug 2021. </w:t>
                            </w:r>
                          </w:p>
                          <w:p w14:paraId="52D69561" w14:textId="77777777" w:rsidR="0029378C" w:rsidRDefault="0029378C">
                            <w:pPr>
                              <w:pStyle w:val="FrameContents"/>
                              <w:jc w:val="both"/>
                              <w:rPr>
                                <w:color w:val="000000"/>
                              </w:rPr>
                            </w:pPr>
                          </w:p>
                          <w:p w14:paraId="0D2D831B" w14:textId="77777777" w:rsidR="0029378C" w:rsidRDefault="0029378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9378C" w:rsidRDefault="0029378C">
                            <w:pPr>
                              <w:pStyle w:val="FrameContents"/>
                              <w:jc w:val="both"/>
                              <w:rPr>
                                <w:color w:val="000000"/>
                              </w:rPr>
                            </w:pPr>
                            <w:r>
                              <w:rPr>
                                <w:color w:val="000000"/>
                              </w:rPr>
                              <w:t>Q- proceeds a question asked at the meeting</w:t>
                            </w:r>
                          </w:p>
                          <w:p w14:paraId="1E6CA400" w14:textId="5C074244" w:rsidR="0029378C" w:rsidRDefault="0029378C">
                            <w:pPr>
                              <w:pStyle w:val="FrameContents"/>
                              <w:jc w:val="both"/>
                              <w:rPr>
                                <w:color w:val="000000"/>
                              </w:rPr>
                            </w:pPr>
                            <w:r>
                              <w:rPr>
                                <w:color w:val="000000"/>
                              </w:rPr>
                              <w:t xml:space="preserve">A- proceeds an answer </w:t>
                            </w:r>
                          </w:p>
                          <w:p w14:paraId="48DC5D5B" w14:textId="77777777" w:rsidR="0029378C" w:rsidRDefault="0029378C">
                            <w:pPr>
                              <w:pStyle w:val="FrameContents"/>
                              <w:jc w:val="both"/>
                              <w:rPr>
                                <w:color w:val="000000"/>
                              </w:rPr>
                            </w:pPr>
                            <w:r>
                              <w:rPr>
                                <w:color w:val="000000"/>
                              </w:rPr>
                              <w:t>C- proceeds a comment</w:t>
                            </w:r>
                          </w:p>
                          <w:p w14:paraId="48F63F3B" w14:textId="6A625946" w:rsidR="0029378C" w:rsidRDefault="0029378C">
                            <w:pPr>
                              <w:pStyle w:val="FrameContents"/>
                              <w:jc w:val="both"/>
                              <w:rPr>
                                <w:color w:val="000000"/>
                              </w:rPr>
                            </w:pPr>
                          </w:p>
                          <w:p w14:paraId="5A07B14A" w14:textId="1CC44019" w:rsidR="0029378C" w:rsidRDefault="0029378C">
                            <w:pPr>
                              <w:pStyle w:val="FrameContents"/>
                              <w:jc w:val="both"/>
                              <w:rPr>
                                <w:color w:val="000000"/>
                              </w:rPr>
                            </w:pPr>
                          </w:p>
                          <w:p w14:paraId="29E485BD" w14:textId="77777777" w:rsidR="0029378C" w:rsidRPr="001837E9" w:rsidRDefault="0029378C">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" stroked="f">
                <v:textbox>
                  <w:txbxContent>
                    <w:p w14:paraId="211F688F" w14:textId="77777777" w:rsidR="0029378C" w:rsidRDefault="0029378C">
                      <w:pPr>
                        <w:pStyle w:val="T1"/>
                        <w:spacing w:after="120"/>
                        <w:rPr>
                          <w:color w:val="000000"/>
                        </w:rPr>
                      </w:pPr>
                      <w:r>
                        <w:rPr>
                          <w:color w:val="000000"/>
                        </w:rPr>
                        <w:t>Abstract</w:t>
                      </w:r>
                    </w:p>
                    <w:p w14:paraId="4CFAF6B0" w14:textId="51B9BF12" w:rsidR="0029378C" w:rsidRDefault="0029378C">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EC1FF1">
                        <w:rPr>
                          <w:color w:val="000000"/>
                        </w:rPr>
                        <w:t>31</w:t>
                      </w:r>
                      <w:r>
                        <w:rPr>
                          <w:color w:val="000000"/>
                        </w:rPr>
                        <w:t xml:space="preserve"> Aug 2021. </w:t>
                      </w:r>
                    </w:p>
                    <w:p w14:paraId="52D69561" w14:textId="77777777" w:rsidR="0029378C" w:rsidRDefault="0029378C">
                      <w:pPr>
                        <w:pStyle w:val="FrameContents"/>
                        <w:jc w:val="both"/>
                        <w:rPr>
                          <w:color w:val="000000"/>
                        </w:rPr>
                      </w:pPr>
                    </w:p>
                    <w:p w14:paraId="0D2D831B" w14:textId="77777777" w:rsidR="0029378C" w:rsidRDefault="0029378C">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29378C" w:rsidRDefault="0029378C">
                      <w:pPr>
                        <w:pStyle w:val="FrameContents"/>
                        <w:jc w:val="both"/>
                        <w:rPr>
                          <w:color w:val="000000"/>
                        </w:rPr>
                      </w:pPr>
                      <w:r>
                        <w:rPr>
                          <w:color w:val="000000"/>
                        </w:rPr>
                        <w:t>Q- proceeds a question asked at the meeting</w:t>
                      </w:r>
                    </w:p>
                    <w:p w14:paraId="1E6CA400" w14:textId="5C074244" w:rsidR="0029378C" w:rsidRDefault="0029378C">
                      <w:pPr>
                        <w:pStyle w:val="FrameContents"/>
                        <w:jc w:val="both"/>
                        <w:rPr>
                          <w:color w:val="000000"/>
                        </w:rPr>
                      </w:pPr>
                      <w:r>
                        <w:rPr>
                          <w:color w:val="000000"/>
                        </w:rPr>
                        <w:t xml:space="preserve">A- proceeds an answer </w:t>
                      </w:r>
                    </w:p>
                    <w:p w14:paraId="48DC5D5B" w14:textId="77777777" w:rsidR="0029378C" w:rsidRDefault="0029378C">
                      <w:pPr>
                        <w:pStyle w:val="FrameContents"/>
                        <w:jc w:val="both"/>
                        <w:rPr>
                          <w:color w:val="000000"/>
                        </w:rPr>
                      </w:pPr>
                      <w:r>
                        <w:rPr>
                          <w:color w:val="000000"/>
                        </w:rPr>
                        <w:t>C- proceeds a comment</w:t>
                      </w:r>
                    </w:p>
                    <w:p w14:paraId="48F63F3B" w14:textId="6A625946" w:rsidR="0029378C" w:rsidRDefault="0029378C">
                      <w:pPr>
                        <w:pStyle w:val="FrameContents"/>
                        <w:jc w:val="both"/>
                        <w:rPr>
                          <w:color w:val="000000"/>
                        </w:rPr>
                      </w:pPr>
                    </w:p>
                    <w:p w14:paraId="5A07B14A" w14:textId="1CC44019" w:rsidR="0029378C" w:rsidRDefault="0029378C">
                      <w:pPr>
                        <w:pStyle w:val="FrameContents"/>
                        <w:jc w:val="both"/>
                        <w:rPr>
                          <w:color w:val="000000"/>
                        </w:rPr>
                      </w:pPr>
                    </w:p>
                    <w:p w14:paraId="29E485BD" w14:textId="77777777" w:rsidR="0029378C" w:rsidRPr="001837E9" w:rsidRDefault="0029378C">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778AED33" w:rsidR="009C677F" w:rsidRDefault="002D5A24">
      <w:pPr>
        <w:rPr>
          <w:b/>
          <w:sz w:val="24"/>
          <w:lang w:val="en-US"/>
        </w:rPr>
      </w:pPr>
      <w:r w:rsidRPr="002D5A24">
        <w:rPr>
          <w:b/>
          <w:sz w:val="24"/>
          <w:lang w:val="en-US"/>
        </w:rPr>
        <w:lastRenderedPageBreak/>
        <w:t xml:space="preserve">Meeting </w:t>
      </w:r>
      <w:r w:rsidR="003C4D5D">
        <w:rPr>
          <w:b/>
          <w:sz w:val="24"/>
          <w:lang w:val="en-US"/>
        </w:rPr>
        <w:t>October 26</w:t>
      </w:r>
      <w:r w:rsidRPr="002D5A24">
        <w:rPr>
          <w:b/>
          <w:sz w:val="24"/>
          <w:lang w:val="en-US"/>
        </w:rPr>
        <w:t xml:space="preserve">, </w:t>
      </w:r>
      <w:proofErr w:type="gramStart"/>
      <w:r w:rsidRPr="002D5A24">
        <w:rPr>
          <w:b/>
          <w:sz w:val="24"/>
          <w:lang w:val="en-US"/>
        </w:rPr>
        <w:t>2021</w:t>
      </w:r>
      <w:proofErr w:type="gramEnd"/>
      <w:r w:rsidRPr="002D5A24">
        <w:rPr>
          <w:b/>
          <w:sz w:val="24"/>
          <w:lang w:val="en-US"/>
        </w:rPr>
        <w:t xml:space="preserve"> </w:t>
      </w:r>
      <w:r w:rsidR="00A6563B">
        <w:rPr>
          <w:b/>
          <w:sz w:val="24"/>
          <w:lang w:val="en-US"/>
        </w:rPr>
        <w:t>9</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EC1FF1">
        <w:rPr>
          <w:b/>
          <w:sz w:val="24"/>
          <w:lang w:val="en-US"/>
        </w:rPr>
        <w:t>1</w:t>
      </w:r>
      <w:r w:rsidR="00A6563B">
        <w:rPr>
          <w:b/>
          <w:sz w:val="24"/>
          <w:lang w:val="en-US"/>
        </w:rPr>
        <w:t>1</w:t>
      </w:r>
      <w:r w:rsidR="00A17ADD">
        <w:rPr>
          <w:b/>
          <w:sz w:val="24"/>
          <w:lang w:val="en-US"/>
        </w:rPr>
        <w:t>.</w:t>
      </w:r>
      <w:r w:rsidR="008A6772">
        <w:rPr>
          <w:b/>
          <w:sz w:val="24"/>
          <w:lang w:val="en-US"/>
        </w:rPr>
        <w:t>0</w:t>
      </w:r>
      <w:r w:rsidR="00A17ADD">
        <w:rPr>
          <w:b/>
          <w:sz w:val="24"/>
          <w:lang w:val="en-US"/>
        </w:rPr>
        <w:t xml:space="preserve">0 </w:t>
      </w:r>
      <w:r w:rsidR="00A6563B">
        <w:rPr>
          <w:b/>
          <w:sz w:val="24"/>
          <w:lang w:val="en-US"/>
        </w:rPr>
        <w:t>am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C1CA6B7" w:rsidR="009C677F" w:rsidRPr="003055E6" w:rsidRDefault="00F85F20">
      <w:pPr>
        <w:rPr>
          <w:sz w:val="24"/>
          <w:szCs w:val="24"/>
          <w:lang w:val="en-US"/>
        </w:rPr>
      </w:pPr>
      <w:r w:rsidRPr="003055E6">
        <w:rPr>
          <w:b/>
          <w:bCs/>
          <w:sz w:val="24"/>
          <w:szCs w:val="24"/>
          <w:lang w:val="en-US"/>
        </w:rPr>
        <w:t xml:space="preserve">The teleconference was called to order by Chair </w:t>
      </w:r>
      <w:r w:rsidR="00B925A8">
        <w:rPr>
          <w:b/>
          <w:bCs/>
          <w:sz w:val="24"/>
          <w:szCs w:val="24"/>
          <w:lang w:val="en-US"/>
        </w:rPr>
        <w:t>09.0</w:t>
      </w:r>
      <w:r w:rsidR="003B6447">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76F60CAC"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3B6447">
        <w:rPr>
          <w:sz w:val="24"/>
          <w:szCs w:val="24"/>
          <w:lang w:val="en-US"/>
        </w:rPr>
        <w:t>1723</w:t>
      </w:r>
      <w:r w:rsidR="00A6563B">
        <w:rPr>
          <w:sz w:val="24"/>
          <w:szCs w:val="24"/>
          <w:lang w:val="en-US"/>
        </w:rPr>
        <w:t>r</w:t>
      </w:r>
      <w:r w:rsidR="003B6447">
        <w:rPr>
          <w:sz w:val="24"/>
          <w:szCs w:val="24"/>
          <w:lang w:val="en-US"/>
        </w:rPr>
        <w:t>2</w:t>
      </w:r>
    </w:p>
    <w:p w14:paraId="71B61A47" w14:textId="504EA645" w:rsidR="00F5240C" w:rsidRDefault="00F5240C" w:rsidP="00EF4CD2">
      <w:pPr>
        <w:rPr>
          <w:sz w:val="24"/>
          <w:szCs w:val="24"/>
          <w:lang w:val="en-US"/>
        </w:rPr>
      </w:pPr>
    </w:p>
    <w:p w14:paraId="560D4143" w14:textId="2354C7D4"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AE7CF5" w:rsidRPr="00EE720A">
        <w:rPr>
          <w:b/>
          <w:bCs/>
        </w:rPr>
        <w:t>4</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A71E81">
      <w:pPr>
        <w:pStyle w:val="BodyText"/>
        <w:numPr>
          <w:ilvl w:val="0"/>
          <w:numId w:val="1"/>
        </w:numPr>
        <w:rPr>
          <w:b/>
          <w:bCs/>
          <w:sz w:val="24"/>
          <w:szCs w:val="24"/>
        </w:rPr>
      </w:pPr>
      <w:r w:rsidRPr="00FE2279">
        <w:rPr>
          <w:b/>
          <w:bCs/>
          <w:sz w:val="24"/>
          <w:szCs w:val="24"/>
        </w:rPr>
        <w:t>Agenda:</w:t>
      </w:r>
    </w:p>
    <w:p w14:paraId="7A15A23D" w14:textId="77777777" w:rsidR="00F524B4" w:rsidRPr="003D4C3B" w:rsidRDefault="00A71E81" w:rsidP="00A71E81">
      <w:pPr>
        <w:pStyle w:val="BodyText"/>
        <w:numPr>
          <w:ilvl w:val="0"/>
          <w:numId w:val="3"/>
        </w:numPr>
        <w:rPr>
          <w:bCs/>
          <w:sz w:val="24"/>
          <w:szCs w:val="24"/>
        </w:rPr>
      </w:pPr>
      <w:r w:rsidRPr="003D4C3B">
        <w:rPr>
          <w:bCs/>
          <w:sz w:val="24"/>
          <w:szCs w:val="24"/>
        </w:rPr>
        <w:t>Attendance, noises/recording, meeting protocol reminders</w:t>
      </w:r>
    </w:p>
    <w:p w14:paraId="2AFDE8EF" w14:textId="77777777" w:rsidR="00F524B4" w:rsidRPr="003D4C3B" w:rsidRDefault="00A71E81" w:rsidP="00A71E81">
      <w:pPr>
        <w:pStyle w:val="BodyText"/>
        <w:numPr>
          <w:ilvl w:val="0"/>
          <w:numId w:val="3"/>
        </w:numPr>
        <w:rPr>
          <w:bCs/>
          <w:sz w:val="24"/>
          <w:szCs w:val="24"/>
        </w:rPr>
      </w:pPr>
      <w:r w:rsidRPr="003D4C3B">
        <w:rPr>
          <w:bCs/>
          <w:sz w:val="24"/>
          <w:szCs w:val="24"/>
        </w:rPr>
        <w:t>Policies, duty to inform, participation rules</w:t>
      </w:r>
    </w:p>
    <w:p w14:paraId="69DDEC84" w14:textId="77777777" w:rsidR="00F524B4" w:rsidRPr="003D4C3B" w:rsidRDefault="00A71E81" w:rsidP="00A71E81">
      <w:pPr>
        <w:pStyle w:val="BodyText"/>
        <w:numPr>
          <w:ilvl w:val="0"/>
          <w:numId w:val="3"/>
        </w:numPr>
        <w:rPr>
          <w:bCs/>
          <w:sz w:val="24"/>
          <w:szCs w:val="24"/>
        </w:rPr>
      </w:pPr>
      <w:r w:rsidRPr="003D4C3B">
        <w:rPr>
          <w:bCs/>
          <w:sz w:val="24"/>
          <w:szCs w:val="24"/>
        </w:rPr>
        <w:t>Organization topics (see also Backup slides):</w:t>
      </w:r>
    </w:p>
    <w:p w14:paraId="01C7800A" w14:textId="77777777" w:rsidR="00F524B4" w:rsidRPr="003D4C3B" w:rsidRDefault="00A71E81" w:rsidP="00A71E81">
      <w:pPr>
        <w:pStyle w:val="BodyText"/>
        <w:numPr>
          <w:ilvl w:val="1"/>
          <w:numId w:val="3"/>
        </w:numPr>
        <w:rPr>
          <w:bCs/>
          <w:sz w:val="24"/>
          <w:szCs w:val="24"/>
        </w:rPr>
      </w:pPr>
      <w:r w:rsidRPr="003D4C3B">
        <w:rPr>
          <w:bCs/>
          <w:sz w:val="24"/>
          <w:szCs w:val="24"/>
        </w:rPr>
        <w:t xml:space="preserve">PAR/CSD: </w:t>
      </w:r>
      <w:hyperlink r:id="rId11"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12" w:history="1">
        <w:r w:rsidRPr="003D4C3B">
          <w:rPr>
            <w:rStyle w:val="Hyperlink"/>
            <w:bCs/>
            <w:sz w:val="24"/>
            <w:szCs w:val="24"/>
          </w:rPr>
          <w:t>11-20/1117r5</w:t>
        </w:r>
      </w:hyperlink>
    </w:p>
    <w:p w14:paraId="5D87AB51" w14:textId="77777777" w:rsidR="00F524B4" w:rsidRPr="003D4C3B" w:rsidRDefault="00A71E81" w:rsidP="00A71E81">
      <w:pPr>
        <w:pStyle w:val="BodyText"/>
        <w:numPr>
          <w:ilvl w:val="1"/>
          <w:numId w:val="3"/>
        </w:numPr>
        <w:rPr>
          <w:bCs/>
          <w:sz w:val="24"/>
          <w:szCs w:val="24"/>
        </w:rPr>
      </w:pPr>
      <w:r w:rsidRPr="003D4C3B">
        <w:rPr>
          <w:bCs/>
          <w:sz w:val="24"/>
          <w:szCs w:val="24"/>
        </w:rPr>
        <w:t>Timeline estimate</w:t>
      </w:r>
    </w:p>
    <w:p w14:paraId="38C4184C" w14:textId="65EFD303" w:rsidR="00F524B4" w:rsidRPr="003D4C3B" w:rsidRDefault="00A71E81" w:rsidP="00A71E81">
      <w:pPr>
        <w:pStyle w:val="BodyText"/>
        <w:numPr>
          <w:ilvl w:val="0"/>
          <w:numId w:val="3"/>
        </w:numPr>
        <w:rPr>
          <w:bCs/>
          <w:sz w:val="24"/>
          <w:szCs w:val="24"/>
        </w:rPr>
      </w:pPr>
      <w:r w:rsidRPr="003D4C3B">
        <w:rPr>
          <w:bCs/>
          <w:sz w:val="24"/>
          <w:szCs w:val="24"/>
        </w:rPr>
        <w:t xml:space="preserve">Issues Tracking/Contributions </w:t>
      </w:r>
    </w:p>
    <w:p w14:paraId="55E4EC3B" w14:textId="6F455D6C" w:rsidR="00F524B4" w:rsidRPr="003D4C3B" w:rsidRDefault="00A71E81" w:rsidP="00A71E81">
      <w:pPr>
        <w:pStyle w:val="BodyText"/>
        <w:numPr>
          <w:ilvl w:val="0"/>
          <w:numId w:val="3"/>
        </w:numPr>
        <w:rPr>
          <w:bCs/>
          <w:sz w:val="24"/>
          <w:szCs w:val="24"/>
        </w:rPr>
      </w:pPr>
      <w:r w:rsidRPr="003D4C3B">
        <w:rPr>
          <w:bCs/>
          <w:sz w:val="24"/>
          <w:szCs w:val="24"/>
        </w:rPr>
        <w:t>Next meeting</w:t>
      </w:r>
      <w:r w:rsidR="008E3219">
        <w:rPr>
          <w:bCs/>
          <w:sz w:val="24"/>
          <w:szCs w:val="24"/>
        </w:rPr>
        <w:t>s</w:t>
      </w:r>
      <w:r w:rsidRPr="003D4C3B">
        <w:rPr>
          <w:bCs/>
          <w:sz w:val="24"/>
          <w:szCs w:val="24"/>
        </w:rPr>
        <w:t xml:space="preserve">: </w:t>
      </w:r>
      <w:r w:rsidR="00FF3D73">
        <w:rPr>
          <w:bCs/>
          <w:sz w:val="24"/>
          <w:szCs w:val="24"/>
        </w:rPr>
        <w:t>Nov 4</w:t>
      </w:r>
      <w:r w:rsidR="00FF3D73" w:rsidRPr="00FF3D73">
        <w:rPr>
          <w:bCs/>
          <w:sz w:val="24"/>
          <w:szCs w:val="24"/>
          <w:vertAlign w:val="superscript"/>
        </w:rPr>
        <w:t>th</w:t>
      </w:r>
      <w:r w:rsidR="00FF3D73">
        <w:rPr>
          <w:bCs/>
          <w:sz w:val="24"/>
          <w:szCs w:val="24"/>
        </w:rPr>
        <w:t xml:space="preserve"> </w:t>
      </w:r>
    </w:p>
    <w:p w14:paraId="6377B1C2" w14:textId="77777777" w:rsidR="00BF6040" w:rsidRPr="00BF6040" w:rsidRDefault="00BF6040" w:rsidP="00BF6040">
      <w:pPr>
        <w:pStyle w:val="BodyText"/>
        <w:ind w:left="1080"/>
        <w:rPr>
          <w:sz w:val="24"/>
          <w:szCs w:val="24"/>
        </w:rPr>
      </w:pPr>
    </w:p>
    <w:p w14:paraId="3CDF0731" w14:textId="77777777" w:rsidR="001E627A" w:rsidRDefault="00F85F20" w:rsidP="00BF6040">
      <w:pPr>
        <w:pStyle w:val="BodyText"/>
        <w:rPr>
          <w:sz w:val="24"/>
          <w:szCs w:val="24"/>
        </w:rPr>
      </w:pPr>
      <w:r w:rsidRPr="0090505C">
        <w:rPr>
          <w:sz w:val="24"/>
          <w:szCs w:val="24"/>
        </w:rPr>
        <w:t>T</w:t>
      </w:r>
      <w:bookmarkStart w:id="0" w:name="_Hlk33105761"/>
      <w:r w:rsidR="000E35EB" w:rsidRPr="0090505C">
        <w:rPr>
          <w:sz w:val="24"/>
          <w:szCs w:val="24"/>
        </w:rPr>
        <w:t>he Chair reviewed the agenda.</w:t>
      </w:r>
      <w:r w:rsidR="002279B6">
        <w:rPr>
          <w:sz w:val="24"/>
          <w:szCs w:val="24"/>
        </w:rPr>
        <w:t xml:space="preserve">  </w:t>
      </w:r>
    </w:p>
    <w:p w14:paraId="2499D10D" w14:textId="732242B5" w:rsidR="00D11B96" w:rsidRPr="0090505C" w:rsidRDefault="007038FA" w:rsidP="00BF6040">
      <w:pPr>
        <w:pStyle w:val="BodyText"/>
        <w:rPr>
          <w:sz w:val="24"/>
          <w:szCs w:val="24"/>
        </w:rPr>
      </w:pPr>
      <w:r>
        <w:rPr>
          <w:sz w:val="24"/>
          <w:szCs w:val="24"/>
        </w:rPr>
        <w:t>No more comments</w:t>
      </w:r>
    </w:p>
    <w:bookmarkEnd w:id="0"/>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33EABACD" w14:textId="77777777" w:rsidR="00E47A1B" w:rsidRDefault="00E47A1B" w:rsidP="00BC6CFA">
      <w:pPr>
        <w:pStyle w:val="BodyText"/>
        <w:rPr>
          <w:sz w:val="24"/>
          <w:szCs w:val="24"/>
        </w:rPr>
      </w:pPr>
    </w:p>
    <w:p w14:paraId="79C7DD43" w14:textId="4352F2A8" w:rsidR="000E35EB" w:rsidRDefault="00BC6CFA" w:rsidP="00BC6CFA">
      <w:pPr>
        <w:pStyle w:val="BodyText"/>
        <w:rPr>
          <w:sz w:val="24"/>
          <w:szCs w:val="24"/>
        </w:rPr>
      </w:pPr>
      <w:r>
        <w:rPr>
          <w:sz w:val="24"/>
          <w:szCs w:val="24"/>
        </w:rPr>
        <w:t>Attendance is listed at end of the Minutes.</w:t>
      </w:r>
    </w:p>
    <w:p w14:paraId="6033EA6D" w14:textId="49BE2F21" w:rsidR="007038FA" w:rsidRDefault="007038FA" w:rsidP="00BC6CFA">
      <w:pPr>
        <w:pStyle w:val="BodyText"/>
        <w:rPr>
          <w:sz w:val="24"/>
          <w:szCs w:val="24"/>
        </w:rPr>
      </w:pPr>
    </w:p>
    <w:p w14:paraId="2022D6E3" w14:textId="26118ABA" w:rsidR="007038FA" w:rsidRPr="007038FA" w:rsidRDefault="007038FA" w:rsidP="007038FA">
      <w:pPr>
        <w:pStyle w:val="BodyText"/>
        <w:numPr>
          <w:ilvl w:val="0"/>
          <w:numId w:val="1"/>
        </w:numPr>
        <w:rPr>
          <w:b/>
          <w:sz w:val="24"/>
          <w:szCs w:val="24"/>
        </w:rPr>
      </w:pPr>
      <w:r w:rsidRPr="007038FA">
        <w:rPr>
          <w:b/>
          <w:sz w:val="24"/>
          <w:szCs w:val="24"/>
        </w:rPr>
        <w:t>Timeline</w:t>
      </w:r>
    </w:p>
    <w:p w14:paraId="34BD7601" w14:textId="77777777" w:rsidR="007038FA" w:rsidRPr="007038FA" w:rsidRDefault="007038FA" w:rsidP="007038FA">
      <w:pPr>
        <w:pStyle w:val="BodyText"/>
        <w:numPr>
          <w:ilvl w:val="0"/>
          <w:numId w:val="5"/>
        </w:numPr>
      </w:pPr>
      <w:r w:rsidRPr="007038FA">
        <w:t>PAR approved</w:t>
      </w:r>
      <w:r w:rsidRPr="007038FA">
        <w:tab/>
      </w:r>
      <w:r w:rsidRPr="007038FA">
        <w:tab/>
      </w:r>
      <w:r w:rsidRPr="007038FA">
        <w:tab/>
      </w:r>
      <w:r w:rsidRPr="007038FA">
        <w:tab/>
      </w:r>
      <w:r w:rsidRPr="007038FA">
        <w:tab/>
        <w:t>Feb 2021</w:t>
      </w:r>
    </w:p>
    <w:p w14:paraId="6364E4CB" w14:textId="77777777" w:rsidR="007038FA" w:rsidRPr="007038FA" w:rsidRDefault="007038FA" w:rsidP="007038FA">
      <w:pPr>
        <w:pStyle w:val="BodyText"/>
        <w:numPr>
          <w:ilvl w:val="0"/>
          <w:numId w:val="5"/>
        </w:numPr>
      </w:pPr>
      <w:r w:rsidRPr="007038FA">
        <w:t>First TG meeting</w:t>
      </w:r>
      <w:r w:rsidRPr="007038FA">
        <w:tab/>
      </w:r>
      <w:r w:rsidRPr="007038FA">
        <w:tab/>
      </w:r>
      <w:r w:rsidRPr="007038FA">
        <w:tab/>
      </w:r>
      <w:r w:rsidRPr="007038FA">
        <w:tab/>
      </w:r>
      <w:r w:rsidRPr="007038FA">
        <w:tab/>
        <w:t>Mar 2021</w:t>
      </w:r>
    </w:p>
    <w:p w14:paraId="30AA372F" w14:textId="3A7C8D40" w:rsidR="007038FA" w:rsidRPr="007038FA" w:rsidRDefault="007038FA" w:rsidP="007038FA">
      <w:pPr>
        <w:pStyle w:val="BodyText"/>
        <w:numPr>
          <w:ilvl w:val="0"/>
          <w:numId w:val="5"/>
        </w:numPr>
      </w:pPr>
      <w:r w:rsidRPr="007038FA">
        <w:t xml:space="preserve">D0.1 </w:t>
      </w:r>
      <w:r w:rsidRPr="007038FA">
        <w:tab/>
      </w:r>
      <w:r w:rsidRPr="007038FA">
        <w:tab/>
      </w:r>
      <w:r w:rsidRPr="007038FA">
        <w:tab/>
      </w:r>
      <w:r w:rsidRPr="007038FA">
        <w:tab/>
      </w:r>
      <w:r w:rsidRPr="007038FA">
        <w:tab/>
      </w:r>
      <w:r w:rsidRPr="007038FA">
        <w:tab/>
        <w:t>Nov 2021</w:t>
      </w:r>
    </w:p>
    <w:p w14:paraId="0D13CE15" w14:textId="57E9FCA8" w:rsidR="007038FA" w:rsidRPr="007038FA" w:rsidRDefault="007038FA" w:rsidP="007038FA">
      <w:pPr>
        <w:pStyle w:val="BodyText"/>
        <w:numPr>
          <w:ilvl w:val="0"/>
          <w:numId w:val="5"/>
        </w:numPr>
      </w:pPr>
      <w:r w:rsidRPr="007038FA">
        <w:t>Initial Letter Ballot (D1.0)</w:t>
      </w:r>
      <w:r w:rsidRPr="007038FA">
        <w:tab/>
      </w:r>
      <w:r w:rsidRPr="007038FA">
        <w:tab/>
      </w:r>
      <w:r w:rsidR="00B925A8">
        <w:tab/>
      </w:r>
      <w:r w:rsidR="00B925A8">
        <w:tab/>
      </w:r>
      <w:r w:rsidRPr="007038FA">
        <w:t xml:space="preserve">Mar 2022 </w:t>
      </w:r>
    </w:p>
    <w:p w14:paraId="4BD5C475" w14:textId="468EB111" w:rsidR="007038FA" w:rsidRPr="007038FA" w:rsidRDefault="007038FA" w:rsidP="007038FA">
      <w:pPr>
        <w:pStyle w:val="BodyText"/>
        <w:numPr>
          <w:ilvl w:val="0"/>
          <w:numId w:val="5"/>
        </w:numPr>
      </w:pPr>
      <w:r w:rsidRPr="007038FA">
        <w:t>Recirculation LB (D2.0)</w:t>
      </w:r>
      <w:r w:rsidRPr="007038FA">
        <w:tab/>
      </w:r>
      <w:r w:rsidRPr="007038FA">
        <w:tab/>
      </w:r>
      <w:r w:rsidRPr="007038FA">
        <w:tab/>
      </w:r>
      <w:r w:rsidR="00B925A8">
        <w:tab/>
      </w:r>
      <w:r w:rsidRPr="007038FA">
        <w:t>Jul 2022</w:t>
      </w:r>
    </w:p>
    <w:p w14:paraId="62DEAB9F" w14:textId="6B2BB290" w:rsidR="007038FA" w:rsidRPr="007038FA" w:rsidRDefault="007038FA" w:rsidP="007038FA">
      <w:pPr>
        <w:pStyle w:val="BodyText"/>
        <w:numPr>
          <w:ilvl w:val="0"/>
          <w:numId w:val="5"/>
        </w:numPr>
      </w:pPr>
      <w:r w:rsidRPr="007038FA">
        <w:t>Initial SA Ballot (D3.0)</w:t>
      </w:r>
      <w:r w:rsidRPr="007038FA">
        <w:tab/>
      </w:r>
      <w:r w:rsidRPr="007038FA">
        <w:tab/>
      </w:r>
      <w:r w:rsidRPr="007038FA">
        <w:tab/>
      </w:r>
      <w:r w:rsidR="00B925A8">
        <w:tab/>
      </w:r>
      <w:r w:rsidRPr="007038FA">
        <w:t>Nov 2022</w:t>
      </w:r>
    </w:p>
    <w:p w14:paraId="136ADAEA" w14:textId="4CA393AC" w:rsidR="007038FA" w:rsidRPr="007038FA" w:rsidRDefault="007038FA" w:rsidP="007038FA">
      <w:pPr>
        <w:pStyle w:val="BodyText"/>
        <w:numPr>
          <w:ilvl w:val="0"/>
          <w:numId w:val="5"/>
        </w:numPr>
      </w:pPr>
      <w:r w:rsidRPr="007038FA">
        <w:t>Final 802.11 WG approval</w:t>
      </w:r>
      <w:r w:rsidRPr="007038FA">
        <w:tab/>
      </w:r>
      <w:r w:rsidRPr="007038FA">
        <w:tab/>
      </w:r>
      <w:r w:rsidR="00B925A8">
        <w:tab/>
      </w:r>
      <w:r w:rsidR="00B925A8">
        <w:tab/>
      </w:r>
      <w:r w:rsidRPr="007038FA">
        <w:t xml:space="preserve">Mar 2023 </w:t>
      </w:r>
    </w:p>
    <w:p w14:paraId="055D08EB" w14:textId="77777777" w:rsidR="007038FA" w:rsidRPr="007038FA" w:rsidRDefault="007038FA" w:rsidP="007038FA">
      <w:pPr>
        <w:pStyle w:val="BodyText"/>
        <w:numPr>
          <w:ilvl w:val="0"/>
          <w:numId w:val="5"/>
        </w:numPr>
      </w:pPr>
      <w:r w:rsidRPr="007038FA">
        <w:t>802 EC approval</w:t>
      </w:r>
      <w:r w:rsidRPr="007038FA">
        <w:tab/>
      </w:r>
      <w:r w:rsidRPr="007038FA">
        <w:tab/>
      </w:r>
      <w:r w:rsidRPr="007038FA">
        <w:tab/>
      </w:r>
      <w:r w:rsidRPr="007038FA">
        <w:tab/>
      </w:r>
      <w:r w:rsidRPr="007038FA">
        <w:tab/>
        <w:t>May 2023</w:t>
      </w:r>
    </w:p>
    <w:p w14:paraId="5D2BE4E7" w14:textId="2A9A0E45" w:rsidR="007038FA" w:rsidRPr="007038FA" w:rsidRDefault="007038FA" w:rsidP="007038FA">
      <w:pPr>
        <w:pStyle w:val="BodyText"/>
        <w:numPr>
          <w:ilvl w:val="0"/>
          <w:numId w:val="5"/>
        </w:numPr>
      </w:pPr>
      <w:proofErr w:type="spellStart"/>
      <w:r w:rsidRPr="007038FA">
        <w:lastRenderedPageBreak/>
        <w:t>RevCom</w:t>
      </w:r>
      <w:proofErr w:type="spellEnd"/>
      <w:r w:rsidRPr="007038FA">
        <w:t xml:space="preserve"> and SASB approval</w:t>
      </w:r>
      <w:r w:rsidRPr="007038FA">
        <w:tab/>
      </w:r>
      <w:r w:rsidRPr="007038FA">
        <w:tab/>
      </w:r>
      <w:r w:rsidR="00B925A8">
        <w:tab/>
      </w:r>
      <w:r w:rsidRPr="007038FA">
        <w:t>May 2023</w:t>
      </w:r>
    </w:p>
    <w:p w14:paraId="6A1A65C3" w14:textId="77777777" w:rsidR="00F538E4" w:rsidRPr="008A6772" w:rsidRDefault="00F538E4" w:rsidP="008A6772">
      <w:pPr>
        <w:pStyle w:val="BodyText"/>
        <w:rPr>
          <w:sz w:val="24"/>
          <w:szCs w:val="24"/>
        </w:rPr>
      </w:pPr>
    </w:p>
    <w:p w14:paraId="03DA9C85" w14:textId="6C4D307E" w:rsidR="003B6447" w:rsidRDefault="003B6447" w:rsidP="00A71E81">
      <w:pPr>
        <w:pStyle w:val="BodyText"/>
        <w:numPr>
          <w:ilvl w:val="0"/>
          <w:numId w:val="1"/>
        </w:numPr>
        <w:rPr>
          <w:sz w:val="24"/>
          <w:szCs w:val="24"/>
        </w:rPr>
      </w:pPr>
      <w:r w:rsidRPr="003B6447">
        <w:rPr>
          <w:b/>
          <w:bCs/>
          <w:sz w:val="24"/>
          <w:szCs w:val="24"/>
        </w:rPr>
        <w:t>Response to WBA liaison request</w:t>
      </w:r>
      <w:r>
        <w:rPr>
          <w:sz w:val="24"/>
          <w:szCs w:val="24"/>
        </w:rPr>
        <w:t xml:space="preserve"> – contribution needed</w:t>
      </w:r>
    </w:p>
    <w:p w14:paraId="684A3906" w14:textId="665C93A4" w:rsidR="003B6447" w:rsidRPr="003B6447" w:rsidRDefault="003B6447" w:rsidP="003B6447">
      <w:pPr>
        <w:pStyle w:val="BodyText"/>
        <w:ind w:left="360"/>
        <w:rPr>
          <w:sz w:val="24"/>
          <w:szCs w:val="24"/>
        </w:rPr>
      </w:pPr>
      <w:r>
        <w:rPr>
          <w:sz w:val="24"/>
          <w:szCs w:val="24"/>
        </w:rPr>
        <w:t xml:space="preserve">Chair asked for contributions – none submitted and no volunteers </w:t>
      </w:r>
    </w:p>
    <w:p w14:paraId="320CE771" w14:textId="1ED8F278" w:rsidR="008A6772" w:rsidRPr="00091B54" w:rsidRDefault="00091B54" w:rsidP="00A71E81">
      <w:pPr>
        <w:pStyle w:val="BodyText"/>
        <w:numPr>
          <w:ilvl w:val="0"/>
          <w:numId w:val="1"/>
        </w:numPr>
        <w:rPr>
          <w:sz w:val="24"/>
          <w:szCs w:val="24"/>
        </w:rPr>
      </w:pPr>
      <w:proofErr w:type="spellStart"/>
      <w:r>
        <w:rPr>
          <w:b/>
          <w:sz w:val="24"/>
          <w:szCs w:val="24"/>
        </w:rPr>
        <w:t>TGbh</w:t>
      </w:r>
      <w:proofErr w:type="spellEnd"/>
      <w:r>
        <w:rPr>
          <w:b/>
          <w:sz w:val="24"/>
          <w:szCs w:val="24"/>
        </w:rPr>
        <w:t xml:space="preserve"> </w:t>
      </w:r>
      <w:r w:rsidR="008A6772" w:rsidRPr="00091B54">
        <w:rPr>
          <w:b/>
          <w:bCs/>
          <w:sz w:val="24"/>
          <w:szCs w:val="24"/>
        </w:rPr>
        <w:t>Issues Tracking document: 11-21/0332</w:t>
      </w:r>
      <w:r w:rsidR="005303B7">
        <w:rPr>
          <w:b/>
          <w:bCs/>
          <w:sz w:val="24"/>
          <w:szCs w:val="24"/>
        </w:rPr>
        <w:t>r</w:t>
      </w:r>
      <w:r w:rsidR="00A6563B">
        <w:rPr>
          <w:b/>
          <w:bCs/>
          <w:sz w:val="24"/>
          <w:szCs w:val="24"/>
        </w:rPr>
        <w:t>1</w:t>
      </w:r>
      <w:r w:rsidR="003B6447">
        <w:rPr>
          <w:b/>
          <w:bCs/>
          <w:sz w:val="24"/>
          <w:szCs w:val="24"/>
        </w:rPr>
        <w:t>8</w:t>
      </w:r>
    </w:p>
    <w:p w14:paraId="42A4EA61" w14:textId="676F844D" w:rsidR="00A60551" w:rsidRDefault="00DA7FAB" w:rsidP="00A60551">
      <w:pPr>
        <w:rPr>
          <w:bCs/>
          <w:sz w:val="24"/>
          <w:szCs w:val="24"/>
          <w:lang w:val="en-US"/>
        </w:rPr>
      </w:pPr>
      <w:r>
        <w:rPr>
          <w:bCs/>
          <w:sz w:val="24"/>
          <w:szCs w:val="24"/>
          <w:lang w:val="en-US"/>
        </w:rPr>
        <w:t xml:space="preserve">Chair </w:t>
      </w:r>
      <w:r w:rsidR="00B925A8">
        <w:rPr>
          <w:bCs/>
          <w:sz w:val="24"/>
          <w:szCs w:val="24"/>
          <w:lang w:val="en-US"/>
        </w:rPr>
        <w:t>discussed the</w:t>
      </w:r>
      <w:r>
        <w:rPr>
          <w:bCs/>
          <w:sz w:val="24"/>
          <w:szCs w:val="24"/>
          <w:lang w:val="en-US"/>
        </w:rPr>
        <w:t xml:space="preserve"> Tracking Document</w:t>
      </w:r>
      <w:r w:rsidR="00B925A8">
        <w:rPr>
          <w:bCs/>
          <w:sz w:val="24"/>
          <w:szCs w:val="24"/>
          <w:lang w:val="en-US"/>
        </w:rPr>
        <w:t xml:space="preserve">/Contributions </w:t>
      </w:r>
      <w:r w:rsidR="003B6447">
        <w:rPr>
          <w:bCs/>
          <w:sz w:val="24"/>
          <w:szCs w:val="24"/>
          <w:lang w:val="en-US"/>
        </w:rPr>
        <w:t xml:space="preserve">11-21/0332r13 </w:t>
      </w:r>
      <w:r w:rsidR="003B6447" w:rsidRPr="003B6447">
        <w:rPr>
          <w:b/>
          <w:sz w:val="24"/>
          <w:szCs w:val="24"/>
          <w:lang w:val="en-US"/>
        </w:rPr>
        <w:t>Section 5 Issues and analyses</w:t>
      </w:r>
      <w:r>
        <w:rPr>
          <w:bCs/>
          <w:sz w:val="24"/>
          <w:szCs w:val="24"/>
          <w:lang w:val="en-US"/>
        </w:rPr>
        <w:t>.</w:t>
      </w:r>
    </w:p>
    <w:p w14:paraId="479029B1" w14:textId="17CD4609" w:rsidR="008E3219" w:rsidRDefault="003B6447" w:rsidP="003B6447">
      <w:pPr>
        <w:pStyle w:val="ListParagraph"/>
        <w:numPr>
          <w:ilvl w:val="0"/>
          <w:numId w:val="11"/>
        </w:numPr>
        <w:rPr>
          <w:bCs/>
        </w:rPr>
      </w:pPr>
      <w:r w:rsidRPr="003B6447">
        <w:rPr>
          <w:bCs/>
        </w:rPr>
        <w:t xml:space="preserve">Created summary table of the use cases defined in section 4 </w:t>
      </w:r>
    </w:p>
    <w:p w14:paraId="39047DE5" w14:textId="5F85631E" w:rsidR="003B6447" w:rsidRDefault="003B6447" w:rsidP="003B6447">
      <w:pPr>
        <w:pStyle w:val="ListParagraph"/>
        <w:numPr>
          <w:ilvl w:val="1"/>
          <w:numId w:val="11"/>
        </w:numPr>
        <w:rPr>
          <w:bCs/>
        </w:rPr>
      </w:pPr>
      <w:r>
        <w:rPr>
          <w:bCs/>
        </w:rPr>
        <w:t>No comments</w:t>
      </w:r>
    </w:p>
    <w:p w14:paraId="1B386279" w14:textId="09B5FA2B" w:rsidR="003B6447" w:rsidRDefault="00FB0C8A" w:rsidP="003B6447">
      <w:pPr>
        <w:pStyle w:val="ListParagraph"/>
        <w:numPr>
          <w:ilvl w:val="0"/>
          <w:numId w:val="11"/>
        </w:numPr>
        <w:rPr>
          <w:bCs/>
        </w:rPr>
      </w:pPr>
      <w:r>
        <w:rPr>
          <w:bCs/>
        </w:rPr>
        <w:t>Chair went through use cases</w:t>
      </w:r>
      <w:r w:rsidR="003B6447">
        <w:rPr>
          <w:bCs/>
        </w:rPr>
        <w:t xml:space="preserve"> </w:t>
      </w:r>
    </w:p>
    <w:p w14:paraId="254B058F" w14:textId="77777777" w:rsidR="00FB0C8A" w:rsidRDefault="00FB0C8A" w:rsidP="00FB0C8A">
      <w:pPr>
        <w:pStyle w:val="ListParagraph"/>
        <w:rPr>
          <w:bCs/>
        </w:rPr>
      </w:pPr>
    </w:p>
    <w:p w14:paraId="4C4BF69F" w14:textId="238D5D21" w:rsidR="003B6447" w:rsidRDefault="00FB0C8A" w:rsidP="009F3F7A">
      <w:pPr>
        <w:ind w:left="360"/>
        <w:rPr>
          <w:bCs/>
        </w:rPr>
      </w:pPr>
      <w:r>
        <w:rPr>
          <w:bCs/>
        </w:rPr>
        <w:t xml:space="preserve">Q – Once we get through the list are we going to try to combine them into 1 or 2 use cases or compare different proposals </w:t>
      </w:r>
    </w:p>
    <w:p w14:paraId="013A8758" w14:textId="40FEAA17" w:rsidR="00FB0C8A" w:rsidRDefault="00FB0C8A" w:rsidP="009F3F7A">
      <w:pPr>
        <w:ind w:left="360"/>
        <w:rPr>
          <w:bCs/>
        </w:rPr>
      </w:pPr>
      <w:r>
        <w:rPr>
          <w:bCs/>
        </w:rPr>
        <w:t>A – will be addressed in next topic</w:t>
      </w:r>
    </w:p>
    <w:p w14:paraId="04D00954" w14:textId="77777777" w:rsidR="00FB0C8A" w:rsidRDefault="00FB0C8A" w:rsidP="009F3F7A">
      <w:pPr>
        <w:ind w:left="360"/>
        <w:rPr>
          <w:bCs/>
        </w:rPr>
      </w:pPr>
    </w:p>
    <w:p w14:paraId="02D57767" w14:textId="36568F85" w:rsidR="00FB0C8A" w:rsidRDefault="00FB0C8A" w:rsidP="009F3F7A">
      <w:pPr>
        <w:ind w:left="360"/>
        <w:rPr>
          <w:bCs/>
        </w:rPr>
      </w:pPr>
      <w:r>
        <w:rPr>
          <w:bCs/>
        </w:rPr>
        <w:t>Q – Uses case 4.8 probe response does not depend on any state (in current spec)</w:t>
      </w:r>
    </w:p>
    <w:p w14:paraId="31CCAF65" w14:textId="777FE213" w:rsidR="00FB0C8A" w:rsidRDefault="00FB0C8A" w:rsidP="009F3F7A">
      <w:pPr>
        <w:ind w:left="360"/>
        <w:rPr>
          <w:bCs/>
        </w:rPr>
      </w:pPr>
      <w:r>
        <w:rPr>
          <w:bCs/>
        </w:rPr>
        <w:t xml:space="preserve">C – Don’t think there is anything in the spec that the network can’t use </w:t>
      </w:r>
      <w:r w:rsidR="009F3F7A">
        <w:rPr>
          <w:bCs/>
        </w:rPr>
        <w:t>state – might it use state and is it broken?</w:t>
      </w:r>
    </w:p>
    <w:p w14:paraId="0010E699" w14:textId="5691C049" w:rsidR="009F3F7A" w:rsidRDefault="009F3F7A" w:rsidP="009F3F7A">
      <w:pPr>
        <w:ind w:left="360"/>
        <w:rPr>
          <w:bCs/>
        </w:rPr>
      </w:pPr>
      <w:r>
        <w:rPr>
          <w:bCs/>
        </w:rPr>
        <w:t>C – can you point out what is defined in the current spec</w:t>
      </w:r>
    </w:p>
    <w:p w14:paraId="308A91B4" w14:textId="34B0883E" w:rsidR="009F3F7A" w:rsidRDefault="009F3F7A" w:rsidP="009F3F7A">
      <w:pPr>
        <w:ind w:left="360"/>
        <w:rPr>
          <w:bCs/>
        </w:rPr>
      </w:pPr>
      <w:r>
        <w:rPr>
          <w:bCs/>
        </w:rPr>
        <w:t>A – Test changed to “Current text requires the AP to send Probe Response (based on listed criteria).</w:t>
      </w:r>
    </w:p>
    <w:p w14:paraId="73678218" w14:textId="64F6CF2C" w:rsidR="009F3F7A" w:rsidRDefault="009F3F7A" w:rsidP="009F3F7A">
      <w:pPr>
        <w:ind w:left="360"/>
        <w:rPr>
          <w:bCs/>
        </w:rPr>
      </w:pPr>
    </w:p>
    <w:p w14:paraId="6B76BFF2" w14:textId="0E104E43" w:rsidR="009F3F7A" w:rsidRDefault="009F3F7A" w:rsidP="009F3F7A">
      <w:pPr>
        <w:ind w:left="360"/>
        <w:rPr>
          <w:bCs/>
        </w:rPr>
      </w:pPr>
      <w:r>
        <w:rPr>
          <w:bCs/>
        </w:rPr>
        <w:t xml:space="preserve">C – With respect to text, while spec says AP responds to Probe request – implementations throttle probe requests. </w:t>
      </w:r>
    </w:p>
    <w:p w14:paraId="229709DA" w14:textId="14CF4D09" w:rsidR="009F3F7A" w:rsidRDefault="009F3F7A" w:rsidP="009F3F7A">
      <w:pPr>
        <w:ind w:left="360"/>
        <w:rPr>
          <w:bCs/>
        </w:rPr>
      </w:pPr>
      <w:r>
        <w:rPr>
          <w:bCs/>
        </w:rPr>
        <w:t>C – If you want to with RCM to maintain privacy – you should use passive scanning which doesn’t transmit STA MAC addresses OTA.</w:t>
      </w:r>
    </w:p>
    <w:p w14:paraId="32D79771" w14:textId="4A13CA3A" w:rsidR="009F3F7A" w:rsidRDefault="009F3F7A" w:rsidP="009F3F7A">
      <w:pPr>
        <w:ind w:left="360"/>
        <w:rPr>
          <w:bCs/>
        </w:rPr>
      </w:pPr>
      <w:r>
        <w:rPr>
          <w:bCs/>
        </w:rPr>
        <w:t>C – Would like to see more focus on guidelines versus additional requirements. Guidelines on how to implement certain features of the standard.</w:t>
      </w:r>
    </w:p>
    <w:p w14:paraId="744202B6" w14:textId="0ADE94F0" w:rsidR="009F3F7A" w:rsidRDefault="009F3F7A" w:rsidP="009F3F7A">
      <w:pPr>
        <w:ind w:left="360"/>
        <w:rPr>
          <w:bCs/>
        </w:rPr>
      </w:pPr>
      <w:r>
        <w:rPr>
          <w:bCs/>
        </w:rPr>
        <w:t>C – Infrastructure that tries to maintain state on probe request – we should consider adding guidelines/recommendations.</w:t>
      </w:r>
    </w:p>
    <w:p w14:paraId="180469B9" w14:textId="7C5889F6" w:rsidR="004D325E" w:rsidRDefault="004D325E" w:rsidP="009F3F7A">
      <w:pPr>
        <w:ind w:left="360"/>
        <w:rPr>
          <w:bCs/>
        </w:rPr>
      </w:pPr>
    </w:p>
    <w:p w14:paraId="6BB1A590" w14:textId="0D855C4E" w:rsidR="004D325E" w:rsidRDefault="004D325E" w:rsidP="009F3F7A">
      <w:pPr>
        <w:ind w:left="360"/>
        <w:rPr>
          <w:bCs/>
        </w:rPr>
      </w:pPr>
      <w:r>
        <w:rPr>
          <w:bCs/>
        </w:rPr>
        <w:t>Q – 4.9 Rogue Client Detection. Critical facilities require physical security – they would not do wireless intrusion detection.</w:t>
      </w:r>
    </w:p>
    <w:p w14:paraId="5032E3D1" w14:textId="18092B9A" w:rsidR="004D325E" w:rsidRDefault="004D325E" w:rsidP="009F3F7A">
      <w:pPr>
        <w:ind w:left="360"/>
        <w:rPr>
          <w:bCs/>
        </w:rPr>
      </w:pPr>
      <w:r>
        <w:rPr>
          <w:bCs/>
        </w:rPr>
        <w:t>C – this is a bigger problem that should be solved by other mechanisms</w:t>
      </w:r>
    </w:p>
    <w:p w14:paraId="32DA6A2B" w14:textId="641C3CB3" w:rsidR="004D325E" w:rsidRDefault="004D325E" w:rsidP="009F3F7A">
      <w:pPr>
        <w:ind w:left="360"/>
        <w:rPr>
          <w:bCs/>
        </w:rPr>
      </w:pPr>
      <w:r>
        <w:rPr>
          <w:bCs/>
        </w:rPr>
        <w:t>C – should we close this?</w:t>
      </w:r>
    </w:p>
    <w:p w14:paraId="2A518FDF" w14:textId="3E849F5E" w:rsidR="004D325E" w:rsidRDefault="004D325E" w:rsidP="009F3F7A">
      <w:pPr>
        <w:ind w:left="360"/>
        <w:rPr>
          <w:bCs/>
        </w:rPr>
      </w:pPr>
      <w:r>
        <w:rPr>
          <w:bCs/>
        </w:rPr>
        <w:t xml:space="preserve">Q – what problem is MAC randomization solving here? </w:t>
      </w:r>
      <w:proofErr w:type="spellStart"/>
      <w:r>
        <w:rPr>
          <w:bCs/>
        </w:rPr>
        <w:t>Its</w:t>
      </w:r>
      <w:proofErr w:type="spellEnd"/>
      <w:r>
        <w:rPr>
          <w:bCs/>
        </w:rPr>
        <w:t xml:space="preserve"> not a rogue phone – it’s the persons device. What’s the problem we are trying to fix – authorized clients that may mistakenly be considered rogue, or the network is unable to determine how many rogue clients because of RCM.</w:t>
      </w:r>
    </w:p>
    <w:p w14:paraId="00E2B204" w14:textId="11FCE95E" w:rsidR="00496786" w:rsidRDefault="00496786" w:rsidP="009F3F7A">
      <w:pPr>
        <w:ind w:left="360"/>
        <w:rPr>
          <w:bCs/>
        </w:rPr>
      </w:pPr>
      <w:r>
        <w:rPr>
          <w:bCs/>
        </w:rPr>
        <w:t>Q – What about people that pass the physical controls but have unauthorized devices?</w:t>
      </w:r>
    </w:p>
    <w:p w14:paraId="2E917FA2" w14:textId="5CFC6319" w:rsidR="00496786" w:rsidRDefault="00496786" w:rsidP="009F3F7A">
      <w:pPr>
        <w:ind w:left="360"/>
        <w:rPr>
          <w:bCs/>
        </w:rPr>
      </w:pPr>
      <w:r>
        <w:rPr>
          <w:bCs/>
        </w:rPr>
        <w:t>Q – What is the definition of Rogue?</w:t>
      </w:r>
    </w:p>
    <w:p w14:paraId="5972A221" w14:textId="3D9D9933" w:rsidR="00496786" w:rsidRDefault="00496786" w:rsidP="009F3F7A">
      <w:pPr>
        <w:ind w:left="360"/>
        <w:rPr>
          <w:bCs/>
        </w:rPr>
      </w:pPr>
      <w:r>
        <w:rPr>
          <w:bCs/>
        </w:rPr>
        <w:t>A – don’t want to get in the rathole of defining Rogue. Focus on unauthorized device.</w:t>
      </w:r>
    </w:p>
    <w:p w14:paraId="620B0C2C" w14:textId="21FF1388" w:rsidR="00496786" w:rsidRDefault="00496786" w:rsidP="009F3F7A">
      <w:pPr>
        <w:ind w:left="360"/>
        <w:rPr>
          <w:bCs/>
        </w:rPr>
      </w:pPr>
      <w:r>
        <w:rPr>
          <w:bCs/>
        </w:rPr>
        <w:t>C – Change 4.9 from Rogue to be Authorized/Unauthorized client detection.</w:t>
      </w:r>
    </w:p>
    <w:p w14:paraId="519D1CA0" w14:textId="10AC3E3B" w:rsidR="00496786" w:rsidRDefault="00496786" w:rsidP="009F3F7A">
      <w:pPr>
        <w:ind w:left="360"/>
        <w:rPr>
          <w:bCs/>
        </w:rPr>
      </w:pPr>
      <w:r>
        <w:rPr>
          <w:bCs/>
        </w:rPr>
        <w:t>A – Changed in text</w:t>
      </w:r>
    </w:p>
    <w:p w14:paraId="3ADC26DD" w14:textId="0400C9F7" w:rsidR="00496786" w:rsidRDefault="00496786" w:rsidP="009F3F7A">
      <w:pPr>
        <w:ind w:left="360"/>
        <w:rPr>
          <w:bCs/>
        </w:rPr>
      </w:pPr>
      <w:r>
        <w:rPr>
          <w:bCs/>
        </w:rPr>
        <w:t xml:space="preserve">Q – For the first case. </w:t>
      </w:r>
      <w:proofErr w:type="spellStart"/>
      <w:r>
        <w:rPr>
          <w:bCs/>
        </w:rPr>
        <w:t>Unath</w:t>
      </w:r>
      <w:proofErr w:type="spellEnd"/>
      <w:r>
        <w:rPr>
          <w:bCs/>
        </w:rPr>
        <w:t xml:space="preserve"> client sniffing around probing – what is broken here? Not sure there is anything broken here. Second – if a person has a device that they are authorized to use and not told to turn off RCM to use – this falls back to other use cases.  Want to recognize device even if it uses RCM.</w:t>
      </w:r>
    </w:p>
    <w:p w14:paraId="2D50C32D" w14:textId="1C1C2BD0" w:rsidR="00E65F15" w:rsidRDefault="00E65F15" w:rsidP="009F3F7A">
      <w:pPr>
        <w:ind w:left="360"/>
        <w:rPr>
          <w:bCs/>
        </w:rPr>
      </w:pPr>
      <w:proofErr w:type="gramStart"/>
      <w:r>
        <w:rPr>
          <w:bCs/>
        </w:rPr>
        <w:t>Q  -</w:t>
      </w:r>
      <w:proofErr w:type="gramEnd"/>
      <w:r>
        <w:rPr>
          <w:bCs/>
        </w:rPr>
        <w:t xml:space="preserve"> need to be consistent with changing Rogue to Unauthorized in all sections</w:t>
      </w:r>
    </w:p>
    <w:p w14:paraId="7FC97BC9" w14:textId="479CE1CF" w:rsidR="00E65F15" w:rsidRDefault="00E65F15" w:rsidP="009F3F7A">
      <w:pPr>
        <w:ind w:left="360"/>
        <w:rPr>
          <w:bCs/>
        </w:rPr>
      </w:pPr>
      <w:r>
        <w:rPr>
          <w:bCs/>
        </w:rPr>
        <w:t>Q – there appear to be four use cases in 4.9 – do we need a better nomenclature to define section 4.9. Need to name the use cases.</w:t>
      </w:r>
    </w:p>
    <w:p w14:paraId="688F8C4D" w14:textId="71583C38" w:rsidR="00E65F15" w:rsidRDefault="00E65F15" w:rsidP="009F3F7A">
      <w:pPr>
        <w:ind w:left="360"/>
        <w:rPr>
          <w:bCs/>
        </w:rPr>
      </w:pPr>
      <w:r>
        <w:rPr>
          <w:bCs/>
        </w:rPr>
        <w:t>A – Document editorial change.</w:t>
      </w:r>
    </w:p>
    <w:p w14:paraId="610B1891" w14:textId="1CFC18D4" w:rsidR="00E65F15" w:rsidRDefault="00E65F15" w:rsidP="009F3F7A">
      <w:pPr>
        <w:ind w:left="360"/>
        <w:rPr>
          <w:bCs/>
        </w:rPr>
      </w:pPr>
      <w:r>
        <w:rPr>
          <w:bCs/>
        </w:rPr>
        <w:t>C – there are a lot of use cases now</w:t>
      </w:r>
    </w:p>
    <w:p w14:paraId="0E51342B" w14:textId="5E99DF76" w:rsidR="00E65F15" w:rsidRDefault="00E65F15" w:rsidP="009F3F7A">
      <w:pPr>
        <w:ind w:left="360"/>
        <w:rPr>
          <w:bCs/>
        </w:rPr>
      </w:pPr>
      <w:r>
        <w:rPr>
          <w:bCs/>
        </w:rPr>
        <w:t xml:space="preserve">Q – what about a previously authorized device </w:t>
      </w:r>
      <w:r w:rsidR="00F75044">
        <w:rPr>
          <w:bCs/>
        </w:rPr>
        <w:t>before it associates?</w:t>
      </w:r>
    </w:p>
    <w:p w14:paraId="1139AD92" w14:textId="2E639D83" w:rsidR="00F75044" w:rsidRDefault="00F75044" w:rsidP="00F75044">
      <w:pPr>
        <w:ind w:left="360"/>
        <w:rPr>
          <w:bCs/>
        </w:rPr>
      </w:pPr>
      <w:r>
        <w:rPr>
          <w:bCs/>
        </w:rPr>
        <w:lastRenderedPageBreak/>
        <w:t xml:space="preserve">C – if the network has seen the device before it may want to track it. If it’s the first time </w:t>
      </w:r>
      <w:proofErr w:type="gramStart"/>
      <w:r>
        <w:rPr>
          <w:bCs/>
        </w:rPr>
        <w:t>its</w:t>
      </w:r>
      <w:proofErr w:type="gramEnd"/>
      <w:r>
        <w:rPr>
          <w:bCs/>
        </w:rPr>
        <w:t xml:space="preserve"> seen the device, it may need to enter it into a database to track it.</w:t>
      </w:r>
    </w:p>
    <w:p w14:paraId="3E9E7358" w14:textId="5CDC7ECC" w:rsidR="00F75044" w:rsidRDefault="00F75044" w:rsidP="00F75044">
      <w:pPr>
        <w:ind w:left="360"/>
        <w:rPr>
          <w:bCs/>
        </w:rPr>
      </w:pPr>
      <w:r>
        <w:rPr>
          <w:bCs/>
        </w:rPr>
        <w:t>Q – what is the purpose and why would you want to detect devices not detected to your network?</w:t>
      </w:r>
    </w:p>
    <w:p w14:paraId="11F943B6" w14:textId="5C5599E9" w:rsidR="00F75044" w:rsidRDefault="00F75044" w:rsidP="00F75044">
      <w:pPr>
        <w:ind w:left="360"/>
        <w:rPr>
          <w:bCs/>
        </w:rPr>
      </w:pPr>
      <w:r>
        <w:rPr>
          <w:bCs/>
        </w:rPr>
        <w:t>A – they want to detect devices that should and shouldn’t be there and enforce policies.</w:t>
      </w:r>
    </w:p>
    <w:p w14:paraId="5AFE79C7" w14:textId="0CEF542A" w:rsidR="00F75044" w:rsidRDefault="00F75044" w:rsidP="00F75044">
      <w:pPr>
        <w:ind w:left="360"/>
        <w:rPr>
          <w:bCs/>
        </w:rPr>
      </w:pPr>
      <w:r>
        <w:rPr>
          <w:bCs/>
        </w:rPr>
        <w:t>Q – Use “Approved” vs “Authorized”?</w:t>
      </w:r>
    </w:p>
    <w:p w14:paraId="547C84E8" w14:textId="568A4E57" w:rsidR="00F75044" w:rsidRDefault="00F75044" w:rsidP="00F75044">
      <w:pPr>
        <w:ind w:left="360"/>
        <w:rPr>
          <w:bCs/>
        </w:rPr>
      </w:pPr>
      <w:r>
        <w:rPr>
          <w:bCs/>
        </w:rPr>
        <w:t>A – Editorial change offline – no objections/concerns</w:t>
      </w:r>
    </w:p>
    <w:p w14:paraId="12EC3374" w14:textId="1A10E45F" w:rsidR="00F75044" w:rsidRDefault="00F75044" w:rsidP="00F75044">
      <w:pPr>
        <w:ind w:left="360"/>
        <w:rPr>
          <w:bCs/>
        </w:rPr>
      </w:pPr>
      <w:r>
        <w:rPr>
          <w:bCs/>
        </w:rPr>
        <w:t>C – Authorized is already a used term – approved is something that is done out of band that you are allowed to bring the device into an environment. These environments should use higher levels of security like WPA3 Enteprise-192.</w:t>
      </w:r>
    </w:p>
    <w:p w14:paraId="1515D2D4" w14:textId="06036C0C" w:rsidR="00F75044" w:rsidRDefault="004B78BF" w:rsidP="00F75044">
      <w:pPr>
        <w:ind w:left="360"/>
        <w:rPr>
          <w:bCs/>
        </w:rPr>
      </w:pPr>
      <w:r>
        <w:rPr>
          <w:bCs/>
        </w:rPr>
        <w:t>C – is it ok for the network to use the Security Identity as the device identity. Chair believes the discussion was documented will find the reference.</w:t>
      </w:r>
    </w:p>
    <w:p w14:paraId="4C54B551" w14:textId="68BCBDAA" w:rsidR="004B78BF" w:rsidRDefault="004B78BF" w:rsidP="00F75044">
      <w:pPr>
        <w:ind w:left="360"/>
        <w:rPr>
          <w:bCs/>
        </w:rPr>
      </w:pPr>
    </w:p>
    <w:p w14:paraId="2BC50969" w14:textId="6475B076" w:rsidR="004B78BF" w:rsidRDefault="004B78BF" w:rsidP="00F75044">
      <w:pPr>
        <w:ind w:left="360"/>
        <w:rPr>
          <w:bCs/>
        </w:rPr>
      </w:pPr>
      <w:r>
        <w:rPr>
          <w:bCs/>
        </w:rPr>
        <w:t>C – 4.11 Soft AP use case. Only consider Enterprise not home use case. For home/personal Soft AP – recommendation such as opt-in mechanism when RCM is turned on.</w:t>
      </w:r>
    </w:p>
    <w:p w14:paraId="11FF9063" w14:textId="4C9BAF5F" w:rsidR="004B78BF" w:rsidRDefault="004B78BF" w:rsidP="00F75044">
      <w:pPr>
        <w:ind w:left="360"/>
        <w:rPr>
          <w:bCs/>
        </w:rPr>
      </w:pPr>
      <w:r>
        <w:rPr>
          <w:bCs/>
        </w:rPr>
        <w:t>C – Spec does not address an AP changing its MAC Address. First define RCM for AP.</w:t>
      </w:r>
    </w:p>
    <w:p w14:paraId="0BA3A2FC" w14:textId="29B96574" w:rsidR="004B78BF" w:rsidRDefault="00A44CC3" w:rsidP="00F75044">
      <w:pPr>
        <w:ind w:left="360"/>
        <w:rPr>
          <w:bCs/>
        </w:rPr>
      </w:pPr>
      <w:r>
        <w:rPr>
          <w:bCs/>
        </w:rPr>
        <w:t xml:space="preserve">C - </w:t>
      </w:r>
      <w:proofErr w:type="gramStart"/>
      <w:r>
        <w:rPr>
          <w:bCs/>
        </w:rPr>
        <w:t>Devices</w:t>
      </w:r>
      <w:proofErr w:type="gramEnd"/>
      <w:r>
        <w:rPr>
          <w:bCs/>
        </w:rPr>
        <w:t xml:space="preserve"> associate based on SSID not BSSID.</w:t>
      </w:r>
    </w:p>
    <w:p w14:paraId="4875E7A9" w14:textId="5E7F0258" w:rsidR="00A44CC3" w:rsidRDefault="00A44CC3" w:rsidP="00F75044">
      <w:pPr>
        <w:ind w:left="360"/>
        <w:rPr>
          <w:bCs/>
        </w:rPr>
      </w:pPr>
      <w:r>
        <w:rPr>
          <w:bCs/>
        </w:rPr>
        <w:t>C – AP Changing MAC addresses while devices are connected should not happen.</w:t>
      </w:r>
    </w:p>
    <w:p w14:paraId="4989CC0D" w14:textId="3DA0A9CF" w:rsidR="00A44CC3" w:rsidRDefault="00A44CC3" w:rsidP="00F75044">
      <w:pPr>
        <w:ind w:left="360"/>
        <w:rPr>
          <w:bCs/>
        </w:rPr>
      </w:pPr>
      <w:r>
        <w:rPr>
          <w:bCs/>
        </w:rPr>
        <w:t xml:space="preserve">C – Soft AP is a different use case than an AP. Soft AP is taken with you. </w:t>
      </w:r>
      <w:proofErr w:type="gramStart"/>
      <w:r>
        <w:rPr>
          <w:bCs/>
        </w:rPr>
        <w:t>Similar to</w:t>
      </w:r>
      <w:proofErr w:type="gramEnd"/>
      <w:r>
        <w:rPr>
          <w:bCs/>
        </w:rPr>
        <w:t xml:space="preserve"> unplugging one AP and inserting another in its place with the same SSID.</w:t>
      </w:r>
    </w:p>
    <w:p w14:paraId="579F3A85" w14:textId="26546D09" w:rsidR="00A44CC3" w:rsidRDefault="003C4D5D" w:rsidP="00F75044">
      <w:pPr>
        <w:ind w:left="360"/>
        <w:rPr>
          <w:bCs/>
        </w:rPr>
      </w:pPr>
      <w:r>
        <w:rPr>
          <w:bCs/>
        </w:rPr>
        <w:t>Q</w:t>
      </w:r>
      <w:r w:rsidR="00A44CC3">
        <w:rPr>
          <w:bCs/>
        </w:rPr>
        <w:t xml:space="preserve"> – Starting to define </w:t>
      </w:r>
      <w:r>
        <w:rPr>
          <w:bCs/>
        </w:rPr>
        <w:t xml:space="preserve">“Mobile AP” (11be) – Soft AP could we rename to Mobile AP </w:t>
      </w:r>
    </w:p>
    <w:p w14:paraId="0FE7BD80" w14:textId="4E30EDFB" w:rsidR="003C4D5D" w:rsidRDefault="003C4D5D" w:rsidP="00F75044">
      <w:pPr>
        <w:ind w:left="360"/>
        <w:rPr>
          <w:bCs/>
        </w:rPr>
      </w:pPr>
      <w:r>
        <w:rPr>
          <w:bCs/>
        </w:rPr>
        <w:t>A – Timelines for 11be and 11bh do not coincide to use 11be terms.</w:t>
      </w:r>
    </w:p>
    <w:p w14:paraId="46268888" w14:textId="6B0C1655" w:rsidR="003C4D5D" w:rsidRDefault="003C4D5D" w:rsidP="00F75044">
      <w:pPr>
        <w:ind w:left="360"/>
        <w:rPr>
          <w:bCs/>
        </w:rPr>
      </w:pPr>
      <w:r>
        <w:rPr>
          <w:bCs/>
        </w:rPr>
        <w:t xml:space="preserve">Q – From Chair – does Mobile AP mean the same to everyone? </w:t>
      </w:r>
    </w:p>
    <w:p w14:paraId="49C1B516" w14:textId="7357D234" w:rsidR="003C4D5D" w:rsidRDefault="003C4D5D" w:rsidP="00F75044">
      <w:pPr>
        <w:ind w:left="360"/>
        <w:rPr>
          <w:bCs/>
        </w:rPr>
      </w:pPr>
      <w:r>
        <w:rPr>
          <w:bCs/>
        </w:rPr>
        <w:t xml:space="preserve">A – No comments, Chair will make editorial change to 4.11 </w:t>
      </w:r>
    </w:p>
    <w:p w14:paraId="0B27F9BF" w14:textId="2E567C44" w:rsidR="003C4D5D" w:rsidRDefault="003C4D5D" w:rsidP="00F75044">
      <w:pPr>
        <w:ind w:left="360"/>
        <w:rPr>
          <w:bCs/>
        </w:rPr>
      </w:pPr>
      <w:r>
        <w:rPr>
          <w:bCs/>
        </w:rPr>
        <w:t>C – this AP (Mobile) has a very short lifetime should be noted in use case.</w:t>
      </w:r>
    </w:p>
    <w:p w14:paraId="46EA1BA3" w14:textId="65AC5295" w:rsidR="003C4D5D" w:rsidRDefault="003C4D5D" w:rsidP="00F75044">
      <w:pPr>
        <w:ind w:left="360"/>
        <w:rPr>
          <w:bCs/>
        </w:rPr>
      </w:pPr>
      <w:r>
        <w:rPr>
          <w:bCs/>
        </w:rPr>
        <w:t>C – Possibly add Mobile AP guidelines in annex but not requirements.</w:t>
      </w:r>
    </w:p>
    <w:p w14:paraId="6F7D208C" w14:textId="77777777" w:rsidR="003C4D5D" w:rsidRDefault="003C4D5D" w:rsidP="00F75044">
      <w:pPr>
        <w:ind w:left="360"/>
        <w:rPr>
          <w:bCs/>
        </w:rPr>
      </w:pPr>
    </w:p>
    <w:p w14:paraId="5C05EA44" w14:textId="77777777" w:rsidR="003C4D5D" w:rsidRDefault="003C4D5D" w:rsidP="00F75044">
      <w:pPr>
        <w:ind w:left="360"/>
        <w:rPr>
          <w:bCs/>
        </w:rPr>
      </w:pPr>
    </w:p>
    <w:p w14:paraId="0DA5E186" w14:textId="2FC99D36" w:rsidR="003C4D5D" w:rsidRDefault="003C4D5D" w:rsidP="003C4D5D">
      <w:pPr>
        <w:rPr>
          <w:b/>
          <w:bCs/>
          <w:sz w:val="24"/>
          <w:szCs w:val="24"/>
          <w:lang w:val="en-US"/>
        </w:rPr>
      </w:pPr>
      <w:r w:rsidRPr="006805CD">
        <w:rPr>
          <w:b/>
          <w:bCs/>
          <w:sz w:val="24"/>
          <w:szCs w:val="24"/>
          <w:lang w:val="en-US"/>
        </w:rPr>
        <w:t xml:space="preserve">Out of </w:t>
      </w:r>
      <w:r>
        <w:rPr>
          <w:b/>
          <w:bCs/>
          <w:sz w:val="24"/>
          <w:szCs w:val="24"/>
          <w:lang w:val="en-US"/>
        </w:rPr>
        <w:t>time to start further discussion.</w:t>
      </w:r>
    </w:p>
    <w:p w14:paraId="64A0EEB1" w14:textId="77777777" w:rsidR="003C4D5D" w:rsidRDefault="003C4D5D" w:rsidP="003C4D5D">
      <w:pPr>
        <w:rPr>
          <w:b/>
          <w:bCs/>
          <w:sz w:val="24"/>
          <w:szCs w:val="24"/>
          <w:lang w:val="en-US"/>
        </w:rPr>
      </w:pPr>
    </w:p>
    <w:p w14:paraId="2CC3E706" w14:textId="7D01C648" w:rsidR="003C4D5D" w:rsidRDefault="003C4D5D" w:rsidP="003C4D5D">
      <w:pPr>
        <w:rPr>
          <w:bCs/>
        </w:rPr>
      </w:pPr>
      <w:r>
        <w:rPr>
          <w:bCs/>
        </w:rPr>
        <w:t xml:space="preserve">Chair – please look at the rest of the use cases. Next step is to look at proposed solutions and how do we </w:t>
      </w:r>
      <w:proofErr w:type="spellStart"/>
      <w:r>
        <w:rPr>
          <w:bCs/>
        </w:rPr>
        <w:t>analyze</w:t>
      </w:r>
      <w:proofErr w:type="spellEnd"/>
      <w:r>
        <w:rPr>
          <w:bCs/>
        </w:rPr>
        <w:t xml:space="preserve"> them.</w:t>
      </w:r>
    </w:p>
    <w:p w14:paraId="6F465169" w14:textId="5723BACE" w:rsidR="002D2A31" w:rsidRPr="003C4D5D" w:rsidRDefault="002D2A31" w:rsidP="002D2A31">
      <w:pPr>
        <w:rPr>
          <w:bCs/>
          <w:sz w:val="24"/>
          <w:szCs w:val="24"/>
          <w:lang w:val="en-US"/>
        </w:rPr>
      </w:pPr>
    </w:p>
    <w:p w14:paraId="57897C02" w14:textId="22669522" w:rsidR="009566C7" w:rsidRDefault="009566C7" w:rsidP="00C62DF8">
      <w:pPr>
        <w:rPr>
          <w:bCs/>
          <w:sz w:val="24"/>
          <w:szCs w:val="24"/>
          <w:lang w:val="en-US"/>
        </w:rPr>
      </w:pPr>
    </w:p>
    <w:p w14:paraId="6D59B1EB" w14:textId="45DE4EBE" w:rsidR="003B226A" w:rsidRDefault="003B226A" w:rsidP="00C62DF8">
      <w:pPr>
        <w:rPr>
          <w:b/>
          <w:bCs/>
          <w:sz w:val="24"/>
          <w:szCs w:val="24"/>
          <w:lang w:val="en-US"/>
        </w:rPr>
      </w:pPr>
    </w:p>
    <w:p w14:paraId="7C7FAAF5" w14:textId="444B3C10" w:rsidR="003B226A" w:rsidRPr="006805CD" w:rsidRDefault="003B226A" w:rsidP="00C62DF8">
      <w:pPr>
        <w:rPr>
          <w:b/>
          <w:bCs/>
          <w:sz w:val="24"/>
          <w:szCs w:val="24"/>
          <w:lang w:val="en-US"/>
        </w:rPr>
      </w:pPr>
      <w:r>
        <w:rPr>
          <w:b/>
          <w:bCs/>
          <w:sz w:val="24"/>
          <w:szCs w:val="24"/>
          <w:lang w:val="en-US"/>
        </w:rPr>
        <w:t>Next calls</w:t>
      </w:r>
      <w:r w:rsidRPr="003B226A">
        <w:rPr>
          <w:b/>
          <w:bCs/>
          <w:sz w:val="24"/>
          <w:szCs w:val="24"/>
        </w:rPr>
        <w:t xml:space="preserve"> </w:t>
      </w:r>
      <w:r w:rsidR="009F334E">
        <w:rPr>
          <w:b/>
          <w:bCs/>
          <w:sz w:val="24"/>
          <w:szCs w:val="24"/>
        </w:rPr>
        <w:t>Nov 4</w:t>
      </w:r>
      <w:r w:rsidR="009F334E" w:rsidRPr="009F334E">
        <w:rPr>
          <w:b/>
          <w:bCs/>
          <w:sz w:val="24"/>
          <w:szCs w:val="24"/>
          <w:vertAlign w:val="superscript"/>
        </w:rPr>
        <w:t>th</w:t>
      </w:r>
      <w:r w:rsidR="009F334E">
        <w:rPr>
          <w:b/>
          <w:bCs/>
          <w:sz w:val="24"/>
          <w:szCs w:val="24"/>
        </w:rPr>
        <w:t>, Nov Plenary</w:t>
      </w:r>
    </w:p>
    <w:p w14:paraId="45119543" w14:textId="6EF9FBC9" w:rsidR="00C62DF8" w:rsidRPr="006805CD" w:rsidRDefault="00C62DF8" w:rsidP="00C62DF8">
      <w:pPr>
        <w:rPr>
          <w:b/>
          <w:bCs/>
          <w:sz w:val="24"/>
          <w:szCs w:val="24"/>
          <w:lang w:val="en-US"/>
        </w:rPr>
      </w:pPr>
    </w:p>
    <w:p w14:paraId="073D4CA7" w14:textId="211A3AD5" w:rsidR="00C62DF8" w:rsidRDefault="00C62DF8" w:rsidP="00C62DF8">
      <w:pPr>
        <w:rPr>
          <w:b/>
          <w:bCs/>
          <w:sz w:val="24"/>
          <w:szCs w:val="24"/>
          <w:lang w:val="en-US"/>
        </w:rPr>
      </w:pPr>
      <w:r w:rsidRPr="006805CD">
        <w:rPr>
          <w:b/>
          <w:bCs/>
          <w:sz w:val="24"/>
          <w:szCs w:val="24"/>
          <w:lang w:val="en-US"/>
        </w:rPr>
        <w:t xml:space="preserve">Meeting Adjoined at </w:t>
      </w:r>
      <w:r w:rsidR="002D2A31">
        <w:rPr>
          <w:b/>
          <w:bCs/>
          <w:sz w:val="24"/>
          <w:szCs w:val="24"/>
          <w:lang w:val="en-US"/>
        </w:rPr>
        <w:t>10</w:t>
      </w:r>
      <w:r w:rsidR="00A6563B">
        <w:rPr>
          <w:b/>
          <w:bCs/>
          <w:sz w:val="24"/>
          <w:szCs w:val="24"/>
          <w:lang w:val="en-US"/>
        </w:rPr>
        <w:t>.</w:t>
      </w:r>
      <w:r w:rsidR="009566C7">
        <w:rPr>
          <w:b/>
          <w:bCs/>
          <w:sz w:val="24"/>
          <w:szCs w:val="24"/>
          <w:lang w:val="en-US"/>
        </w:rPr>
        <w:t>5</w:t>
      </w:r>
      <w:r w:rsidR="009F334E">
        <w:rPr>
          <w:b/>
          <w:bCs/>
          <w:sz w:val="24"/>
          <w:szCs w:val="24"/>
          <w:lang w:val="en-US"/>
        </w:rPr>
        <w:t>9</w:t>
      </w:r>
      <w:r w:rsidRPr="006805CD">
        <w:rPr>
          <w:b/>
          <w:bCs/>
          <w:sz w:val="24"/>
          <w:szCs w:val="24"/>
          <w:lang w:val="en-US"/>
        </w:rPr>
        <w:t xml:space="preserve"> ET.</w:t>
      </w:r>
    </w:p>
    <w:p w14:paraId="5E2464E2" w14:textId="77777777" w:rsidR="00A6563B" w:rsidRDefault="00A6563B">
      <w:pPr>
        <w:rPr>
          <w:b/>
          <w:bCs/>
          <w:sz w:val="24"/>
          <w:szCs w:val="24"/>
          <w:lang w:val="en-US"/>
        </w:rPr>
      </w:pPr>
      <w:r>
        <w:rPr>
          <w:b/>
          <w:bCs/>
          <w:sz w:val="24"/>
          <w:szCs w:val="24"/>
          <w:lang w:val="en-US"/>
        </w:rPr>
        <w:br w:type="page"/>
      </w:r>
    </w:p>
    <w:p w14:paraId="5D7F8A95" w14:textId="7FDF0539" w:rsidR="00BC6CFA" w:rsidRDefault="00A72D82">
      <w:pPr>
        <w:rPr>
          <w:b/>
          <w:bCs/>
          <w:sz w:val="24"/>
          <w:szCs w:val="24"/>
          <w:lang w:val="en-US"/>
        </w:rPr>
      </w:pPr>
      <w:r>
        <w:rPr>
          <w:b/>
          <w:bCs/>
          <w:sz w:val="24"/>
          <w:szCs w:val="24"/>
          <w:lang w:val="en-US"/>
        </w:rPr>
        <w:lastRenderedPageBreak/>
        <w:t>Attendance</w:t>
      </w:r>
    </w:p>
    <w:tbl>
      <w:tblPr>
        <w:tblW w:w="10100" w:type="dxa"/>
        <w:tblCellMar>
          <w:left w:w="0" w:type="dxa"/>
          <w:right w:w="0" w:type="dxa"/>
        </w:tblCellMar>
        <w:tblLook w:val="04A0" w:firstRow="1" w:lastRow="0" w:firstColumn="1" w:lastColumn="0" w:noHBand="0" w:noVBand="1"/>
      </w:tblPr>
      <w:tblGrid>
        <w:gridCol w:w="1900"/>
        <w:gridCol w:w="1160"/>
        <w:gridCol w:w="2780"/>
        <w:gridCol w:w="5085"/>
      </w:tblGrid>
      <w:tr w:rsidR="00FF3D73" w:rsidRPr="00FF3D73" w14:paraId="6C6B5D77" w14:textId="77777777" w:rsidTr="00FF3D73">
        <w:trPr>
          <w:trHeight w:val="300"/>
        </w:trPr>
        <w:tc>
          <w:tcPr>
            <w:tcW w:w="1900" w:type="dxa"/>
            <w:tcBorders>
              <w:top w:val="nil"/>
              <w:left w:val="nil"/>
              <w:bottom w:val="nil"/>
              <w:right w:val="nil"/>
            </w:tcBorders>
            <w:noWrap/>
            <w:tcMar>
              <w:top w:w="15" w:type="dxa"/>
              <w:left w:w="15" w:type="dxa"/>
              <w:bottom w:w="0" w:type="dxa"/>
              <w:right w:w="15" w:type="dxa"/>
            </w:tcMar>
            <w:vAlign w:val="bottom"/>
            <w:hideMark/>
          </w:tcPr>
          <w:p w14:paraId="670E0B6E"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20D9615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Timestamp</w:t>
            </w:r>
          </w:p>
        </w:tc>
        <w:tc>
          <w:tcPr>
            <w:tcW w:w="2780" w:type="dxa"/>
            <w:tcBorders>
              <w:top w:val="nil"/>
              <w:left w:val="nil"/>
              <w:bottom w:val="nil"/>
              <w:right w:val="nil"/>
            </w:tcBorders>
            <w:noWrap/>
            <w:tcMar>
              <w:top w:w="15" w:type="dxa"/>
              <w:left w:w="15" w:type="dxa"/>
              <w:bottom w:w="0" w:type="dxa"/>
              <w:right w:w="15" w:type="dxa"/>
            </w:tcMar>
            <w:vAlign w:val="bottom"/>
            <w:hideMark/>
          </w:tcPr>
          <w:p w14:paraId="4E77188C"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Name</w:t>
            </w:r>
          </w:p>
        </w:tc>
        <w:tc>
          <w:tcPr>
            <w:tcW w:w="4260" w:type="dxa"/>
            <w:tcBorders>
              <w:top w:val="nil"/>
              <w:left w:val="nil"/>
              <w:bottom w:val="nil"/>
              <w:right w:val="nil"/>
            </w:tcBorders>
            <w:noWrap/>
            <w:tcMar>
              <w:top w:w="15" w:type="dxa"/>
              <w:left w:w="15" w:type="dxa"/>
              <w:bottom w:w="0" w:type="dxa"/>
              <w:right w:w="15" w:type="dxa"/>
            </w:tcMar>
            <w:vAlign w:val="bottom"/>
            <w:hideMark/>
          </w:tcPr>
          <w:p w14:paraId="49F58E92"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Affiliation</w:t>
            </w:r>
          </w:p>
        </w:tc>
      </w:tr>
      <w:tr w:rsidR="00FF3D73" w:rsidRPr="00FF3D73" w14:paraId="1E0403E3"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ED83AE"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BE1A85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2B02F9E1"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C38E709"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Cox Communications Inc.</w:t>
            </w:r>
          </w:p>
        </w:tc>
      </w:tr>
      <w:tr w:rsidR="00FF3D73" w:rsidRPr="00FF3D73" w14:paraId="4480EBAC"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5D71C"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FEA172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42860B2E"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baron, stephane</w:t>
            </w:r>
          </w:p>
        </w:tc>
        <w:tc>
          <w:tcPr>
            <w:tcW w:w="0" w:type="auto"/>
            <w:tcBorders>
              <w:top w:val="nil"/>
              <w:left w:val="nil"/>
              <w:bottom w:val="nil"/>
              <w:right w:val="nil"/>
            </w:tcBorders>
            <w:noWrap/>
            <w:tcMar>
              <w:top w:w="15" w:type="dxa"/>
              <w:left w:w="15" w:type="dxa"/>
              <w:bottom w:w="0" w:type="dxa"/>
              <w:right w:w="15" w:type="dxa"/>
            </w:tcMar>
            <w:vAlign w:val="bottom"/>
            <w:hideMark/>
          </w:tcPr>
          <w:p w14:paraId="2B67B469"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Canon Research Centre France</w:t>
            </w:r>
          </w:p>
        </w:tc>
      </w:tr>
      <w:tr w:rsidR="00FF3D73" w:rsidRPr="00FF3D73" w14:paraId="6154968E"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DE02EC"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022DE9F"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54C326CB"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DeLaOlivaDelgado</w:t>
            </w:r>
            <w:proofErr w:type="spellEnd"/>
            <w:r w:rsidRPr="00FF3D73">
              <w:rPr>
                <w:rFonts w:ascii="Calibri" w:hAnsi="Calibri" w:cs="Calibri"/>
                <w:color w:val="000000"/>
                <w:szCs w:val="22"/>
                <w:lang w:val="en-US"/>
              </w:rPr>
              <w:t>, Antonio</w:t>
            </w:r>
          </w:p>
        </w:tc>
        <w:tc>
          <w:tcPr>
            <w:tcW w:w="0" w:type="auto"/>
            <w:tcBorders>
              <w:top w:val="nil"/>
              <w:left w:val="nil"/>
              <w:bottom w:val="nil"/>
              <w:right w:val="nil"/>
            </w:tcBorders>
            <w:noWrap/>
            <w:tcMar>
              <w:top w:w="15" w:type="dxa"/>
              <w:left w:w="15" w:type="dxa"/>
              <w:bottom w:w="0" w:type="dxa"/>
              <w:right w:w="15" w:type="dxa"/>
            </w:tcMar>
            <w:vAlign w:val="bottom"/>
            <w:hideMark/>
          </w:tcPr>
          <w:p w14:paraId="5DB419F4"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InterDigital</w:t>
            </w:r>
            <w:proofErr w:type="spellEnd"/>
            <w:r w:rsidRPr="00FF3D73">
              <w:rPr>
                <w:rFonts w:ascii="Calibri" w:hAnsi="Calibri" w:cs="Calibri"/>
                <w:color w:val="000000"/>
                <w:szCs w:val="22"/>
                <w:lang w:val="en-US"/>
              </w:rPr>
              <w:t>, Inc.</w:t>
            </w:r>
          </w:p>
        </w:tc>
      </w:tr>
      <w:tr w:rsidR="00FF3D73" w:rsidRPr="00FF3D73" w14:paraId="01D6CD10"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20BB87"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3C6D9C5"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0E9D4F75"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Fernandez, Olivia</w:t>
            </w:r>
          </w:p>
        </w:tc>
        <w:tc>
          <w:tcPr>
            <w:tcW w:w="0" w:type="auto"/>
            <w:tcBorders>
              <w:top w:val="nil"/>
              <w:left w:val="nil"/>
              <w:bottom w:val="nil"/>
              <w:right w:val="nil"/>
            </w:tcBorders>
            <w:noWrap/>
            <w:tcMar>
              <w:top w:w="15" w:type="dxa"/>
              <w:left w:w="15" w:type="dxa"/>
              <w:bottom w:w="0" w:type="dxa"/>
              <w:right w:w="15" w:type="dxa"/>
            </w:tcMar>
            <w:vAlign w:val="bottom"/>
            <w:hideMark/>
          </w:tcPr>
          <w:p w14:paraId="43FDFCC4"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SR Technologies</w:t>
            </w:r>
          </w:p>
        </w:tc>
      </w:tr>
      <w:tr w:rsidR="00FF3D73" w:rsidRPr="00FF3D73" w14:paraId="038D67B1"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859AD5"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91A3D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76464983"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Halasz</w:t>
            </w:r>
            <w:proofErr w:type="spellEnd"/>
            <w:r w:rsidRPr="00FF3D73">
              <w:rPr>
                <w:rFonts w:ascii="Calibri" w:hAnsi="Calibri" w:cs="Calibri"/>
                <w:color w:val="000000"/>
                <w:szCs w:val="22"/>
                <w:lang w:val="en-US"/>
              </w:rPr>
              <w:t>, David</w:t>
            </w:r>
          </w:p>
        </w:tc>
        <w:tc>
          <w:tcPr>
            <w:tcW w:w="0" w:type="auto"/>
            <w:tcBorders>
              <w:top w:val="nil"/>
              <w:left w:val="nil"/>
              <w:bottom w:val="nil"/>
              <w:right w:val="nil"/>
            </w:tcBorders>
            <w:noWrap/>
            <w:tcMar>
              <w:top w:w="15" w:type="dxa"/>
              <w:left w:w="15" w:type="dxa"/>
              <w:bottom w:w="0" w:type="dxa"/>
              <w:right w:w="15" w:type="dxa"/>
            </w:tcMar>
            <w:vAlign w:val="bottom"/>
            <w:hideMark/>
          </w:tcPr>
          <w:p w14:paraId="017F1676"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Morse Micro</w:t>
            </w:r>
          </w:p>
        </w:tc>
      </w:tr>
      <w:tr w:rsidR="00FF3D73" w:rsidRPr="00FF3D73" w14:paraId="7977B681"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CF94F7"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5092BEC0"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28AC9F5F"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016ACE44"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Ruckus/CommScope</w:t>
            </w:r>
          </w:p>
        </w:tc>
      </w:tr>
      <w:tr w:rsidR="00FF3D73" w:rsidRPr="00FF3D73" w14:paraId="1C8AA6D2"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A16EBA"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C2177F6"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3B040085"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Henry, Jerome</w:t>
            </w:r>
          </w:p>
        </w:tc>
        <w:tc>
          <w:tcPr>
            <w:tcW w:w="0" w:type="auto"/>
            <w:tcBorders>
              <w:top w:val="nil"/>
              <w:left w:val="nil"/>
              <w:bottom w:val="nil"/>
              <w:right w:val="nil"/>
            </w:tcBorders>
            <w:noWrap/>
            <w:tcMar>
              <w:top w:w="15" w:type="dxa"/>
              <w:left w:w="15" w:type="dxa"/>
              <w:bottom w:w="0" w:type="dxa"/>
              <w:right w:w="15" w:type="dxa"/>
            </w:tcMar>
            <w:vAlign w:val="bottom"/>
            <w:hideMark/>
          </w:tcPr>
          <w:p w14:paraId="2394BFB1"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Cisco Systems, Inc.</w:t>
            </w:r>
          </w:p>
        </w:tc>
      </w:tr>
      <w:tr w:rsidR="00FF3D73" w:rsidRPr="00FF3D73" w14:paraId="109A42C7"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E7EA3"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8BCFD78"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7554BEA8"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Hervieu</w:t>
            </w:r>
            <w:proofErr w:type="spellEnd"/>
            <w:r w:rsidRPr="00FF3D73">
              <w:rPr>
                <w:rFonts w:ascii="Calibri" w:hAnsi="Calibri" w:cs="Calibri"/>
                <w:color w:val="000000"/>
                <w:szCs w:val="22"/>
                <w:lang w:val="en-US"/>
              </w:rPr>
              <w:t>, Lili</w:t>
            </w:r>
          </w:p>
        </w:tc>
        <w:tc>
          <w:tcPr>
            <w:tcW w:w="0" w:type="auto"/>
            <w:tcBorders>
              <w:top w:val="nil"/>
              <w:left w:val="nil"/>
              <w:bottom w:val="nil"/>
              <w:right w:val="nil"/>
            </w:tcBorders>
            <w:noWrap/>
            <w:tcMar>
              <w:top w:w="15" w:type="dxa"/>
              <w:left w:w="15" w:type="dxa"/>
              <w:bottom w:w="0" w:type="dxa"/>
              <w:right w:w="15" w:type="dxa"/>
            </w:tcMar>
            <w:vAlign w:val="bottom"/>
            <w:hideMark/>
          </w:tcPr>
          <w:p w14:paraId="4F23199C"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Cable Television Laboratories Inc. (</w:t>
            </w:r>
            <w:proofErr w:type="spellStart"/>
            <w:r w:rsidRPr="00FF3D73">
              <w:rPr>
                <w:rFonts w:ascii="Calibri" w:hAnsi="Calibri" w:cs="Calibri"/>
                <w:color w:val="000000"/>
                <w:szCs w:val="22"/>
                <w:lang w:val="en-US"/>
              </w:rPr>
              <w:t>CableLabs</w:t>
            </w:r>
            <w:proofErr w:type="spellEnd"/>
            <w:r w:rsidRPr="00FF3D73">
              <w:rPr>
                <w:rFonts w:ascii="Calibri" w:hAnsi="Calibri" w:cs="Calibri"/>
                <w:color w:val="000000"/>
                <w:szCs w:val="22"/>
                <w:lang w:val="en-US"/>
              </w:rPr>
              <w:t>)</w:t>
            </w:r>
          </w:p>
        </w:tc>
      </w:tr>
      <w:tr w:rsidR="00FF3D73" w:rsidRPr="00FF3D73" w14:paraId="48C316EE"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007C40"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2AB6050"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339ADEB1"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Huang, Po-Kai</w:t>
            </w:r>
          </w:p>
        </w:tc>
        <w:tc>
          <w:tcPr>
            <w:tcW w:w="0" w:type="auto"/>
            <w:tcBorders>
              <w:top w:val="nil"/>
              <w:left w:val="nil"/>
              <w:bottom w:val="nil"/>
              <w:right w:val="nil"/>
            </w:tcBorders>
            <w:noWrap/>
            <w:tcMar>
              <w:top w:w="15" w:type="dxa"/>
              <w:left w:w="15" w:type="dxa"/>
              <w:bottom w:w="0" w:type="dxa"/>
              <w:right w:w="15" w:type="dxa"/>
            </w:tcMar>
            <w:vAlign w:val="bottom"/>
            <w:hideMark/>
          </w:tcPr>
          <w:p w14:paraId="575DE911"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Intel Corporation</w:t>
            </w:r>
          </w:p>
        </w:tc>
      </w:tr>
      <w:tr w:rsidR="00FF3D73" w:rsidRPr="00FF3D73" w14:paraId="6E3FA5FB"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53758F"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FD1EBA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734962EA"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6164ACA2"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USDoT</w:t>
            </w:r>
            <w:proofErr w:type="spellEnd"/>
            <w:r w:rsidRPr="00FF3D73">
              <w:rPr>
                <w:rFonts w:ascii="Calibri" w:hAnsi="Calibri" w:cs="Calibri"/>
                <w:color w:val="000000"/>
                <w:szCs w:val="22"/>
                <w:lang w:val="en-US"/>
              </w:rPr>
              <w:t>; Noblis Inc.</w:t>
            </w:r>
          </w:p>
        </w:tc>
      </w:tr>
      <w:tr w:rsidR="00FF3D73" w:rsidRPr="00FF3D73" w14:paraId="2EC109AC"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F73F0"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39F8B7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3AB52BF1"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Kneckt</w:t>
            </w:r>
            <w:proofErr w:type="spellEnd"/>
            <w:r w:rsidRPr="00FF3D73">
              <w:rPr>
                <w:rFonts w:ascii="Calibri" w:hAnsi="Calibri" w:cs="Calibri"/>
                <w:color w:val="000000"/>
                <w:szCs w:val="22"/>
                <w:lang w:val="en-US"/>
              </w:rPr>
              <w:t>, Jarkko</w:t>
            </w:r>
          </w:p>
        </w:tc>
        <w:tc>
          <w:tcPr>
            <w:tcW w:w="0" w:type="auto"/>
            <w:tcBorders>
              <w:top w:val="nil"/>
              <w:left w:val="nil"/>
              <w:bottom w:val="nil"/>
              <w:right w:val="nil"/>
            </w:tcBorders>
            <w:noWrap/>
            <w:tcMar>
              <w:top w:w="15" w:type="dxa"/>
              <w:left w:w="15" w:type="dxa"/>
              <w:bottom w:w="0" w:type="dxa"/>
              <w:right w:w="15" w:type="dxa"/>
            </w:tcMar>
            <w:vAlign w:val="bottom"/>
            <w:hideMark/>
          </w:tcPr>
          <w:p w14:paraId="536397BD"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Apple, Inc.</w:t>
            </w:r>
          </w:p>
        </w:tc>
      </w:tr>
      <w:tr w:rsidR="00FF3D73" w:rsidRPr="00FF3D73" w14:paraId="34277ACB"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9CE76C"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2466EF34"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1BF376FC"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 xml:space="preserve">Lu, </w:t>
            </w:r>
            <w:proofErr w:type="spellStart"/>
            <w:r w:rsidRPr="00FF3D73">
              <w:rPr>
                <w:rFonts w:ascii="Calibri" w:hAnsi="Calibri" w:cs="Calibri"/>
                <w:color w:val="000000"/>
                <w:szCs w:val="22"/>
                <w:lang w:val="en-US"/>
              </w:rPr>
              <w:t>Liuming</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62853E6"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 xml:space="preserve">Guangdong OPPO Mobile Telecommunications </w:t>
            </w:r>
            <w:proofErr w:type="spellStart"/>
            <w:proofErr w:type="gramStart"/>
            <w:r w:rsidRPr="00FF3D73">
              <w:rPr>
                <w:rFonts w:ascii="Calibri" w:hAnsi="Calibri" w:cs="Calibri"/>
                <w:color w:val="000000"/>
                <w:szCs w:val="22"/>
                <w:lang w:val="en-US"/>
              </w:rPr>
              <w:t>Corp.,Ltd</w:t>
            </w:r>
            <w:proofErr w:type="spellEnd"/>
            <w:proofErr w:type="gramEnd"/>
          </w:p>
        </w:tc>
      </w:tr>
      <w:tr w:rsidR="00FF3D73" w:rsidRPr="00FF3D73" w14:paraId="28BF0A85"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9E8839"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1DCE1AE"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11CA8411"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Lumbatis</w:t>
            </w:r>
            <w:proofErr w:type="spellEnd"/>
            <w:r w:rsidRPr="00FF3D73">
              <w:rPr>
                <w:rFonts w:ascii="Calibri" w:hAnsi="Calibri" w:cs="Calibri"/>
                <w:color w:val="000000"/>
                <w:szCs w:val="22"/>
                <w:lang w:val="en-US"/>
              </w:rPr>
              <w:t>, Kurt</w:t>
            </w:r>
          </w:p>
        </w:tc>
        <w:tc>
          <w:tcPr>
            <w:tcW w:w="0" w:type="auto"/>
            <w:tcBorders>
              <w:top w:val="nil"/>
              <w:left w:val="nil"/>
              <w:bottom w:val="nil"/>
              <w:right w:val="nil"/>
            </w:tcBorders>
            <w:noWrap/>
            <w:tcMar>
              <w:top w:w="15" w:type="dxa"/>
              <w:left w:w="15" w:type="dxa"/>
              <w:bottom w:w="0" w:type="dxa"/>
              <w:right w:w="15" w:type="dxa"/>
            </w:tcMar>
            <w:vAlign w:val="bottom"/>
            <w:hideMark/>
          </w:tcPr>
          <w:p w14:paraId="213927F8"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CommScope, Inc.</w:t>
            </w:r>
          </w:p>
        </w:tc>
      </w:tr>
      <w:tr w:rsidR="00FF3D73" w:rsidRPr="00FF3D73" w14:paraId="2020E7BD"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35759"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4F3AD2AA"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1EB09BBA"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Max, Sebastian</w:t>
            </w:r>
          </w:p>
        </w:tc>
        <w:tc>
          <w:tcPr>
            <w:tcW w:w="0" w:type="auto"/>
            <w:tcBorders>
              <w:top w:val="nil"/>
              <w:left w:val="nil"/>
              <w:bottom w:val="nil"/>
              <w:right w:val="nil"/>
            </w:tcBorders>
            <w:noWrap/>
            <w:tcMar>
              <w:top w:w="15" w:type="dxa"/>
              <w:left w:w="15" w:type="dxa"/>
              <w:bottom w:w="0" w:type="dxa"/>
              <w:right w:w="15" w:type="dxa"/>
            </w:tcMar>
            <w:vAlign w:val="bottom"/>
            <w:hideMark/>
          </w:tcPr>
          <w:p w14:paraId="7852EB7C"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Ericsson AB</w:t>
            </w:r>
          </w:p>
        </w:tc>
      </w:tr>
      <w:tr w:rsidR="00FF3D73" w:rsidRPr="00FF3D73" w14:paraId="580A4EC0"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70285"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6FD87F6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5F9BAEFD"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Montemurro</w:t>
            </w:r>
            <w:proofErr w:type="spellEnd"/>
            <w:r w:rsidRPr="00FF3D73">
              <w:rPr>
                <w:rFonts w:ascii="Calibri" w:hAnsi="Calibri" w:cs="Calibri"/>
                <w:color w:val="000000"/>
                <w:szCs w:val="22"/>
                <w:lang w:val="en-US"/>
              </w:rPr>
              <w:t>,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7294F866"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Huawei Technologies Co., Ltd</w:t>
            </w:r>
          </w:p>
        </w:tc>
      </w:tr>
      <w:tr w:rsidR="00FF3D73" w:rsidRPr="00FF3D73" w14:paraId="0095E938"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7BF298"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141678B4"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3D214FCE"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Orr,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1FF7770"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Cisco Systems, Inc.</w:t>
            </w:r>
          </w:p>
        </w:tc>
      </w:tr>
      <w:tr w:rsidR="00FF3D73" w:rsidRPr="00FF3D73" w14:paraId="0D1472A6"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0C18B"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0DADADD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5AF1F25E"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Petrick</w:t>
            </w:r>
            <w:proofErr w:type="spellEnd"/>
            <w:r w:rsidRPr="00FF3D73">
              <w:rPr>
                <w:rFonts w:ascii="Calibri" w:hAnsi="Calibri" w:cs="Calibri"/>
                <w:color w:val="000000"/>
                <w:szCs w:val="22"/>
                <w:lang w:val="en-US"/>
              </w:rPr>
              <w:t>,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EEBF4A1"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InterDigital</w:t>
            </w:r>
            <w:proofErr w:type="spellEnd"/>
          </w:p>
        </w:tc>
      </w:tr>
      <w:tr w:rsidR="00FF3D73" w:rsidRPr="00FF3D73" w14:paraId="2DF0BA30"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7EF995"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639BA91"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1FB74D08"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Riegel, Maximilian</w:t>
            </w:r>
          </w:p>
        </w:tc>
        <w:tc>
          <w:tcPr>
            <w:tcW w:w="0" w:type="auto"/>
            <w:tcBorders>
              <w:top w:val="nil"/>
              <w:left w:val="nil"/>
              <w:bottom w:val="nil"/>
              <w:right w:val="nil"/>
            </w:tcBorders>
            <w:noWrap/>
            <w:tcMar>
              <w:top w:w="15" w:type="dxa"/>
              <w:left w:w="15" w:type="dxa"/>
              <w:bottom w:w="0" w:type="dxa"/>
              <w:right w:w="15" w:type="dxa"/>
            </w:tcMar>
            <w:vAlign w:val="bottom"/>
            <w:hideMark/>
          </w:tcPr>
          <w:p w14:paraId="5612E53A"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Nokia</w:t>
            </w:r>
          </w:p>
        </w:tc>
      </w:tr>
      <w:tr w:rsidR="00FF3D73" w:rsidRPr="00FF3D73" w14:paraId="0F69E4BD"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238E4B"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A169854"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4FDEBA7D" w14:textId="77777777" w:rsidR="00FF3D73" w:rsidRPr="00FF3D73" w:rsidRDefault="00FF3D73" w:rsidP="00FF3D73">
            <w:pPr>
              <w:suppressAutoHyphens w:val="0"/>
              <w:rPr>
                <w:rFonts w:ascii="Calibri" w:hAnsi="Calibri" w:cs="Calibri"/>
                <w:szCs w:val="22"/>
                <w:lang w:val="en-US"/>
              </w:rPr>
            </w:pPr>
            <w:proofErr w:type="spellStart"/>
            <w:r w:rsidRPr="00FF3D73">
              <w:rPr>
                <w:rFonts w:ascii="Calibri" w:hAnsi="Calibri" w:cs="Calibri"/>
                <w:color w:val="000000"/>
                <w:szCs w:val="22"/>
                <w:lang w:val="en-US"/>
              </w:rPr>
              <w:t>Rosdahl</w:t>
            </w:r>
            <w:proofErr w:type="spellEnd"/>
            <w:r w:rsidRPr="00FF3D73">
              <w:rPr>
                <w:rFonts w:ascii="Calibri" w:hAnsi="Calibri" w:cs="Calibri"/>
                <w:color w:val="000000"/>
                <w:szCs w:val="22"/>
                <w:lang w:val="en-US"/>
              </w:rPr>
              <w:t>, Jon</w:t>
            </w:r>
          </w:p>
        </w:tc>
        <w:tc>
          <w:tcPr>
            <w:tcW w:w="0" w:type="auto"/>
            <w:tcBorders>
              <w:top w:val="nil"/>
              <w:left w:val="nil"/>
              <w:bottom w:val="nil"/>
              <w:right w:val="nil"/>
            </w:tcBorders>
            <w:noWrap/>
            <w:tcMar>
              <w:top w:w="15" w:type="dxa"/>
              <w:left w:w="15" w:type="dxa"/>
              <w:bottom w:w="0" w:type="dxa"/>
              <w:right w:w="15" w:type="dxa"/>
            </w:tcMar>
            <w:vAlign w:val="bottom"/>
            <w:hideMark/>
          </w:tcPr>
          <w:p w14:paraId="2EA51D83"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Qualcomm Technologies, Inc.</w:t>
            </w:r>
          </w:p>
        </w:tc>
      </w:tr>
      <w:tr w:rsidR="00FF3D73" w:rsidRPr="00FF3D73" w14:paraId="2A1DFD12"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78D856"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7310457D"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5246BC21"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Shalom, Hai</w:t>
            </w:r>
          </w:p>
        </w:tc>
        <w:tc>
          <w:tcPr>
            <w:tcW w:w="0" w:type="auto"/>
            <w:tcBorders>
              <w:top w:val="nil"/>
              <w:left w:val="nil"/>
              <w:bottom w:val="nil"/>
              <w:right w:val="nil"/>
            </w:tcBorders>
            <w:noWrap/>
            <w:tcMar>
              <w:top w:w="15" w:type="dxa"/>
              <w:left w:w="15" w:type="dxa"/>
              <w:bottom w:w="0" w:type="dxa"/>
              <w:right w:w="15" w:type="dxa"/>
            </w:tcMar>
            <w:vAlign w:val="bottom"/>
            <w:hideMark/>
          </w:tcPr>
          <w:p w14:paraId="7EAC113B"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Google</w:t>
            </w:r>
          </w:p>
        </w:tc>
      </w:tr>
      <w:tr w:rsidR="00FF3D73" w:rsidRPr="00FF3D73" w14:paraId="6D413D18" w14:textId="77777777" w:rsidTr="00FF3D73">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826019" w14:textId="77777777" w:rsidR="00FF3D73" w:rsidRPr="00FF3D73" w:rsidRDefault="00FF3D73" w:rsidP="00FF3D73">
            <w:pPr>
              <w:suppressAutoHyphens w:val="0"/>
              <w:jc w:val="center"/>
              <w:rPr>
                <w:rFonts w:ascii="Calibri" w:hAnsi="Calibri" w:cs="Calibri"/>
                <w:szCs w:val="22"/>
                <w:lang w:val="en-US"/>
              </w:rPr>
            </w:pPr>
            <w:proofErr w:type="spellStart"/>
            <w:r w:rsidRPr="00FF3D73">
              <w:rPr>
                <w:rFonts w:ascii="Calibri" w:hAnsi="Calibri" w:cs="Calibri"/>
                <w:color w:val="000000"/>
                <w:szCs w:val="22"/>
                <w:lang w:val="en-US"/>
              </w:rPr>
              <w:t>TGbh</w:t>
            </w:r>
            <w:proofErr w:type="spellEnd"/>
          </w:p>
        </w:tc>
        <w:tc>
          <w:tcPr>
            <w:tcW w:w="0" w:type="auto"/>
            <w:tcBorders>
              <w:top w:val="nil"/>
              <w:left w:val="nil"/>
              <w:bottom w:val="nil"/>
              <w:right w:val="nil"/>
            </w:tcBorders>
            <w:noWrap/>
            <w:tcMar>
              <w:top w:w="15" w:type="dxa"/>
              <w:left w:w="15" w:type="dxa"/>
              <w:bottom w:w="0" w:type="dxa"/>
              <w:right w:w="15" w:type="dxa"/>
            </w:tcMar>
            <w:vAlign w:val="bottom"/>
            <w:hideMark/>
          </w:tcPr>
          <w:p w14:paraId="33AD80A4" w14:textId="77777777" w:rsidR="00FF3D73" w:rsidRPr="00FF3D73" w:rsidRDefault="00FF3D73" w:rsidP="00FF3D73">
            <w:pPr>
              <w:suppressAutoHyphens w:val="0"/>
              <w:jc w:val="center"/>
              <w:rPr>
                <w:rFonts w:ascii="Calibri" w:hAnsi="Calibri" w:cs="Calibri"/>
                <w:szCs w:val="22"/>
                <w:lang w:val="en-US"/>
              </w:rPr>
            </w:pPr>
            <w:r w:rsidRPr="00FF3D73">
              <w:rPr>
                <w:rFonts w:ascii="Calibri" w:hAnsi="Calibri" w:cs="Calibri"/>
                <w:color w:val="000000"/>
                <w:szCs w:val="22"/>
                <w:lang w:val="en-US"/>
              </w:rPr>
              <w:t>10/26</w:t>
            </w:r>
          </w:p>
        </w:tc>
        <w:tc>
          <w:tcPr>
            <w:tcW w:w="0" w:type="auto"/>
            <w:tcBorders>
              <w:top w:val="nil"/>
              <w:left w:val="nil"/>
              <w:bottom w:val="nil"/>
              <w:right w:val="nil"/>
            </w:tcBorders>
            <w:noWrap/>
            <w:tcMar>
              <w:top w:w="15" w:type="dxa"/>
              <w:left w:w="15" w:type="dxa"/>
              <w:bottom w:w="0" w:type="dxa"/>
              <w:right w:w="15" w:type="dxa"/>
            </w:tcMar>
            <w:vAlign w:val="bottom"/>
            <w:hideMark/>
          </w:tcPr>
          <w:p w14:paraId="222CDA16"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Stanley, Dorothy</w:t>
            </w:r>
          </w:p>
        </w:tc>
        <w:tc>
          <w:tcPr>
            <w:tcW w:w="0" w:type="auto"/>
            <w:tcBorders>
              <w:top w:val="nil"/>
              <w:left w:val="nil"/>
              <w:bottom w:val="nil"/>
              <w:right w:val="nil"/>
            </w:tcBorders>
            <w:noWrap/>
            <w:tcMar>
              <w:top w:w="15" w:type="dxa"/>
              <w:left w:w="15" w:type="dxa"/>
              <w:bottom w:w="0" w:type="dxa"/>
              <w:right w:w="15" w:type="dxa"/>
            </w:tcMar>
            <w:vAlign w:val="bottom"/>
            <w:hideMark/>
          </w:tcPr>
          <w:p w14:paraId="2DB754E9" w14:textId="77777777" w:rsidR="00FF3D73" w:rsidRPr="00FF3D73" w:rsidRDefault="00FF3D73" w:rsidP="00FF3D73">
            <w:pPr>
              <w:suppressAutoHyphens w:val="0"/>
              <w:rPr>
                <w:rFonts w:ascii="Calibri" w:hAnsi="Calibri" w:cs="Calibri"/>
                <w:szCs w:val="22"/>
                <w:lang w:val="en-US"/>
              </w:rPr>
            </w:pPr>
            <w:r w:rsidRPr="00FF3D73">
              <w:rPr>
                <w:rFonts w:ascii="Calibri" w:hAnsi="Calibri" w:cs="Calibri"/>
                <w:color w:val="000000"/>
                <w:szCs w:val="22"/>
                <w:lang w:val="en-US"/>
              </w:rPr>
              <w:t>Hewlett Packard Enterprise</w:t>
            </w:r>
          </w:p>
        </w:tc>
      </w:tr>
    </w:tbl>
    <w:p w14:paraId="29D8491B" w14:textId="77777777" w:rsidR="00FF3D73" w:rsidRDefault="00FF3D73">
      <w:pPr>
        <w:rPr>
          <w:b/>
          <w:bCs/>
          <w:sz w:val="24"/>
          <w:szCs w:val="24"/>
          <w:lang w:val="en-US"/>
        </w:rPr>
      </w:pPr>
    </w:p>
    <w:tbl>
      <w:tblPr>
        <w:tblW w:w="21436" w:type="dxa"/>
        <w:shd w:val="clear" w:color="auto" w:fill="FFFFFF"/>
        <w:tblCellMar>
          <w:left w:w="0" w:type="dxa"/>
          <w:right w:w="0" w:type="dxa"/>
        </w:tblCellMar>
        <w:tblLook w:val="04A0" w:firstRow="1" w:lastRow="0" w:firstColumn="1" w:lastColumn="0" w:noHBand="0" w:noVBand="1"/>
      </w:tblPr>
      <w:tblGrid>
        <w:gridCol w:w="5144"/>
        <w:gridCol w:w="857"/>
        <w:gridCol w:w="5145"/>
        <w:gridCol w:w="5145"/>
        <w:gridCol w:w="5145"/>
      </w:tblGrid>
      <w:tr w:rsidR="007D683E" w:rsidRPr="003F10D8" w14:paraId="4760F150"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23AEE3" w14:textId="34F3AF3E"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A0EC50C"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F93666" w14:textId="25DEA9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A8AB50" w14:textId="51FFDEB0"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C1081C" w14:textId="2DDB52AF" w:rsidR="007D683E" w:rsidRPr="003F10D8" w:rsidRDefault="007D683E" w:rsidP="003F10D8">
            <w:pPr>
              <w:suppressAutoHyphens w:val="0"/>
              <w:rPr>
                <w:rFonts w:ascii="Calibri" w:hAnsi="Calibri" w:cs="Calibri"/>
                <w:color w:val="000000"/>
                <w:szCs w:val="22"/>
                <w:lang w:val="en-US"/>
              </w:rPr>
            </w:pPr>
          </w:p>
        </w:tc>
      </w:tr>
      <w:tr w:rsidR="007D683E" w:rsidRPr="003F10D8" w14:paraId="023F110B"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D166D6A" w14:textId="3E288A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930565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70762B" w14:textId="53AA594A"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572106F" w14:textId="473C0582"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ED50BC" w14:textId="0396B21F" w:rsidR="007D683E" w:rsidRPr="003F10D8" w:rsidRDefault="007D683E" w:rsidP="003F10D8">
            <w:pPr>
              <w:suppressAutoHyphens w:val="0"/>
              <w:rPr>
                <w:rFonts w:ascii="Calibri" w:hAnsi="Calibri" w:cs="Calibri"/>
                <w:color w:val="000000"/>
                <w:szCs w:val="22"/>
                <w:lang w:val="en-US"/>
              </w:rPr>
            </w:pPr>
          </w:p>
        </w:tc>
      </w:tr>
      <w:tr w:rsidR="007D683E" w:rsidRPr="003F10D8" w14:paraId="38165E34"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7D972E" w14:textId="3519A26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334BB3D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1DA4CB" w14:textId="5E6DBF2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7CB80" w14:textId="50CBB6A7"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56B97A" w14:textId="344B88CC" w:rsidR="007D683E" w:rsidRPr="003F10D8" w:rsidRDefault="007D683E" w:rsidP="003F10D8">
            <w:pPr>
              <w:suppressAutoHyphens w:val="0"/>
              <w:rPr>
                <w:rFonts w:ascii="Calibri" w:hAnsi="Calibri" w:cs="Calibri"/>
                <w:color w:val="000000"/>
                <w:szCs w:val="22"/>
                <w:lang w:val="en-US"/>
              </w:rPr>
            </w:pPr>
          </w:p>
        </w:tc>
      </w:tr>
      <w:tr w:rsidR="007D683E" w:rsidRPr="003F10D8" w14:paraId="6E77532A"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8C569" w14:textId="707DAE95"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7E56DA6"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A22CA" w14:textId="7A3FAD3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856A76" w14:textId="393A2BCF"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520ADC" w14:textId="3378B811" w:rsidR="007D683E" w:rsidRPr="003F10D8" w:rsidRDefault="007D683E" w:rsidP="003F10D8">
            <w:pPr>
              <w:suppressAutoHyphens w:val="0"/>
              <w:rPr>
                <w:rFonts w:ascii="Calibri" w:hAnsi="Calibri" w:cs="Calibri"/>
                <w:color w:val="000000"/>
                <w:szCs w:val="22"/>
                <w:lang w:val="en-US"/>
              </w:rPr>
            </w:pPr>
          </w:p>
        </w:tc>
      </w:tr>
      <w:tr w:rsidR="007D683E" w:rsidRPr="003F10D8" w14:paraId="784E5E52"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BE69C4" w14:textId="168E5AF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B4EA98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EC799F" w14:textId="37AC629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026E27" w14:textId="1FA81D60"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489A26" w14:textId="209F7069" w:rsidR="007D683E" w:rsidRPr="003F10D8" w:rsidRDefault="007D683E" w:rsidP="003F10D8">
            <w:pPr>
              <w:suppressAutoHyphens w:val="0"/>
              <w:rPr>
                <w:rFonts w:ascii="Calibri" w:hAnsi="Calibri" w:cs="Calibri"/>
                <w:color w:val="000000"/>
                <w:szCs w:val="22"/>
                <w:lang w:val="en-US"/>
              </w:rPr>
            </w:pPr>
          </w:p>
        </w:tc>
      </w:tr>
      <w:tr w:rsidR="007D683E" w:rsidRPr="003F10D8" w14:paraId="64BE9DC1"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856AAB" w14:textId="121EAA0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66ADB6F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65A1E21" w14:textId="43CB3B4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42A324" w14:textId="01D5DB71"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797D0A" w14:textId="6E45AB9F" w:rsidR="007D683E" w:rsidRPr="003F10D8" w:rsidRDefault="007D683E" w:rsidP="003F10D8">
            <w:pPr>
              <w:suppressAutoHyphens w:val="0"/>
              <w:rPr>
                <w:rFonts w:ascii="Calibri" w:hAnsi="Calibri" w:cs="Calibri"/>
                <w:color w:val="000000"/>
                <w:szCs w:val="22"/>
                <w:lang w:val="en-US"/>
              </w:rPr>
            </w:pPr>
          </w:p>
        </w:tc>
      </w:tr>
      <w:tr w:rsidR="007D683E" w:rsidRPr="003F10D8" w14:paraId="7A8F34E8"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6ECFF" w14:textId="4048064C"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2604C85B"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EE474" w14:textId="3151B11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0CAE" w14:textId="1C974E03"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6678B" w14:textId="3D6D13A4" w:rsidR="007D683E" w:rsidRPr="003F10D8" w:rsidRDefault="007D683E" w:rsidP="003F10D8">
            <w:pPr>
              <w:suppressAutoHyphens w:val="0"/>
              <w:rPr>
                <w:rFonts w:ascii="Calibri" w:hAnsi="Calibri" w:cs="Calibri"/>
                <w:color w:val="000000"/>
                <w:szCs w:val="22"/>
                <w:lang w:val="en-US"/>
              </w:rPr>
            </w:pPr>
          </w:p>
        </w:tc>
      </w:tr>
      <w:tr w:rsidR="007D683E" w:rsidRPr="003F10D8" w14:paraId="127E5F9A"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ED9A52" w14:textId="4E73383D"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9ED50C0"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046274F" w14:textId="2087199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E5EF4A4" w14:textId="2D5C10C6"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DC037C" w14:textId="26267B7C" w:rsidR="007D683E" w:rsidRPr="003F10D8" w:rsidRDefault="007D683E" w:rsidP="003F10D8">
            <w:pPr>
              <w:suppressAutoHyphens w:val="0"/>
              <w:rPr>
                <w:rFonts w:ascii="Calibri" w:hAnsi="Calibri" w:cs="Calibri"/>
                <w:color w:val="000000"/>
                <w:szCs w:val="22"/>
                <w:lang w:val="en-US"/>
              </w:rPr>
            </w:pPr>
          </w:p>
        </w:tc>
      </w:tr>
      <w:tr w:rsidR="007D683E" w:rsidRPr="003F10D8" w14:paraId="05FDEEEA"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526493A" w14:textId="39DA0862"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D3355A0"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D3E4F9" w14:textId="203FDDF9"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04196B" w14:textId="267BD073"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500C8A" w14:textId="3541558D" w:rsidR="007D683E" w:rsidRPr="003F10D8" w:rsidRDefault="007D683E" w:rsidP="003F10D8">
            <w:pPr>
              <w:suppressAutoHyphens w:val="0"/>
              <w:rPr>
                <w:rFonts w:ascii="Calibri" w:hAnsi="Calibri" w:cs="Calibri"/>
                <w:color w:val="000000"/>
                <w:szCs w:val="22"/>
                <w:lang w:val="en-US"/>
              </w:rPr>
            </w:pPr>
          </w:p>
        </w:tc>
      </w:tr>
      <w:tr w:rsidR="007D683E" w:rsidRPr="003F10D8" w14:paraId="41A970C1"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C3463E" w14:textId="26168E04"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5C2162D7"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6AC46A" w14:textId="4568AF7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FDF524" w14:textId="67A0C14E"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6B24FBA" w14:textId="7C8078A1" w:rsidR="007D683E" w:rsidRPr="003F10D8" w:rsidRDefault="007D683E" w:rsidP="003F10D8">
            <w:pPr>
              <w:suppressAutoHyphens w:val="0"/>
              <w:rPr>
                <w:rFonts w:ascii="Calibri" w:hAnsi="Calibri" w:cs="Calibri"/>
                <w:color w:val="000000"/>
                <w:szCs w:val="22"/>
                <w:lang w:val="en-US"/>
              </w:rPr>
            </w:pPr>
          </w:p>
        </w:tc>
      </w:tr>
      <w:tr w:rsidR="007D683E" w:rsidRPr="003F10D8" w14:paraId="525B96C9"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578251" w14:textId="3BA8B92F"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496BDD9F"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42F2DF9" w14:textId="07D9CBCB"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038D6A" w14:textId="6C53AE0A"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54DAD4" w14:textId="4A52FA28" w:rsidR="007D683E" w:rsidRPr="003F10D8" w:rsidRDefault="007D683E" w:rsidP="003F10D8">
            <w:pPr>
              <w:suppressAutoHyphens w:val="0"/>
              <w:rPr>
                <w:rFonts w:ascii="Calibri" w:hAnsi="Calibri" w:cs="Calibri"/>
                <w:color w:val="000000"/>
                <w:szCs w:val="22"/>
                <w:lang w:val="en-US"/>
              </w:rPr>
            </w:pPr>
          </w:p>
        </w:tc>
      </w:tr>
      <w:tr w:rsidR="007D683E" w:rsidRPr="003F10D8" w14:paraId="2FE99BF5"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EB482F6" w14:textId="07607A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15E9CD81"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10CE98" w14:textId="4A22036A"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5D24BAD" w14:textId="509E423A"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ADF700" w14:textId="52D50143" w:rsidR="007D683E" w:rsidRPr="003F10D8" w:rsidRDefault="007D683E" w:rsidP="003F10D8">
            <w:pPr>
              <w:suppressAutoHyphens w:val="0"/>
              <w:rPr>
                <w:rFonts w:ascii="Calibri" w:hAnsi="Calibri" w:cs="Calibri"/>
                <w:color w:val="000000"/>
                <w:szCs w:val="22"/>
                <w:lang w:val="en-US"/>
              </w:rPr>
            </w:pPr>
          </w:p>
        </w:tc>
      </w:tr>
      <w:tr w:rsidR="007D683E" w:rsidRPr="003F10D8" w14:paraId="60FD7828" w14:textId="77777777" w:rsidTr="0073389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10E17E" w14:textId="604547E6"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tcPr>
          <w:p w14:paraId="7E66EF47" w14:textId="7777777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A7704C" w14:textId="457D9917" w:rsidR="007D683E" w:rsidRPr="003F10D8" w:rsidRDefault="007D683E" w:rsidP="003F10D8">
            <w:pPr>
              <w:suppressAutoHyphens w:val="0"/>
              <w:jc w:val="center"/>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8BDF10" w14:textId="074CCE6C" w:rsidR="007D683E" w:rsidRPr="003F10D8" w:rsidRDefault="007D683E" w:rsidP="003F10D8">
            <w:pPr>
              <w:suppressAutoHyphens w:val="0"/>
              <w:rPr>
                <w:rFonts w:ascii="Calibri" w:hAnsi="Calibri" w:cs="Calibri"/>
                <w:color w:val="000000"/>
                <w:szCs w:val="22"/>
                <w:lang w:val="en-US"/>
              </w:rPr>
            </w:pP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F93F47" w14:textId="1B46D457" w:rsidR="007D683E" w:rsidRPr="003F10D8" w:rsidRDefault="007D683E" w:rsidP="003F10D8">
            <w:pPr>
              <w:suppressAutoHyphens w:val="0"/>
              <w:rPr>
                <w:rFonts w:ascii="Calibri" w:hAnsi="Calibri" w:cs="Calibri"/>
                <w:color w:val="000000"/>
                <w:szCs w:val="22"/>
                <w:lang w:val="en-US"/>
              </w:rPr>
            </w:pPr>
          </w:p>
        </w:tc>
      </w:tr>
    </w:tbl>
    <w:p w14:paraId="3E8D2843" w14:textId="77777777" w:rsidR="003F10D8" w:rsidRDefault="003F10D8">
      <w:pPr>
        <w:rPr>
          <w:b/>
          <w:bCs/>
          <w:sz w:val="24"/>
          <w:szCs w:val="24"/>
          <w:lang w:val="en-US"/>
        </w:rPr>
      </w:pPr>
    </w:p>
    <w:sectPr w:rsidR="003F10D8" w:rsidSect="00FA0A6C">
      <w:headerReference w:type="default" r:id="rId13"/>
      <w:footerReference w:type="default" r:id="rId1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B4CF" w14:textId="77777777" w:rsidR="0098162D" w:rsidRDefault="0098162D">
      <w:r>
        <w:separator/>
      </w:r>
    </w:p>
  </w:endnote>
  <w:endnote w:type="continuationSeparator" w:id="0">
    <w:p w14:paraId="79CDED9F" w14:textId="77777777" w:rsidR="0098162D" w:rsidRDefault="0098162D">
      <w:r>
        <w:continuationSeparator/>
      </w:r>
    </w:p>
  </w:endnote>
  <w:endnote w:type="continuationNotice" w:id="1">
    <w:p w14:paraId="6A0E6E2F" w14:textId="77777777" w:rsidR="0098162D" w:rsidRDefault="0098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roman"/>
    <w:pitch w:val="variable"/>
  </w:font>
  <w:font w:name="Noto Sans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3068" w14:textId="37FAE4D5" w:rsidR="0029378C" w:rsidRDefault="0029378C">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E93737">
      <w:rPr>
        <w:noProof/>
      </w:rPr>
      <w:t>6</w:t>
    </w:r>
    <w:r>
      <w:fldChar w:fldCharType="end"/>
    </w:r>
    <w:r>
      <w:tab/>
    </w:r>
    <w:r w:rsidR="00AE3919">
      <w:t>Stephen Orr</w:t>
    </w:r>
    <w:r>
      <w:t xml:space="preserve"> (</w:t>
    </w:r>
    <w:r w:rsidR="00AE3919">
      <w:t>Cisco</w:t>
    </w:r>
    <w:r>
      <w:t>)</w:t>
    </w:r>
  </w:p>
  <w:p w14:paraId="6818C9BD" w14:textId="77777777" w:rsidR="0029378C" w:rsidRDefault="00293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1F2C" w14:textId="77777777" w:rsidR="0098162D" w:rsidRDefault="0098162D">
      <w:r>
        <w:separator/>
      </w:r>
    </w:p>
  </w:footnote>
  <w:footnote w:type="continuationSeparator" w:id="0">
    <w:p w14:paraId="1EBE13BD" w14:textId="77777777" w:rsidR="0098162D" w:rsidRDefault="0098162D">
      <w:r>
        <w:continuationSeparator/>
      </w:r>
    </w:p>
  </w:footnote>
  <w:footnote w:type="continuationNotice" w:id="1">
    <w:p w14:paraId="36C4AAFF" w14:textId="77777777" w:rsidR="0098162D" w:rsidRDefault="0098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702" w14:textId="5BCDFBA6" w:rsidR="0029378C" w:rsidRDefault="00A44CC3">
    <w:pPr>
      <w:pStyle w:val="Header"/>
      <w:tabs>
        <w:tab w:val="clear" w:pos="6480"/>
        <w:tab w:val="center" w:pos="4680"/>
        <w:tab w:val="right" w:pos="9360"/>
      </w:tabs>
    </w:pPr>
    <w:r>
      <w:t>October</w:t>
    </w:r>
    <w:r w:rsidR="0029378C">
      <w:t xml:space="preserve"> </w:t>
    </w:r>
    <w:r>
      <w:t>26</w:t>
    </w:r>
    <w:r w:rsidR="0029378C">
      <w:t>, 2021</w:t>
    </w:r>
    <w:r w:rsidR="0029378C">
      <w:ptab w:relativeTo="margin" w:alignment="right" w:leader="none"/>
    </w:r>
    <w:r w:rsidR="0029378C">
      <w:t>doc.: IEEE 802.11-21/</w:t>
    </w:r>
    <w:r w:rsidR="00F07D25">
      <w:t>1766</w:t>
    </w:r>
    <w:r w:rsidR="0029378C">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999"/>
    <w:multiLevelType w:val="hybridMultilevel"/>
    <w:tmpl w:val="7F3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F2B14CA"/>
    <w:multiLevelType w:val="hybridMultilevel"/>
    <w:tmpl w:val="5FA83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33259D"/>
    <w:multiLevelType w:val="hybridMultilevel"/>
    <w:tmpl w:val="595CAAFA"/>
    <w:lvl w:ilvl="0" w:tplc="D4508168">
      <w:start w:val="1"/>
      <w:numFmt w:val="bullet"/>
      <w:lvlText w:val="•"/>
      <w:lvlJc w:val="left"/>
      <w:pPr>
        <w:tabs>
          <w:tab w:val="num" w:pos="720"/>
        </w:tabs>
        <w:ind w:left="720" w:hanging="360"/>
      </w:pPr>
      <w:rPr>
        <w:rFonts w:ascii="Times New Roman" w:hAnsi="Times New Roman" w:hint="default"/>
      </w:rPr>
    </w:lvl>
    <w:lvl w:ilvl="1" w:tplc="FD4C0F20" w:tentative="1">
      <w:start w:val="1"/>
      <w:numFmt w:val="bullet"/>
      <w:lvlText w:val="•"/>
      <w:lvlJc w:val="left"/>
      <w:pPr>
        <w:tabs>
          <w:tab w:val="num" w:pos="1440"/>
        </w:tabs>
        <w:ind w:left="1440" w:hanging="360"/>
      </w:pPr>
      <w:rPr>
        <w:rFonts w:ascii="Times New Roman" w:hAnsi="Times New Roman" w:hint="default"/>
      </w:rPr>
    </w:lvl>
    <w:lvl w:ilvl="2" w:tplc="BD948C3E" w:tentative="1">
      <w:start w:val="1"/>
      <w:numFmt w:val="bullet"/>
      <w:lvlText w:val="•"/>
      <w:lvlJc w:val="left"/>
      <w:pPr>
        <w:tabs>
          <w:tab w:val="num" w:pos="2160"/>
        </w:tabs>
        <w:ind w:left="2160" w:hanging="360"/>
      </w:pPr>
      <w:rPr>
        <w:rFonts w:ascii="Times New Roman" w:hAnsi="Times New Roman" w:hint="default"/>
      </w:rPr>
    </w:lvl>
    <w:lvl w:ilvl="3" w:tplc="C382C560" w:tentative="1">
      <w:start w:val="1"/>
      <w:numFmt w:val="bullet"/>
      <w:lvlText w:val="•"/>
      <w:lvlJc w:val="left"/>
      <w:pPr>
        <w:tabs>
          <w:tab w:val="num" w:pos="2880"/>
        </w:tabs>
        <w:ind w:left="2880" w:hanging="360"/>
      </w:pPr>
      <w:rPr>
        <w:rFonts w:ascii="Times New Roman" w:hAnsi="Times New Roman" w:hint="default"/>
      </w:rPr>
    </w:lvl>
    <w:lvl w:ilvl="4" w:tplc="6BBC9456" w:tentative="1">
      <w:start w:val="1"/>
      <w:numFmt w:val="bullet"/>
      <w:lvlText w:val="•"/>
      <w:lvlJc w:val="left"/>
      <w:pPr>
        <w:tabs>
          <w:tab w:val="num" w:pos="3600"/>
        </w:tabs>
        <w:ind w:left="3600" w:hanging="360"/>
      </w:pPr>
      <w:rPr>
        <w:rFonts w:ascii="Times New Roman" w:hAnsi="Times New Roman" w:hint="default"/>
      </w:rPr>
    </w:lvl>
    <w:lvl w:ilvl="5" w:tplc="2D7AEC0C" w:tentative="1">
      <w:start w:val="1"/>
      <w:numFmt w:val="bullet"/>
      <w:lvlText w:val="•"/>
      <w:lvlJc w:val="left"/>
      <w:pPr>
        <w:tabs>
          <w:tab w:val="num" w:pos="4320"/>
        </w:tabs>
        <w:ind w:left="4320" w:hanging="360"/>
      </w:pPr>
      <w:rPr>
        <w:rFonts w:ascii="Times New Roman" w:hAnsi="Times New Roman" w:hint="default"/>
      </w:rPr>
    </w:lvl>
    <w:lvl w:ilvl="6" w:tplc="272AF970" w:tentative="1">
      <w:start w:val="1"/>
      <w:numFmt w:val="bullet"/>
      <w:lvlText w:val="•"/>
      <w:lvlJc w:val="left"/>
      <w:pPr>
        <w:tabs>
          <w:tab w:val="num" w:pos="5040"/>
        </w:tabs>
        <w:ind w:left="5040" w:hanging="360"/>
      </w:pPr>
      <w:rPr>
        <w:rFonts w:ascii="Times New Roman" w:hAnsi="Times New Roman" w:hint="default"/>
      </w:rPr>
    </w:lvl>
    <w:lvl w:ilvl="7" w:tplc="EDC2BD94" w:tentative="1">
      <w:start w:val="1"/>
      <w:numFmt w:val="bullet"/>
      <w:lvlText w:val="•"/>
      <w:lvlJc w:val="left"/>
      <w:pPr>
        <w:tabs>
          <w:tab w:val="num" w:pos="5760"/>
        </w:tabs>
        <w:ind w:left="5760" w:hanging="360"/>
      </w:pPr>
      <w:rPr>
        <w:rFonts w:ascii="Times New Roman" w:hAnsi="Times New Roman" w:hint="default"/>
      </w:rPr>
    </w:lvl>
    <w:lvl w:ilvl="8" w:tplc="5434E0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D147B5"/>
    <w:multiLevelType w:val="hybridMultilevel"/>
    <w:tmpl w:val="51D6DA8A"/>
    <w:lvl w:ilvl="0" w:tplc="96302374">
      <w:start w:val="1"/>
      <w:numFmt w:val="bullet"/>
      <w:lvlText w:val=""/>
      <w:lvlJc w:val="left"/>
      <w:pPr>
        <w:tabs>
          <w:tab w:val="num" w:pos="720"/>
        </w:tabs>
        <w:ind w:left="720" w:hanging="360"/>
      </w:pPr>
      <w:rPr>
        <w:rFonts w:ascii="Wingdings" w:hAnsi="Wingdings" w:hint="default"/>
      </w:rPr>
    </w:lvl>
    <w:lvl w:ilvl="1" w:tplc="752A3BA8" w:tentative="1">
      <w:start w:val="1"/>
      <w:numFmt w:val="bullet"/>
      <w:lvlText w:val=""/>
      <w:lvlJc w:val="left"/>
      <w:pPr>
        <w:tabs>
          <w:tab w:val="num" w:pos="1440"/>
        </w:tabs>
        <w:ind w:left="1440" w:hanging="360"/>
      </w:pPr>
      <w:rPr>
        <w:rFonts w:ascii="Wingdings" w:hAnsi="Wingdings" w:hint="default"/>
      </w:rPr>
    </w:lvl>
    <w:lvl w:ilvl="2" w:tplc="F6000F54" w:tentative="1">
      <w:start w:val="1"/>
      <w:numFmt w:val="bullet"/>
      <w:lvlText w:val=""/>
      <w:lvlJc w:val="left"/>
      <w:pPr>
        <w:tabs>
          <w:tab w:val="num" w:pos="2160"/>
        </w:tabs>
        <w:ind w:left="2160" w:hanging="360"/>
      </w:pPr>
      <w:rPr>
        <w:rFonts w:ascii="Wingdings" w:hAnsi="Wingdings" w:hint="default"/>
      </w:rPr>
    </w:lvl>
    <w:lvl w:ilvl="3" w:tplc="731C955A" w:tentative="1">
      <w:start w:val="1"/>
      <w:numFmt w:val="bullet"/>
      <w:lvlText w:val=""/>
      <w:lvlJc w:val="left"/>
      <w:pPr>
        <w:tabs>
          <w:tab w:val="num" w:pos="2880"/>
        </w:tabs>
        <w:ind w:left="2880" w:hanging="360"/>
      </w:pPr>
      <w:rPr>
        <w:rFonts w:ascii="Wingdings" w:hAnsi="Wingdings" w:hint="default"/>
      </w:rPr>
    </w:lvl>
    <w:lvl w:ilvl="4" w:tplc="0FBE4B22" w:tentative="1">
      <w:start w:val="1"/>
      <w:numFmt w:val="bullet"/>
      <w:lvlText w:val=""/>
      <w:lvlJc w:val="left"/>
      <w:pPr>
        <w:tabs>
          <w:tab w:val="num" w:pos="3600"/>
        </w:tabs>
        <w:ind w:left="3600" w:hanging="360"/>
      </w:pPr>
      <w:rPr>
        <w:rFonts w:ascii="Wingdings" w:hAnsi="Wingdings" w:hint="default"/>
      </w:rPr>
    </w:lvl>
    <w:lvl w:ilvl="5" w:tplc="AA7846FC" w:tentative="1">
      <w:start w:val="1"/>
      <w:numFmt w:val="bullet"/>
      <w:lvlText w:val=""/>
      <w:lvlJc w:val="left"/>
      <w:pPr>
        <w:tabs>
          <w:tab w:val="num" w:pos="4320"/>
        </w:tabs>
        <w:ind w:left="4320" w:hanging="360"/>
      </w:pPr>
      <w:rPr>
        <w:rFonts w:ascii="Wingdings" w:hAnsi="Wingdings" w:hint="default"/>
      </w:rPr>
    </w:lvl>
    <w:lvl w:ilvl="6" w:tplc="85C41DDE" w:tentative="1">
      <w:start w:val="1"/>
      <w:numFmt w:val="bullet"/>
      <w:lvlText w:val=""/>
      <w:lvlJc w:val="left"/>
      <w:pPr>
        <w:tabs>
          <w:tab w:val="num" w:pos="5040"/>
        </w:tabs>
        <w:ind w:left="5040" w:hanging="360"/>
      </w:pPr>
      <w:rPr>
        <w:rFonts w:ascii="Wingdings" w:hAnsi="Wingdings" w:hint="default"/>
      </w:rPr>
    </w:lvl>
    <w:lvl w:ilvl="7" w:tplc="2282595C" w:tentative="1">
      <w:start w:val="1"/>
      <w:numFmt w:val="bullet"/>
      <w:lvlText w:val=""/>
      <w:lvlJc w:val="left"/>
      <w:pPr>
        <w:tabs>
          <w:tab w:val="num" w:pos="5760"/>
        </w:tabs>
        <w:ind w:left="5760" w:hanging="360"/>
      </w:pPr>
      <w:rPr>
        <w:rFonts w:ascii="Wingdings" w:hAnsi="Wingdings" w:hint="default"/>
      </w:rPr>
    </w:lvl>
    <w:lvl w:ilvl="8" w:tplc="A9F83D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E3BC7"/>
    <w:multiLevelType w:val="hybridMultilevel"/>
    <w:tmpl w:val="00DAF072"/>
    <w:lvl w:ilvl="0" w:tplc="03447F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B4C99"/>
    <w:multiLevelType w:val="hybridMultilevel"/>
    <w:tmpl w:val="EF5ADBC8"/>
    <w:lvl w:ilvl="0" w:tplc="3690A3C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0F0B57"/>
    <w:multiLevelType w:val="hybridMultilevel"/>
    <w:tmpl w:val="158AC398"/>
    <w:lvl w:ilvl="0" w:tplc="9EE65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E6D78"/>
    <w:multiLevelType w:val="hybridMultilevel"/>
    <w:tmpl w:val="E310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C0FB7"/>
    <w:multiLevelType w:val="hybridMultilevel"/>
    <w:tmpl w:val="477026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6"/>
  </w:num>
  <w:num w:numId="4">
    <w:abstractNumId w:val="2"/>
  </w:num>
  <w:num w:numId="5">
    <w:abstractNumId w:val="10"/>
  </w:num>
  <w:num w:numId="6">
    <w:abstractNumId w:val="4"/>
  </w:num>
  <w:num w:numId="7">
    <w:abstractNumId w:val="8"/>
  </w:num>
  <w:num w:numId="8">
    <w:abstractNumId w:val="5"/>
  </w:num>
  <w:num w:numId="9">
    <w:abstractNumId w:val="3"/>
  </w:num>
  <w:num w:numId="10">
    <w:abstractNumId w:val="0"/>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mirrorMargins/>
  <w:bordersDoNotSurroundHeader/>
  <w:bordersDoNotSurroundFooter/>
  <w:proofState w:spelling="clean" w:grammar="clean"/>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84D06"/>
    <w:rsid w:val="00090F94"/>
    <w:rsid w:val="00091B54"/>
    <w:rsid w:val="000A296F"/>
    <w:rsid w:val="000A3B52"/>
    <w:rsid w:val="000A59D0"/>
    <w:rsid w:val="000C404D"/>
    <w:rsid w:val="000D6703"/>
    <w:rsid w:val="000E35EB"/>
    <w:rsid w:val="000F66A7"/>
    <w:rsid w:val="000F6C86"/>
    <w:rsid w:val="000F6D4D"/>
    <w:rsid w:val="001055DE"/>
    <w:rsid w:val="00110050"/>
    <w:rsid w:val="001109C3"/>
    <w:rsid w:val="00116755"/>
    <w:rsid w:val="0012233C"/>
    <w:rsid w:val="00122AF9"/>
    <w:rsid w:val="0013120D"/>
    <w:rsid w:val="00133F40"/>
    <w:rsid w:val="0013506B"/>
    <w:rsid w:val="00155F53"/>
    <w:rsid w:val="00161C01"/>
    <w:rsid w:val="00162A31"/>
    <w:rsid w:val="00165189"/>
    <w:rsid w:val="00177E7C"/>
    <w:rsid w:val="001837E9"/>
    <w:rsid w:val="001863D7"/>
    <w:rsid w:val="001932CF"/>
    <w:rsid w:val="00194D07"/>
    <w:rsid w:val="001B4915"/>
    <w:rsid w:val="001D67E6"/>
    <w:rsid w:val="001D6FB4"/>
    <w:rsid w:val="001E627A"/>
    <w:rsid w:val="001F4BAE"/>
    <w:rsid w:val="00203293"/>
    <w:rsid w:val="002037BC"/>
    <w:rsid w:val="00211FE9"/>
    <w:rsid w:val="0022346B"/>
    <w:rsid w:val="002279B6"/>
    <w:rsid w:val="00230372"/>
    <w:rsid w:val="002479F4"/>
    <w:rsid w:val="00261A04"/>
    <w:rsid w:val="00263370"/>
    <w:rsid w:val="00267352"/>
    <w:rsid w:val="00283F8D"/>
    <w:rsid w:val="00286852"/>
    <w:rsid w:val="00287AD1"/>
    <w:rsid w:val="00293098"/>
    <w:rsid w:val="0029323C"/>
    <w:rsid w:val="0029378C"/>
    <w:rsid w:val="0029771A"/>
    <w:rsid w:val="00297AE5"/>
    <w:rsid w:val="00297B32"/>
    <w:rsid w:val="002B5EA8"/>
    <w:rsid w:val="002B6D7C"/>
    <w:rsid w:val="002C1BD8"/>
    <w:rsid w:val="002D07C0"/>
    <w:rsid w:val="002D2A31"/>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3B4"/>
    <w:rsid w:val="00344623"/>
    <w:rsid w:val="00345E5A"/>
    <w:rsid w:val="003460D2"/>
    <w:rsid w:val="00350F5C"/>
    <w:rsid w:val="00357D01"/>
    <w:rsid w:val="00364E05"/>
    <w:rsid w:val="0037186D"/>
    <w:rsid w:val="00373978"/>
    <w:rsid w:val="003930C0"/>
    <w:rsid w:val="003937B3"/>
    <w:rsid w:val="003960BD"/>
    <w:rsid w:val="003A3E46"/>
    <w:rsid w:val="003A7A67"/>
    <w:rsid w:val="003B226A"/>
    <w:rsid w:val="003B2421"/>
    <w:rsid w:val="003B6447"/>
    <w:rsid w:val="003C1D11"/>
    <w:rsid w:val="003C468B"/>
    <w:rsid w:val="003C4D5D"/>
    <w:rsid w:val="003C502A"/>
    <w:rsid w:val="003D2E75"/>
    <w:rsid w:val="003D4C3B"/>
    <w:rsid w:val="003D5188"/>
    <w:rsid w:val="003D5525"/>
    <w:rsid w:val="003E2806"/>
    <w:rsid w:val="003E7D68"/>
    <w:rsid w:val="003E7E73"/>
    <w:rsid w:val="003F10D8"/>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96786"/>
    <w:rsid w:val="004A389D"/>
    <w:rsid w:val="004A3E41"/>
    <w:rsid w:val="004B78BF"/>
    <w:rsid w:val="004C4FC9"/>
    <w:rsid w:val="004C5550"/>
    <w:rsid w:val="004C5738"/>
    <w:rsid w:val="004D325E"/>
    <w:rsid w:val="004D4C20"/>
    <w:rsid w:val="004E39A4"/>
    <w:rsid w:val="004F0F79"/>
    <w:rsid w:val="004F113E"/>
    <w:rsid w:val="004F1858"/>
    <w:rsid w:val="004F2DA0"/>
    <w:rsid w:val="005006FF"/>
    <w:rsid w:val="005014C6"/>
    <w:rsid w:val="0051240D"/>
    <w:rsid w:val="00522F64"/>
    <w:rsid w:val="0052308D"/>
    <w:rsid w:val="00525276"/>
    <w:rsid w:val="005303B7"/>
    <w:rsid w:val="00532AAA"/>
    <w:rsid w:val="0053383C"/>
    <w:rsid w:val="00541540"/>
    <w:rsid w:val="00541CB1"/>
    <w:rsid w:val="005466A3"/>
    <w:rsid w:val="005517D1"/>
    <w:rsid w:val="0055562D"/>
    <w:rsid w:val="00560D8A"/>
    <w:rsid w:val="00563D0A"/>
    <w:rsid w:val="00564D74"/>
    <w:rsid w:val="00573E6E"/>
    <w:rsid w:val="005915C0"/>
    <w:rsid w:val="00592DC1"/>
    <w:rsid w:val="005A2748"/>
    <w:rsid w:val="005A6ABE"/>
    <w:rsid w:val="005B05A1"/>
    <w:rsid w:val="005C2F78"/>
    <w:rsid w:val="005D345F"/>
    <w:rsid w:val="005D5A37"/>
    <w:rsid w:val="005E20F0"/>
    <w:rsid w:val="005E5804"/>
    <w:rsid w:val="005E6251"/>
    <w:rsid w:val="005F7B10"/>
    <w:rsid w:val="00621235"/>
    <w:rsid w:val="0062237D"/>
    <w:rsid w:val="006322D9"/>
    <w:rsid w:val="00633D94"/>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038FA"/>
    <w:rsid w:val="00711E9F"/>
    <w:rsid w:val="00716142"/>
    <w:rsid w:val="00720E9D"/>
    <w:rsid w:val="00733894"/>
    <w:rsid w:val="00741FCB"/>
    <w:rsid w:val="007514D8"/>
    <w:rsid w:val="00755AFB"/>
    <w:rsid w:val="00755C4A"/>
    <w:rsid w:val="00764954"/>
    <w:rsid w:val="0077194E"/>
    <w:rsid w:val="007864DC"/>
    <w:rsid w:val="00786C19"/>
    <w:rsid w:val="00793189"/>
    <w:rsid w:val="007B07D5"/>
    <w:rsid w:val="007B36E2"/>
    <w:rsid w:val="007B551E"/>
    <w:rsid w:val="007B7121"/>
    <w:rsid w:val="007C58DB"/>
    <w:rsid w:val="007C7D07"/>
    <w:rsid w:val="007D1ABB"/>
    <w:rsid w:val="007D4752"/>
    <w:rsid w:val="007D683E"/>
    <w:rsid w:val="007E038B"/>
    <w:rsid w:val="007E17C1"/>
    <w:rsid w:val="007E1B91"/>
    <w:rsid w:val="007E41B6"/>
    <w:rsid w:val="007E7491"/>
    <w:rsid w:val="007E76AB"/>
    <w:rsid w:val="007F1F30"/>
    <w:rsid w:val="007F5614"/>
    <w:rsid w:val="007F5693"/>
    <w:rsid w:val="00804A15"/>
    <w:rsid w:val="008132F0"/>
    <w:rsid w:val="00813332"/>
    <w:rsid w:val="00820639"/>
    <w:rsid w:val="00820A9E"/>
    <w:rsid w:val="00822225"/>
    <w:rsid w:val="008319CF"/>
    <w:rsid w:val="00833EC8"/>
    <w:rsid w:val="00852DF4"/>
    <w:rsid w:val="008554FC"/>
    <w:rsid w:val="00857423"/>
    <w:rsid w:val="00866452"/>
    <w:rsid w:val="0087128D"/>
    <w:rsid w:val="00871316"/>
    <w:rsid w:val="008739D2"/>
    <w:rsid w:val="0088142F"/>
    <w:rsid w:val="008867F6"/>
    <w:rsid w:val="00887289"/>
    <w:rsid w:val="00893B21"/>
    <w:rsid w:val="00896240"/>
    <w:rsid w:val="00897DEB"/>
    <w:rsid w:val="008A6772"/>
    <w:rsid w:val="008C1318"/>
    <w:rsid w:val="008C2A57"/>
    <w:rsid w:val="008C5FF0"/>
    <w:rsid w:val="008D0F44"/>
    <w:rsid w:val="008D27F1"/>
    <w:rsid w:val="008E3219"/>
    <w:rsid w:val="0090505C"/>
    <w:rsid w:val="00905201"/>
    <w:rsid w:val="00906DE6"/>
    <w:rsid w:val="00931A0E"/>
    <w:rsid w:val="00931FA2"/>
    <w:rsid w:val="0093520D"/>
    <w:rsid w:val="009367B6"/>
    <w:rsid w:val="00941FC8"/>
    <w:rsid w:val="009438C5"/>
    <w:rsid w:val="00954506"/>
    <w:rsid w:val="009566C7"/>
    <w:rsid w:val="00956941"/>
    <w:rsid w:val="00967586"/>
    <w:rsid w:val="009752B9"/>
    <w:rsid w:val="0098025E"/>
    <w:rsid w:val="00980ACC"/>
    <w:rsid w:val="0098162D"/>
    <w:rsid w:val="009836A4"/>
    <w:rsid w:val="00985536"/>
    <w:rsid w:val="0098694D"/>
    <w:rsid w:val="009878E7"/>
    <w:rsid w:val="009B493C"/>
    <w:rsid w:val="009B6539"/>
    <w:rsid w:val="009C32F9"/>
    <w:rsid w:val="009C677F"/>
    <w:rsid w:val="009E0717"/>
    <w:rsid w:val="009E7F78"/>
    <w:rsid w:val="009F334E"/>
    <w:rsid w:val="009F3F7A"/>
    <w:rsid w:val="009F43A5"/>
    <w:rsid w:val="009F5A3E"/>
    <w:rsid w:val="009F67AF"/>
    <w:rsid w:val="00A07253"/>
    <w:rsid w:val="00A10EE8"/>
    <w:rsid w:val="00A13782"/>
    <w:rsid w:val="00A17ADD"/>
    <w:rsid w:val="00A2573B"/>
    <w:rsid w:val="00A261B1"/>
    <w:rsid w:val="00A303BE"/>
    <w:rsid w:val="00A311C0"/>
    <w:rsid w:val="00A40162"/>
    <w:rsid w:val="00A42027"/>
    <w:rsid w:val="00A44CC3"/>
    <w:rsid w:val="00A52634"/>
    <w:rsid w:val="00A54992"/>
    <w:rsid w:val="00A60551"/>
    <w:rsid w:val="00A65209"/>
    <w:rsid w:val="00A6563B"/>
    <w:rsid w:val="00A71E81"/>
    <w:rsid w:val="00A72D82"/>
    <w:rsid w:val="00A8051D"/>
    <w:rsid w:val="00A90E48"/>
    <w:rsid w:val="00AA3FBA"/>
    <w:rsid w:val="00AB1E50"/>
    <w:rsid w:val="00AB420E"/>
    <w:rsid w:val="00AC17F5"/>
    <w:rsid w:val="00AC758C"/>
    <w:rsid w:val="00AD28C9"/>
    <w:rsid w:val="00AD5E80"/>
    <w:rsid w:val="00AE0ACB"/>
    <w:rsid w:val="00AE1782"/>
    <w:rsid w:val="00AE3919"/>
    <w:rsid w:val="00AE540A"/>
    <w:rsid w:val="00AE7CF5"/>
    <w:rsid w:val="00AF66B6"/>
    <w:rsid w:val="00B00A27"/>
    <w:rsid w:val="00B31C98"/>
    <w:rsid w:val="00B4529B"/>
    <w:rsid w:val="00B50082"/>
    <w:rsid w:val="00B52506"/>
    <w:rsid w:val="00B55037"/>
    <w:rsid w:val="00B634E9"/>
    <w:rsid w:val="00B66A2A"/>
    <w:rsid w:val="00B6791D"/>
    <w:rsid w:val="00B73C3A"/>
    <w:rsid w:val="00B83BE6"/>
    <w:rsid w:val="00B86095"/>
    <w:rsid w:val="00B925A8"/>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5CBD"/>
    <w:rsid w:val="00C96B91"/>
    <w:rsid w:val="00CA260B"/>
    <w:rsid w:val="00CA5522"/>
    <w:rsid w:val="00CA5D19"/>
    <w:rsid w:val="00CB13C0"/>
    <w:rsid w:val="00CB206C"/>
    <w:rsid w:val="00CB4D2C"/>
    <w:rsid w:val="00CB652F"/>
    <w:rsid w:val="00CB6F94"/>
    <w:rsid w:val="00CB7B7D"/>
    <w:rsid w:val="00CD07F2"/>
    <w:rsid w:val="00CD7B10"/>
    <w:rsid w:val="00CE0224"/>
    <w:rsid w:val="00CE19D1"/>
    <w:rsid w:val="00CF3248"/>
    <w:rsid w:val="00D01E98"/>
    <w:rsid w:val="00D04A21"/>
    <w:rsid w:val="00D11B96"/>
    <w:rsid w:val="00D16FF2"/>
    <w:rsid w:val="00D32947"/>
    <w:rsid w:val="00D33132"/>
    <w:rsid w:val="00D51577"/>
    <w:rsid w:val="00D53743"/>
    <w:rsid w:val="00D615EA"/>
    <w:rsid w:val="00D65BA1"/>
    <w:rsid w:val="00D71F1F"/>
    <w:rsid w:val="00D81FDD"/>
    <w:rsid w:val="00D9250C"/>
    <w:rsid w:val="00D93EC6"/>
    <w:rsid w:val="00DA7C62"/>
    <w:rsid w:val="00DA7FAB"/>
    <w:rsid w:val="00DC0E0B"/>
    <w:rsid w:val="00DD3001"/>
    <w:rsid w:val="00DD45BF"/>
    <w:rsid w:val="00DD5348"/>
    <w:rsid w:val="00DD5B82"/>
    <w:rsid w:val="00E00867"/>
    <w:rsid w:val="00E06632"/>
    <w:rsid w:val="00E31CBA"/>
    <w:rsid w:val="00E37302"/>
    <w:rsid w:val="00E44C05"/>
    <w:rsid w:val="00E44F36"/>
    <w:rsid w:val="00E47A1B"/>
    <w:rsid w:val="00E527C2"/>
    <w:rsid w:val="00E638F6"/>
    <w:rsid w:val="00E64E02"/>
    <w:rsid w:val="00E65F15"/>
    <w:rsid w:val="00E8063B"/>
    <w:rsid w:val="00E874E9"/>
    <w:rsid w:val="00E91D7D"/>
    <w:rsid w:val="00E93737"/>
    <w:rsid w:val="00E9466E"/>
    <w:rsid w:val="00EA0C03"/>
    <w:rsid w:val="00EA0CCE"/>
    <w:rsid w:val="00EB2842"/>
    <w:rsid w:val="00EC1FF1"/>
    <w:rsid w:val="00EC4A10"/>
    <w:rsid w:val="00EC5018"/>
    <w:rsid w:val="00EC66F1"/>
    <w:rsid w:val="00ED1A86"/>
    <w:rsid w:val="00ED26D8"/>
    <w:rsid w:val="00ED5FFC"/>
    <w:rsid w:val="00EE2D73"/>
    <w:rsid w:val="00EE664D"/>
    <w:rsid w:val="00EE720A"/>
    <w:rsid w:val="00EF4CD2"/>
    <w:rsid w:val="00F06CB8"/>
    <w:rsid w:val="00F07D25"/>
    <w:rsid w:val="00F17D81"/>
    <w:rsid w:val="00F3324B"/>
    <w:rsid w:val="00F34B9C"/>
    <w:rsid w:val="00F35DD9"/>
    <w:rsid w:val="00F47FB2"/>
    <w:rsid w:val="00F5240C"/>
    <w:rsid w:val="00F524B4"/>
    <w:rsid w:val="00F538E4"/>
    <w:rsid w:val="00F66F4F"/>
    <w:rsid w:val="00F722A3"/>
    <w:rsid w:val="00F73665"/>
    <w:rsid w:val="00F75044"/>
    <w:rsid w:val="00F82126"/>
    <w:rsid w:val="00F82CD9"/>
    <w:rsid w:val="00F85F20"/>
    <w:rsid w:val="00FA0A6C"/>
    <w:rsid w:val="00FA7716"/>
    <w:rsid w:val="00FB0C8A"/>
    <w:rsid w:val="00FB77FA"/>
    <w:rsid w:val="00FC0511"/>
    <w:rsid w:val="00FD1C78"/>
    <w:rsid w:val="00FD5C6E"/>
    <w:rsid w:val="00FD6D81"/>
    <w:rsid w:val="00FD7194"/>
    <w:rsid w:val="00FE2279"/>
    <w:rsid w:val="00FE3C9D"/>
    <w:rsid w:val="00FF3D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 w:type="character" w:styleId="UnresolvedMention">
    <w:name w:val="Unresolved Mention"/>
    <w:basedOn w:val="DefaultParagraphFont"/>
    <w:uiPriority w:val="99"/>
    <w:semiHidden/>
    <w:unhideWhenUsed/>
    <w:rsid w:val="00B9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293801">
      <w:bodyDiv w:val="1"/>
      <w:marLeft w:val="0"/>
      <w:marRight w:val="0"/>
      <w:marTop w:val="0"/>
      <w:marBottom w:val="0"/>
      <w:divBdr>
        <w:top w:val="none" w:sz="0" w:space="0" w:color="auto"/>
        <w:left w:val="none" w:sz="0" w:space="0" w:color="auto"/>
        <w:bottom w:val="none" w:sz="0" w:space="0" w:color="auto"/>
        <w:right w:val="none" w:sz="0" w:space="0" w:color="auto"/>
      </w:divBdr>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7750239">
      <w:bodyDiv w:val="1"/>
      <w:marLeft w:val="0"/>
      <w:marRight w:val="0"/>
      <w:marTop w:val="0"/>
      <w:marBottom w:val="0"/>
      <w:divBdr>
        <w:top w:val="none" w:sz="0" w:space="0" w:color="auto"/>
        <w:left w:val="none" w:sz="0" w:space="0" w:color="auto"/>
        <w:bottom w:val="none" w:sz="0" w:space="0" w:color="auto"/>
        <w:right w:val="none" w:sz="0" w:space="0" w:color="auto"/>
      </w:divBdr>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45234751">
      <w:bodyDiv w:val="1"/>
      <w:marLeft w:val="0"/>
      <w:marRight w:val="0"/>
      <w:marTop w:val="0"/>
      <w:marBottom w:val="0"/>
      <w:divBdr>
        <w:top w:val="none" w:sz="0" w:space="0" w:color="auto"/>
        <w:left w:val="none" w:sz="0" w:space="0" w:color="auto"/>
        <w:bottom w:val="none" w:sz="0" w:space="0" w:color="auto"/>
        <w:right w:val="none" w:sz="0" w:space="0" w:color="auto"/>
      </w:divBdr>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73822837">
      <w:bodyDiv w:val="1"/>
      <w:marLeft w:val="0"/>
      <w:marRight w:val="0"/>
      <w:marTop w:val="0"/>
      <w:marBottom w:val="0"/>
      <w:divBdr>
        <w:top w:val="none" w:sz="0" w:space="0" w:color="auto"/>
        <w:left w:val="none" w:sz="0" w:space="0" w:color="auto"/>
        <w:bottom w:val="none" w:sz="0" w:space="0" w:color="auto"/>
        <w:right w:val="none" w:sz="0" w:space="0" w:color="auto"/>
      </w:divBdr>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83F29-7E74-4852-8F1F-209AE6596FAB}">
  <ds:schemaRefs>
    <ds:schemaRef ds:uri="http://schemas.openxmlformats.org/officeDocument/2006/bibliography"/>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Stephen Orr</cp:lastModifiedBy>
  <cp:revision>2</cp:revision>
  <cp:lastPrinted>1900-01-01T07:00:00Z</cp:lastPrinted>
  <dcterms:created xsi:type="dcterms:W3CDTF">2021-11-02T13:34:00Z</dcterms:created>
  <dcterms:modified xsi:type="dcterms:W3CDTF">2021-11-02T13:34:00Z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