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13E6A1F1" w14:textId="77777777" w:rsidR="008D56C1" w:rsidRDefault="008D56C1" w:rsidP="00480D8B">
                            <w:pPr>
                              <w:pStyle w:val="T1"/>
                              <w:spacing w:after="120"/>
                              <w:jc w:val="left"/>
                              <w:rPr>
                                <w:b w:val="0"/>
                              </w:rPr>
                            </w:pPr>
                          </w:p>
                          <w:p w14:paraId="0ED90F3C" w14:textId="77777777" w:rsidR="008D56C1" w:rsidRPr="00914E84" w:rsidRDefault="008D56C1" w:rsidP="00480D8B">
                            <w:pPr>
                              <w:pStyle w:val="T1"/>
                              <w:spacing w:after="120"/>
                              <w:jc w:val="left"/>
                              <w:rPr>
                                <w:b w:val="0"/>
                                <w:sz w:val="24"/>
                              </w:rPr>
                            </w:pPr>
                            <w:r w:rsidRPr="00914E84">
                              <w:rPr>
                                <w:b w:val="0"/>
                                <w:sz w:val="24"/>
                              </w:rPr>
                              <w:t xml:space="preserve">Rev 1 </w:t>
                            </w:r>
                          </w:p>
                          <w:p w14:paraId="6B73D563" w14:textId="6AAC4555" w:rsidR="008D56C1" w:rsidRPr="00914E84" w:rsidRDefault="008D56C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8D56C1" w:rsidRPr="00914E84" w:rsidRDefault="008D56C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8D56C1" w:rsidRPr="00914E84" w:rsidRDefault="008D56C1" w:rsidP="003B1371">
                            <w:pPr>
                              <w:pStyle w:val="T1"/>
                              <w:spacing w:after="120"/>
                              <w:jc w:val="left"/>
                              <w:rPr>
                                <w:b w:val="0"/>
                                <w:sz w:val="24"/>
                              </w:rPr>
                            </w:pPr>
                            <w:r w:rsidRPr="00914E84">
                              <w:rPr>
                                <w:b w:val="0"/>
                                <w:sz w:val="24"/>
                              </w:rPr>
                              <w:t>Rev 2</w:t>
                            </w:r>
                          </w:p>
                          <w:p w14:paraId="2A7C1C72" w14:textId="2CB995A8" w:rsidR="008D56C1" w:rsidRPr="00914E84" w:rsidRDefault="008D56C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8D56C1" w:rsidRPr="00914E84" w:rsidRDefault="008D56C1" w:rsidP="003B1371">
                            <w:pPr>
                              <w:pStyle w:val="T1"/>
                              <w:numPr>
                                <w:ilvl w:val="0"/>
                                <w:numId w:val="6"/>
                              </w:numPr>
                              <w:spacing w:after="120"/>
                              <w:jc w:val="left"/>
                              <w:rPr>
                                <w:b w:val="0"/>
                                <w:sz w:val="24"/>
                              </w:rPr>
                            </w:pPr>
                            <w:r w:rsidRPr="00914E84">
                              <w:rPr>
                                <w:b w:val="0"/>
                                <w:sz w:val="24"/>
                              </w:rPr>
                              <w:t>Edits to frame names</w:t>
                            </w:r>
                          </w:p>
                          <w:p w14:paraId="60289324" w14:textId="77777777" w:rsidR="0035708C" w:rsidRPr="00914E84" w:rsidRDefault="0035708C" w:rsidP="003B1371">
                            <w:pPr>
                              <w:pStyle w:val="T1"/>
                              <w:numPr>
                                <w:ilvl w:val="0"/>
                                <w:numId w:val="6"/>
                              </w:numPr>
                              <w:spacing w:after="120"/>
                              <w:jc w:val="left"/>
                              <w:rPr>
                                <w:b w:val="0"/>
                                <w:sz w:val="24"/>
                              </w:rPr>
                            </w:pPr>
                            <w:r w:rsidRPr="00914E84">
                              <w:rPr>
                                <w:b w:val="0"/>
                                <w:sz w:val="24"/>
                              </w:rPr>
                              <w:t>Added IRMK Check field</w:t>
                            </w:r>
                          </w:p>
                          <w:p w14:paraId="68DAF299" w14:textId="21EC6B79" w:rsidR="0035708C" w:rsidRPr="00914E84" w:rsidRDefault="00B836B7" w:rsidP="0035708C">
                            <w:pPr>
                              <w:pStyle w:val="T1"/>
                              <w:numPr>
                                <w:ilvl w:val="1"/>
                                <w:numId w:val="6"/>
                              </w:numPr>
                              <w:spacing w:after="120"/>
                              <w:jc w:val="left"/>
                              <w:rPr>
                                <w:b w:val="0"/>
                                <w:sz w:val="24"/>
                              </w:rPr>
                            </w:pPr>
                            <w:r>
                              <w:rPr>
                                <w:b w:val="0"/>
                                <w:sz w:val="24"/>
                              </w:rPr>
                              <w:t xml:space="preserve"> provides a hint to AP</w:t>
                            </w:r>
                            <w:r w:rsidR="0035708C" w:rsidRPr="00914E84">
                              <w:rPr>
                                <w:b w:val="0"/>
                                <w:sz w:val="24"/>
                              </w:rPr>
                              <w:t xml:space="preserve"> such that AP can quickly find the IRMK</w:t>
                            </w:r>
                          </w:p>
                          <w:p w14:paraId="071AD42A" w14:textId="71B89A78" w:rsidR="0035708C" w:rsidRPr="00914E84" w:rsidRDefault="0035708C"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35708C" w:rsidRPr="00914E84" w:rsidRDefault="009C3AE7" w:rsidP="009C3AE7">
                            <w:pPr>
                              <w:pStyle w:val="T1"/>
                              <w:spacing w:after="120"/>
                              <w:jc w:val="left"/>
                              <w:rPr>
                                <w:b w:val="0"/>
                                <w:sz w:val="24"/>
                              </w:rPr>
                            </w:pPr>
                            <w:r w:rsidRPr="00914E84">
                              <w:rPr>
                                <w:b w:val="0"/>
                                <w:sz w:val="24"/>
                              </w:rPr>
                              <w:t>Rev 3</w:t>
                            </w:r>
                          </w:p>
                          <w:p w14:paraId="2D147C01" w14:textId="2FAB1F73" w:rsidR="00983FF7" w:rsidRDefault="00983FF7" w:rsidP="009C3AE7">
                            <w:pPr>
                              <w:pStyle w:val="T1"/>
                              <w:numPr>
                                <w:ilvl w:val="0"/>
                                <w:numId w:val="7"/>
                              </w:numPr>
                              <w:spacing w:after="120"/>
                              <w:jc w:val="left"/>
                              <w:rPr>
                                <w:b w:val="0"/>
                                <w:sz w:val="24"/>
                              </w:rPr>
                            </w:pPr>
                            <w:r>
                              <w:rPr>
                                <w:b w:val="0"/>
                                <w:sz w:val="24"/>
                              </w:rPr>
                              <w:t>Use Change to prevent any brute-force attack</w:t>
                            </w:r>
                          </w:p>
                          <w:p w14:paraId="3BE46DD4" w14:textId="5B7F1C58" w:rsidR="009C3AE7" w:rsidRDefault="009C3AE7" w:rsidP="009C3AE7">
                            <w:pPr>
                              <w:pStyle w:val="T1"/>
                              <w:numPr>
                                <w:ilvl w:val="0"/>
                                <w:numId w:val="7"/>
                              </w:numPr>
                              <w:spacing w:after="120"/>
                              <w:jc w:val="left"/>
                              <w:rPr>
                                <w:b w:val="0"/>
                                <w:sz w:val="24"/>
                              </w:rPr>
                            </w:pPr>
                            <w:r w:rsidRPr="00914E84">
                              <w:rPr>
                                <w:b w:val="0"/>
                                <w:sz w:val="24"/>
                              </w:rPr>
                              <w:t>Typos and minor edits</w:t>
                            </w:r>
                          </w:p>
                          <w:p w14:paraId="366F43F8" w14:textId="202C3FBF" w:rsidR="00100AD9" w:rsidRDefault="00100AD9" w:rsidP="00100AD9">
                            <w:pPr>
                              <w:pStyle w:val="T1"/>
                              <w:spacing w:after="120"/>
                              <w:jc w:val="left"/>
                              <w:rPr>
                                <w:b w:val="0"/>
                                <w:sz w:val="24"/>
                              </w:rPr>
                            </w:pPr>
                            <w:r>
                              <w:rPr>
                                <w:b w:val="0"/>
                                <w:sz w:val="24"/>
                              </w:rPr>
                              <w:t>Rev 4</w:t>
                            </w:r>
                          </w:p>
                          <w:p w14:paraId="5C963F60" w14:textId="73CA4360" w:rsidR="00100AD9" w:rsidRPr="00914E84" w:rsidRDefault="00100AD9" w:rsidP="00100AD9">
                            <w:pPr>
                              <w:pStyle w:val="T1"/>
                              <w:numPr>
                                <w:ilvl w:val="0"/>
                                <w:numId w:val="8"/>
                              </w:numPr>
                              <w:spacing w:after="120"/>
                              <w:jc w:val="left"/>
                              <w:rPr>
                                <w:b w:val="0"/>
                                <w:sz w:val="24"/>
                              </w:rPr>
                            </w:pPr>
                            <w:r>
                              <w:rPr>
                                <w:b w:val="0"/>
                                <w:sz w:val="24"/>
                              </w:rPr>
                              <w:t>Removed “Provide IRMK” (No good use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13E6A1F1" w14:textId="77777777" w:rsidR="008D56C1" w:rsidRDefault="008D56C1" w:rsidP="00480D8B">
                      <w:pPr>
                        <w:pStyle w:val="T1"/>
                        <w:spacing w:after="120"/>
                        <w:jc w:val="left"/>
                        <w:rPr>
                          <w:b w:val="0"/>
                        </w:rPr>
                      </w:pPr>
                    </w:p>
                    <w:p w14:paraId="0ED90F3C" w14:textId="77777777" w:rsidR="008D56C1" w:rsidRPr="00914E84" w:rsidRDefault="008D56C1" w:rsidP="00480D8B">
                      <w:pPr>
                        <w:pStyle w:val="T1"/>
                        <w:spacing w:after="120"/>
                        <w:jc w:val="left"/>
                        <w:rPr>
                          <w:b w:val="0"/>
                          <w:sz w:val="24"/>
                        </w:rPr>
                      </w:pPr>
                      <w:r w:rsidRPr="00914E84">
                        <w:rPr>
                          <w:b w:val="0"/>
                          <w:sz w:val="24"/>
                        </w:rPr>
                        <w:t xml:space="preserve">Rev 1 </w:t>
                      </w:r>
                    </w:p>
                    <w:p w14:paraId="6B73D563" w14:textId="6AAC4555" w:rsidR="008D56C1" w:rsidRPr="00914E84" w:rsidRDefault="008D56C1"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8D56C1" w:rsidRPr="00914E84" w:rsidRDefault="008D56C1"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8D56C1" w:rsidRPr="00914E84" w:rsidRDefault="008D56C1" w:rsidP="003B1371">
                      <w:pPr>
                        <w:pStyle w:val="T1"/>
                        <w:spacing w:after="120"/>
                        <w:jc w:val="left"/>
                        <w:rPr>
                          <w:b w:val="0"/>
                          <w:sz w:val="24"/>
                        </w:rPr>
                      </w:pPr>
                      <w:r w:rsidRPr="00914E84">
                        <w:rPr>
                          <w:b w:val="0"/>
                          <w:sz w:val="24"/>
                        </w:rPr>
                        <w:t>Rev 2</w:t>
                      </w:r>
                    </w:p>
                    <w:p w14:paraId="2A7C1C72" w14:textId="2CB995A8" w:rsidR="008D56C1" w:rsidRPr="00914E84" w:rsidRDefault="008D56C1"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8D56C1" w:rsidRPr="00914E84" w:rsidRDefault="008D56C1" w:rsidP="003B1371">
                      <w:pPr>
                        <w:pStyle w:val="T1"/>
                        <w:numPr>
                          <w:ilvl w:val="0"/>
                          <w:numId w:val="6"/>
                        </w:numPr>
                        <w:spacing w:after="120"/>
                        <w:jc w:val="left"/>
                        <w:rPr>
                          <w:b w:val="0"/>
                          <w:sz w:val="24"/>
                        </w:rPr>
                      </w:pPr>
                      <w:r w:rsidRPr="00914E84">
                        <w:rPr>
                          <w:b w:val="0"/>
                          <w:sz w:val="24"/>
                        </w:rPr>
                        <w:t>Edits to frame names</w:t>
                      </w:r>
                    </w:p>
                    <w:p w14:paraId="60289324" w14:textId="77777777" w:rsidR="0035708C" w:rsidRPr="00914E84" w:rsidRDefault="0035708C" w:rsidP="003B1371">
                      <w:pPr>
                        <w:pStyle w:val="T1"/>
                        <w:numPr>
                          <w:ilvl w:val="0"/>
                          <w:numId w:val="6"/>
                        </w:numPr>
                        <w:spacing w:after="120"/>
                        <w:jc w:val="left"/>
                        <w:rPr>
                          <w:b w:val="0"/>
                          <w:sz w:val="24"/>
                        </w:rPr>
                      </w:pPr>
                      <w:r w:rsidRPr="00914E84">
                        <w:rPr>
                          <w:b w:val="0"/>
                          <w:sz w:val="24"/>
                        </w:rPr>
                        <w:t>Added IRMK Check field</w:t>
                      </w:r>
                    </w:p>
                    <w:p w14:paraId="68DAF299" w14:textId="21EC6B79" w:rsidR="0035708C" w:rsidRPr="00914E84" w:rsidRDefault="00B836B7" w:rsidP="0035708C">
                      <w:pPr>
                        <w:pStyle w:val="T1"/>
                        <w:numPr>
                          <w:ilvl w:val="1"/>
                          <w:numId w:val="6"/>
                        </w:numPr>
                        <w:spacing w:after="120"/>
                        <w:jc w:val="left"/>
                        <w:rPr>
                          <w:b w:val="0"/>
                          <w:sz w:val="24"/>
                        </w:rPr>
                      </w:pPr>
                      <w:r>
                        <w:rPr>
                          <w:b w:val="0"/>
                          <w:sz w:val="24"/>
                        </w:rPr>
                        <w:t xml:space="preserve"> provides a hint to AP</w:t>
                      </w:r>
                      <w:r w:rsidR="0035708C" w:rsidRPr="00914E84">
                        <w:rPr>
                          <w:b w:val="0"/>
                          <w:sz w:val="24"/>
                        </w:rPr>
                        <w:t xml:space="preserve"> such that AP can quickly find the IRMK</w:t>
                      </w:r>
                    </w:p>
                    <w:p w14:paraId="071AD42A" w14:textId="71B89A78" w:rsidR="0035708C" w:rsidRPr="00914E84" w:rsidRDefault="0035708C"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26DB0891" w:rsidR="0035708C" w:rsidRPr="00914E84" w:rsidRDefault="009C3AE7" w:rsidP="009C3AE7">
                      <w:pPr>
                        <w:pStyle w:val="T1"/>
                        <w:spacing w:after="120"/>
                        <w:jc w:val="left"/>
                        <w:rPr>
                          <w:b w:val="0"/>
                          <w:sz w:val="24"/>
                        </w:rPr>
                      </w:pPr>
                      <w:r w:rsidRPr="00914E84">
                        <w:rPr>
                          <w:b w:val="0"/>
                          <w:sz w:val="24"/>
                        </w:rPr>
                        <w:t>Rev 3</w:t>
                      </w:r>
                    </w:p>
                    <w:p w14:paraId="2D147C01" w14:textId="2FAB1F73" w:rsidR="00983FF7" w:rsidRDefault="00983FF7" w:rsidP="009C3AE7">
                      <w:pPr>
                        <w:pStyle w:val="T1"/>
                        <w:numPr>
                          <w:ilvl w:val="0"/>
                          <w:numId w:val="7"/>
                        </w:numPr>
                        <w:spacing w:after="120"/>
                        <w:jc w:val="left"/>
                        <w:rPr>
                          <w:b w:val="0"/>
                          <w:sz w:val="24"/>
                        </w:rPr>
                      </w:pPr>
                      <w:r>
                        <w:rPr>
                          <w:b w:val="0"/>
                          <w:sz w:val="24"/>
                        </w:rPr>
                        <w:t>Use Change to prevent any brute-force attack</w:t>
                      </w:r>
                    </w:p>
                    <w:p w14:paraId="3BE46DD4" w14:textId="5B7F1C58" w:rsidR="009C3AE7" w:rsidRDefault="009C3AE7" w:rsidP="009C3AE7">
                      <w:pPr>
                        <w:pStyle w:val="T1"/>
                        <w:numPr>
                          <w:ilvl w:val="0"/>
                          <w:numId w:val="7"/>
                        </w:numPr>
                        <w:spacing w:after="120"/>
                        <w:jc w:val="left"/>
                        <w:rPr>
                          <w:b w:val="0"/>
                          <w:sz w:val="24"/>
                        </w:rPr>
                      </w:pPr>
                      <w:r w:rsidRPr="00914E84">
                        <w:rPr>
                          <w:b w:val="0"/>
                          <w:sz w:val="24"/>
                        </w:rPr>
                        <w:t>Typos and minor edits</w:t>
                      </w:r>
                    </w:p>
                    <w:p w14:paraId="366F43F8" w14:textId="202C3FBF" w:rsidR="00100AD9" w:rsidRDefault="00100AD9" w:rsidP="00100AD9">
                      <w:pPr>
                        <w:pStyle w:val="T1"/>
                        <w:spacing w:after="120"/>
                        <w:jc w:val="left"/>
                        <w:rPr>
                          <w:b w:val="0"/>
                          <w:sz w:val="24"/>
                        </w:rPr>
                      </w:pPr>
                      <w:r>
                        <w:rPr>
                          <w:b w:val="0"/>
                          <w:sz w:val="24"/>
                        </w:rPr>
                        <w:t>Rev 4</w:t>
                      </w:r>
                    </w:p>
                    <w:p w14:paraId="5C963F60" w14:textId="73CA4360" w:rsidR="00100AD9" w:rsidRPr="00914E84" w:rsidRDefault="00100AD9" w:rsidP="00100AD9">
                      <w:pPr>
                        <w:pStyle w:val="T1"/>
                        <w:numPr>
                          <w:ilvl w:val="0"/>
                          <w:numId w:val="8"/>
                        </w:numPr>
                        <w:spacing w:after="120"/>
                        <w:jc w:val="left"/>
                        <w:rPr>
                          <w:b w:val="0"/>
                          <w:sz w:val="24"/>
                        </w:rPr>
                      </w:pPr>
                      <w:r>
                        <w:rPr>
                          <w:b w:val="0"/>
                          <w:sz w:val="24"/>
                        </w:rPr>
                        <w:t>Removed “Provide IRMK” (No good use case)</w:t>
                      </w:r>
                    </w:p>
                  </w:txbxContent>
                </v:textbox>
              </v:shape>
            </w:pict>
          </mc:Fallback>
        </mc:AlternateContent>
      </w:r>
    </w:p>
    <w:p w14:paraId="541E20A5" w14:textId="6089FB1E" w:rsidR="00CA09B2" w:rsidRDefault="00CA09B2">
      <w:r>
        <w:br w:type="page"/>
      </w:r>
      <w:r w:rsidR="009753E6">
        <w:lastRenderedPageBreak/>
        <w:t>Note: The following instructions relate to 802.11me D0.3</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363AB01A" w14:textId="77777777" w:rsidR="00C122E8" w:rsidRDefault="00C122E8"/>
    <w:p w14:paraId="68593510" w14:textId="31EE785B"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See subclause</w:t>
            </w:r>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r w:rsidRPr="00983A12">
              <w:rPr>
                <w:b/>
              </w:rPr>
              <w:t>Fragmentable</w:t>
            </w:r>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r>
        <w:rPr>
          <w:i/>
        </w:rPr>
        <w:t>Rea</w:t>
      </w:r>
      <w:r w:rsidRPr="001818D7">
        <w:rPr>
          <w:i/>
        </w:rPr>
        <w:t>ssoci</w:t>
      </w:r>
      <w:r>
        <w:rPr>
          <w:i/>
        </w:rPr>
        <w:t>a</w:t>
      </w:r>
      <w:r w:rsidRPr="001818D7">
        <w:rPr>
          <w:i/>
        </w:rPr>
        <w:t>tion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 xml:space="preserve">–yyy.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77777777" w:rsidR="008D56C1" w:rsidRDefault="008D56C1" w:rsidP="00751724">
            <w:pPr>
              <w:jc w:val="center"/>
            </w:pPr>
            <w:r>
              <w:t>IRM Hash</w:t>
            </w:r>
          </w:p>
          <w:p w14:paraId="3E9EC018" w14:textId="23640945" w:rsidR="008D56C1" w:rsidRDefault="008D56C1" w:rsidP="00751724">
            <w:pPr>
              <w:jc w:val="center"/>
            </w:pPr>
            <w:r>
              <w:t>(Not present if IRM Indicator set to 0)</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6643D38B" w:rsidR="00751724" w:rsidRDefault="00983A12">
      <w:r>
        <w:t>Octets:</w:t>
      </w:r>
      <w:r>
        <w:tab/>
      </w:r>
      <w:r>
        <w:tab/>
        <w:t>1</w:t>
      </w:r>
      <w:r>
        <w:tab/>
        <w:t>1</w:t>
      </w:r>
      <w:r>
        <w:tab/>
        <w:t>1</w:t>
      </w:r>
      <w:r>
        <w:tab/>
      </w:r>
      <w:r>
        <w:tab/>
      </w:r>
      <w:r w:rsidR="00C122E8">
        <w:t>1</w:t>
      </w:r>
      <w:r>
        <w:tab/>
      </w:r>
      <w:r w:rsidR="00C122E8">
        <w:tab/>
      </w:r>
      <w:r w:rsidR="008D56C1">
        <w:tab/>
      </w:r>
      <w:r w:rsidR="00876AAB">
        <w:t>(</w:t>
      </w:r>
      <w:r>
        <w:t>16</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zzz</w:t>
      </w:r>
    </w:p>
    <w:p w14:paraId="480A3AFD" w14:textId="77777777" w:rsidR="00325959" w:rsidRDefault="00325959"/>
    <w:p w14:paraId="7E706BAD" w14:textId="55EFB63B" w:rsidR="009A5F51" w:rsidRPr="00D043CF" w:rsidRDefault="00325959">
      <w:pPr>
        <w:rPr>
          <w:b/>
        </w:rPr>
      </w:pPr>
      <w:r w:rsidRPr="00D043CF">
        <w:rPr>
          <w:b/>
        </w:rPr>
        <w:tab/>
      </w:r>
      <w:r w:rsidRPr="00D043CF">
        <w:rPr>
          <w:b/>
        </w:rPr>
        <w:tab/>
        <w:t xml:space="preserve">Table 9–zzz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A non-AP STA sets the the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23F0F4A1" w:rsidR="00F47345" w:rsidRDefault="00F47345">
      <w:r>
        <w:t xml:space="preserve">The </w:t>
      </w:r>
      <w:r w:rsidR="00205523">
        <w:t>IRM H</w:t>
      </w:r>
      <w:r>
        <w:t xml:space="preserve">ash field </w:t>
      </w:r>
      <w:r w:rsidR="00876AAB">
        <w:t>is not present if the IRM In</w:t>
      </w:r>
      <w:r w:rsidR="00AC1EB0">
        <w:t xml:space="preserve">dicator field is set to 0.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6DE57D48" w14:textId="31BE8179" w:rsidR="008D56C1" w:rsidRDefault="008D56C1"/>
    <w:p w14:paraId="360EB5F6" w14:textId="08E898DF" w:rsidR="004A7224" w:rsidRPr="004A7224" w:rsidRDefault="004A7224" w:rsidP="008D56C1">
      <w:pPr>
        <w:rPr>
          <w:b/>
        </w:rPr>
      </w:pPr>
      <w:r w:rsidRPr="004A7224">
        <w:rPr>
          <w:b/>
        </w:rPr>
        <w:t>9.2.4.xxx.1 IRM Check field</w:t>
      </w:r>
    </w:p>
    <w:p w14:paraId="359E317E" w14:textId="21C625B4" w:rsidR="00DA60D7" w:rsidRDefault="00DA60D7" w:rsidP="008D56C1">
      <w:r>
        <w:t xml:space="preserve">The IRM Check field is optionally present </w:t>
      </w:r>
      <w:r w:rsidR="004A7224">
        <w:t xml:space="preserve">in the IRM element </w:t>
      </w:r>
      <w:r>
        <w:t xml:space="preserve">if the IRM Indicator </w:t>
      </w:r>
      <w:r w:rsidR="004A7224">
        <w:t>field is set to Known or Change and is preset in the IRM Confirm Action field.</w:t>
      </w:r>
    </w:p>
    <w:p w14:paraId="49A11C98" w14:textId="77777777" w:rsidR="004A7224" w:rsidRDefault="004A7224" w:rsidP="008D56C1"/>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30"/>
        <w:gridCol w:w="1440"/>
      </w:tblGrid>
      <w:tr w:rsidR="008D56C1" w14:paraId="3C5C5FC2" w14:textId="77777777" w:rsidTr="008D56C1">
        <w:trPr>
          <w:jc w:val="center"/>
        </w:trPr>
        <w:tc>
          <w:tcPr>
            <w:tcW w:w="1530" w:type="dxa"/>
          </w:tcPr>
          <w:p w14:paraId="32E47EA7" w14:textId="77777777" w:rsidR="008D56C1" w:rsidRDefault="008D56C1" w:rsidP="008D56C1">
            <w:pPr>
              <w:jc w:val="center"/>
            </w:pPr>
            <w:r>
              <w:t>IRMK Offset</w:t>
            </w:r>
          </w:p>
        </w:tc>
        <w:tc>
          <w:tcPr>
            <w:tcW w:w="1440"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t>Figure – 9-</w:t>
      </w:r>
      <w:r>
        <w:rPr>
          <w:b/>
        </w:rPr>
        <w:t>jjj</w:t>
      </w:r>
      <w:r w:rsidRPr="00983A12">
        <w:rPr>
          <w:b/>
        </w:rPr>
        <w:t xml:space="preserve"> – IRM</w:t>
      </w:r>
      <w:r>
        <w:rPr>
          <w:b/>
        </w:rPr>
        <w:t>K Check field format</w:t>
      </w:r>
    </w:p>
    <w:p w14:paraId="7479CF5A" w14:textId="154014BA" w:rsidR="008D56C1" w:rsidRDefault="008D56C1"/>
    <w:p w14:paraId="09F44E5C" w14:textId="73217E48" w:rsidR="008D56C1" w:rsidRDefault="008D56C1" w:rsidP="008D56C1">
      <w:r>
        <w:t xml:space="preserve">The IRMK Offset field has a value </w:t>
      </w:r>
      <w:r w:rsidR="004A7224">
        <w:t xml:space="preserve">N </w:t>
      </w:r>
      <w:r>
        <w:t>between 0 and 1</w:t>
      </w:r>
      <w:r w:rsidR="004A7224">
        <w:t>12</w:t>
      </w:r>
      <w:r>
        <w:t xml:space="preserve">.  </w:t>
      </w:r>
    </w:p>
    <w:p w14:paraId="7C6ED0CC" w14:textId="77777777" w:rsidR="008D56C1" w:rsidRDefault="008D56C1" w:rsidP="008D56C1"/>
    <w:p w14:paraId="24FA2248" w14:textId="4A4BC1B8" w:rsidR="004A7224" w:rsidRDefault="004A7224" w:rsidP="004A7224">
      <w:pPr>
        <w:rPr>
          <w:bCs/>
        </w:rPr>
      </w:pPr>
      <w:r w:rsidRPr="004A7224">
        <w:rPr>
          <w:bCs/>
        </w:rPr>
        <w:t>The Check field contains 8 bits representing the EX-OR of the 8 bits of the IRMK, b</w:t>
      </w:r>
      <w:r w:rsidRPr="004A7224">
        <w:rPr>
          <w:bCs/>
          <w:vertAlign w:val="subscript"/>
        </w:rPr>
        <w:t>N</w:t>
      </w:r>
      <w:r w:rsidRPr="004A7224">
        <w:rPr>
          <w:bCs/>
        </w:rPr>
        <w:t xml:space="preserve"> to b</w:t>
      </w:r>
      <w:r w:rsidRPr="004A7224">
        <w:rPr>
          <w:bCs/>
          <w:vertAlign w:val="subscript"/>
        </w:rPr>
        <w:t xml:space="preserve">N+7 </w:t>
      </w:r>
      <w:r w:rsidRPr="004A7224">
        <w:rPr>
          <w:bCs/>
        </w:rPr>
        <w:t>with the following 8 bits (b</w:t>
      </w:r>
      <w:r w:rsidRPr="004A7224">
        <w:rPr>
          <w:bCs/>
          <w:vertAlign w:val="subscript"/>
        </w:rPr>
        <w:t>N+8</w:t>
      </w:r>
      <w:r w:rsidRPr="004A7224">
        <w:rPr>
          <w:bCs/>
        </w:rPr>
        <w:t xml:space="preserve"> to b</w:t>
      </w:r>
      <w:r w:rsidRPr="004A7224">
        <w:rPr>
          <w:bCs/>
          <w:vertAlign w:val="subscript"/>
        </w:rPr>
        <w:t>N+15</w:t>
      </w:r>
      <w:r w:rsidRPr="004A7224">
        <w:rPr>
          <w:bCs/>
        </w:rPr>
        <w:t>)</w:t>
      </w:r>
      <w:r>
        <w:rPr>
          <w:bCs/>
        </w:rPr>
        <w:t>.</w:t>
      </w:r>
    </w:p>
    <w:p w14:paraId="2128CB99" w14:textId="1329E631" w:rsidR="002B64DA" w:rsidRDefault="004A7224" w:rsidP="004A7224">
      <w:pPr>
        <w:rPr>
          <w:bCs/>
        </w:rPr>
      </w:pPr>
      <w:r w:rsidRPr="004A7224">
        <w:rPr>
          <w:bCs/>
        </w:rPr>
        <w:lastRenderedPageBreak/>
        <w:t>i.e.  For n = 0 to 7</w:t>
      </w:r>
      <w:r w:rsidR="002B64DA">
        <w:rPr>
          <w:bCs/>
        </w:rPr>
        <w:t xml:space="preserve"> t</w:t>
      </w:r>
      <w:r>
        <w:rPr>
          <w:bCs/>
        </w:rPr>
        <w:t xml:space="preserve">he 8 bits </w:t>
      </w:r>
      <w:r w:rsidRPr="004A7224">
        <w:rPr>
          <w:bCs/>
        </w:rPr>
        <w:t>in Check field are</w:t>
      </w:r>
      <w:r w:rsidR="002B64DA">
        <w:rPr>
          <w:bCs/>
        </w:rPr>
        <w:t>:</w:t>
      </w:r>
    </w:p>
    <w:p w14:paraId="308240DE" w14:textId="4DBB8ED4" w:rsidR="004A7224" w:rsidRPr="004A7224" w:rsidRDefault="002B64DA" w:rsidP="004A7224">
      <w:pPr>
        <w:rPr>
          <w:lang w:val="en-US"/>
        </w:rPr>
      </w:pPr>
      <w:r>
        <w:rPr>
          <w:bCs/>
        </w:rPr>
        <w:tab/>
      </w:r>
      <w:r w:rsidR="004A7224" w:rsidRPr="004A7224">
        <w:rPr>
          <w:bCs/>
        </w:rPr>
        <w:tab/>
        <w:t>b</w:t>
      </w:r>
      <w:r w:rsidR="004A7224" w:rsidRPr="004A7224">
        <w:rPr>
          <w:bCs/>
          <w:vertAlign w:val="subscript"/>
        </w:rPr>
        <w:t>n</w:t>
      </w:r>
      <w:r w:rsidR="004A7224" w:rsidRPr="004A7224">
        <w:rPr>
          <w:bCs/>
        </w:rPr>
        <w:t xml:space="preserve"> = EX-OR (b</w:t>
      </w:r>
      <w:r w:rsidR="004A7224" w:rsidRPr="004A7224">
        <w:rPr>
          <w:bCs/>
          <w:vertAlign w:val="subscript"/>
        </w:rPr>
        <w:t>N</w:t>
      </w:r>
      <w:r>
        <w:rPr>
          <w:bCs/>
          <w:vertAlign w:val="subscript"/>
        </w:rPr>
        <w:t>+n</w:t>
      </w:r>
      <w:r w:rsidR="004A7224" w:rsidRPr="004A7224">
        <w:rPr>
          <w:bCs/>
        </w:rPr>
        <w:t>, b</w:t>
      </w:r>
      <w:r w:rsidR="004A7224" w:rsidRPr="004A7224">
        <w:rPr>
          <w:bCs/>
          <w:vertAlign w:val="subscript"/>
        </w:rPr>
        <w:t>N</w:t>
      </w:r>
      <w:r>
        <w:rPr>
          <w:bCs/>
          <w:vertAlign w:val="subscript"/>
        </w:rPr>
        <w:t>+n</w:t>
      </w:r>
      <w:r w:rsidR="004A7224" w:rsidRPr="004A7224">
        <w:rPr>
          <w:bCs/>
          <w:vertAlign w:val="subscript"/>
        </w:rPr>
        <w:t>+8</w:t>
      </w:r>
      <w:r w:rsidR="004A7224" w:rsidRPr="004A7224">
        <w:rPr>
          <w:bCs/>
        </w:rPr>
        <w:t xml:space="preserve">)          where </w:t>
      </w:r>
      <w:r w:rsidR="004A7224" w:rsidRPr="004A7224">
        <w:rPr>
          <w:bCs/>
        </w:rPr>
        <w:tab/>
        <w:t>b</w:t>
      </w:r>
      <w:r w:rsidR="004A7224" w:rsidRPr="004A7224">
        <w:rPr>
          <w:bCs/>
          <w:vertAlign w:val="subscript"/>
        </w:rPr>
        <w:t>N</w:t>
      </w:r>
      <w:r w:rsidR="004A7224" w:rsidRPr="004A7224">
        <w:rPr>
          <w:bCs/>
        </w:rPr>
        <w:t xml:space="preserve"> is Nth bit in IRMK</w:t>
      </w:r>
    </w:p>
    <w:p w14:paraId="1E0A8405" w14:textId="77777777" w:rsidR="004A7224" w:rsidRPr="004A7224" w:rsidRDefault="004A7224" w:rsidP="004A7224">
      <w:pPr>
        <w:rPr>
          <w:lang w:val="en-US"/>
        </w:rPr>
      </w:pPr>
    </w:p>
    <w:p w14:paraId="14262652" w14:textId="18667B34" w:rsidR="004A7224" w:rsidRPr="004A7224" w:rsidRDefault="004A7224" w:rsidP="004A7224">
      <w:pPr>
        <w:rPr>
          <w:lang w:val="en-US"/>
        </w:rPr>
      </w:pPr>
      <w:r>
        <w:t xml:space="preserve">Note: </w:t>
      </w:r>
      <w:r w:rsidR="008D56C1">
        <w:t xml:space="preserve">As an example, if the IRMK Offset </w:t>
      </w:r>
      <w:r w:rsidR="00F65917">
        <w:t xml:space="preserve">field </w:t>
      </w:r>
      <w:r w:rsidR="008D56C1">
        <w:t xml:space="preserve">has a value of 72, then the </w:t>
      </w:r>
      <w:r w:rsidRPr="004A7224">
        <w:rPr>
          <w:bCs/>
          <w:lang w:val="en-US"/>
        </w:rPr>
        <w:t xml:space="preserve">Check field b0 is EX_OR of </w:t>
      </w:r>
      <w:r>
        <w:rPr>
          <w:bCs/>
          <w:lang w:val="en-US"/>
        </w:rPr>
        <w:t>b</w:t>
      </w:r>
      <w:r w:rsidRPr="004A7224">
        <w:rPr>
          <w:bCs/>
          <w:lang w:val="en-US"/>
        </w:rPr>
        <w:t xml:space="preserve">72 and </w:t>
      </w:r>
      <w:r>
        <w:rPr>
          <w:bCs/>
          <w:lang w:val="en-US"/>
        </w:rPr>
        <w:t>b</w:t>
      </w:r>
      <w:r w:rsidRPr="004A7224">
        <w:rPr>
          <w:bCs/>
          <w:lang w:val="en-US"/>
        </w:rPr>
        <w:t>80</w:t>
      </w:r>
      <w:r>
        <w:rPr>
          <w:bCs/>
          <w:lang w:val="en-US"/>
        </w:rPr>
        <w:t xml:space="preserve"> of the IRMK</w:t>
      </w:r>
      <w:r w:rsidR="002B64DA">
        <w:rPr>
          <w:bCs/>
          <w:lang w:val="en-US"/>
        </w:rPr>
        <w:t>, and</w:t>
      </w:r>
      <w:r>
        <w:rPr>
          <w:bCs/>
          <w:lang w:val="en-US"/>
        </w:rPr>
        <w:t xml:space="preserve"> Check field</w:t>
      </w:r>
      <w:r w:rsidRPr="004A7224">
        <w:rPr>
          <w:bCs/>
          <w:lang w:val="en-US"/>
        </w:rPr>
        <w:t xml:space="preserve"> b7 is EX-OR of </w:t>
      </w:r>
      <w:r>
        <w:rPr>
          <w:bCs/>
          <w:lang w:val="en-US"/>
        </w:rPr>
        <w:t>b</w:t>
      </w:r>
      <w:r w:rsidRPr="004A7224">
        <w:rPr>
          <w:bCs/>
          <w:lang w:val="en-US"/>
        </w:rPr>
        <w:t xml:space="preserve">79 and </w:t>
      </w:r>
      <w:r>
        <w:rPr>
          <w:bCs/>
          <w:lang w:val="en-US"/>
        </w:rPr>
        <w:t>b</w:t>
      </w:r>
      <w:r w:rsidRPr="004A7224">
        <w:rPr>
          <w:bCs/>
          <w:lang w:val="en-US"/>
        </w:rPr>
        <w:t>87</w:t>
      </w:r>
      <w:r>
        <w:rPr>
          <w:bCs/>
          <w:lang w:val="en-US"/>
        </w:rPr>
        <w:t xml:space="preserve"> of the IRMK.</w:t>
      </w:r>
    </w:p>
    <w:p w14:paraId="22725CAC" w14:textId="286A615E" w:rsidR="008D56C1" w:rsidRPr="004A7224" w:rsidRDefault="008D56C1" w:rsidP="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r>
              <w:rPr>
                <w:b/>
              </w:rPr>
              <w:t>InfoID</w:t>
            </w:r>
          </w:p>
        </w:tc>
        <w:tc>
          <w:tcPr>
            <w:tcW w:w="1710" w:type="dxa"/>
          </w:tcPr>
          <w:p w14:paraId="1EECB58C" w14:textId="312BD53A" w:rsidR="00AC3F84" w:rsidRPr="00325959" w:rsidRDefault="00AC3F84" w:rsidP="004B537D">
            <w:pPr>
              <w:jc w:val="center"/>
              <w:rPr>
                <w:b/>
              </w:rPr>
            </w:pPr>
            <w:r>
              <w:rPr>
                <w:b/>
              </w:rPr>
              <w:t>ANQP-element (subclause)</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gridCol w:w="2692"/>
      </w:tblGrid>
      <w:tr w:rsidR="004A7224" w14:paraId="42F4E141" w14:textId="371F2F37" w:rsidTr="007D5BF9">
        <w:trPr>
          <w:trHeight w:val="461"/>
        </w:trPr>
        <w:tc>
          <w:tcPr>
            <w:tcW w:w="1096" w:type="dxa"/>
          </w:tcPr>
          <w:p w14:paraId="21FAAAFD" w14:textId="1D753E37" w:rsidR="004A7224" w:rsidRDefault="004A7224" w:rsidP="004B537D">
            <w:pPr>
              <w:jc w:val="center"/>
            </w:pPr>
            <w:r>
              <w:t>Info ID</w:t>
            </w:r>
          </w:p>
        </w:tc>
        <w:tc>
          <w:tcPr>
            <w:tcW w:w="987" w:type="dxa"/>
          </w:tcPr>
          <w:p w14:paraId="287E8321" w14:textId="77777777" w:rsidR="004A7224" w:rsidRDefault="004A7224" w:rsidP="004B537D">
            <w:pPr>
              <w:jc w:val="center"/>
            </w:pPr>
            <w:r>
              <w:t>Length</w:t>
            </w:r>
          </w:p>
        </w:tc>
        <w:tc>
          <w:tcPr>
            <w:tcW w:w="2692" w:type="dxa"/>
          </w:tcPr>
          <w:p w14:paraId="0089D674" w14:textId="77777777" w:rsidR="004A7224" w:rsidRDefault="004A7224" w:rsidP="004B537D">
            <w:pPr>
              <w:jc w:val="center"/>
            </w:pPr>
            <w:r>
              <w:t>IRM Hash</w:t>
            </w:r>
          </w:p>
        </w:tc>
        <w:tc>
          <w:tcPr>
            <w:tcW w:w="2692" w:type="dxa"/>
          </w:tcPr>
          <w:p w14:paraId="1AF0F730" w14:textId="137E8E43" w:rsidR="004A7224" w:rsidRDefault="004A7224" w:rsidP="004B537D">
            <w:pPr>
              <w:jc w:val="center"/>
            </w:pPr>
            <w:r>
              <w:t xml:space="preserve">IRM Check </w:t>
            </w:r>
          </w:p>
          <w:p w14:paraId="42632679" w14:textId="48BF5E37" w:rsidR="004A7224" w:rsidRDefault="004A7224" w:rsidP="004B537D">
            <w:pPr>
              <w:jc w:val="center"/>
            </w:pPr>
            <w:r>
              <w:t>(optional)</w:t>
            </w:r>
          </w:p>
        </w:tc>
      </w:tr>
    </w:tbl>
    <w:p w14:paraId="47724E89" w14:textId="41EE57EE" w:rsidR="006B1CA5" w:rsidRDefault="006B1CA5" w:rsidP="006B1CA5">
      <w:r>
        <w:tab/>
        <w:t>Octets:</w:t>
      </w:r>
      <w:r>
        <w:tab/>
      </w:r>
      <w:r>
        <w:tab/>
        <w:t xml:space="preserve">       </w:t>
      </w:r>
      <w:r w:rsidR="00DC46E8">
        <w:t>1</w:t>
      </w:r>
      <w:r w:rsidR="00DC46E8">
        <w:tab/>
      </w:r>
      <w:r w:rsidR="00DC46E8">
        <w:tab/>
        <w:t>1</w:t>
      </w:r>
      <w:r w:rsidR="00DC46E8">
        <w:tab/>
      </w:r>
      <w:r>
        <w:tab/>
        <w:t>16</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488AC33F" w14:textId="421FF5DF" w:rsidR="004A7224" w:rsidRPr="004A7224" w:rsidRDefault="004A7224">
      <w:r w:rsidRPr="004A7224">
        <w:t>The IRM Check</w:t>
      </w:r>
      <w:r>
        <w:t xml:space="preserve"> field is optionally present and is defined in 9.4.xx.1.</w:t>
      </w:r>
    </w:p>
    <w:p w14:paraId="16F36DBB" w14:textId="77777777" w:rsidR="004A7224" w:rsidRDefault="004A7224">
      <w:pPr>
        <w:rPr>
          <w:i/>
        </w:rPr>
      </w:pPr>
    </w:p>
    <w:p w14:paraId="3D48E1A9" w14:textId="2DCC700D"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9.6.aa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A3E2B0F" w:rsidR="00EC3322" w:rsidRDefault="00F37276">
      <w:r>
        <w:t>Several Action frame formats are defined for IRM purposes.  These frames a</w:t>
      </w:r>
      <w:r w:rsidR="00FF1583">
        <w:t>re identified by the single oc</w:t>
      </w:r>
      <w:r>
        <w:t>tet IRM Action field, which f</w:t>
      </w:r>
      <w:r w:rsidR="00FF1583">
        <w:t>ol</w:t>
      </w:r>
      <w:r>
        <w:t>lows immediately after the Category field.  The values of the IRM Action field are defined in Table 9-bbb (IRM Action field).</w:t>
      </w:r>
    </w:p>
    <w:p w14:paraId="06107BC7" w14:textId="47CBAC85" w:rsidR="00F37276" w:rsidRDefault="00F37276"/>
    <w:p w14:paraId="6BA653D0" w14:textId="3A115E41" w:rsidR="00485186" w:rsidRPr="00485186" w:rsidRDefault="00485186" w:rsidP="00485186">
      <w:pPr>
        <w:jc w:val="center"/>
        <w:rPr>
          <w:b/>
        </w:rPr>
      </w:pPr>
      <w:r w:rsidRPr="00485186">
        <w:rPr>
          <w:b/>
        </w:rPr>
        <w:t xml:space="preserve">Table 9-bbb – IRM Action field </w:t>
      </w:r>
    </w:p>
    <w:p w14:paraId="79887E5A" w14:textId="77777777" w:rsidR="00485186" w:rsidRDefault="00485186" w:rsidP="00485186">
      <w:pPr>
        <w:jc w:val="center"/>
      </w:pPr>
    </w:p>
    <w:tbl>
      <w:tblPr>
        <w:tblStyle w:val="TableGrid"/>
        <w:tblW w:w="0" w:type="auto"/>
        <w:tblInd w:w="1885" w:type="dxa"/>
        <w:tblLook w:val="04A0" w:firstRow="1" w:lastRow="0" w:firstColumn="1" w:lastColumn="0" w:noHBand="0" w:noVBand="1"/>
      </w:tblPr>
      <w:tblGrid>
        <w:gridCol w:w="2070"/>
        <w:gridCol w:w="3870"/>
      </w:tblGrid>
      <w:tr w:rsidR="00F37276" w:rsidRPr="00485186" w14:paraId="1B0B008C" w14:textId="77777777" w:rsidTr="00485186">
        <w:tc>
          <w:tcPr>
            <w:tcW w:w="2070" w:type="dxa"/>
          </w:tcPr>
          <w:p w14:paraId="199035E8" w14:textId="124AABB0" w:rsidR="00F37276" w:rsidRPr="00485186" w:rsidRDefault="00485186" w:rsidP="00485186">
            <w:pPr>
              <w:jc w:val="center"/>
              <w:rPr>
                <w:b/>
              </w:rPr>
            </w:pPr>
            <w:r w:rsidRPr="00485186">
              <w:rPr>
                <w:b/>
              </w:rPr>
              <w:t>Action field value</w:t>
            </w:r>
          </w:p>
        </w:tc>
        <w:tc>
          <w:tcPr>
            <w:tcW w:w="3870" w:type="dxa"/>
          </w:tcPr>
          <w:p w14:paraId="4C70B636" w14:textId="26F2BB7F" w:rsidR="00F37276" w:rsidRPr="00485186" w:rsidRDefault="00485186" w:rsidP="00485186">
            <w:pPr>
              <w:jc w:val="center"/>
              <w:rPr>
                <w:b/>
              </w:rPr>
            </w:pPr>
            <w:r w:rsidRPr="00485186">
              <w:rPr>
                <w:b/>
              </w:rPr>
              <w:t>Meaning</w:t>
            </w:r>
          </w:p>
        </w:tc>
      </w:tr>
      <w:tr w:rsidR="00F37276" w14:paraId="2A949889" w14:textId="77777777" w:rsidTr="00485186">
        <w:tc>
          <w:tcPr>
            <w:tcW w:w="2070" w:type="dxa"/>
          </w:tcPr>
          <w:p w14:paraId="1020C6EA" w14:textId="51618B0B" w:rsidR="00F37276" w:rsidRDefault="00485186" w:rsidP="00485186">
            <w:pPr>
              <w:jc w:val="center"/>
            </w:pPr>
            <w:r>
              <w:t>0</w:t>
            </w:r>
          </w:p>
        </w:tc>
        <w:tc>
          <w:tcPr>
            <w:tcW w:w="3870" w:type="dxa"/>
          </w:tcPr>
          <w:p w14:paraId="547BC07F" w14:textId="6B36347A" w:rsidR="00F37276" w:rsidRDefault="00485186">
            <w:r>
              <w:t>IRMK Request</w:t>
            </w:r>
          </w:p>
        </w:tc>
      </w:tr>
      <w:tr w:rsidR="00F37276" w14:paraId="631E3BEF" w14:textId="77777777" w:rsidTr="00485186">
        <w:tc>
          <w:tcPr>
            <w:tcW w:w="2070" w:type="dxa"/>
          </w:tcPr>
          <w:p w14:paraId="21AC95CA" w14:textId="19EF9FD0" w:rsidR="00F37276" w:rsidRDefault="00485186" w:rsidP="00485186">
            <w:pPr>
              <w:jc w:val="center"/>
            </w:pPr>
            <w:r>
              <w:t>1</w:t>
            </w:r>
          </w:p>
        </w:tc>
        <w:tc>
          <w:tcPr>
            <w:tcW w:w="3870" w:type="dxa"/>
          </w:tcPr>
          <w:p w14:paraId="74FB2DF0" w14:textId="312C3D36" w:rsidR="00F37276" w:rsidRDefault="00485186">
            <w:r>
              <w:t>IRMK Response</w:t>
            </w:r>
          </w:p>
        </w:tc>
      </w:tr>
      <w:tr w:rsidR="002066D2" w14:paraId="3F2A39FB" w14:textId="77777777" w:rsidTr="00485186">
        <w:tc>
          <w:tcPr>
            <w:tcW w:w="2070" w:type="dxa"/>
          </w:tcPr>
          <w:p w14:paraId="19EE2175" w14:textId="2E39BBBB" w:rsidR="002066D2" w:rsidRDefault="002066D2" w:rsidP="002066D2">
            <w:pPr>
              <w:jc w:val="center"/>
            </w:pPr>
            <w:r>
              <w:t>2</w:t>
            </w:r>
          </w:p>
        </w:tc>
        <w:tc>
          <w:tcPr>
            <w:tcW w:w="3870" w:type="dxa"/>
          </w:tcPr>
          <w:p w14:paraId="5F8652FA" w14:textId="3144ACCA" w:rsidR="002066D2" w:rsidRDefault="002066D2" w:rsidP="002066D2">
            <w:r>
              <w:t>IRMK Confirm</w:t>
            </w:r>
          </w:p>
        </w:tc>
      </w:tr>
      <w:tr w:rsidR="008825E0" w14:paraId="2B3BFE45" w14:textId="77777777" w:rsidTr="00485186">
        <w:tc>
          <w:tcPr>
            <w:tcW w:w="2070" w:type="dxa"/>
          </w:tcPr>
          <w:p w14:paraId="1212D4B6" w14:textId="7328B84C" w:rsidR="008825E0" w:rsidRDefault="00100AD9" w:rsidP="008825E0">
            <w:pPr>
              <w:jc w:val="center"/>
            </w:pPr>
            <w:r>
              <w:t>3</w:t>
            </w:r>
          </w:p>
        </w:tc>
        <w:tc>
          <w:tcPr>
            <w:tcW w:w="3870" w:type="dxa"/>
          </w:tcPr>
          <w:p w14:paraId="7776FFB0" w14:textId="5231376E" w:rsidR="008825E0" w:rsidRDefault="008825E0" w:rsidP="008825E0">
            <w:r>
              <w:t xml:space="preserve">New IRMK Request </w:t>
            </w:r>
          </w:p>
        </w:tc>
      </w:tr>
      <w:tr w:rsidR="008825E0" w14:paraId="67C7753B" w14:textId="77777777" w:rsidTr="00485186">
        <w:tc>
          <w:tcPr>
            <w:tcW w:w="2070" w:type="dxa"/>
          </w:tcPr>
          <w:p w14:paraId="6DFAB624" w14:textId="51414E59" w:rsidR="008825E0" w:rsidRDefault="00100AD9" w:rsidP="008825E0">
            <w:pPr>
              <w:jc w:val="center"/>
            </w:pPr>
            <w:r>
              <w:t>4</w:t>
            </w:r>
            <w:r w:rsidR="00120E2A">
              <w:t>-255</w:t>
            </w:r>
          </w:p>
        </w:tc>
        <w:tc>
          <w:tcPr>
            <w:tcW w:w="3870" w:type="dxa"/>
          </w:tcPr>
          <w:p w14:paraId="462A81EF" w14:textId="2232240C" w:rsidR="008825E0" w:rsidRDefault="002627B5" w:rsidP="008825E0">
            <w:r>
              <w:t>Reserved</w:t>
            </w:r>
          </w:p>
        </w:tc>
      </w:tr>
    </w:tbl>
    <w:p w14:paraId="765FE97D" w14:textId="3574B23F" w:rsidR="00F37276" w:rsidRDefault="00F37276"/>
    <w:p w14:paraId="509CE8BF" w14:textId="77777777" w:rsidR="00B836B7" w:rsidRDefault="00B836B7">
      <w:pPr>
        <w:rPr>
          <w:b/>
        </w:rPr>
      </w:pPr>
    </w:p>
    <w:p w14:paraId="58E6E24B" w14:textId="43453206" w:rsidR="00E62D13" w:rsidRDefault="00E62D13">
      <w:pPr>
        <w:rPr>
          <w:b/>
        </w:rPr>
      </w:pPr>
      <w:r w:rsidRPr="00303D38">
        <w:rPr>
          <w:b/>
        </w:rPr>
        <w:t xml:space="preserve">9.6.aa.2 IRMK Request </w:t>
      </w:r>
    </w:p>
    <w:p w14:paraId="3B72E912" w14:textId="4995E809" w:rsidR="00303D38" w:rsidRDefault="00303D38"/>
    <w:p w14:paraId="16F385AD" w14:textId="4768B016" w:rsidR="00303D38" w:rsidRDefault="00303D38">
      <w:r>
        <w:lastRenderedPageBreak/>
        <w:t xml:space="preserve">The IRMK Request </w:t>
      </w:r>
      <w:r w:rsidR="00F06161">
        <w:t xml:space="preserve">Action </w:t>
      </w:r>
      <w:r>
        <w:t xml:space="preserve">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e format of the IRMK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17B8E022"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K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7BDC8F09" w:rsidR="00F47345" w:rsidRDefault="00F47345">
      <w:r>
        <w:t xml:space="preserve">The IRM Action field is defined in </w:t>
      </w:r>
      <w:r w:rsidR="00567FBD">
        <w:t xml:space="preserve">Table 9-bbb in </w:t>
      </w:r>
      <w:r>
        <w:t>9.6.aa.1 (General).</w:t>
      </w:r>
    </w:p>
    <w:p w14:paraId="429674D5" w14:textId="4E336E06" w:rsidR="00F47345" w:rsidRDefault="00F47345"/>
    <w:p w14:paraId="6DFD02FC" w14:textId="153C834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p>
    <w:p w14:paraId="1E686DB8" w14:textId="77777777" w:rsidR="00F47345" w:rsidRDefault="00F47345" w:rsidP="00F47345"/>
    <w:p w14:paraId="2745DC2D" w14:textId="4D519BCA" w:rsidR="00F47345" w:rsidRDefault="00F47345" w:rsidP="00F47345">
      <w:r>
        <w:t xml:space="preserve">The IRMK Response </w:t>
      </w:r>
      <w:r w:rsidR="00F06161">
        <w:t xml:space="preserve">Action </w:t>
      </w:r>
      <w:r>
        <w:t>frame is transmitted from a non-AP STA to an AP in response to an IRMK Request frame.  The format of the IRMK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1B14504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7777777" w:rsidR="00567FBD" w:rsidRDefault="00F47345" w:rsidP="00567FBD">
      <w:r>
        <w:t xml:space="preserve">The IRM Action field is defined in </w:t>
      </w:r>
      <w:r w:rsidR="00567FBD">
        <w:t>Table 9-bbb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4428E95D"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p>
    <w:p w14:paraId="35FD9D41" w14:textId="77777777" w:rsidR="001A050C" w:rsidRDefault="001A050C" w:rsidP="001A050C"/>
    <w:p w14:paraId="5D8698E2" w14:textId="1447E4DD" w:rsidR="001A050C" w:rsidRDefault="001A050C" w:rsidP="001A050C">
      <w:r>
        <w:t xml:space="preserve">The IRMK Confirm </w:t>
      </w:r>
      <w:r w:rsidR="00F06161">
        <w:t xml:space="preserve">Action </w:t>
      </w:r>
      <w:r>
        <w:t xml:space="preserve">frame is transmitted from an AP to a non-AP STA to confirm </w:t>
      </w:r>
      <w:r w:rsidR="002066D2">
        <w:t xml:space="preserve">that an </w:t>
      </w:r>
      <w:r>
        <w:t xml:space="preserve">IRMK </w:t>
      </w:r>
      <w:r w:rsidR="002066D2">
        <w:t>has been recognized</w:t>
      </w:r>
      <w:r>
        <w:t>.  The format of the IRMK Confirm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gridCol w:w="1440"/>
      </w:tblGrid>
      <w:tr w:rsidR="00805A93" w14:paraId="43534AD8" w14:textId="422F2381" w:rsidTr="008D56C1">
        <w:tc>
          <w:tcPr>
            <w:tcW w:w="1530" w:type="dxa"/>
          </w:tcPr>
          <w:p w14:paraId="21C264FF" w14:textId="77777777" w:rsidR="00805A93" w:rsidRDefault="00805A93" w:rsidP="001A050C">
            <w:r>
              <w:t>Category</w:t>
            </w:r>
          </w:p>
        </w:tc>
        <w:tc>
          <w:tcPr>
            <w:tcW w:w="1440" w:type="dxa"/>
          </w:tcPr>
          <w:p w14:paraId="39A95963" w14:textId="77777777" w:rsidR="00805A93" w:rsidRDefault="00805A93" w:rsidP="001A050C">
            <w:r>
              <w:t>IRM Action</w:t>
            </w:r>
          </w:p>
        </w:tc>
        <w:tc>
          <w:tcPr>
            <w:tcW w:w="1440" w:type="dxa"/>
          </w:tcPr>
          <w:p w14:paraId="2571D7C5" w14:textId="767D7160" w:rsidR="00805A93" w:rsidRDefault="00805A93" w:rsidP="00805A93">
            <w:r>
              <w:t>IRMK Check</w:t>
            </w:r>
          </w:p>
        </w:tc>
      </w:tr>
    </w:tbl>
    <w:p w14:paraId="6D6B23F9" w14:textId="264A0A69" w:rsidR="001A050C" w:rsidRDefault="001A050C" w:rsidP="001A050C">
      <w:r>
        <w:tab/>
      </w:r>
      <w:r>
        <w:tab/>
        <w:t>Octets:</w:t>
      </w:r>
      <w:r>
        <w:tab/>
        <w:t xml:space="preserve">        1</w:t>
      </w:r>
      <w:r>
        <w:tab/>
      </w:r>
      <w:r>
        <w:tab/>
      </w:r>
      <w:r>
        <w:tab/>
        <w:t>1</w:t>
      </w:r>
      <w:r>
        <w:tab/>
      </w:r>
      <w:r>
        <w:tab/>
      </w:r>
      <w:r w:rsidR="00805A93">
        <w:t>2</w:t>
      </w:r>
    </w:p>
    <w:p w14:paraId="424FE9B0" w14:textId="2ABB03A1"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K Confirm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726A19A" w14:textId="77777777" w:rsidR="00567FBD" w:rsidRDefault="001A050C" w:rsidP="00567FBD">
      <w:r>
        <w:t xml:space="preserve">The IRM Action field is defined in </w:t>
      </w:r>
      <w:r w:rsidR="00567FBD">
        <w:t>Table 9-bbb in 9.6.aa.1 (General).</w:t>
      </w:r>
    </w:p>
    <w:p w14:paraId="30127427" w14:textId="77777777" w:rsidR="00567FBD" w:rsidRDefault="00567FBD" w:rsidP="00567FBD"/>
    <w:p w14:paraId="405B5B46" w14:textId="3DF78709" w:rsidR="001A050C" w:rsidRDefault="004A7224" w:rsidP="001A050C">
      <w:r>
        <w:t>The</w:t>
      </w:r>
      <w:r w:rsidR="00805A93">
        <w:t xml:space="preserve"> IRM Check field is </w:t>
      </w:r>
      <w:r>
        <w:t>defined in 9.2.4.xxx.1.</w:t>
      </w:r>
    </w:p>
    <w:p w14:paraId="5EFE0BE8" w14:textId="4A3A97CA" w:rsidR="00100AD9" w:rsidRDefault="00100AD9" w:rsidP="00AD4DCB">
      <w:pPr>
        <w:rPr>
          <w:b/>
        </w:rPr>
      </w:pPr>
    </w:p>
    <w:p w14:paraId="4B3B537A" w14:textId="5FCC25D4" w:rsidR="00FD284E" w:rsidRDefault="00FD284E" w:rsidP="00FD284E">
      <w:pPr>
        <w:rPr>
          <w:b/>
        </w:rPr>
      </w:pPr>
      <w:r w:rsidRPr="00303D38">
        <w:rPr>
          <w:b/>
        </w:rPr>
        <w:t>9.6.aa.</w:t>
      </w:r>
      <w:r w:rsidR="00100AD9">
        <w:rPr>
          <w:b/>
        </w:rPr>
        <w:t>5</w:t>
      </w:r>
      <w:r w:rsidRPr="00303D38">
        <w:rPr>
          <w:b/>
        </w:rPr>
        <w:t xml:space="preserve"> </w:t>
      </w:r>
      <w:r>
        <w:rPr>
          <w:b/>
        </w:rPr>
        <w:t xml:space="preserve">New </w:t>
      </w:r>
      <w:r w:rsidRPr="00303D38">
        <w:rPr>
          <w:b/>
        </w:rPr>
        <w:t xml:space="preserve">IRMK </w:t>
      </w:r>
      <w:r>
        <w:rPr>
          <w:b/>
        </w:rPr>
        <w:t>Request</w:t>
      </w:r>
      <w:r w:rsidRPr="00303D38">
        <w:rPr>
          <w:b/>
        </w:rPr>
        <w:t xml:space="preserve"> </w:t>
      </w:r>
    </w:p>
    <w:p w14:paraId="3DFE42A5" w14:textId="77777777" w:rsidR="00FD284E" w:rsidRDefault="00FD284E" w:rsidP="00FD284E"/>
    <w:p w14:paraId="5E4F7DD2" w14:textId="6276FF6A" w:rsidR="00FD284E" w:rsidRDefault="00FD284E" w:rsidP="00FD284E">
      <w:r>
        <w:t xml:space="preserve">The New IRMK Request </w:t>
      </w:r>
      <w:r w:rsidR="00F06161">
        <w:t xml:space="preserve">Action </w:t>
      </w:r>
      <w:r>
        <w:t>frame is transmitted by an AP to a non-AP STA when an AP requests the non-AP STA to provide a new IRMK.  The format of the new IRMK Request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644ABFD2"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K Request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7992EA90" w14:textId="77777777" w:rsidR="00567FBD" w:rsidRDefault="00FD284E" w:rsidP="00567FBD">
      <w:r>
        <w:t xml:space="preserve">The IRM Action field is defined in </w:t>
      </w:r>
      <w:r w:rsidR="00567FBD">
        <w:t>Table 9-bbb in 9.6.aa.1 (General).</w:t>
      </w:r>
    </w:p>
    <w:p w14:paraId="143D94CB" w14:textId="77777777" w:rsidR="00567FBD" w:rsidRDefault="00567FBD" w:rsidP="00567FBD"/>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743FC244" w14:textId="77777777"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Add a new subclause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7317EA5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r w:rsidRPr="00BB0679">
        <w:rPr>
          <w:w w:val="100"/>
          <w:lang w:val="en-GB"/>
        </w:rPr>
        <w:t>To mitigate tracking and traffic analysis, a non-AP STA may randomly change its MAC address (see 4.5.4.10)</w:t>
      </w:r>
      <w:r w:rsidR="00D81E76" w:rsidRPr="00BB0679">
        <w:rPr>
          <w:w w:val="100"/>
          <w:lang w:val="en-GB"/>
        </w:rPr>
        <w:t xml:space="preserve">. </w:t>
      </w:r>
      <w:r w:rsidRPr="00BB0679">
        <w:rPr>
          <w:w w:val="100"/>
          <w:lang w:val="en-GB"/>
        </w:rPr>
        <w:t xml:space="preserve">For some services, however, it </w:t>
      </w:r>
      <w:r w:rsidR="00B814F4" w:rsidRPr="00BB0679">
        <w:rPr>
          <w:w w:val="100"/>
          <w:lang w:val="en-GB"/>
        </w:rPr>
        <w:t>may be</w:t>
      </w:r>
      <w:r w:rsidRPr="00BB0679">
        <w:rPr>
          <w:w w:val="100"/>
          <w:lang w:val="en-GB"/>
        </w:rPr>
        <w:t xml:space="preserve"> desirable </w:t>
      </w:r>
      <w:r w:rsidR="00B814F4" w:rsidRPr="00BB0679">
        <w:rPr>
          <w:w w:val="100"/>
          <w:lang w:val="en-GB"/>
        </w:rPr>
        <w:t xml:space="preserve">to the user that </w:t>
      </w:r>
      <w:r w:rsidRPr="00BB0679">
        <w:rPr>
          <w:w w:val="100"/>
          <w:lang w:val="en-GB"/>
        </w:rPr>
        <w:t xml:space="preserve">the non-AP STA </w:t>
      </w:r>
      <w:r w:rsidR="00B814F4" w:rsidRPr="00BB0679">
        <w:rPr>
          <w:w w:val="100"/>
          <w:lang w:val="en-GB"/>
        </w:rPr>
        <w:t>is identified by the AP and network services.</w:t>
      </w:r>
      <w:r w:rsidRPr="00BB0679">
        <w:rPr>
          <w:w w:val="100"/>
          <w:lang w:val="en-GB"/>
        </w:rPr>
        <w:t xml:space="preserve"> </w:t>
      </w:r>
      <w:r w:rsidR="00B814F4" w:rsidRPr="00BB0679">
        <w:rPr>
          <w:w w:val="100"/>
          <w:lang w:val="en-GB"/>
        </w:rPr>
        <w:t xml:space="preserve"> </w:t>
      </w:r>
      <w:r w:rsidR="00D81E76" w:rsidRPr="00BB0679">
        <w:rPr>
          <w:w w:val="100"/>
          <w:lang w:val="en-GB"/>
        </w:rPr>
        <w:t xml:space="preserve">IRM </w:t>
      </w:r>
      <w:r w:rsidR="00BB0679" w:rsidRPr="00BB0679">
        <w:rPr>
          <w:w w:val="100"/>
          <w:lang w:val="en-GB"/>
        </w:rPr>
        <w:t>operation enables</w:t>
      </w:r>
      <w:r w:rsidR="00D81E76" w:rsidRPr="00BB0679">
        <w:rPr>
          <w:w w:val="100"/>
          <w:lang w:val="en-GB"/>
        </w:rPr>
        <w:t xml:space="preserve"> a non-AP STA to use a random MAC address for every (re)association, or pre association.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0C31B14D" w14:textId="37180412" w:rsidR="0029055C" w:rsidRPr="005371A1" w:rsidRDefault="00D81E76" w:rsidP="00D81E76">
      <w:pPr>
        <w:rPr>
          <w:szCs w:val="24"/>
        </w:rPr>
      </w:pPr>
      <w:r w:rsidRPr="005371A1">
        <w:rPr>
          <w:szCs w:val="24"/>
        </w:rPr>
        <w:t>An AP advertises support for IRM by setting the IRM Capability subfield to 1 in the Extended Capabilites element in its Beacon and Probe Response frames.  A non-AP STA advertises support for IRM by setting the IRM Capability subfield to 1 in the Extended Capabilites element in its Probe Request</w:t>
      </w:r>
      <w:r w:rsidR="00493C21" w:rsidRPr="005371A1">
        <w:rPr>
          <w:szCs w:val="24"/>
        </w:rPr>
        <w:t>, Association Request and Reassociation Request</w:t>
      </w:r>
      <w:r w:rsidRPr="005371A1">
        <w:rPr>
          <w:szCs w:val="24"/>
        </w:rPr>
        <w:t xml:space="preserve"> </w:t>
      </w:r>
      <w:r w:rsidR="00493C21" w:rsidRPr="005371A1">
        <w:rPr>
          <w:szCs w:val="24"/>
        </w:rPr>
        <w:t>frames.</w:t>
      </w:r>
      <w:r w:rsidR="00010B56">
        <w:rPr>
          <w:szCs w:val="24"/>
        </w:rPr>
        <w:t xml:space="preserve">  </w:t>
      </w:r>
    </w:p>
    <w:p w14:paraId="348B4DEE" w14:textId="47754FA9" w:rsidR="001643F9" w:rsidRDefault="001643F9" w:rsidP="00D81E76">
      <w:pPr>
        <w:rPr>
          <w:sz w:val="24"/>
          <w:szCs w:val="24"/>
        </w:rPr>
      </w:pPr>
    </w:p>
    <w:p w14:paraId="7A7DD0A5" w14:textId="36D972B8" w:rsidR="00010B56" w:rsidRDefault="00010B56" w:rsidP="00D81E76">
      <w:pPr>
        <w:rPr>
          <w:sz w:val="24"/>
          <w:szCs w:val="24"/>
        </w:rPr>
      </w:pPr>
      <w:r>
        <w:t xml:space="preserve">To indicate that the non-AP STA intends to be identifiable, an IRM Hash field is included in the IRM element.  If the non-AP STA intends to not be identifiable, then in the IRM element, the IRM Indicator field is set to “Private” and the IRM Hash field is not present. </w:t>
      </w:r>
    </w:p>
    <w:p w14:paraId="1A4F8EFB" w14:textId="77777777" w:rsidR="00010B56" w:rsidRPr="00BB0679" w:rsidRDefault="00010B56" w:rsidP="00D81E76">
      <w:pPr>
        <w:rPr>
          <w:sz w:val="24"/>
          <w:szCs w:val="24"/>
        </w:rPr>
      </w:pPr>
    </w:p>
    <w:p w14:paraId="13B7AD43" w14:textId="74709AEE" w:rsidR="001643F9" w:rsidRPr="002066D2" w:rsidRDefault="001643F9" w:rsidP="00D81E76">
      <w:pPr>
        <w:rPr>
          <w:szCs w:val="24"/>
        </w:rPr>
      </w:pPr>
      <w:r w:rsidRPr="002066D2">
        <w:rPr>
          <w:szCs w:val="24"/>
        </w:rPr>
        <w:t>A non-AP STA generates a</w:t>
      </w:r>
      <w:r w:rsidR="005371A1">
        <w:rPr>
          <w:szCs w:val="24"/>
        </w:rPr>
        <w:t xml:space="preserve"> 128-bit</w:t>
      </w:r>
      <w:r w:rsidRPr="002066D2">
        <w:rPr>
          <w:szCs w:val="24"/>
        </w:rPr>
        <w:t xml:space="preserve"> IRMK which may be constant or may vary for each SSID or AP or ESS.  A non-AP STA may request an IRMK from an AP.  The </w:t>
      </w:r>
      <w:r w:rsidR="00BB0679" w:rsidRPr="002066D2">
        <w:rPr>
          <w:szCs w:val="24"/>
        </w:rPr>
        <w:t xml:space="preserve">non-AP STA </w:t>
      </w:r>
      <w:r w:rsidRPr="002066D2">
        <w:rPr>
          <w:szCs w:val="24"/>
        </w:rPr>
        <w:t xml:space="preserve">uses </w:t>
      </w:r>
      <w:r w:rsidR="00393182">
        <w:rPr>
          <w:szCs w:val="24"/>
        </w:rPr>
        <w:t>a randomized MAC address</w:t>
      </w:r>
      <w:r w:rsidR="00010B56">
        <w:rPr>
          <w:szCs w:val="24"/>
        </w:rPr>
        <w:t xml:space="preserve">, </w:t>
      </w:r>
      <w:r w:rsidRPr="002066D2">
        <w:rPr>
          <w:szCs w:val="24"/>
        </w:rPr>
        <w:t xml:space="preserve">as its TA, and sends an IRM element to the AP.  </w:t>
      </w:r>
      <w:r w:rsidR="00393182">
        <w:rPr>
          <w:szCs w:val="24"/>
        </w:rPr>
        <w:t>If the non-AP STA intends that it be identifiable, t</w:t>
      </w:r>
      <w:r w:rsidRPr="002066D2">
        <w:rPr>
          <w:szCs w:val="24"/>
        </w:rPr>
        <w:t>he IRM element includes an IRM Hash</w:t>
      </w:r>
      <w:r w:rsidR="00393182">
        <w:rPr>
          <w:szCs w:val="24"/>
        </w:rPr>
        <w:t xml:space="preserve"> field and the randomized MAC address is an IRM Address (IRMA)</w:t>
      </w:r>
      <w:r w:rsidRPr="002066D2">
        <w:rPr>
          <w:szCs w:val="24"/>
        </w:rPr>
        <w:t xml:space="preserve">.  </w:t>
      </w:r>
      <w:r w:rsidR="00393182">
        <w:rPr>
          <w:szCs w:val="24"/>
        </w:rPr>
        <w:t>If the non-AP STA intends that it not be identifiable, t</w:t>
      </w:r>
      <w:r w:rsidR="00393182" w:rsidRPr="002066D2">
        <w:rPr>
          <w:szCs w:val="24"/>
        </w:rPr>
        <w:t xml:space="preserve">he IRM element </w:t>
      </w:r>
      <w:r w:rsidR="00393182">
        <w:rPr>
          <w:szCs w:val="24"/>
        </w:rPr>
        <w:t xml:space="preserve">does not </w:t>
      </w:r>
      <w:r w:rsidR="00393182" w:rsidRPr="002066D2">
        <w:rPr>
          <w:szCs w:val="24"/>
        </w:rPr>
        <w:t>include an IRM Hash</w:t>
      </w:r>
      <w:r w:rsidR="00393182">
        <w:rPr>
          <w:szCs w:val="24"/>
        </w:rPr>
        <w:t xml:space="preserve"> field and the IRM Indicator field is set to “Private”. </w:t>
      </w:r>
      <w:r w:rsidR="00393182" w:rsidRPr="002066D2">
        <w:rPr>
          <w:szCs w:val="24"/>
        </w:rPr>
        <w:t xml:space="preserve"> </w:t>
      </w:r>
      <w:r w:rsidRPr="002066D2">
        <w:rPr>
          <w:szCs w:val="24"/>
        </w:rPr>
        <w:t xml:space="preserve">The IRM Hash </w:t>
      </w:r>
      <w:r w:rsidR="00393182">
        <w:rPr>
          <w:szCs w:val="24"/>
        </w:rPr>
        <w:t xml:space="preserve">value </w:t>
      </w:r>
      <w:r w:rsidRPr="002066D2">
        <w:rPr>
          <w:szCs w:val="24"/>
        </w:rPr>
        <w:t>is derived from the IRMA and an IRM</w:t>
      </w:r>
      <w:r w:rsidR="00BB0679" w:rsidRPr="002066D2">
        <w:rPr>
          <w:szCs w:val="24"/>
        </w:rPr>
        <w:t xml:space="preserve"> </w:t>
      </w:r>
      <w:r w:rsidRPr="002066D2">
        <w:rPr>
          <w:szCs w:val="24"/>
        </w:rPr>
        <w:t>K</w:t>
      </w:r>
      <w:r w:rsidR="00BB0679" w:rsidRPr="002066D2">
        <w:rPr>
          <w:szCs w:val="24"/>
        </w:rPr>
        <w:t>ey (IRMK)</w:t>
      </w:r>
      <w:r w:rsidRPr="002066D2">
        <w:rPr>
          <w:szCs w:val="24"/>
        </w:rPr>
        <w:t xml:space="preserve">.  An IRMK </w:t>
      </w:r>
      <w:r w:rsidR="00BB0679" w:rsidRPr="002066D2">
        <w:rPr>
          <w:szCs w:val="24"/>
        </w:rPr>
        <w:t xml:space="preserve">may be </w:t>
      </w:r>
      <w:r w:rsidRPr="002066D2">
        <w:rPr>
          <w:szCs w:val="24"/>
        </w:rPr>
        <w:t xml:space="preserve">stored by the AP </w:t>
      </w:r>
      <w:r w:rsidR="00BB0679" w:rsidRPr="002066D2">
        <w:rPr>
          <w:szCs w:val="24"/>
        </w:rPr>
        <w:t xml:space="preserve">and used as an identifier for that non-AP STA.  A non-AP STA may store the IRMK exchanged with a particular AP such that each time the non-AP STA associates to that AP, the AP can identify the non-AP STA. </w:t>
      </w:r>
    </w:p>
    <w:p w14:paraId="6CE5E024" w14:textId="247E577B" w:rsidR="0029055C" w:rsidRPr="00BB0679" w:rsidRDefault="0029055C">
      <w:pPr>
        <w:rPr>
          <w:sz w:val="24"/>
          <w:szCs w:val="24"/>
        </w:rPr>
      </w:pPr>
    </w:p>
    <w:p w14:paraId="2C26B3C6" w14:textId="71A07766"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5DB57270" w:rsidR="008422BE" w:rsidRDefault="00010B56" w:rsidP="00577C93">
      <w:pPr>
        <w:rPr>
          <w:b/>
        </w:rPr>
      </w:pPr>
      <w:r>
        <w:t>A non-AP STA that</w:t>
      </w:r>
      <w:r w:rsidR="008422BE">
        <w:t xml:space="preserve"> supp</w:t>
      </w:r>
      <w:r>
        <w:t>orts IRM</w:t>
      </w:r>
      <w:r w:rsidRPr="00010B56">
        <w:t xml:space="preserve"> </w:t>
      </w:r>
      <w:r>
        <w:t>and that intends to be identified, 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lastRenderedPageBreak/>
        <w:t>constructed from the locally administered address space</w:t>
      </w:r>
      <w:r>
        <w:t xml:space="preserve"> (see 12.2.10).  To indicate that the non-AP STA intends to be identifiable, an IRM Hash field is included in the IRM element.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61AA3DB2" w14:textId="5F869A2B" w:rsidR="00577C93" w:rsidRDefault="00577C93">
      <w:r w:rsidRPr="00577C93">
        <w:t xml:space="preserve">The IRM Hash </w:t>
      </w:r>
      <w:r w:rsidR="0080790D">
        <w:t xml:space="preserve">field value </w:t>
      </w:r>
      <w:r w:rsidRPr="00577C93">
        <w:t xml:space="preserve">is </w:t>
      </w:r>
      <w:r>
        <w:t xml:space="preserve">the SHA-256/128 function of the IRMK and the IRMA.  </w:t>
      </w:r>
      <w:r w:rsidRPr="00577C93">
        <w:rPr>
          <w:lang w:val="en-US"/>
        </w:rPr>
        <w:t>SHA-256/128 is the truncated SHA-256 where the leftmost 128 bits of the 256-bit hash generated by SHA-256 are selected as the truncated 128 bit IRM Hash</w:t>
      </w:r>
    </w:p>
    <w:p w14:paraId="60C1169A" w14:textId="68F9BEF8" w:rsidR="00577C93" w:rsidRDefault="00577C93">
      <w:r>
        <w:tab/>
      </w:r>
      <w:r>
        <w:tab/>
        <w:t>IRM Hash = SHA-256/128 (IRMK, IRMA)</w:t>
      </w:r>
    </w:p>
    <w:p w14:paraId="3E2D8D9B" w14:textId="63B040C9" w:rsidR="00577C93" w:rsidRDefault="00577C93">
      <w:pPr>
        <w:rPr>
          <w:b/>
        </w:rPr>
      </w:pPr>
    </w:p>
    <w:p w14:paraId="7BB2552E" w14:textId="27D1779B"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 xml:space="preserve">the IRM element and the IRM-ANQP element.  </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77777777" w:rsidR="006D2594" w:rsidRDefault="00ED5EFD" w:rsidP="00ED5EFD">
      <w:r>
        <w:t xml:space="preserve">The non-AP STA includes the IRM element in the Association Request frame.  </w:t>
      </w:r>
      <w:r w:rsidR="006D2594">
        <w:t xml:space="preserve">The AP includes the IRM element in its beacons.  </w:t>
      </w:r>
    </w:p>
    <w:p w14:paraId="45E939BB" w14:textId="77777777" w:rsidR="006D2594" w:rsidRDefault="006D2594" w:rsidP="00ED5EFD"/>
    <w:p w14:paraId="77421333" w14:textId="2DB493D4"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875AFC">
        <w:t xml:space="preserve">is set to </w:t>
      </w:r>
      <w:r w:rsidR="002066D2">
        <w:t>“Unknown”</w:t>
      </w:r>
      <w:r w:rsidR="00875AFC">
        <w:t xml:space="preserve">.  If the non-AP STA has previously provided an IRMK to the AP, then the IRM Indicator field value is set to </w:t>
      </w:r>
      <w:r w:rsidR="002066D2">
        <w:t>“Known”</w:t>
      </w:r>
      <w:r w:rsidR="00875AFC">
        <w:t>.</w:t>
      </w:r>
      <w:r w:rsidR="00875AFC" w:rsidRPr="00875AFC">
        <w:t xml:space="preserve"> </w:t>
      </w:r>
      <w:r w:rsidR="00875AFC">
        <w:t xml:space="preserve"> If the non-AP STA has previously provided an IRMK to the AP, but </w:t>
      </w:r>
      <w:r w:rsidR="00120E2A">
        <w:t>intends to</w:t>
      </w:r>
      <w:r w:rsidR="00875AFC">
        <w:t xml:space="preserve"> change the IRMK once associated, then the IRM Indicator field value is set to </w:t>
      </w:r>
      <w:r w:rsidR="002066D2">
        <w:t>“Change”</w:t>
      </w:r>
      <w:r w:rsidR="00875AFC">
        <w:t>.</w:t>
      </w:r>
    </w:p>
    <w:p w14:paraId="0397F66C" w14:textId="5B322B0D" w:rsidR="00F007CA" w:rsidRDefault="00F007CA" w:rsidP="00ED5EFD"/>
    <w:p w14:paraId="2EAA69B1" w14:textId="7888CF0C" w:rsidR="00F007CA" w:rsidRDefault="00F007CA" w:rsidP="00812F65">
      <w:r>
        <w:t>If the non-AP STA is not associating with an IRMA but with a pr</w:t>
      </w:r>
      <w:r w:rsidR="00510FC4">
        <w:t>i</w:t>
      </w:r>
      <w:r>
        <w:t xml:space="preserve">vate randomized MAC address, then </w:t>
      </w:r>
      <w:r w:rsidR="00510FC4">
        <w:t xml:space="preserve">the </w:t>
      </w:r>
      <w:r w:rsidR="00812F65">
        <w:t>IRM Indicator field value in the IRM element in the Association Request frame, is set to “</w:t>
      </w:r>
      <w:r w:rsidR="00510FC4">
        <w:t>Private</w:t>
      </w:r>
      <w:r w:rsidR="00812F65">
        <w:t xml:space="preserve">” and </w:t>
      </w:r>
      <w:r w:rsidR="00CE14D3">
        <w:t xml:space="preserve">neither </w:t>
      </w:r>
      <w:r w:rsidR="00812F65">
        <w:t xml:space="preserve">the IRM Hash field </w:t>
      </w:r>
      <w:r w:rsidR="00CE14D3">
        <w:t xml:space="preserve">nor the IRMK Check field </w:t>
      </w:r>
      <w:r w:rsidR="00812F65">
        <w:t xml:space="preserve">is present in the IRM element. </w:t>
      </w:r>
    </w:p>
    <w:p w14:paraId="3BE94324" w14:textId="7605C22B" w:rsidR="004B537D" w:rsidRDefault="004B537D" w:rsidP="00ED5EFD"/>
    <w:p w14:paraId="55F6E54E" w14:textId="0ACE9BF7" w:rsidR="004B537D" w:rsidRDefault="00484DA7" w:rsidP="00ED5EFD">
      <w:r>
        <w:t>If a</w:t>
      </w:r>
      <w:r w:rsidR="004B537D">
        <w:t xml:space="preserve"> non-AP STA associates to an AP using an IRMA</w:t>
      </w:r>
      <w:r>
        <w:t xml:space="preserve"> and the IRM Indicator field is set to “Unknown”</w:t>
      </w:r>
      <w:r w:rsidR="002066D2">
        <w:t>,</w:t>
      </w:r>
      <w:r w:rsidR="004B537D">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D111A4">
        <w:t xml:space="preserve">.  </w:t>
      </w:r>
      <w:r w:rsidR="00E217EC">
        <w:t xml:space="preserve">Once associated, the AP transmits an IRMK Request frame to the non-AP STA and the non-AP STA sends an IRMK Response frame to the AP that includes the IRMK that the non-AP STA </w:t>
      </w:r>
      <w:r w:rsidR="00D111A4">
        <w:t xml:space="preserve">has used to calculate the IRM Hash value that was sent in the IRM element.  The AP may calculate an IRM Hash value using the IRMA and the IRMK provided by the non-AP STA, and confirm that it is identical to the IRM Hash provided by the non-AP STA in the IRM element. </w:t>
      </w:r>
      <w:r w:rsidR="00CE14D3">
        <w:t xml:space="preserve"> </w:t>
      </w:r>
    </w:p>
    <w:p w14:paraId="46CF3CF1" w14:textId="7925BC72" w:rsidR="0029055C" w:rsidRDefault="0029055C"/>
    <w:p w14:paraId="21298112" w14:textId="0F99668F" w:rsidR="00B03B10" w:rsidRDefault="004612D2">
      <w:r>
        <w:t xml:space="preserve">If, in the Association Request frame, the IRM Indicator field value </w:t>
      </w:r>
      <w:r w:rsidR="00CE14D3">
        <w:t xml:space="preserve">in the IRM elelment </w:t>
      </w:r>
      <w:r w:rsidR="00577C93">
        <w:t>is</w:t>
      </w:r>
      <w:r>
        <w:t xml:space="preserve"> </w:t>
      </w:r>
      <w:r w:rsidR="00982AF1">
        <w:t xml:space="preserve">set to </w:t>
      </w:r>
      <w:r w:rsidR="00BB436F">
        <w:t>“Known”, or “Change”</w:t>
      </w:r>
      <w:r w:rsidR="00982AF1">
        <w:t>,</w:t>
      </w:r>
      <w:r>
        <w:t xml:space="preserve"> </w:t>
      </w:r>
      <w:r w:rsidR="00CE14D3">
        <w:t xml:space="preserve">the non-AP STA shall also include in the IRM element the IRM Hash field and may include the IRMK Check field. </w:t>
      </w:r>
    </w:p>
    <w:p w14:paraId="40D13420" w14:textId="0BFEEF3D" w:rsidR="00DE48E6" w:rsidRDefault="00DE48E6">
      <w:r>
        <w:t>Note: An AP might use the IRMK Check field to down select stored IRMKs and reduce the number of hash calculations in order to find the correct IRMK.</w:t>
      </w:r>
    </w:p>
    <w:p w14:paraId="0B004096" w14:textId="6C8EE417" w:rsidR="00DE48E6" w:rsidRDefault="00DE48E6">
      <w:r>
        <w:t xml:space="preserve"> </w:t>
      </w:r>
    </w:p>
    <w:p w14:paraId="63B32E9A" w14:textId="6723A821" w:rsidR="007C1BF1" w:rsidRDefault="00CE14D3" w:rsidP="007C1BF1">
      <w:r>
        <w:t>T</w:t>
      </w:r>
      <w:r w:rsidR="004612D2">
        <w:t xml:space="preserve">he </w:t>
      </w:r>
      <w:r w:rsidR="00B66E82">
        <w:t xml:space="preserve">AP may, prior to association, check the stored IRMK(s) in order to determine the IRMK that, together with the IRMA, produces the IRM Hash </w:t>
      </w:r>
      <w:r w:rsidR="0080790D">
        <w:t xml:space="preserve">value </w:t>
      </w:r>
      <w:r w:rsidR="00B66E82">
        <w:t xml:space="preserve">that the non-AP STA included in the IRM element.  Alternatively, the AP shall, after association, check the stored IRMK(s) in order to determine the IRMK that, together with the IRMA, produces the IRM Hash </w:t>
      </w:r>
      <w:r w:rsidR="0080790D">
        <w:t xml:space="preserve">value </w:t>
      </w:r>
      <w:r w:rsidR="00B66E82">
        <w:t>that the non-AP STA included in the IRM element.</w:t>
      </w:r>
      <w:r w:rsidR="00070070">
        <w:t xml:space="preserve">  </w:t>
      </w:r>
      <w:r>
        <w:t>After</w:t>
      </w:r>
      <w:r w:rsidR="002066D2">
        <w:t xml:space="preserve"> the non-AP STA has assoc</w:t>
      </w:r>
      <w:r w:rsidR="00331071">
        <w:t>i</w:t>
      </w:r>
      <w:r w:rsidR="002066D2">
        <w:t xml:space="preserve">ated, </w:t>
      </w:r>
      <w:r w:rsidR="00070070">
        <w:t xml:space="preserve">the AP </w:t>
      </w:r>
      <w:r>
        <w:t>shall</w:t>
      </w:r>
      <w:r w:rsidR="00070070">
        <w:t xml:space="preserve"> transmit an IRMK </w:t>
      </w:r>
      <w:r w:rsidR="002066D2">
        <w:t>Confirm frame</w:t>
      </w:r>
      <w:r>
        <w:t>, including the IRMK Check field,</w:t>
      </w:r>
      <w:r w:rsidR="002066D2">
        <w:t xml:space="preserve"> to the non-AP STA to inform the non-AP STA t</w:t>
      </w:r>
      <w:r w:rsidR="00795673">
        <w:t>hat its IRMK has been confirmed and the non-AP STA has been recognized.</w:t>
      </w:r>
      <w:r>
        <w:t xml:space="preserve">  </w:t>
      </w:r>
    </w:p>
    <w:p w14:paraId="54FF3571" w14:textId="77777777" w:rsidR="00982AF1" w:rsidRDefault="00982AF1"/>
    <w:p w14:paraId="021883F5" w14:textId="304EED93" w:rsidR="00B03B10" w:rsidRDefault="00BB436F">
      <w:r>
        <w:t xml:space="preserve">If, in </w:t>
      </w:r>
      <w:r w:rsidR="00553810">
        <w:t xml:space="preserve">the Association Request frame, </w:t>
      </w:r>
      <w:r>
        <w:t xml:space="preserve">the IRM Indicator field value is set to “Change”, once the non-AP STA is associated and the AP has determined the IRMK for the non-AP STA, the AP shall transmit a </w:t>
      </w:r>
      <w:r w:rsidR="00B73A60">
        <w:t xml:space="preserve">New </w:t>
      </w:r>
      <w:r>
        <w:t xml:space="preserve">IRMK Request frame </w:t>
      </w:r>
      <w:r w:rsidR="00B73A60">
        <w:t xml:space="preserve">with the IRMK Reason field </w:t>
      </w:r>
      <w:r w:rsidR="0080790D">
        <w:t xml:space="preserve">value </w:t>
      </w:r>
      <w:r w:rsidR="00B73A60">
        <w:t xml:space="preserve">set to </w:t>
      </w:r>
      <w:r w:rsidR="0080790D">
        <w:t>1</w:t>
      </w:r>
      <w:r w:rsidR="00D93C7A">
        <w:t xml:space="preserve"> (“non-AP STA requested change”)</w:t>
      </w:r>
      <w:r w:rsidR="00B73A60">
        <w:t xml:space="preserve">.  </w:t>
      </w:r>
      <w:r w:rsidR="00715623">
        <w:t xml:space="preserve">The non-AP STA </w:t>
      </w:r>
      <w:r w:rsidR="0080790D">
        <w:t>may</w:t>
      </w:r>
      <w:r w:rsidR="00715623">
        <w:t xml:space="preserve"> 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5EFCF48C" w14:textId="77777777" w:rsidR="00B03B10" w:rsidRDefault="00B03B10"/>
    <w:p w14:paraId="0690F6FA" w14:textId="458B0579" w:rsidR="0080790D" w:rsidRDefault="00B03B10">
      <w:r>
        <w:lastRenderedPageBreak/>
        <w:t>When associated, a non-AP STA may send an IRMK Response frame to the AP at any time in order to change its IRMK</w:t>
      </w:r>
      <w:r w:rsidR="007E5F40">
        <w:t>.</w:t>
      </w:r>
    </w:p>
    <w:p w14:paraId="0B058589" w14:textId="5ED4E85B" w:rsidR="009230F6" w:rsidRDefault="00321535" w:rsidP="004712BF">
      <w:pPr>
        <w:spacing w:before="240"/>
      </w:pPr>
      <w:bookmarkStart w:id="0" w:name="_GoBack"/>
      <w:bookmarkEnd w:id="0"/>
      <w:r>
        <w:t xml:space="preserve">An AP may request an </w:t>
      </w:r>
      <w:r w:rsidR="00D002D6">
        <w:t>associated non-AP STA</w:t>
      </w:r>
      <w:r>
        <w:t xml:space="preserve"> to provide a new IRMK by sending a New IRMK Request frame to the non-AP STA.  The AP </w:t>
      </w:r>
      <w:r w:rsidR="00120E2A">
        <w:t xml:space="preserve">shall </w:t>
      </w:r>
      <w:r>
        <w:t>include a reason for the r</w:t>
      </w:r>
      <w:r w:rsidR="002627B5">
        <w:t xml:space="preserve">equest in the IRMK Reason field, see </w:t>
      </w:r>
      <w:r>
        <w:t xml:space="preserve">Table 9-ccc.  The non-AP STA may either respond with an IRMK Response frame that includes a new IRMK to be used as its identifier, or may ignore the request, or may take other action such as disassociate.  </w:t>
      </w:r>
      <w:r w:rsidR="009230F6">
        <w:t xml:space="preserve">An AP might delete IRMKs from its stored list for various reasons </w:t>
      </w:r>
      <w:r w:rsidR="004712BF">
        <w:t>e.g.,</w:t>
      </w:r>
      <w:r w:rsidR="009230F6">
        <w:t xml:space="preserve"> time, </w:t>
      </w:r>
      <w:r w:rsidR="004712BF">
        <w:t xml:space="preserve">capacity. </w:t>
      </w:r>
      <w:r w:rsidR="009230F6">
        <w:t xml:space="preserve"> </w:t>
      </w:r>
      <w:r w:rsidR="00A24501">
        <w:t>I</w:t>
      </w:r>
      <w:r w:rsidR="004712BF">
        <w:t xml:space="preserve">f a non-AP STA sets the IRM Indicator field in the IRM element to “Known”, and the AP does not find a corresponding IRMK, then the AP may request the associated non-AP STA to provide an IRMK by sending a New IRMK Request frame to the non-AP STA with the IRM Reason field set to </w:t>
      </w:r>
      <w:r w:rsidR="009E250B">
        <w:t>2</w:t>
      </w:r>
      <w:r w:rsidR="004712BF">
        <w:t xml:space="preserve"> (“</w:t>
      </w:r>
      <w:r w:rsidR="009E250B">
        <w:t>N</w:t>
      </w:r>
      <w:r w:rsidR="004712BF">
        <w:t xml:space="preserve">o IRMK found”). The non-AP STA may then respond with an IRMK Response frame that includes a new IRMK or </w:t>
      </w:r>
      <w:r w:rsidR="009E250B">
        <w:t xml:space="preserve">may provide </w:t>
      </w:r>
      <w:r w:rsidR="004712BF">
        <w:t>the orginal IRMK.</w:t>
      </w:r>
    </w:p>
    <w:p w14:paraId="1B91039B" w14:textId="77777777" w:rsidR="00120E2A" w:rsidRDefault="00120E2A"/>
    <w:p w14:paraId="667FA96F" w14:textId="5A26E3DE"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0E3F1D02" w:rsidR="00120E2A" w:rsidRPr="00120E2A" w:rsidRDefault="00120E2A" w:rsidP="00120E2A">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field</w:t>
      </w:r>
      <w:r w:rsidR="007E5F40">
        <w:rPr>
          <w:rFonts w:eastAsia="TimesNewRoman"/>
          <w:lang w:val="en-US" w:eastAsia="ja-JP"/>
        </w:rPr>
        <w:t xml:space="preserve"> and may contain an IRM Check field,</w:t>
      </w:r>
      <w:r w:rsidR="00D3798E">
        <w:rPr>
          <w:rFonts w:eastAsia="TimesNewRoman"/>
          <w:lang w:val="en-US" w:eastAsia="ja-JP"/>
        </w:rPr>
        <w:t xml:space="preserve"> such that the AP can identify the non-AP STA pre association</w:t>
      </w:r>
      <w:r w:rsidR="007E5F40">
        <w:rPr>
          <w:rFonts w:eastAsia="TimesNewRoman"/>
          <w:lang w:val="en-US" w:eastAsia="ja-JP"/>
        </w:rPr>
        <w:t xml:space="preserve"> using the stored IRMKs</w:t>
      </w:r>
      <w:r w:rsidR="00737E22">
        <w:rPr>
          <w:rFonts w:eastAsia="TimesNewRoman"/>
          <w:lang w:val="en-US" w:eastAsia="ja-JP"/>
        </w:rPr>
        <w:t>.</w:t>
      </w:r>
    </w:p>
    <w:p w14:paraId="5CC0627D" w14:textId="013F24EB" w:rsidR="0029055C" w:rsidRDefault="0029055C"/>
    <w:p w14:paraId="6CD4FA14" w14:textId="49DA8C4D" w:rsidR="00E345F4" w:rsidRDefault="00E345F4"/>
    <w:p w14:paraId="6045371E" w14:textId="538C7C57" w:rsidR="00E345F4" w:rsidRDefault="00E345F4">
      <w:pPr>
        <w:rPr>
          <w:i/>
        </w:rPr>
      </w:pPr>
      <w:r w:rsidRPr="00E345F4">
        <w:rPr>
          <w:i/>
        </w:rPr>
        <w:t>Make following edits to 12.2.10</w:t>
      </w:r>
    </w:p>
    <w:p w14:paraId="4F8B01BA" w14:textId="7342C250" w:rsidR="00E345F4" w:rsidRDefault="00E345F4">
      <w:pPr>
        <w:rPr>
          <w:i/>
        </w:rPr>
      </w:pPr>
      <w:r>
        <w:rPr>
          <w:i/>
        </w:rPr>
        <w:t>P3034.54</w:t>
      </w:r>
    </w:p>
    <w:p w14:paraId="63257C0F" w14:textId="7FFD585C" w:rsidR="00E345F4" w:rsidRDefault="00E345F4" w:rsidP="00E345F4">
      <w:pPr>
        <w:autoSpaceDE w:val="0"/>
        <w:autoSpaceDN w:val="0"/>
        <w:adjustRightInd w:val="0"/>
        <w:rPr>
          <w:rFonts w:eastAsia="TimesNewRoman"/>
          <w:lang w:val="en-US" w:eastAsia="ja-JP"/>
        </w:rPr>
      </w:pPr>
      <w:r w:rsidRPr="00E345F4">
        <w:rPr>
          <w:rFonts w:eastAsia="TimesNewRoman"/>
          <w:strike/>
          <w:color w:val="FF0000"/>
          <w:lang w:val="en-US" w:eastAsia="ja-JP"/>
        </w:rPr>
        <w:t xml:space="preserve">However, </w:t>
      </w: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w:t>
      </w:r>
      <w:r w:rsidR="0029055C">
        <w:rPr>
          <w:rFonts w:eastAsia="TimesNewRoman"/>
          <w:color w:val="FF0000"/>
          <w:lang w:val="en-US" w:eastAsia="ja-JP"/>
        </w:rPr>
        <w:t>n</w:t>
      </w:r>
      <w:r>
        <w:rPr>
          <w:rFonts w:eastAsia="TimesNewRoman"/>
          <w:color w:val="FF0000"/>
          <w:lang w:val="en-US" w:eastAsia="ja-JP"/>
        </w:rPr>
        <w:t xml:space="preserve">on-AP STA is using identifiable random MAC (IRM) (see </w:t>
      </w:r>
      <w:r w:rsidR="0029055C">
        <w:rPr>
          <w:rFonts w:eastAsia="TimesNewRoman"/>
          <w:color w:val="FF0000"/>
          <w:lang w:val="en-US" w:eastAsia="ja-JP"/>
        </w:rPr>
        <w:t xml:space="preserve">11.xx), </w:t>
      </w:r>
      <w:r w:rsidRPr="00E345F4">
        <w:rPr>
          <w:rFonts w:eastAsia="TimesNewRoman"/>
          <w:lang w:val="en-US" w:eastAsia="ja-JP"/>
        </w:rPr>
        <w:t>the non-AP STA shall not change its MAC address</w:t>
      </w:r>
      <w:r>
        <w:rPr>
          <w:rFonts w:eastAsia="TimesNewRoman"/>
          <w:lang w:val="en-US" w:eastAsia="ja-JP"/>
        </w:rPr>
        <w:t xml:space="preserve"> </w:t>
      </w:r>
      <w:r w:rsidRPr="00E345F4">
        <w:rPr>
          <w:rFonts w:eastAsia="TimesNewRoman"/>
          <w:lang w:val="en-US" w:eastAsia="ja-JP"/>
        </w:rPr>
        <w:t>during a transactional exchange,</w:t>
      </w:r>
    </w:p>
    <w:p w14:paraId="3533B2A4" w14:textId="4AF82F91" w:rsidR="00737E22" w:rsidRDefault="00737E22" w:rsidP="00E345F4">
      <w:pPr>
        <w:autoSpaceDE w:val="0"/>
        <w:autoSpaceDN w:val="0"/>
        <w:adjustRightInd w:val="0"/>
        <w:rPr>
          <w:rFonts w:eastAsia="TimesNewRoman"/>
          <w:lang w:val="en-US" w:eastAsia="ja-JP"/>
        </w:rPr>
      </w:pPr>
    </w:p>
    <w:p w14:paraId="2E4599CE" w14:textId="1D8DF95E" w:rsidR="00737E22" w:rsidRDefault="00737E22" w:rsidP="00E345F4">
      <w:pPr>
        <w:autoSpaceDE w:val="0"/>
        <w:autoSpaceDN w:val="0"/>
        <w:adjustRightInd w:val="0"/>
        <w:rPr>
          <w:rFonts w:eastAsia="TimesNewRoman"/>
          <w:lang w:val="en-US" w:eastAsia="ja-JP"/>
        </w:rPr>
      </w:pPr>
      <w:r>
        <w:rPr>
          <w:rFonts w:eastAsia="TimesNewRoman"/>
          <w:lang w:val="en-US" w:eastAsia="ja-JP"/>
        </w:rPr>
        <w:t>P3035.21</w:t>
      </w:r>
    </w:p>
    <w:p w14:paraId="6AA453D4" w14:textId="0C1B9D85" w:rsidR="00737E22" w:rsidRDefault="00737E22" w:rsidP="00737E22">
      <w:pPr>
        <w:autoSpaceDE w:val="0"/>
        <w:autoSpaceDN w:val="0"/>
        <w:adjustRightInd w:val="0"/>
        <w:rPr>
          <w:rFonts w:eastAsia="TimesNewRoman"/>
          <w:lang w:val="en-US" w:eastAsia="ja-JP"/>
        </w:rPr>
      </w:pP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non-AP STA is using identifiable random MAC (IRM) (see 11.xx), </w:t>
      </w:r>
      <w:r w:rsidRPr="00737E22">
        <w:rPr>
          <w:rFonts w:eastAsia="TimesNewRoman"/>
          <w:strike/>
          <w:color w:val="FF0000"/>
          <w:lang w:val="en-US" w:eastAsia="ja-JP"/>
        </w:rPr>
        <w:t>The</w:t>
      </w:r>
      <w:r w:rsidRPr="00737E22">
        <w:rPr>
          <w:rFonts w:eastAsia="TimesNewRoman"/>
          <w:lang w:val="en-US" w:eastAsia="ja-JP"/>
        </w:rPr>
        <w:t xml:space="preserve"> </w:t>
      </w:r>
      <w:r w:rsidRPr="00737E22">
        <w:rPr>
          <w:rFonts w:eastAsia="TimesNewRoman"/>
          <w:color w:val="FF0000"/>
          <w:lang w:val="en-US" w:eastAsia="ja-JP"/>
        </w:rPr>
        <w:t>the</w:t>
      </w:r>
      <w:r>
        <w:rPr>
          <w:rFonts w:eastAsia="TimesNewRoman"/>
          <w:lang w:val="en-US" w:eastAsia="ja-JP"/>
        </w:rPr>
        <w:t xml:space="preserve"> </w:t>
      </w:r>
      <w:r w:rsidRPr="00737E22">
        <w:rPr>
          <w:rFonts w:eastAsia="TimesNewRoman"/>
          <w:lang w:val="en-US" w:eastAsia="ja-JP"/>
        </w:rPr>
        <w:t>non-AP STA connecting to an infrastructure BSS shall retain a single MAC address for the duration of its</w:t>
      </w:r>
      <w:r>
        <w:rPr>
          <w:rFonts w:eastAsia="TimesNewRoman"/>
          <w:lang w:val="en-US" w:eastAsia="ja-JP"/>
        </w:rPr>
        <w:t xml:space="preserve"> </w:t>
      </w:r>
      <w:r w:rsidRPr="00737E22">
        <w:rPr>
          <w:rFonts w:eastAsia="TimesNewRoman"/>
          <w:lang w:val="en-US" w:eastAsia="ja-JP"/>
        </w:rPr>
        <w:t>connection across an ESS</w:t>
      </w:r>
    </w:p>
    <w:p w14:paraId="1A76B715" w14:textId="43DF8D44" w:rsidR="00737E22" w:rsidRDefault="00737E22" w:rsidP="00737E22">
      <w:pPr>
        <w:autoSpaceDE w:val="0"/>
        <w:autoSpaceDN w:val="0"/>
        <w:adjustRightInd w:val="0"/>
        <w:rPr>
          <w:rFonts w:eastAsia="TimesNewRoman"/>
          <w:lang w:val="en-US" w:eastAsia="ja-JP"/>
        </w:rPr>
      </w:pPr>
    </w:p>
    <w:sectPr w:rsidR="00737E22"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244C1" w14:textId="77777777" w:rsidR="00CB257E" w:rsidRDefault="00CB257E">
      <w:r>
        <w:separator/>
      </w:r>
    </w:p>
  </w:endnote>
  <w:endnote w:type="continuationSeparator" w:id="0">
    <w:p w14:paraId="1DDC5EC3" w14:textId="77777777" w:rsidR="00CB257E" w:rsidRDefault="00CB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CD08EC7" w:rsidR="008D56C1" w:rsidRDefault="00CB257E">
    <w:pPr>
      <w:pStyle w:val="Footer"/>
      <w:tabs>
        <w:tab w:val="clear" w:pos="6480"/>
        <w:tab w:val="center" w:pos="4680"/>
        <w:tab w:val="right" w:pos="9360"/>
      </w:tabs>
    </w:pPr>
    <w:r>
      <w:fldChar w:fldCharType="begin"/>
    </w:r>
    <w:r>
      <w:instrText xml:space="preserve"> SUBJECT  \* MERGEFORMAT </w:instrText>
    </w:r>
    <w:r>
      <w:fldChar w:fldCharType="separate"/>
    </w:r>
    <w:r w:rsidR="008D56C1">
      <w:t>Submission</w:t>
    </w:r>
    <w:r>
      <w:fldChar w:fldCharType="end"/>
    </w:r>
    <w:r w:rsidR="008D56C1">
      <w:tab/>
      <w:t xml:space="preserve">page </w:t>
    </w:r>
    <w:r w:rsidR="008D56C1">
      <w:fldChar w:fldCharType="begin"/>
    </w:r>
    <w:r w:rsidR="008D56C1">
      <w:instrText xml:space="preserve">page </w:instrText>
    </w:r>
    <w:r w:rsidR="008D56C1">
      <w:fldChar w:fldCharType="separate"/>
    </w:r>
    <w:r w:rsidR="00100AD9">
      <w:rPr>
        <w:noProof/>
      </w:rPr>
      <w:t>8</w:t>
    </w:r>
    <w:r w:rsidR="008D56C1">
      <w:rPr>
        <w:noProof/>
      </w:rPr>
      <w:fldChar w:fldCharType="end"/>
    </w:r>
    <w:r w:rsidR="008D56C1">
      <w:tab/>
    </w:r>
    <w:r>
      <w:fldChar w:fldCharType="begin"/>
    </w:r>
    <w:r>
      <w:instrText xml:space="preserve"> COMMENTS  \* MERGEFORMAT </w:instrText>
    </w:r>
    <w:r>
      <w:fldChar w:fldCharType="separate"/>
    </w:r>
    <w:r w:rsidR="008D56C1">
      <w:t>Graham SMIT</w:t>
    </w:r>
    <w:r>
      <w:fldChar w:fldCharType="end"/>
    </w:r>
    <w:r w:rsidR="008D56C1">
      <w:t>H (SRT Wireless)</w:t>
    </w:r>
  </w:p>
  <w:p w14:paraId="5B8624E2" w14:textId="77777777" w:rsidR="008D56C1" w:rsidRDefault="008D56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B488" w14:textId="77777777" w:rsidR="00CB257E" w:rsidRDefault="00CB257E">
      <w:r>
        <w:separator/>
      </w:r>
    </w:p>
  </w:footnote>
  <w:footnote w:type="continuationSeparator" w:id="0">
    <w:p w14:paraId="7452A548" w14:textId="77777777" w:rsidR="00CB257E" w:rsidRDefault="00CB25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2BDC38AD" w:rsidR="008D56C1" w:rsidRDefault="008D56C1" w:rsidP="00E06DE9">
    <w:pPr>
      <w:pStyle w:val="Header"/>
      <w:tabs>
        <w:tab w:val="clear" w:pos="6480"/>
        <w:tab w:val="center" w:pos="4680"/>
        <w:tab w:val="right" w:pos="9360"/>
      </w:tabs>
    </w:pPr>
    <w:r>
      <w:t>Oct 2021</w:t>
    </w:r>
    <w:r>
      <w:tab/>
    </w:r>
    <w:r>
      <w:tab/>
      <w:t xml:space="preserve">   </w:t>
    </w:r>
    <w:r w:rsidR="00CB257E">
      <w:fldChar w:fldCharType="begin"/>
    </w:r>
    <w:r w:rsidR="00CB257E">
      <w:instrText xml:space="preserve"> TITLE  \* MERGEFORMAT </w:instrText>
    </w:r>
    <w:r w:rsidR="00CB257E">
      <w:fldChar w:fldCharType="separate"/>
    </w:r>
    <w:r>
      <w:t>doc.: IEEE 802.11-21/</w:t>
    </w:r>
    <w:r w:rsidR="00CB257E">
      <w:fldChar w:fldCharType="end"/>
    </w:r>
    <w:r>
      <w:t>1673r</w:t>
    </w:r>
    <w:r w:rsidR="00100AD9">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89A2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B10"/>
    <w:rsid w:val="00B03DB0"/>
    <w:rsid w:val="00B041BB"/>
    <w:rsid w:val="00B041E9"/>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257E"/>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86AE5-4417-49C3-887C-9CB752A9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8</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2</cp:revision>
  <cp:lastPrinted>1901-01-01T05:00:00Z</cp:lastPrinted>
  <dcterms:created xsi:type="dcterms:W3CDTF">2021-10-21T13:37:00Z</dcterms:created>
  <dcterms:modified xsi:type="dcterms:W3CDTF">2021-10-21T13:37:00Z</dcterms:modified>
</cp:coreProperties>
</file>