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5A01F57" w:rsidR="00CA09B2" w:rsidRDefault="00480D8B" w:rsidP="00480D8B">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393182" w:rsidRDefault="00393182">
                            <w:pPr>
                              <w:pStyle w:val="T1"/>
                              <w:spacing w:after="120"/>
                            </w:pPr>
                            <w:r>
                              <w:t>Abstract</w:t>
                            </w:r>
                          </w:p>
                          <w:p w14:paraId="10F5EAD8" w14:textId="51C59475" w:rsidR="00393182" w:rsidRDefault="00393182" w:rsidP="00480D8B">
                            <w:pPr>
                              <w:pStyle w:val="T1"/>
                              <w:spacing w:after="120"/>
                              <w:jc w:val="left"/>
                              <w:rPr>
                                <w:b w:val="0"/>
                              </w:rPr>
                            </w:pPr>
                            <w:r>
                              <w:rPr>
                                <w:b w:val="0"/>
                              </w:rPr>
                              <w:t>Proposed text for the Identifiable Random MAC scheme as presented in 21/1585</w:t>
                            </w:r>
                          </w:p>
                          <w:p w14:paraId="6CC5BF25" w14:textId="77777777" w:rsidR="00393182" w:rsidRDefault="00393182" w:rsidP="00480D8B">
                            <w:pPr>
                              <w:pStyle w:val="T1"/>
                              <w:spacing w:after="120"/>
                              <w:jc w:val="left"/>
                              <w:rPr>
                                <w:b w:val="0"/>
                              </w:rPr>
                            </w:pPr>
                          </w:p>
                          <w:p w14:paraId="13E6A1F1" w14:textId="77777777" w:rsidR="00393182" w:rsidRDefault="00393182" w:rsidP="00480D8B">
                            <w:pPr>
                              <w:pStyle w:val="T1"/>
                              <w:spacing w:after="120"/>
                              <w:jc w:val="left"/>
                              <w:rPr>
                                <w:b w:val="0"/>
                              </w:rPr>
                            </w:pPr>
                          </w:p>
                          <w:p w14:paraId="0ED90F3C" w14:textId="77777777" w:rsidR="009E250B" w:rsidRDefault="00393182" w:rsidP="00480D8B">
                            <w:pPr>
                              <w:pStyle w:val="T1"/>
                              <w:spacing w:after="120"/>
                              <w:jc w:val="left"/>
                              <w:rPr>
                                <w:b w:val="0"/>
                              </w:rPr>
                            </w:pPr>
                            <w:r>
                              <w:rPr>
                                <w:b w:val="0"/>
                              </w:rPr>
                              <w:t xml:space="preserve">Rev 1 </w:t>
                            </w:r>
                          </w:p>
                          <w:p w14:paraId="6B73D563" w14:textId="6AAC4555" w:rsidR="00393182" w:rsidRPr="009E250B" w:rsidRDefault="00393182" w:rsidP="00AE3079">
                            <w:pPr>
                              <w:pStyle w:val="T1"/>
                              <w:numPr>
                                <w:ilvl w:val="0"/>
                                <w:numId w:val="5"/>
                              </w:numPr>
                              <w:spacing w:after="120"/>
                              <w:jc w:val="left"/>
                              <w:rPr>
                                <w:b w:val="0"/>
                              </w:rPr>
                            </w:pPr>
                            <w:r w:rsidRPr="009E250B">
                              <w:rPr>
                                <w:b w:val="0"/>
                              </w:rPr>
                              <w:t>Added “No IRMK found” reason code to New IRMK request</w:t>
                            </w:r>
                            <w:r w:rsidR="009E250B" w:rsidRPr="009E250B">
                              <w:rPr>
                                <w:b w:val="0"/>
                              </w:rPr>
                              <w:t xml:space="preserve"> to cover case where AP has deleted “old” IRMKs.  </w:t>
                            </w:r>
                            <w:r w:rsidRPr="009E250B">
                              <w:rPr>
                                <w:b w:val="0"/>
                              </w:rPr>
                              <w:t>AP might delete IRMKs for time or capacity.</w:t>
                            </w:r>
                          </w:p>
                          <w:p w14:paraId="68927BF7" w14:textId="67549DC5" w:rsidR="00393182" w:rsidRDefault="009E250B" w:rsidP="009E250B">
                            <w:pPr>
                              <w:pStyle w:val="T1"/>
                              <w:numPr>
                                <w:ilvl w:val="0"/>
                                <w:numId w:val="5"/>
                              </w:numPr>
                              <w:spacing w:after="120"/>
                              <w:jc w:val="left"/>
                              <w:rPr>
                                <w:b w:val="0"/>
                              </w:rPr>
                            </w:pPr>
                            <w:r>
                              <w:rPr>
                                <w:b w:val="0"/>
                              </w:rPr>
                              <w:t xml:space="preserve">Added “Private” to IRM element such that an IRM STA can still use private MAC address when indicating support for IRM.  This eliminates the I/G bit set to 1.  </w:t>
                            </w:r>
                          </w:p>
                          <w:p w14:paraId="343580FC" w14:textId="77777777" w:rsidR="009E250B" w:rsidRPr="00480D8B" w:rsidRDefault="009E250B" w:rsidP="009E250B">
                            <w:pPr>
                              <w:pStyle w:val="T1"/>
                              <w:spacing w:after="120"/>
                              <w:ind w:left="36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393182" w:rsidRDefault="00393182">
                      <w:pPr>
                        <w:pStyle w:val="T1"/>
                        <w:spacing w:after="120"/>
                      </w:pPr>
                      <w:r>
                        <w:t>Abstract</w:t>
                      </w:r>
                    </w:p>
                    <w:p w14:paraId="10F5EAD8" w14:textId="51C59475" w:rsidR="00393182" w:rsidRDefault="00393182" w:rsidP="00480D8B">
                      <w:pPr>
                        <w:pStyle w:val="T1"/>
                        <w:spacing w:after="120"/>
                        <w:jc w:val="left"/>
                        <w:rPr>
                          <w:b w:val="0"/>
                        </w:rPr>
                      </w:pPr>
                      <w:r>
                        <w:rPr>
                          <w:b w:val="0"/>
                        </w:rPr>
                        <w:t>Proposed text for the Identifiable Random MAC scheme as presented in 21/1585</w:t>
                      </w:r>
                    </w:p>
                    <w:p w14:paraId="6CC5BF25" w14:textId="77777777" w:rsidR="00393182" w:rsidRDefault="00393182" w:rsidP="00480D8B">
                      <w:pPr>
                        <w:pStyle w:val="T1"/>
                        <w:spacing w:after="120"/>
                        <w:jc w:val="left"/>
                        <w:rPr>
                          <w:b w:val="0"/>
                        </w:rPr>
                      </w:pPr>
                    </w:p>
                    <w:p w14:paraId="13E6A1F1" w14:textId="77777777" w:rsidR="00393182" w:rsidRDefault="00393182" w:rsidP="00480D8B">
                      <w:pPr>
                        <w:pStyle w:val="T1"/>
                        <w:spacing w:after="120"/>
                        <w:jc w:val="left"/>
                        <w:rPr>
                          <w:b w:val="0"/>
                        </w:rPr>
                      </w:pPr>
                    </w:p>
                    <w:p w14:paraId="0ED90F3C" w14:textId="77777777" w:rsidR="009E250B" w:rsidRDefault="00393182" w:rsidP="00480D8B">
                      <w:pPr>
                        <w:pStyle w:val="T1"/>
                        <w:spacing w:after="120"/>
                        <w:jc w:val="left"/>
                        <w:rPr>
                          <w:b w:val="0"/>
                        </w:rPr>
                      </w:pPr>
                      <w:r>
                        <w:rPr>
                          <w:b w:val="0"/>
                        </w:rPr>
                        <w:t xml:space="preserve">Rev 1 </w:t>
                      </w:r>
                    </w:p>
                    <w:p w14:paraId="6B73D563" w14:textId="6AAC4555" w:rsidR="00393182" w:rsidRPr="009E250B" w:rsidRDefault="00393182" w:rsidP="00AE3079">
                      <w:pPr>
                        <w:pStyle w:val="T1"/>
                        <w:numPr>
                          <w:ilvl w:val="0"/>
                          <w:numId w:val="5"/>
                        </w:numPr>
                        <w:spacing w:after="120"/>
                        <w:jc w:val="left"/>
                        <w:rPr>
                          <w:b w:val="0"/>
                        </w:rPr>
                      </w:pPr>
                      <w:r w:rsidRPr="009E250B">
                        <w:rPr>
                          <w:b w:val="0"/>
                        </w:rPr>
                        <w:t>Added “No IRMK found” reason code to New IRMK request</w:t>
                      </w:r>
                      <w:r w:rsidR="009E250B" w:rsidRPr="009E250B">
                        <w:rPr>
                          <w:b w:val="0"/>
                        </w:rPr>
                        <w:t xml:space="preserve"> to cover case where AP has deleted “old” IRMKs.  </w:t>
                      </w:r>
                      <w:r w:rsidRPr="009E250B">
                        <w:rPr>
                          <w:b w:val="0"/>
                        </w:rPr>
                        <w:t>AP might delete IRMKs for time or capacity.</w:t>
                      </w:r>
                    </w:p>
                    <w:p w14:paraId="68927BF7" w14:textId="67549DC5" w:rsidR="00393182" w:rsidRDefault="009E250B" w:rsidP="009E250B">
                      <w:pPr>
                        <w:pStyle w:val="T1"/>
                        <w:numPr>
                          <w:ilvl w:val="0"/>
                          <w:numId w:val="5"/>
                        </w:numPr>
                        <w:spacing w:after="120"/>
                        <w:jc w:val="left"/>
                        <w:rPr>
                          <w:b w:val="0"/>
                        </w:rPr>
                      </w:pPr>
                      <w:r>
                        <w:rPr>
                          <w:b w:val="0"/>
                        </w:rPr>
                        <w:t xml:space="preserve">Added “Private” to IRM element such that an IRM STA can still use private MAC address when indicating support for IRM.  This eliminates the I/G bit set to 1.  </w:t>
                      </w:r>
                    </w:p>
                    <w:p w14:paraId="343580FC" w14:textId="77777777" w:rsidR="009E250B" w:rsidRPr="00480D8B" w:rsidRDefault="009E250B" w:rsidP="009E250B">
                      <w:pPr>
                        <w:pStyle w:val="T1"/>
                        <w:spacing w:after="120"/>
                        <w:ind w:left="360"/>
                        <w:jc w:val="left"/>
                        <w:rPr>
                          <w:b w:val="0"/>
                        </w:rPr>
                      </w:pPr>
                    </w:p>
                  </w:txbxContent>
                </v:textbox>
              </v:shape>
            </w:pict>
          </mc:Fallback>
        </mc:AlternateContent>
      </w:r>
    </w:p>
    <w:p w14:paraId="541E20A5" w14:textId="6089FB1E" w:rsidR="00CA09B2" w:rsidRDefault="00CA09B2">
      <w:r>
        <w:br w:type="page"/>
      </w:r>
      <w:r w:rsidR="009753E6">
        <w:lastRenderedPageBreak/>
        <w:t>Note: The following instructions relate to 802.11me D0.3</w:t>
      </w:r>
    </w:p>
    <w:p w14:paraId="28739DD8" w14:textId="12D3ED58" w:rsidR="00E7694A" w:rsidRDefault="00E7694A"/>
    <w:p w14:paraId="674509C8" w14:textId="74218D50" w:rsidR="00E7694A" w:rsidRPr="005167E5" w:rsidRDefault="005167E5">
      <w:pPr>
        <w:rPr>
          <w:i/>
        </w:rPr>
      </w:pPr>
      <w:r w:rsidRPr="005167E5">
        <w:rPr>
          <w:i/>
        </w:rPr>
        <w:t>Add following definitions to 3.2.</w:t>
      </w:r>
    </w:p>
    <w:p w14:paraId="3F1889D5" w14:textId="26554069" w:rsidR="00E7694A" w:rsidRPr="007308BB" w:rsidRDefault="005167E5">
      <w:r w:rsidRPr="007308BB">
        <w:rPr>
          <w:b/>
        </w:rPr>
        <w:t>identifiable random medium access control (MAC) (IRM)</w:t>
      </w:r>
      <w:r>
        <w:t xml:space="preserve">: </w:t>
      </w:r>
      <w:r w:rsidR="007308BB" w:rsidRPr="007308BB">
        <w:t xml:space="preserve">a scheme </w:t>
      </w:r>
      <w:r w:rsidR="00F20EAD">
        <w:t xml:space="preserve">where a non-AP STA uses </w:t>
      </w:r>
      <w:r w:rsidR="00F20EAD" w:rsidRPr="007308BB">
        <w:t>identifiable random medium access control</w:t>
      </w:r>
      <w:r w:rsidR="00F20EAD" w:rsidRPr="007308BB">
        <w:t xml:space="preserve"> </w:t>
      </w:r>
      <w:r w:rsidR="00F20EAD">
        <w:t xml:space="preserve">(MAC) addresses (IRMA) </w:t>
      </w:r>
      <w:bookmarkStart w:id="0" w:name="_GoBack"/>
      <w:bookmarkEnd w:id="0"/>
      <w:r w:rsidR="007308BB" w:rsidRPr="007308BB">
        <w:t xml:space="preserve">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658DCA77"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sidR="00F20EAD">
        <w:rPr>
          <w:lang w:val="en-US"/>
        </w:rPr>
        <w:t xml:space="preserve">ized </w:t>
      </w:r>
      <w:r>
        <w:t>medium access control (</w:t>
      </w:r>
      <w:r w:rsidRPr="007308BB">
        <w:rPr>
          <w:lang w:val="en-US"/>
        </w:rPr>
        <w:t>MAC</w:t>
      </w:r>
      <w:r>
        <w:rPr>
          <w:lang w:val="en-US"/>
        </w:rPr>
        <w:t>)</w:t>
      </w:r>
      <w:r w:rsidRPr="007308BB">
        <w:rPr>
          <w:lang w:val="en-US"/>
        </w:rPr>
        <w:t xml:space="preserve"> address used by a </w:t>
      </w:r>
      <w:r w:rsidR="00F20EAD">
        <w:rPr>
          <w:lang w:val="en-US"/>
        </w:rPr>
        <w:t xml:space="preserve">non-AP </w:t>
      </w:r>
      <w:r w:rsidRPr="007308BB">
        <w:rPr>
          <w:lang w:val="en-US"/>
        </w:rPr>
        <w:t xml:space="preserve">STA using </w:t>
      </w:r>
      <w:r w:rsidRPr="007308BB">
        <w:t>identifiable random medium access control (MAC) (IRM)</w:t>
      </w:r>
      <w:r>
        <w:t>.</w:t>
      </w:r>
    </w:p>
    <w:p w14:paraId="709E08BF" w14:textId="58150DA2" w:rsidR="00E7694A" w:rsidRDefault="00E7694A"/>
    <w:p w14:paraId="03EA8C79" w14:textId="75989A86"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Pr="007308BB">
        <w:t>128</w:t>
      </w:r>
      <w:r>
        <w:t>-</w:t>
      </w:r>
      <w:r w:rsidRPr="007308BB">
        <w:t xml:space="preserve">bit) </w:t>
      </w:r>
      <w:r>
        <w:t>k</w:t>
      </w:r>
      <w:r w:rsidRPr="007308BB">
        <w:t>ey used to resolve an identifiable random medium access control (MAC) address (IRMA)</w:t>
      </w:r>
    </w:p>
    <w:p w14:paraId="0899E4B8" w14:textId="0F151105" w:rsidR="009753E6" w:rsidRDefault="009753E6"/>
    <w:p w14:paraId="363AB01A" w14:textId="77777777" w:rsidR="00C122E8" w:rsidRDefault="00C122E8"/>
    <w:p w14:paraId="68593510" w14:textId="31EE785B"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 xml:space="preserve">See </w:t>
            </w:r>
            <w:proofErr w:type="spellStart"/>
            <w:r w:rsidRPr="009753E6">
              <w:rPr>
                <w:b/>
              </w:rPr>
              <w:t>subclause</w:t>
            </w:r>
            <w:proofErr w:type="spellEnd"/>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4F236CD1" w:rsidR="009753E6" w:rsidRDefault="009753E6">
            <w:r>
              <w:t xml:space="preserve">IRM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522AD8EA" w:rsidR="00751724" w:rsidRPr="00751724" w:rsidRDefault="00751724">
      <w:pPr>
        <w:rPr>
          <w:i/>
        </w:rPr>
      </w:pPr>
      <w:r w:rsidRPr="00751724">
        <w:rPr>
          <w:i/>
        </w:rPr>
        <w:t>Insert new row in Table 9-128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proofErr w:type="spellStart"/>
            <w:r w:rsidRPr="00983A12">
              <w:rPr>
                <w:b/>
              </w:rPr>
              <w:t>Fragmentable</w:t>
            </w:r>
            <w:proofErr w:type="spellEnd"/>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1818D7" w:rsidRDefault="001818D7" w:rsidP="00751724">
      <w:pPr>
        <w:rPr>
          <w:i/>
        </w:rPr>
      </w:pPr>
      <w:r w:rsidRPr="001818D7">
        <w:rPr>
          <w:i/>
        </w:rPr>
        <w:t>Insert new row in Table 9-62 – Associ</w:t>
      </w:r>
      <w:r w:rsidR="008A2F7D">
        <w:rPr>
          <w:i/>
        </w:rPr>
        <w:t>a</w:t>
      </w:r>
      <w:r w:rsidRPr="001818D7">
        <w:rPr>
          <w:i/>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4B04E47E" w:rsidR="008A2F7D" w:rsidRDefault="008A2F7D" w:rsidP="005371A1">
            <w:r>
              <w:t>The IRM element is present if IRM Capability subfield is set to 1.</w:t>
            </w:r>
          </w:p>
        </w:tc>
      </w:tr>
    </w:tbl>
    <w:p w14:paraId="35345AEA" w14:textId="19EB34C6" w:rsidR="001818D7" w:rsidRDefault="001818D7" w:rsidP="00751724"/>
    <w:p w14:paraId="6F544E31" w14:textId="77777777" w:rsidR="00C122E8" w:rsidRDefault="00C122E8" w:rsidP="00751724"/>
    <w:p w14:paraId="117FFCC0" w14:textId="49B3F6D5" w:rsidR="00C122E8" w:rsidRPr="001818D7" w:rsidRDefault="00C122E8" w:rsidP="00C122E8">
      <w:pPr>
        <w:rPr>
          <w:i/>
        </w:rPr>
      </w:pPr>
      <w:r w:rsidRPr="001818D7">
        <w:rPr>
          <w:i/>
        </w:rPr>
        <w:t>Insert new row in Table 9-</w:t>
      </w:r>
      <w:r>
        <w:rPr>
          <w:i/>
        </w:rPr>
        <w:t>64</w:t>
      </w:r>
      <w:r w:rsidRPr="001818D7">
        <w:rPr>
          <w:i/>
        </w:rPr>
        <w:t xml:space="preserve"> – </w:t>
      </w:r>
      <w:proofErr w:type="spellStart"/>
      <w:r>
        <w:rPr>
          <w:i/>
        </w:rPr>
        <w:t>Rea</w:t>
      </w:r>
      <w:r w:rsidRPr="001818D7">
        <w:rPr>
          <w:i/>
        </w:rPr>
        <w:t>ssoci</w:t>
      </w:r>
      <w:r>
        <w:rPr>
          <w:i/>
        </w:rPr>
        <w:t>a</w:t>
      </w:r>
      <w:r w:rsidRPr="001818D7">
        <w:rPr>
          <w:i/>
        </w:rPr>
        <w:t>tion</w:t>
      </w:r>
      <w:proofErr w:type="spellEnd"/>
      <w:r w:rsidRPr="001818D7">
        <w:rPr>
          <w:i/>
        </w:rPr>
        <w:t xml:space="preserve">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t>&lt;ANA&gt;</w:t>
            </w:r>
          </w:p>
        </w:tc>
        <w:tc>
          <w:tcPr>
            <w:tcW w:w="2790" w:type="dxa"/>
          </w:tcPr>
          <w:p w14:paraId="632EB488" w14:textId="77777777" w:rsidR="00C122E8" w:rsidRDefault="00C122E8" w:rsidP="004B537D">
            <w:r>
              <w:t xml:space="preserve">IRM </w:t>
            </w:r>
          </w:p>
        </w:tc>
        <w:tc>
          <w:tcPr>
            <w:tcW w:w="2880" w:type="dxa"/>
          </w:tcPr>
          <w:p w14:paraId="11D0A5EB" w14:textId="1DD7043F" w:rsidR="00C122E8" w:rsidRDefault="00C122E8" w:rsidP="005371A1">
            <w:r>
              <w:t>The IRM element is present if IRM Capability subfield is set to 1.</w:t>
            </w:r>
          </w:p>
        </w:tc>
      </w:tr>
    </w:tbl>
    <w:p w14:paraId="39AEE89C" w14:textId="77777777" w:rsidR="00C122E8" w:rsidRDefault="00C122E8" w:rsidP="00C122E8"/>
    <w:p w14:paraId="4A2D2D58" w14:textId="77777777" w:rsidR="001818D7" w:rsidRDefault="001818D7" w:rsidP="00751724"/>
    <w:p w14:paraId="4E48C783" w14:textId="6D8DEEED" w:rsidR="00751724" w:rsidRPr="00EC3322" w:rsidRDefault="00751724" w:rsidP="00751724">
      <w:pPr>
        <w:rPr>
          <w:i/>
        </w:rPr>
      </w:pPr>
      <w:r w:rsidRPr="00EC3322">
        <w:rPr>
          <w:i/>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w:t>
      </w:r>
      <w:proofErr w:type="spellStart"/>
      <w:r w:rsidR="00751724">
        <w:t>yyy</w:t>
      </w:r>
      <w:proofErr w:type="spellEnd"/>
      <w:r w:rsidR="00751724">
        <w:t xml:space="preserve">. </w:t>
      </w:r>
    </w:p>
    <w:p w14:paraId="6303B98F" w14:textId="0EB4613E" w:rsidR="00751724" w:rsidRDefault="00751724"/>
    <w:tbl>
      <w:tblPr>
        <w:tblStyle w:val="TableGrid"/>
        <w:tblW w:w="0" w:type="auto"/>
        <w:tblInd w:w="2065" w:type="dxa"/>
        <w:tblLook w:val="04A0" w:firstRow="1" w:lastRow="0" w:firstColumn="1" w:lastColumn="0" w:noHBand="0" w:noVBand="1"/>
      </w:tblPr>
      <w:tblGrid>
        <w:gridCol w:w="1260"/>
        <w:gridCol w:w="1096"/>
        <w:gridCol w:w="987"/>
        <w:gridCol w:w="1721"/>
        <w:gridCol w:w="2692"/>
      </w:tblGrid>
      <w:tr w:rsidR="007C386C" w14:paraId="6B3C35ED" w14:textId="77777777" w:rsidTr="001A050C">
        <w:trPr>
          <w:trHeight w:val="461"/>
        </w:trPr>
        <w:tc>
          <w:tcPr>
            <w:tcW w:w="1260" w:type="dxa"/>
          </w:tcPr>
          <w:p w14:paraId="16117EF6" w14:textId="4DE14265" w:rsidR="007C386C" w:rsidRDefault="007C386C" w:rsidP="00751724">
            <w:pPr>
              <w:jc w:val="center"/>
            </w:pPr>
            <w:r>
              <w:t>Element ID</w:t>
            </w:r>
          </w:p>
        </w:tc>
        <w:tc>
          <w:tcPr>
            <w:tcW w:w="987" w:type="dxa"/>
          </w:tcPr>
          <w:p w14:paraId="21935F38" w14:textId="10FBD752" w:rsidR="007C386C" w:rsidRDefault="007C386C" w:rsidP="00751724">
            <w:pPr>
              <w:jc w:val="center"/>
            </w:pPr>
            <w:r>
              <w:t>Element ID Extension</w:t>
            </w:r>
          </w:p>
        </w:tc>
        <w:tc>
          <w:tcPr>
            <w:tcW w:w="987" w:type="dxa"/>
          </w:tcPr>
          <w:p w14:paraId="384059D7" w14:textId="5D806444" w:rsidR="007C386C" w:rsidRDefault="007C386C" w:rsidP="00751724">
            <w:pPr>
              <w:jc w:val="center"/>
            </w:pPr>
            <w:r>
              <w:t>Length</w:t>
            </w:r>
          </w:p>
        </w:tc>
        <w:tc>
          <w:tcPr>
            <w:tcW w:w="1721" w:type="dxa"/>
          </w:tcPr>
          <w:p w14:paraId="17C368F8" w14:textId="1EC04D07" w:rsidR="007C386C" w:rsidRDefault="007C386C" w:rsidP="00205523">
            <w:pPr>
              <w:jc w:val="center"/>
            </w:pPr>
            <w:r>
              <w:t>IRM Indicator</w:t>
            </w:r>
          </w:p>
        </w:tc>
        <w:tc>
          <w:tcPr>
            <w:tcW w:w="2692" w:type="dxa"/>
          </w:tcPr>
          <w:p w14:paraId="10D7E1A8" w14:textId="77777777" w:rsidR="007C386C" w:rsidRDefault="007C386C" w:rsidP="00751724">
            <w:pPr>
              <w:jc w:val="center"/>
            </w:pPr>
            <w:r>
              <w:t>IRM Hash</w:t>
            </w:r>
          </w:p>
          <w:p w14:paraId="3E9EC018" w14:textId="23640945" w:rsidR="00876AAB" w:rsidRDefault="00876AAB" w:rsidP="00751724">
            <w:pPr>
              <w:jc w:val="center"/>
            </w:pPr>
            <w:r>
              <w:t>(Not present if IRM Indicator set to 0)</w:t>
            </w:r>
          </w:p>
        </w:tc>
      </w:tr>
    </w:tbl>
    <w:p w14:paraId="3903475D" w14:textId="1E932202" w:rsidR="00751724" w:rsidRDefault="00983A12">
      <w:r>
        <w:tab/>
        <w:t>Octets:</w:t>
      </w:r>
      <w:r>
        <w:tab/>
      </w:r>
      <w:r>
        <w:tab/>
        <w:t xml:space="preserve">       1</w:t>
      </w:r>
      <w:r>
        <w:tab/>
      </w:r>
      <w:r>
        <w:tab/>
        <w:t>1</w:t>
      </w:r>
      <w:r>
        <w:tab/>
      </w:r>
      <w:r>
        <w:tab/>
        <w:t>1</w:t>
      </w:r>
      <w:r>
        <w:tab/>
      </w:r>
      <w:r>
        <w:tab/>
      </w:r>
      <w:r w:rsidR="00C122E8">
        <w:t>1</w:t>
      </w:r>
      <w:r>
        <w:tab/>
      </w:r>
      <w:r w:rsidR="00C122E8">
        <w:tab/>
      </w:r>
      <w:r w:rsidR="00876AAB">
        <w:t>(</w:t>
      </w:r>
      <w:r>
        <w:t>16</w:t>
      </w:r>
      <w:r w:rsidR="00876AAB">
        <w:t>)</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40DC27F3" w:rsidR="00983A12" w:rsidRDefault="00983A12">
      <w:r>
        <w:t xml:space="preserve">The IRM </w:t>
      </w:r>
      <w:r w:rsidR="00205523">
        <w:t>I</w:t>
      </w:r>
      <w:r>
        <w:t xml:space="preserve">ndicator field indicates IRM related information as defined in Table 9 </w:t>
      </w:r>
      <w:r w:rsidR="009A5F51">
        <w:t>–</w:t>
      </w:r>
      <w:r>
        <w:t xml:space="preserve"> </w:t>
      </w:r>
      <w:proofErr w:type="spellStart"/>
      <w:r>
        <w:t>zzz</w:t>
      </w:r>
      <w:proofErr w:type="spellEnd"/>
    </w:p>
    <w:p w14:paraId="480A3AFD" w14:textId="77777777" w:rsidR="00325959" w:rsidRDefault="00325959"/>
    <w:p w14:paraId="7E706BAD" w14:textId="161790D6" w:rsidR="009A5F51" w:rsidRPr="00D043CF" w:rsidRDefault="00325959">
      <w:pPr>
        <w:rPr>
          <w:b/>
        </w:rPr>
      </w:pPr>
      <w:r w:rsidRPr="00D043CF">
        <w:rPr>
          <w:b/>
        </w:rPr>
        <w:tab/>
      </w:r>
      <w:r w:rsidRPr="00D043CF">
        <w:rPr>
          <w:b/>
        </w:rPr>
        <w:tab/>
        <w:t>Table 9–</w:t>
      </w:r>
      <w:proofErr w:type="spellStart"/>
      <w:r w:rsidRPr="00D043CF">
        <w:rPr>
          <w:b/>
        </w:rPr>
        <w:t>zzz</w:t>
      </w:r>
      <w:proofErr w:type="spellEnd"/>
      <w:r w:rsidRPr="00D043CF">
        <w:rPr>
          <w:b/>
        </w:rPr>
        <w:t xml:space="preserve"> </w:t>
      </w:r>
      <w:r w:rsidR="00D043CF" w:rsidRPr="00D043CF">
        <w:rPr>
          <w:b/>
        </w:rPr>
        <w:t>–</w:t>
      </w:r>
      <w:r w:rsidRPr="00D043CF">
        <w:rPr>
          <w:b/>
        </w:rPr>
        <w:t xml:space="preserve"> </w:t>
      </w:r>
      <w:r w:rsidR="00D043CF" w:rsidRPr="00D043CF">
        <w:rPr>
          <w:b/>
        </w:rPr>
        <w:t xml:space="preserve">IRM indicator </w:t>
      </w:r>
    </w:p>
    <w:tbl>
      <w:tblPr>
        <w:tblStyle w:val="TableGrid"/>
        <w:tblW w:w="0" w:type="auto"/>
        <w:tblInd w:w="1525" w:type="dxa"/>
        <w:tblLook w:val="04A0" w:firstRow="1" w:lastRow="0" w:firstColumn="1" w:lastColumn="0" w:noHBand="0" w:noVBand="1"/>
      </w:tblPr>
      <w:tblGrid>
        <w:gridCol w:w="1800"/>
        <w:gridCol w:w="1620"/>
        <w:gridCol w:w="5131"/>
      </w:tblGrid>
      <w:tr w:rsidR="00325959" w:rsidRPr="00325959" w14:paraId="00B65429" w14:textId="77777777" w:rsidTr="00325959">
        <w:tc>
          <w:tcPr>
            <w:tcW w:w="1800" w:type="dxa"/>
          </w:tcPr>
          <w:p w14:paraId="3CED38FF" w14:textId="57EFBC5B" w:rsidR="00325959" w:rsidRPr="00325959" w:rsidRDefault="00325959" w:rsidP="00ED5EFD">
            <w:pPr>
              <w:jc w:val="center"/>
              <w:rPr>
                <w:b/>
              </w:rPr>
            </w:pPr>
            <w:r w:rsidRPr="00325959">
              <w:rPr>
                <w:b/>
              </w:rPr>
              <w:t xml:space="preserve">IRM </w:t>
            </w:r>
            <w:r w:rsidR="00ED5EFD">
              <w:rPr>
                <w:b/>
              </w:rPr>
              <w:t>I</w:t>
            </w:r>
            <w:r w:rsidRPr="00325959">
              <w:rPr>
                <w:b/>
              </w:rPr>
              <w:t>ndicator field</w:t>
            </w:r>
            <w:r w:rsidR="00AC2609">
              <w:rPr>
                <w:b/>
              </w:rPr>
              <w:t xml:space="preserve"> value</w:t>
            </w:r>
          </w:p>
        </w:tc>
        <w:tc>
          <w:tcPr>
            <w:tcW w:w="1620" w:type="dxa"/>
          </w:tcPr>
          <w:p w14:paraId="73B05DE8" w14:textId="644BBC8E" w:rsidR="00325959" w:rsidRPr="00325959" w:rsidRDefault="00325959" w:rsidP="00325959">
            <w:pPr>
              <w:jc w:val="center"/>
              <w:rPr>
                <w:b/>
              </w:rPr>
            </w:pPr>
            <w:r w:rsidRPr="00325959">
              <w:rPr>
                <w:b/>
              </w:rPr>
              <w:t>Field name</w:t>
            </w:r>
          </w:p>
        </w:tc>
        <w:tc>
          <w:tcPr>
            <w:tcW w:w="5131" w:type="dxa"/>
          </w:tcPr>
          <w:p w14:paraId="500F943A" w14:textId="381E0FEB" w:rsidR="00325959" w:rsidRPr="00325959" w:rsidRDefault="00325959" w:rsidP="00325959">
            <w:pPr>
              <w:jc w:val="center"/>
              <w:rPr>
                <w:b/>
              </w:rPr>
            </w:pPr>
            <w:r w:rsidRPr="00325959">
              <w:rPr>
                <w:b/>
              </w:rPr>
              <w:t>Notes</w:t>
            </w:r>
          </w:p>
        </w:tc>
      </w:tr>
      <w:tr w:rsidR="00325959" w14:paraId="0A42E9B5" w14:textId="77777777" w:rsidTr="00325959">
        <w:tc>
          <w:tcPr>
            <w:tcW w:w="1800" w:type="dxa"/>
          </w:tcPr>
          <w:p w14:paraId="6DC74943" w14:textId="17B34E9B" w:rsidR="00325959" w:rsidRDefault="00325959" w:rsidP="00325959">
            <w:pPr>
              <w:jc w:val="center"/>
            </w:pPr>
            <w:r>
              <w:t>0</w:t>
            </w:r>
          </w:p>
        </w:tc>
        <w:tc>
          <w:tcPr>
            <w:tcW w:w="1620" w:type="dxa"/>
          </w:tcPr>
          <w:p w14:paraId="11527B2A" w14:textId="41BC997A" w:rsidR="00325959" w:rsidRDefault="00393182" w:rsidP="00325959">
            <w:pPr>
              <w:jc w:val="center"/>
            </w:pPr>
            <w:r>
              <w:t>Private</w:t>
            </w:r>
          </w:p>
        </w:tc>
        <w:tc>
          <w:tcPr>
            <w:tcW w:w="5131" w:type="dxa"/>
          </w:tcPr>
          <w:p w14:paraId="244BC7F6" w14:textId="6002FD46" w:rsidR="00876AAB" w:rsidRDefault="00876AAB" w:rsidP="00393182">
            <w:pPr>
              <w:jc w:val="center"/>
            </w:pPr>
            <w:r>
              <w:t xml:space="preserve">A non-AP STA sets the IRM Indicator field value to 0 to indicate that the non-AP STA is using a </w:t>
            </w:r>
            <w:r w:rsidR="00393182">
              <w:t xml:space="preserve">private </w:t>
            </w:r>
            <w:r>
              <w:t xml:space="preserve">random MAC address, i.e., is not using an IRMA </w:t>
            </w:r>
          </w:p>
        </w:tc>
      </w:tr>
      <w:tr w:rsidR="00876AAB" w14:paraId="5899554E" w14:textId="77777777" w:rsidTr="00325959">
        <w:tc>
          <w:tcPr>
            <w:tcW w:w="1800" w:type="dxa"/>
          </w:tcPr>
          <w:p w14:paraId="440C8737" w14:textId="5C6DE29A" w:rsidR="00876AAB" w:rsidRDefault="00876AAB" w:rsidP="00876AAB">
            <w:pPr>
              <w:jc w:val="center"/>
            </w:pPr>
            <w:r>
              <w:t>1</w:t>
            </w:r>
          </w:p>
        </w:tc>
        <w:tc>
          <w:tcPr>
            <w:tcW w:w="1620" w:type="dxa"/>
          </w:tcPr>
          <w:p w14:paraId="2FAC273E" w14:textId="3E7EDA76" w:rsidR="00876AAB" w:rsidRDefault="00876AAB" w:rsidP="00876AAB">
            <w:pPr>
              <w:jc w:val="center"/>
            </w:pPr>
            <w:r>
              <w:t>Unknown</w:t>
            </w:r>
          </w:p>
        </w:tc>
        <w:tc>
          <w:tcPr>
            <w:tcW w:w="5131" w:type="dxa"/>
          </w:tcPr>
          <w:p w14:paraId="7A6A3C54" w14:textId="6F918CC5" w:rsidR="00876AAB" w:rsidRDefault="00876AAB" w:rsidP="00876AAB">
            <w:pPr>
              <w:jc w:val="center"/>
            </w:pPr>
            <w:r>
              <w:t>A non-AP STA sets the IRM Indicator field value to 1 to indicate that the non-AP STA has not previously provided an IRMK to the AP</w:t>
            </w:r>
          </w:p>
        </w:tc>
      </w:tr>
      <w:tr w:rsidR="00876AAB" w14:paraId="7CCF57DD" w14:textId="77777777" w:rsidTr="00325959">
        <w:tc>
          <w:tcPr>
            <w:tcW w:w="1800" w:type="dxa"/>
          </w:tcPr>
          <w:p w14:paraId="0D6A75AB" w14:textId="68828817" w:rsidR="00876AAB" w:rsidRDefault="00876AAB" w:rsidP="00876AAB">
            <w:pPr>
              <w:jc w:val="center"/>
            </w:pPr>
            <w:r>
              <w:t>2</w:t>
            </w:r>
          </w:p>
        </w:tc>
        <w:tc>
          <w:tcPr>
            <w:tcW w:w="1620" w:type="dxa"/>
          </w:tcPr>
          <w:p w14:paraId="4830DCEA" w14:textId="5A752E4F" w:rsidR="00876AAB" w:rsidRDefault="00876AAB" w:rsidP="00876AAB">
            <w:pPr>
              <w:jc w:val="center"/>
            </w:pPr>
            <w:r>
              <w:t>Known</w:t>
            </w:r>
          </w:p>
        </w:tc>
        <w:tc>
          <w:tcPr>
            <w:tcW w:w="5131" w:type="dxa"/>
          </w:tcPr>
          <w:p w14:paraId="1597D4E7" w14:textId="3623FE7E" w:rsidR="00876AAB" w:rsidRDefault="00876AAB" w:rsidP="00876AAB">
            <w:pPr>
              <w:jc w:val="center"/>
            </w:pPr>
            <w:r>
              <w:t>A non-AP STA sets the IRM Indicator field value to 2 to indicate that the non-AP STA has previously provided an IRMK to the AP</w:t>
            </w:r>
          </w:p>
        </w:tc>
      </w:tr>
      <w:tr w:rsidR="00876AAB" w14:paraId="016B6759" w14:textId="77777777" w:rsidTr="00325959">
        <w:tc>
          <w:tcPr>
            <w:tcW w:w="1800" w:type="dxa"/>
          </w:tcPr>
          <w:p w14:paraId="1C345A7A" w14:textId="1C4C4385" w:rsidR="00876AAB" w:rsidRDefault="00876AAB" w:rsidP="00876AAB">
            <w:pPr>
              <w:jc w:val="center"/>
            </w:pPr>
            <w:r>
              <w:t>3</w:t>
            </w:r>
          </w:p>
        </w:tc>
        <w:tc>
          <w:tcPr>
            <w:tcW w:w="1620" w:type="dxa"/>
          </w:tcPr>
          <w:p w14:paraId="1F7FB105" w14:textId="5D5D50FE" w:rsidR="00876AAB" w:rsidRDefault="00876AAB" w:rsidP="00876AAB">
            <w:pPr>
              <w:jc w:val="center"/>
            </w:pPr>
            <w:r>
              <w:t>Change</w:t>
            </w:r>
          </w:p>
        </w:tc>
        <w:tc>
          <w:tcPr>
            <w:tcW w:w="5131" w:type="dxa"/>
          </w:tcPr>
          <w:p w14:paraId="00B6D739" w14:textId="67106917" w:rsidR="00876AAB" w:rsidRDefault="00876AAB" w:rsidP="00876AAB">
            <w:pPr>
              <w:jc w:val="center"/>
            </w:pPr>
            <w:r>
              <w:t xml:space="preserve">A non-AP STA sets the </w:t>
            </w:r>
            <w:proofErr w:type="spellStart"/>
            <w:r>
              <w:t>the</w:t>
            </w:r>
            <w:proofErr w:type="spellEnd"/>
            <w:r>
              <w:t xml:space="preserve"> IRM Indicator field value to 3 to indicate that the non-AP STA has previously provided an IRMK to the AP but will change the IRMK once associated</w:t>
            </w:r>
          </w:p>
        </w:tc>
      </w:tr>
      <w:tr w:rsidR="00876AAB" w14:paraId="1116D63A" w14:textId="77777777" w:rsidTr="00325959">
        <w:tc>
          <w:tcPr>
            <w:tcW w:w="1800" w:type="dxa"/>
          </w:tcPr>
          <w:p w14:paraId="396AB119" w14:textId="38547D48" w:rsidR="00876AAB" w:rsidRDefault="00876AAB" w:rsidP="00876AAB">
            <w:pPr>
              <w:jc w:val="center"/>
            </w:pPr>
            <w:r>
              <w:t>3-255</w:t>
            </w:r>
          </w:p>
        </w:tc>
        <w:tc>
          <w:tcPr>
            <w:tcW w:w="1620" w:type="dxa"/>
          </w:tcPr>
          <w:p w14:paraId="4D18D0A4" w14:textId="6B486A34" w:rsidR="00876AAB" w:rsidRDefault="00876AAB" w:rsidP="00876AAB">
            <w:pPr>
              <w:jc w:val="center"/>
            </w:pPr>
            <w:r>
              <w:t>Reserved</w:t>
            </w:r>
          </w:p>
        </w:tc>
        <w:tc>
          <w:tcPr>
            <w:tcW w:w="5131" w:type="dxa"/>
          </w:tcPr>
          <w:p w14:paraId="4C090522" w14:textId="77777777" w:rsidR="00876AAB" w:rsidRDefault="00876AAB" w:rsidP="00876AAB"/>
        </w:tc>
      </w:tr>
    </w:tbl>
    <w:p w14:paraId="3EE0C7F0" w14:textId="38347EF5" w:rsidR="009A5F51" w:rsidRDefault="009A5F51"/>
    <w:p w14:paraId="50F744DC" w14:textId="1C8CFCA4" w:rsidR="00F47345" w:rsidRDefault="00F47345">
      <w:r>
        <w:t xml:space="preserve">The </w:t>
      </w:r>
      <w:r w:rsidR="00205523">
        <w:t>IRM H</w:t>
      </w:r>
      <w:r>
        <w:t xml:space="preserve">ash field </w:t>
      </w:r>
      <w:r w:rsidR="00876AAB">
        <w:t>is not present if the IRM In</w:t>
      </w:r>
      <w:r w:rsidR="00AC1EB0">
        <w:t xml:space="preserve">dicator field is set to 0.  The IRM Hash field </w:t>
      </w:r>
      <w:r>
        <w:t xml:space="preserve">is a </w:t>
      </w:r>
      <w:r w:rsidR="00205523">
        <w:t>(</w:t>
      </w:r>
      <w:r>
        <w:t>128</w:t>
      </w:r>
      <w:r w:rsidR="00AC1EB0">
        <w:t>-</w:t>
      </w:r>
      <w:r>
        <w:t>bit</w:t>
      </w:r>
      <w:r w:rsidR="00205523">
        <w:t>)</w:t>
      </w:r>
      <w:r>
        <w:t xml:space="preserve"> hash that is derived from the IRMA and the IRMK as defined in </w:t>
      </w:r>
      <w:r w:rsidR="00AC1EB0">
        <w:t>11.xx.2</w:t>
      </w:r>
      <w:r w:rsidR="00E7694A">
        <w:t>.</w:t>
      </w:r>
    </w:p>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proofErr w:type="spellStart"/>
            <w:r>
              <w:rPr>
                <w:b/>
              </w:rPr>
              <w:t>InfoID</w:t>
            </w:r>
            <w:proofErr w:type="spellEnd"/>
          </w:p>
        </w:tc>
        <w:tc>
          <w:tcPr>
            <w:tcW w:w="1710" w:type="dxa"/>
          </w:tcPr>
          <w:p w14:paraId="1EECB58C" w14:textId="312BD53A" w:rsidR="00AC3F84" w:rsidRPr="00325959" w:rsidRDefault="00AC3F84" w:rsidP="004B537D">
            <w:pPr>
              <w:jc w:val="center"/>
              <w:rPr>
                <w:b/>
              </w:rPr>
            </w:pPr>
            <w:r>
              <w:rPr>
                <w:b/>
              </w:rPr>
              <w:t>ANQP-element (</w:t>
            </w:r>
            <w:proofErr w:type="spellStart"/>
            <w:r>
              <w:rPr>
                <w:b/>
              </w:rPr>
              <w:t>subclause</w:t>
            </w:r>
            <w:proofErr w:type="spellEnd"/>
            <w:r>
              <w:rPr>
                <w:b/>
              </w:rPr>
              <w:t>)</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4CB3AE2" w14:textId="2D8A87ED" w:rsidR="00AC3F84" w:rsidRDefault="006B1CA5">
      <w:pPr>
        <w:rPr>
          <w:i/>
        </w:rPr>
      </w:pPr>
      <w:r w:rsidRPr="006B1CA5">
        <w:rPr>
          <w:i/>
        </w:rPr>
        <w:t>Insert new Clause 9.4.5.aaa</w:t>
      </w:r>
    </w:p>
    <w:p w14:paraId="368D4F03" w14:textId="51E155D8" w:rsidR="006B1CA5" w:rsidRDefault="006B1CA5">
      <w:pPr>
        <w:rPr>
          <w:i/>
        </w:rPr>
      </w:pPr>
    </w:p>
    <w:p w14:paraId="4CA70E25" w14:textId="6D4ACB1A" w:rsidR="006B1CA5" w:rsidRPr="006B1CA5" w:rsidRDefault="006B1CA5">
      <w:pPr>
        <w:rPr>
          <w:b/>
        </w:rPr>
      </w:pPr>
      <w:r w:rsidRPr="006B1CA5">
        <w:rPr>
          <w:b/>
        </w:rPr>
        <w:t>9.4.5.aaa Identifiable Random MAC (IRM) ANQP-element</w:t>
      </w:r>
    </w:p>
    <w:p w14:paraId="1C3EA597" w14:textId="08937126" w:rsidR="006B1CA5" w:rsidRDefault="006B1CA5" w:rsidP="006B1CA5">
      <w:r>
        <w:t>The IRM ANQP-element is used by a non-AP STA that is using an IRMA</w:t>
      </w:r>
      <w:r w:rsidR="00DC46E8">
        <w:t xml:space="preserve"> and has previously provided an IRMK to that AP</w:t>
      </w:r>
      <w:r>
        <w:t xml:space="preserve">.  The format of the IRM ANQP-element is defined in Figure 9 – xyz. </w:t>
      </w:r>
    </w:p>
    <w:p w14:paraId="2A634722" w14:textId="77777777" w:rsidR="006B1CA5" w:rsidRDefault="006B1CA5" w:rsidP="006B1CA5"/>
    <w:tbl>
      <w:tblPr>
        <w:tblStyle w:val="TableGrid"/>
        <w:tblW w:w="0" w:type="auto"/>
        <w:tblInd w:w="2065" w:type="dxa"/>
        <w:tblLook w:val="04A0" w:firstRow="1" w:lastRow="0" w:firstColumn="1" w:lastColumn="0" w:noHBand="0" w:noVBand="1"/>
      </w:tblPr>
      <w:tblGrid>
        <w:gridCol w:w="1096"/>
        <w:gridCol w:w="987"/>
        <w:gridCol w:w="2692"/>
      </w:tblGrid>
      <w:tr w:rsidR="00DC46E8" w14:paraId="42F4E141" w14:textId="77777777" w:rsidTr="006B1CA5">
        <w:trPr>
          <w:trHeight w:val="461"/>
        </w:trPr>
        <w:tc>
          <w:tcPr>
            <w:tcW w:w="1096" w:type="dxa"/>
          </w:tcPr>
          <w:p w14:paraId="21FAAAFD" w14:textId="1D753E37" w:rsidR="00DC46E8" w:rsidRDefault="00DC46E8" w:rsidP="004B537D">
            <w:pPr>
              <w:jc w:val="center"/>
            </w:pPr>
            <w:r>
              <w:t>Info ID</w:t>
            </w:r>
          </w:p>
        </w:tc>
        <w:tc>
          <w:tcPr>
            <w:tcW w:w="987" w:type="dxa"/>
          </w:tcPr>
          <w:p w14:paraId="287E8321" w14:textId="77777777" w:rsidR="00DC46E8" w:rsidRDefault="00DC46E8" w:rsidP="004B537D">
            <w:pPr>
              <w:jc w:val="center"/>
            </w:pPr>
            <w:r>
              <w:t>Length</w:t>
            </w:r>
          </w:p>
        </w:tc>
        <w:tc>
          <w:tcPr>
            <w:tcW w:w="2692" w:type="dxa"/>
          </w:tcPr>
          <w:p w14:paraId="0089D674" w14:textId="77777777" w:rsidR="00DC46E8" w:rsidRDefault="00DC46E8" w:rsidP="004B537D">
            <w:pPr>
              <w:jc w:val="center"/>
            </w:pPr>
            <w:r>
              <w:t>IRM Hash</w:t>
            </w:r>
          </w:p>
        </w:tc>
      </w:tr>
    </w:tbl>
    <w:p w14:paraId="47724E89" w14:textId="41EE57EE" w:rsidR="006B1CA5" w:rsidRDefault="006B1CA5" w:rsidP="006B1CA5">
      <w:r>
        <w:lastRenderedPageBreak/>
        <w:tab/>
        <w:t>Octets:</w:t>
      </w:r>
      <w:r>
        <w:tab/>
      </w:r>
      <w:r>
        <w:tab/>
        <w:t xml:space="preserve">       </w:t>
      </w:r>
      <w:r w:rsidR="00DC46E8">
        <w:t>1</w:t>
      </w:r>
      <w:r w:rsidR="00DC46E8">
        <w:tab/>
      </w:r>
      <w:r w:rsidR="00DC46E8">
        <w:tab/>
        <w:t>1</w:t>
      </w:r>
      <w:r w:rsidR="00DC46E8">
        <w:tab/>
      </w:r>
      <w:r>
        <w:tab/>
        <w:t>16</w:t>
      </w:r>
    </w:p>
    <w:p w14:paraId="073BAD7F" w14:textId="48C4ED1B" w:rsidR="006B1CA5" w:rsidRPr="00983A12" w:rsidRDefault="006B1CA5" w:rsidP="006B1CA5">
      <w:pPr>
        <w:jc w:val="center"/>
        <w:rPr>
          <w:b/>
        </w:rPr>
      </w:pPr>
      <w:r w:rsidRPr="00983A12">
        <w:rPr>
          <w:b/>
        </w:rPr>
        <w:t>Figure – 9-</w:t>
      </w:r>
      <w:r>
        <w:rPr>
          <w:b/>
        </w:rPr>
        <w:t>xyz</w:t>
      </w:r>
      <w:r w:rsidRPr="00983A12">
        <w:rPr>
          <w:b/>
        </w:rPr>
        <w:t xml:space="preserve"> – IRM </w:t>
      </w:r>
      <w:r>
        <w:rPr>
          <w:b/>
        </w:rPr>
        <w:t>ANQP-</w:t>
      </w:r>
      <w:r w:rsidRPr="00983A12">
        <w:rPr>
          <w:b/>
        </w:rPr>
        <w:t>element format</w:t>
      </w:r>
    </w:p>
    <w:p w14:paraId="177B9ECE" w14:textId="77777777" w:rsidR="006B1CA5" w:rsidRDefault="006B1CA5" w:rsidP="006B1CA5"/>
    <w:p w14:paraId="7C880B1E" w14:textId="55027A21" w:rsidR="006B1CA5" w:rsidRDefault="006B1CA5" w:rsidP="006B1CA5">
      <w:r>
        <w:t>The Info ID and Length fields are defined in 9.4.5.1 (General)</w:t>
      </w:r>
    </w:p>
    <w:p w14:paraId="0A1F6647" w14:textId="77777777" w:rsidR="006B1CA5" w:rsidRDefault="006B1CA5" w:rsidP="006B1CA5"/>
    <w:p w14:paraId="6EE1B164" w14:textId="0BFC9C96" w:rsidR="006B1CA5" w:rsidRDefault="006B1CA5" w:rsidP="006B1CA5">
      <w:r>
        <w:t>The IRM Hash field is a (128</w:t>
      </w:r>
      <w:r w:rsidR="002627B5">
        <w:t>-</w:t>
      </w:r>
      <w:r>
        <w:t xml:space="preserve">bit) hash that is derived from the IRMA and the IRMK as defined in </w:t>
      </w:r>
      <w:r w:rsidR="002627B5">
        <w:t>11.xx.2</w:t>
      </w:r>
      <w:r>
        <w:t>.</w:t>
      </w:r>
    </w:p>
    <w:p w14:paraId="2EDA87BC" w14:textId="77777777" w:rsidR="006B1CA5" w:rsidRPr="006B1CA5" w:rsidRDefault="006B1CA5"/>
    <w:p w14:paraId="65072F77" w14:textId="77777777" w:rsidR="00AC3F84" w:rsidRDefault="00AC3F84">
      <w:pPr>
        <w:rPr>
          <w:i/>
        </w:rPr>
      </w:pPr>
    </w:p>
    <w:p w14:paraId="3D48E1A9" w14:textId="384FB608" w:rsidR="00EC3322" w:rsidRPr="00EC3322" w:rsidRDefault="00EC3322">
      <w:pPr>
        <w:rPr>
          <w:i/>
        </w:rPr>
      </w:pPr>
      <w:r w:rsidRPr="00EC3322">
        <w:rPr>
          <w:i/>
        </w:rPr>
        <w:t>Insert new clause at end of 9.6 Action frame format details</w:t>
      </w:r>
    </w:p>
    <w:p w14:paraId="159C8D8B" w14:textId="794F400E" w:rsidR="00EC3322" w:rsidRDefault="00EC3322"/>
    <w:p w14:paraId="70595A09" w14:textId="68B5D2FB" w:rsidR="00EC3322" w:rsidRPr="00E62D13" w:rsidRDefault="00EC3322">
      <w:pPr>
        <w:rPr>
          <w:b/>
        </w:rPr>
      </w:pPr>
      <w:r w:rsidRPr="00E62D13">
        <w:rPr>
          <w:b/>
        </w:rPr>
        <w:t>9.</w:t>
      </w:r>
      <w:proofErr w:type="gramStart"/>
      <w:r w:rsidRPr="00E62D13">
        <w:rPr>
          <w:b/>
        </w:rPr>
        <w:t>6.aa</w:t>
      </w:r>
      <w:proofErr w:type="gramEnd"/>
      <w:r w:rsidRPr="00E62D13">
        <w:rPr>
          <w:b/>
        </w:rPr>
        <w:t xml:space="preserve"> IRM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251A8942" w:rsidR="00EC3322" w:rsidRDefault="00F37276">
      <w:r>
        <w:t xml:space="preserve">Several Action frame formats are defined for IRM purposes.  These frames are identified by the single </w:t>
      </w:r>
      <w:proofErr w:type="spellStart"/>
      <w:r>
        <w:t>ocy</w:t>
      </w:r>
      <w:proofErr w:type="spellEnd"/>
      <w:r>
        <w:t>=</w:t>
      </w:r>
      <w:proofErr w:type="spellStart"/>
      <w:r>
        <w:t>tet</w:t>
      </w:r>
      <w:proofErr w:type="spellEnd"/>
      <w:r>
        <w:t xml:space="preserve"> IRM Action field, which flows immediately after the Category field.  The values of the IRM Action field are defined in Table 9-bbb (IRM Action field values).</w:t>
      </w:r>
    </w:p>
    <w:p w14:paraId="06107BC7" w14:textId="47CBAC85" w:rsidR="00F37276" w:rsidRDefault="00F37276"/>
    <w:p w14:paraId="6BA653D0" w14:textId="0257B35C" w:rsidR="00485186" w:rsidRPr="00485186" w:rsidRDefault="00485186" w:rsidP="00485186">
      <w:pPr>
        <w:jc w:val="center"/>
        <w:rPr>
          <w:b/>
        </w:rPr>
      </w:pPr>
      <w:r w:rsidRPr="00485186">
        <w:rPr>
          <w:b/>
        </w:rPr>
        <w:t>Table 9-bbb – IRM Action field values</w:t>
      </w:r>
    </w:p>
    <w:p w14:paraId="79887E5A" w14:textId="77777777" w:rsidR="00485186" w:rsidRDefault="00485186" w:rsidP="00485186">
      <w:pPr>
        <w:jc w:val="center"/>
      </w:pPr>
    </w:p>
    <w:tbl>
      <w:tblPr>
        <w:tblStyle w:val="TableGrid"/>
        <w:tblW w:w="0" w:type="auto"/>
        <w:tblInd w:w="1885" w:type="dxa"/>
        <w:tblLook w:val="04A0" w:firstRow="1" w:lastRow="0" w:firstColumn="1" w:lastColumn="0" w:noHBand="0" w:noVBand="1"/>
      </w:tblPr>
      <w:tblGrid>
        <w:gridCol w:w="2070"/>
        <w:gridCol w:w="3870"/>
      </w:tblGrid>
      <w:tr w:rsidR="00F37276" w:rsidRPr="00485186" w14:paraId="1B0B008C" w14:textId="77777777" w:rsidTr="00485186">
        <w:tc>
          <w:tcPr>
            <w:tcW w:w="2070" w:type="dxa"/>
          </w:tcPr>
          <w:p w14:paraId="199035E8" w14:textId="124AABB0" w:rsidR="00F37276" w:rsidRPr="00485186" w:rsidRDefault="00485186" w:rsidP="00485186">
            <w:pPr>
              <w:jc w:val="center"/>
              <w:rPr>
                <w:b/>
              </w:rPr>
            </w:pPr>
            <w:r w:rsidRPr="00485186">
              <w:rPr>
                <w:b/>
              </w:rPr>
              <w:t>Action field value</w:t>
            </w:r>
          </w:p>
        </w:tc>
        <w:tc>
          <w:tcPr>
            <w:tcW w:w="3870" w:type="dxa"/>
          </w:tcPr>
          <w:p w14:paraId="4C70B636" w14:textId="26F2BB7F" w:rsidR="00F37276" w:rsidRPr="00485186" w:rsidRDefault="00485186" w:rsidP="00485186">
            <w:pPr>
              <w:jc w:val="center"/>
              <w:rPr>
                <w:b/>
              </w:rPr>
            </w:pPr>
            <w:r w:rsidRPr="00485186">
              <w:rPr>
                <w:b/>
              </w:rPr>
              <w:t>Meaning</w:t>
            </w:r>
          </w:p>
        </w:tc>
      </w:tr>
      <w:tr w:rsidR="00F37276" w14:paraId="2A949889" w14:textId="77777777" w:rsidTr="00485186">
        <w:tc>
          <w:tcPr>
            <w:tcW w:w="2070" w:type="dxa"/>
          </w:tcPr>
          <w:p w14:paraId="1020C6EA" w14:textId="51618B0B" w:rsidR="00F37276" w:rsidRDefault="00485186" w:rsidP="00485186">
            <w:pPr>
              <w:jc w:val="center"/>
            </w:pPr>
            <w:r>
              <w:t>0</w:t>
            </w:r>
          </w:p>
        </w:tc>
        <w:tc>
          <w:tcPr>
            <w:tcW w:w="3870" w:type="dxa"/>
          </w:tcPr>
          <w:p w14:paraId="547BC07F" w14:textId="6B36347A" w:rsidR="00F37276" w:rsidRDefault="00485186">
            <w:r>
              <w:t>IRMK Request</w:t>
            </w:r>
          </w:p>
        </w:tc>
      </w:tr>
      <w:tr w:rsidR="00F37276" w14:paraId="631E3BEF" w14:textId="77777777" w:rsidTr="00485186">
        <w:tc>
          <w:tcPr>
            <w:tcW w:w="2070" w:type="dxa"/>
          </w:tcPr>
          <w:p w14:paraId="21AC95CA" w14:textId="19EF9FD0" w:rsidR="00F37276" w:rsidRDefault="00485186" w:rsidP="00485186">
            <w:pPr>
              <w:jc w:val="center"/>
            </w:pPr>
            <w:r>
              <w:t>1</w:t>
            </w:r>
          </w:p>
        </w:tc>
        <w:tc>
          <w:tcPr>
            <w:tcW w:w="3870" w:type="dxa"/>
          </w:tcPr>
          <w:p w14:paraId="74FB2DF0" w14:textId="312C3D36" w:rsidR="00F37276" w:rsidRDefault="00485186">
            <w:r>
              <w:t>IRMK Response</w:t>
            </w:r>
          </w:p>
        </w:tc>
      </w:tr>
      <w:tr w:rsidR="002066D2" w14:paraId="3F2A39FB" w14:textId="77777777" w:rsidTr="00485186">
        <w:tc>
          <w:tcPr>
            <w:tcW w:w="2070" w:type="dxa"/>
          </w:tcPr>
          <w:p w14:paraId="19EE2175" w14:textId="2E39BBBB" w:rsidR="002066D2" w:rsidRDefault="002066D2" w:rsidP="002066D2">
            <w:pPr>
              <w:jc w:val="center"/>
            </w:pPr>
            <w:r>
              <w:t>2</w:t>
            </w:r>
          </w:p>
        </w:tc>
        <w:tc>
          <w:tcPr>
            <w:tcW w:w="3870" w:type="dxa"/>
          </w:tcPr>
          <w:p w14:paraId="5F8652FA" w14:textId="3144ACCA" w:rsidR="002066D2" w:rsidRDefault="002066D2" w:rsidP="002066D2">
            <w:r>
              <w:t>IRMK Confirm</w:t>
            </w:r>
          </w:p>
        </w:tc>
      </w:tr>
      <w:tr w:rsidR="002066D2" w14:paraId="3EB9BDA8" w14:textId="77777777" w:rsidTr="00485186">
        <w:tc>
          <w:tcPr>
            <w:tcW w:w="2070" w:type="dxa"/>
          </w:tcPr>
          <w:p w14:paraId="51FF2102" w14:textId="55DA2C12" w:rsidR="002066D2" w:rsidRDefault="002066D2" w:rsidP="002066D2">
            <w:pPr>
              <w:jc w:val="center"/>
            </w:pPr>
            <w:r>
              <w:t>3</w:t>
            </w:r>
          </w:p>
        </w:tc>
        <w:tc>
          <w:tcPr>
            <w:tcW w:w="3870" w:type="dxa"/>
          </w:tcPr>
          <w:p w14:paraId="43A226DD" w14:textId="1BD68975" w:rsidR="002066D2" w:rsidRDefault="002066D2" w:rsidP="002066D2">
            <w:r>
              <w:t xml:space="preserve">Provide IRMK Request </w:t>
            </w:r>
          </w:p>
        </w:tc>
      </w:tr>
      <w:tr w:rsidR="002066D2" w14:paraId="0A47B351" w14:textId="77777777" w:rsidTr="00485186">
        <w:tc>
          <w:tcPr>
            <w:tcW w:w="2070" w:type="dxa"/>
          </w:tcPr>
          <w:p w14:paraId="76ADB9E8" w14:textId="3A64C35D" w:rsidR="002066D2" w:rsidRDefault="002066D2" w:rsidP="002066D2">
            <w:pPr>
              <w:jc w:val="center"/>
            </w:pPr>
            <w:r>
              <w:t>4</w:t>
            </w:r>
          </w:p>
        </w:tc>
        <w:tc>
          <w:tcPr>
            <w:tcW w:w="3870" w:type="dxa"/>
          </w:tcPr>
          <w:p w14:paraId="01C1FE5C" w14:textId="10640002" w:rsidR="002066D2" w:rsidRDefault="002066D2" w:rsidP="002066D2">
            <w:r>
              <w:t xml:space="preserve">Provide IRMK Response </w:t>
            </w:r>
          </w:p>
        </w:tc>
      </w:tr>
      <w:tr w:rsidR="002066D2" w14:paraId="5ADAAC5A" w14:textId="77777777" w:rsidTr="00485186">
        <w:tc>
          <w:tcPr>
            <w:tcW w:w="2070" w:type="dxa"/>
          </w:tcPr>
          <w:p w14:paraId="7BB6DE20" w14:textId="41601FD4" w:rsidR="002066D2" w:rsidRDefault="002066D2" w:rsidP="002066D2">
            <w:pPr>
              <w:jc w:val="center"/>
            </w:pPr>
            <w:r>
              <w:t>5</w:t>
            </w:r>
          </w:p>
        </w:tc>
        <w:tc>
          <w:tcPr>
            <w:tcW w:w="3870" w:type="dxa"/>
          </w:tcPr>
          <w:p w14:paraId="31746F32" w14:textId="026A6397" w:rsidR="002066D2" w:rsidRDefault="008825E0" w:rsidP="002066D2">
            <w:r>
              <w:t xml:space="preserve">Provide IRMK Confirm </w:t>
            </w:r>
          </w:p>
        </w:tc>
      </w:tr>
      <w:tr w:rsidR="008825E0" w14:paraId="2B3BFE45" w14:textId="77777777" w:rsidTr="00485186">
        <w:tc>
          <w:tcPr>
            <w:tcW w:w="2070" w:type="dxa"/>
          </w:tcPr>
          <w:p w14:paraId="1212D4B6" w14:textId="4FF7C43E" w:rsidR="008825E0" w:rsidRDefault="008825E0" w:rsidP="008825E0">
            <w:pPr>
              <w:jc w:val="center"/>
            </w:pPr>
            <w:r>
              <w:t>6</w:t>
            </w:r>
          </w:p>
        </w:tc>
        <w:tc>
          <w:tcPr>
            <w:tcW w:w="3870" w:type="dxa"/>
          </w:tcPr>
          <w:p w14:paraId="7776FFB0" w14:textId="5231376E" w:rsidR="008825E0" w:rsidRDefault="008825E0" w:rsidP="008825E0">
            <w:r>
              <w:t xml:space="preserve">New IRMK Request </w:t>
            </w:r>
          </w:p>
        </w:tc>
      </w:tr>
      <w:tr w:rsidR="008825E0" w14:paraId="67C7753B" w14:textId="77777777" w:rsidTr="00485186">
        <w:tc>
          <w:tcPr>
            <w:tcW w:w="2070" w:type="dxa"/>
          </w:tcPr>
          <w:p w14:paraId="6DFAB624" w14:textId="41D2C578" w:rsidR="008825E0" w:rsidRDefault="008825E0" w:rsidP="008825E0">
            <w:pPr>
              <w:jc w:val="center"/>
            </w:pPr>
            <w:r>
              <w:t>7</w:t>
            </w:r>
            <w:r w:rsidR="00120E2A">
              <w:t>-255</w:t>
            </w:r>
          </w:p>
        </w:tc>
        <w:tc>
          <w:tcPr>
            <w:tcW w:w="3870" w:type="dxa"/>
          </w:tcPr>
          <w:p w14:paraId="462A81EF" w14:textId="2232240C" w:rsidR="008825E0" w:rsidRDefault="002627B5" w:rsidP="008825E0">
            <w:r>
              <w:t>Reserved</w:t>
            </w:r>
          </w:p>
        </w:tc>
      </w:tr>
    </w:tbl>
    <w:p w14:paraId="765FE97D" w14:textId="3574B23F" w:rsidR="00F37276" w:rsidRDefault="00F37276"/>
    <w:p w14:paraId="58E6E24B" w14:textId="73B4D247" w:rsidR="00E62D13" w:rsidRDefault="00E62D13">
      <w:pPr>
        <w:rPr>
          <w:b/>
        </w:rPr>
      </w:pPr>
      <w:r w:rsidRPr="00303D38">
        <w:rPr>
          <w:b/>
        </w:rPr>
        <w:t xml:space="preserve">9.6.aa.2 IRMK Request </w:t>
      </w:r>
      <w:r w:rsidR="00303D38">
        <w:rPr>
          <w:b/>
        </w:rPr>
        <w:t>frame format</w:t>
      </w:r>
    </w:p>
    <w:p w14:paraId="3B72E912" w14:textId="4995E809" w:rsidR="00303D38" w:rsidRDefault="00303D38"/>
    <w:p w14:paraId="16F385AD" w14:textId="2A73E4E3" w:rsidR="00303D38" w:rsidRDefault="00303D38">
      <w:r>
        <w:t xml:space="preserve">The IRMK Request frame is transmitted by an AP to a non-AP STA that associated to the AP </w:t>
      </w:r>
      <w:r w:rsidR="00205523">
        <w:t xml:space="preserve">with the IRM Capability bit set to 1 in the Extended Capabilities field, </w:t>
      </w:r>
      <w:r w:rsidR="005371A1">
        <w:t>the IRM element includes an IRM Hash field</w:t>
      </w:r>
      <w:r w:rsidR="00205523">
        <w:t>,</w:t>
      </w:r>
      <w:r>
        <w:t xml:space="preserve"> and the </w:t>
      </w:r>
      <w:r w:rsidR="005371A1">
        <w:t>IRM Indicator field in the IRM element is set to “</w:t>
      </w:r>
      <w:r>
        <w:t>Unknown</w:t>
      </w:r>
      <w:r w:rsidR="005371A1">
        <w:t>”</w:t>
      </w:r>
      <w:r>
        <w:t>.  T</w:t>
      </w:r>
      <w:r w:rsidR="00F47345">
        <w:t>h</w:t>
      </w:r>
      <w:r>
        <w:t xml:space="preserve">e format of the IRMK Request </w:t>
      </w:r>
      <w:proofErr w:type="gramStart"/>
      <w:r>
        <w:t>frame</w:t>
      </w:r>
      <w:proofErr w:type="gramEnd"/>
      <w:r>
        <w:t xml:space="preserve">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060BB7" w:rsidR="00F47345" w:rsidRDefault="00F47345" w:rsidP="001A050C">
            <w:pPr>
              <w:jc w:val="center"/>
            </w:pPr>
            <w:r>
              <w:t>IRM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3DA40DD6" w:rsidR="00F47345" w:rsidRPr="00983A12" w:rsidRDefault="00F47345" w:rsidP="00F47345">
      <w:pPr>
        <w:jc w:val="center"/>
        <w:rPr>
          <w:b/>
        </w:rPr>
      </w:pPr>
      <w:r w:rsidRPr="00983A12">
        <w:rPr>
          <w:b/>
        </w:rPr>
        <w:t>Figure – 9-</w:t>
      </w:r>
      <w:r w:rsidR="007C386C">
        <w:rPr>
          <w:b/>
        </w:rPr>
        <w:t>ccc</w:t>
      </w:r>
      <w:r w:rsidRPr="00983A12">
        <w:rPr>
          <w:b/>
        </w:rPr>
        <w:t xml:space="preserve"> – IRM</w:t>
      </w:r>
      <w:r>
        <w:rPr>
          <w:b/>
        </w:rPr>
        <w:t xml:space="preserve">K Request </w:t>
      </w:r>
      <w:proofErr w:type="gramStart"/>
      <w:r>
        <w:rPr>
          <w:b/>
        </w:rPr>
        <w:t>frame</w:t>
      </w:r>
      <w:proofErr w:type="gramEnd"/>
      <w:r>
        <w:rPr>
          <w:b/>
        </w:rPr>
        <w:t xml:space="preserve">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52347C6E" w:rsidR="00F47345" w:rsidRDefault="00F47345">
      <w:r>
        <w:t>The IRM Action field is defined in 9.6.aa.1 (General).</w:t>
      </w:r>
    </w:p>
    <w:p w14:paraId="429674D5" w14:textId="4E336E06" w:rsidR="00F47345" w:rsidRDefault="00F47345"/>
    <w:p w14:paraId="6DFD02FC" w14:textId="763A91B1" w:rsidR="00F47345" w:rsidRDefault="00F47345" w:rsidP="00F47345">
      <w:pPr>
        <w:rPr>
          <w:b/>
        </w:rPr>
      </w:pPr>
      <w:r w:rsidRPr="00303D38">
        <w:rPr>
          <w:b/>
        </w:rPr>
        <w:t>9.6.aa.</w:t>
      </w:r>
      <w:r>
        <w:rPr>
          <w:b/>
        </w:rPr>
        <w:t>3</w:t>
      </w:r>
      <w:r w:rsidRPr="00303D38">
        <w:rPr>
          <w:b/>
        </w:rPr>
        <w:t xml:space="preserve"> IRMK Re</w:t>
      </w:r>
      <w:r>
        <w:rPr>
          <w:b/>
        </w:rPr>
        <w:t>sponse</w:t>
      </w:r>
      <w:r w:rsidRPr="00303D38">
        <w:rPr>
          <w:b/>
        </w:rPr>
        <w:t xml:space="preserve"> </w:t>
      </w:r>
      <w:r>
        <w:rPr>
          <w:b/>
        </w:rPr>
        <w:t>frame format</w:t>
      </w:r>
    </w:p>
    <w:p w14:paraId="1E686DB8" w14:textId="77777777" w:rsidR="00F47345" w:rsidRDefault="00F47345" w:rsidP="00F47345"/>
    <w:p w14:paraId="2745DC2D" w14:textId="6896FC89" w:rsidR="00F47345" w:rsidRDefault="00F47345" w:rsidP="00F47345">
      <w:r>
        <w:t xml:space="preserve">The IRMK Response frame is transmitted from a non-AP STA to an AP in response to an IRMK Request frame.  The format of the IRMK Request </w:t>
      </w:r>
      <w:proofErr w:type="gramStart"/>
      <w:r>
        <w:t>frame</w:t>
      </w:r>
      <w:proofErr w:type="gramEnd"/>
      <w:r>
        <w:t xml:space="preserve">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620"/>
      </w:tblGrid>
      <w:tr w:rsidR="008B698F" w14:paraId="5CD5D511" w14:textId="77777777" w:rsidTr="008B698F">
        <w:tc>
          <w:tcPr>
            <w:tcW w:w="1530" w:type="dxa"/>
          </w:tcPr>
          <w:p w14:paraId="66A4BF51" w14:textId="00BA5A04" w:rsidR="008B698F" w:rsidRDefault="008B698F" w:rsidP="008825E0">
            <w:pPr>
              <w:jc w:val="center"/>
            </w:pPr>
            <w:r>
              <w:t>Category</w:t>
            </w:r>
          </w:p>
        </w:tc>
        <w:tc>
          <w:tcPr>
            <w:tcW w:w="1440" w:type="dxa"/>
          </w:tcPr>
          <w:p w14:paraId="594C6AAE" w14:textId="13FCAD36" w:rsidR="008B698F" w:rsidRDefault="008B698F" w:rsidP="008825E0">
            <w:pPr>
              <w:jc w:val="center"/>
            </w:pPr>
            <w:r>
              <w:t>IRM Action</w:t>
            </w:r>
          </w:p>
        </w:tc>
        <w:tc>
          <w:tcPr>
            <w:tcW w:w="1620" w:type="dxa"/>
          </w:tcPr>
          <w:p w14:paraId="63A57066" w14:textId="34013BC2" w:rsidR="008B698F" w:rsidRDefault="008B698F" w:rsidP="008825E0">
            <w:pPr>
              <w:jc w:val="center"/>
            </w:pPr>
            <w:r>
              <w:t>IRMK</w:t>
            </w:r>
          </w:p>
        </w:tc>
      </w:tr>
    </w:tbl>
    <w:p w14:paraId="4400F1D9" w14:textId="2B214F4D" w:rsidR="00F47345" w:rsidRDefault="00F47345" w:rsidP="00F47345">
      <w:r>
        <w:tab/>
      </w:r>
      <w:r>
        <w:tab/>
        <w:t>Octets:</w:t>
      </w:r>
      <w:r>
        <w:tab/>
        <w:t xml:space="preserve">        1</w:t>
      </w:r>
      <w:r>
        <w:tab/>
      </w:r>
      <w:r>
        <w:tab/>
      </w:r>
      <w:r>
        <w:tab/>
        <w:t>1</w:t>
      </w:r>
      <w:r w:rsidR="008B698F">
        <w:tab/>
      </w:r>
      <w:r w:rsidR="008B698F">
        <w:tab/>
        <w:t>16</w:t>
      </w:r>
    </w:p>
    <w:p w14:paraId="734AF0C3" w14:textId="002D8813" w:rsidR="00F47345" w:rsidRPr="00983A12" w:rsidRDefault="00F47345" w:rsidP="00F47345">
      <w:pPr>
        <w:jc w:val="center"/>
        <w:rPr>
          <w:b/>
        </w:rPr>
      </w:pPr>
      <w:r w:rsidRPr="00983A12">
        <w:rPr>
          <w:b/>
        </w:rPr>
        <w:lastRenderedPageBreak/>
        <w:t>Figure – 9-</w:t>
      </w:r>
      <w:r w:rsidR="00321535">
        <w:rPr>
          <w:b/>
        </w:rPr>
        <w:t>ddd</w:t>
      </w:r>
      <w:r w:rsidRPr="00983A12">
        <w:rPr>
          <w:b/>
        </w:rPr>
        <w:t xml:space="preserve"> – IRM</w:t>
      </w:r>
      <w:r>
        <w:rPr>
          <w:b/>
        </w:rPr>
        <w:t>K Re</w:t>
      </w:r>
      <w:r w:rsidR="00321535">
        <w:rPr>
          <w:b/>
        </w:rPr>
        <w:t>sponse</w:t>
      </w:r>
      <w:r>
        <w:rPr>
          <w:b/>
        </w:rPr>
        <w:t xml:space="preserve"> </w:t>
      </w:r>
      <w:proofErr w:type="gramStart"/>
      <w:r>
        <w:rPr>
          <w:b/>
        </w:rPr>
        <w:t>frame</w:t>
      </w:r>
      <w:proofErr w:type="gramEnd"/>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7016F2FD" w14:textId="770A06D9" w:rsidR="00F47345" w:rsidRDefault="00F47345" w:rsidP="00F47345">
      <w:r>
        <w:t>The IRM Action field is defined in 9.6.aa.1 (General).</w:t>
      </w:r>
    </w:p>
    <w:p w14:paraId="56B599A2" w14:textId="04265EEA" w:rsidR="008B698F" w:rsidRDefault="008B698F" w:rsidP="00F47345"/>
    <w:p w14:paraId="4F13DEA5" w14:textId="66FFBFA8" w:rsidR="008B698F" w:rsidRPr="00303D38" w:rsidRDefault="008B698F" w:rsidP="00F47345">
      <w:r>
        <w:t xml:space="preserve">The IRMK field is a </w:t>
      </w:r>
      <w:r w:rsidR="00E7694A">
        <w:t>(</w:t>
      </w:r>
      <w:r>
        <w:t>128</w:t>
      </w:r>
      <w:r w:rsidR="00E7694A">
        <w:t>-</w:t>
      </w:r>
      <w:r>
        <w:t>bit</w:t>
      </w:r>
      <w:r w:rsidR="00E7694A">
        <w:t>)</w:t>
      </w:r>
      <w:r>
        <w:t xml:space="preserve"> key </w:t>
      </w:r>
      <w:r w:rsidR="001A050C">
        <w:t xml:space="preserve">that is </w:t>
      </w:r>
      <w:r>
        <w:t xml:space="preserve">used together with the IRMA to derive the </w:t>
      </w:r>
      <w:r w:rsidR="001A050C">
        <w:t>value of the IRM H</w:t>
      </w:r>
      <w:r>
        <w:t xml:space="preserve">ash </w:t>
      </w:r>
      <w:r w:rsidR="005371A1">
        <w:t xml:space="preserve">field </w:t>
      </w:r>
      <w:r>
        <w:t>that is se</w:t>
      </w:r>
      <w:r w:rsidR="001A050C">
        <w:t>n</w:t>
      </w:r>
      <w:r>
        <w:t>t in the IRM element.</w:t>
      </w:r>
    </w:p>
    <w:p w14:paraId="2610CC80" w14:textId="1CAC5070" w:rsidR="00F47345" w:rsidRDefault="00F47345"/>
    <w:p w14:paraId="47021572" w14:textId="3AFE1256" w:rsidR="001A050C" w:rsidRDefault="001A050C" w:rsidP="001A050C">
      <w:pPr>
        <w:rPr>
          <w:b/>
        </w:rPr>
      </w:pPr>
      <w:r w:rsidRPr="00303D38">
        <w:rPr>
          <w:b/>
        </w:rPr>
        <w:t>9.6.aa.</w:t>
      </w:r>
      <w:r>
        <w:rPr>
          <w:b/>
        </w:rPr>
        <w:t>4</w:t>
      </w:r>
      <w:r w:rsidRPr="00303D38">
        <w:rPr>
          <w:b/>
        </w:rPr>
        <w:t xml:space="preserve"> IRMK </w:t>
      </w:r>
      <w:r>
        <w:rPr>
          <w:b/>
        </w:rPr>
        <w:t>Confirm</w:t>
      </w:r>
      <w:r w:rsidRPr="00303D38">
        <w:rPr>
          <w:b/>
        </w:rPr>
        <w:t xml:space="preserve"> </w:t>
      </w:r>
      <w:r>
        <w:rPr>
          <w:b/>
        </w:rPr>
        <w:t>frame format</w:t>
      </w:r>
    </w:p>
    <w:p w14:paraId="35FD9D41" w14:textId="77777777" w:rsidR="001A050C" w:rsidRDefault="001A050C" w:rsidP="001A050C"/>
    <w:p w14:paraId="5D8698E2" w14:textId="4B102606" w:rsidR="001A050C" w:rsidRDefault="001A050C" w:rsidP="001A050C">
      <w:r>
        <w:t xml:space="preserve">The IRMK Confirm frame is transmitted from an AP to a non-AP STA to confirm </w:t>
      </w:r>
      <w:r w:rsidR="002066D2">
        <w:t xml:space="preserve">that an </w:t>
      </w:r>
      <w:r>
        <w:t xml:space="preserve">IRMK </w:t>
      </w:r>
      <w:r w:rsidR="002066D2">
        <w:t>has been recognized</w:t>
      </w:r>
      <w:r>
        <w:t xml:space="preserve">.  The format of the IRMK Confirm </w:t>
      </w:r>
      <w:proofErr w:type="gramStart"/>
      <w:r>
        <w:t>frame</w:t>
      </w:r>
      <w:proofErr w:type="gramEnd"/>
      <w:r>
        <w:t xml:space="preserve"> Action field is shown in Figure 9-</w:t>
      </w:r>
      <w:r w:rsidR="00321535">
        <w:t>eee</w:t>
      </w:r>
      <w:r>
        <w:t>.</w:t>
      </w:r>
    </w:p>
    <w:p w14:paraId="0FA400E1" w14:textId="77777777" w:rsidR="001A050C" w:rsidRDefault="001A050C" w:rsidP="001A050C"/>
    <w:tbl>
      <w:tblPr>
        <w:tblStyle w:val="TableGrid"/>
        <w:tblW w:w="0" w:type="auto"/>
        <w:tblInd w:w="2245" w:type="dxa"/>
        <w:tblLook w:val="04A0" w:firstRow="1" w:lastRow="0" w:firstColumn="1" w:lastColumn="0" w:noHBand="0" w:noVBand="1"/>
      </w:tblPr>
      <w:tblGrid>
        <w:gridCol w:w="1530"/>
        <w:gridCol w:w="1440"/>
      </w:tblGrid>
      <w:tr w:rsidR="002066D2" w14:paraId="43534AD8" w14:textId="77777777" w:rsidTr="001A050C">
        <w:tc>
          <w:tcPr>
            <w:tcW w:w="1530" w:type="dxa"/>
          </w:tcPr>
          <w:p w14:paraId="21C264FF" w14:textId="77777777" w:rsidR="002066D2" w:rsidRDefault="002066D2" w:rsidP="001A050C">
            <w:r>
              <w:t>Category</w:t>
            </w:r>
          </w:p>
        </w:tc>
        <w:tc>
          <w:tcPr>
            <w:tcW w:w="1440" w:type="dxa"/>
          </w:tcPr>
          <w:p w14:paraId="39A95963" w14:textId="77777777" w:rsidR="002066D2" w:rsidRDefault="002066D2" w:rsidP="001A050C">
            <w:r>
              <w:t>IRM Action</w:t>
            </w:r>
          </w:p>
        </w:tc>
      </w:tr>
    </w:tbl>
    <w:p w14:paraId="6D6B23F9" w14:textId="2825DBEF" w:rsidR="001A050C" w:rsidRDefault="001A050C" w:rsidP="001A050C">
      <w:r>
        <w:tab/>
      </w:r>
      <w:r>
        <w:tab/>
        <w:t>Octets:</w:t>
      </w:r>
      <w:r>
        <w:tab/>
        <w:t xml:space="preserve">        1</w:t>
      </w:r>
      <w:r>
        <w:tab/>
      </w:r>
      <w:r>
        <w:tab/>
      </w:r>
      <w:r>
        <w:tab/>
        <w:t>1</w:t>
      </w:r>
      <w:r>
        <w:tab/>
      </w:r>
      <w:r>
        <w:tab/>
      </w:r>
    </w:p>
    <w:p w14:paraId="424FE9B0" w14:textId="22BB0529" w:rsidR="001A050C" w:rsidRPr="00983A12" w:rsidRDefault="001A050C" w:rsidP="001A050C">
      <w:pPr>
        <w:jc w:val="center"/>
        <w:rPr>
          <w:b/>
        </w:rPr>
      </w:pPr>
      <w:r w:rsidRPr="00983A12">
        <w:rPr>
          <w:b/>
        </w:rPr>
        <w:t>Figure – 9-</w:t>
      </w:r>
      <w:r w:rsidR="00321535">
        <w:rPr>
          <w:b/>
        </w:rPr>
        <w:t>eee</w:t>
      </w:r>
      <w:r w:rsidRPr="00983A12">
        <w:rPr>
          <w:b/>
        </w:rPr>
        <w:t xml:space="preserve"> – IRM</w:t>
      </w:r>
      <w:r>
        <w:rPr>
          <w:b/>
        </w:rPr>
        <w:t xml:space="preserve">K Confirm </w:t>
      </w:r>
      <w:proofErr w:type="gramStart"/>
      <w:r>
        <w:rPr>
          <w:b/>
        </w:rPr>
        <w:t>frame</w:t>
      </w:r>
      <w:proofErr w:type="gramEnd"/>
      <w:r>
        <w:rPr>
          <w:b/>
        </w:rPr>
        <w:t xml:space="preserve"> Action field format</w:t>
      </w:r>
    </w:p>
    <w:p w14:paraId="0EC4E3E0" w14:textId="77777777" w:rsidR="001A050C" w:rsidRDefault="001A050C" w:rsidP="001A050C"/>
    <w:p w14:paraId="3266C12C" w14:textId="77777777" w:rsidR="001A050C" w:rsidRDefault="001A050C" w:rsidP="001A050C">
      <w:r>
        <w:t>The Category field is defined in 9.4.1.1.1(Action field)</w:t>
      </w:r>
    </w:p>
    <w:p w14:paraId="2B0D82B0" w14:textId="77777777" w:rsidR="001A050C" w:rsidRDefault="001A050C" w:rsidP="001A050C"/>
    <w:p w14:paraId="405B5B46" w14:textId="77777777" w:rsidR="001A050C" w:rsidRDefault="001A050C" w:rsidP="001A050C">
      <w:r>
        <w:t>The IRM Action field is defined in 9.6.aa.1 (General).</w:t>
      </w:r>
    </w:p>
    <w:p w14:paraId="0BC97542" w14:textId="77777777" w:rsidR="001A050C" w:rsidRDefault="001A050C" w:rsidP="001A050C"/>
    <w:p w14:paraId="743B048C" w14:textId="00838DAF" w:rsidR="00AD4DCB" w:rsidRDefault="00AD4DCB" w:rsidP="00AD4DCB">
      <w:pPr>
        <w:rPr>
          <w:b/>
        </w:rPr>
      </w:pPr>
      <w:r w:rsidRPr="00303D38">
        <w:rPr>
          <w:b/>
        </w:rPr>
        <w:t>9.6.aa.</w:t>
      </w:r>
      <w:r w:rsidR="002066D2">
        <w:rPr>
          <w:b/>
        </w:rPr>
        <w:t>5</w:t>
      </w:r>
      <w:r w:rsidRPr="00303D38">
        <w:rPr>
          <w:b/>
        </w:rPr>
        <w:t xml:space="preserve"> </w:t>
      </w:r>
      <w:r>
        <w:rPr>
          <w:b/>
        </w:rPr>
        <w:t xml:space="preserve">Provide </w:t>
      </w:r>
      <w:r w:rsidRPr="00303D38">
        <w:rPr>
          <w:b/>
        </w:rPr>
        <w:t xml:space="preserve">IRMK </w:t>
      </w:r>
      <w:r>
        <w:rPr>
          <w:b/>
        </w:rPr>
        <w:t>Request</w:t>
      </w:r>
      <w:r w:rsidRPr="00303D38">
        <w:rPr>
          <w:b/>
        </w:rPr>
        <w:t xml:space="preserve"> </w:t>
      </w:r>
      <w:r>
        <w:rPr>
          <w:b/>
        </w:rPr>
        <w:t>frame format</w:t>
      </w:r>
    </w:p>
    <w:p w14:paraId="172A5657" w14:textId="77777777" w:rsidR="00AD4DCB" w:rsidRDefault="00AD4DCB" w:rsidP="00AD4DCB"/>
    <w:p w14:paraId="4E3EF53C" w14:textId="646CA0B3" w:rsidR="00AD4DCB" w:rsidRDefault="00AD4DCB" w:rsidP="00AD4DCB">
      <w:r>
        <w:t xml:space="preserve">The Provide IRMK Request frame is transmitted by a non-AP STA to an AP when a non-AP STA requests the AP to provide an IRMK.  The format of the Provide IRMK Request </w:t>
      </w:r>
      <w:proofErr w:type="gramStart"/>
      <w:r>
        <w:t>frame</w:t>
      </w:r>
      <w:proofErr w:type="gramEnd"/>
      <w:r>
        <w:t xml:space="preserve"> Action field is shown in Figure 9-fff.</w:t>
      </w:r>
    </w:p>
    <w:p w14:paraId="6052F063" w14:textId="77777777" w:rsidR="00AD4DCB" w:rsidRDefault="00AD4DCB" w:rsidP="00AD4DCB"/>
    <w:tbl>
      <w:tblPr>
        <w:tblStyle w:val="TableGrid"/>
        <w:tblW w:w="0" w:type="auto"/>
        <w:jc w:val="center"/>
        <w:tblLook w:val="04A0" w:firstRow="1" w:lastRow="0" w:firstColumn="1" w:lastColumn="0" w:noHBand="0" w:noVBand="1"/>
      </w:tblPr>
      <w:tblGrid>
        <w:gridCol w:w="1260"/>
        <w:gridCol w:w="2070"/>
      </w:tblGrid>
      <w:tr w:rsidR="00AD4DCB" w14:paraId="38E31F10" w14:textId="77777777" w:rsidTr="004B537D">
        <w:trPr>
          <w:trHeight w:val="461"/>
          <w:jc w:val="center"/>
        </w:trPr>
        <w:tc>
          <w:tcPr>
            <w:tcW w:w="1260" w:type="dxa"/>
          </w:tcPr>
          <w:p w14:paraId="68DCEDE3" w14:textId="77777777" w:rsidR="00AD4DCB" w:rsidRDefault="00AD4DCB" w:rsidP="004B537D">
            <w:pPr>
              <w:jc w:val="center"/>
            </w:pPr>
            <w:r>
              <w:t>Category</w:t>
            </w:r>
          </w:p>
        </w:tc>
        <w:tc>
          <w:tcPr>
            <w:tcW w:w="2070" w:type="dxa"/>
          </w:tcPr>
          <w:p w14:paraId="7E9F1B31" w14:textId="77777777" w:rsidR="00AD4DCB" w:rsidRDefault="00AD4DCB" w:rsidP="004B537D">
            <w:pPr>
              <w:jc w:val="center"/>
            </w:pPr>
            <w:r>
              <w:t>IRM Action</w:t>
            </w:r>
          </w:p>
        </w:tc>
      </w:tr>
    </w:tbl>
    <w:p w14:paraId="7C2B70D1" w14:textId="77777777" w:rsidR="00AD4DCB" w:rsidRDefault="00AD4DCB" w:rsidP="00AD4DCB">
      <w:r>
        <w:tab/>
      </w:r>
      <w:r>
        <w:tab/>
      </w:r>
      <w:r>
        <w:tab/>
      </w:r>
      <w:r>
        <w:tab/>
        <w:t>Octets:</w:t>
      </w:r>
      <w:r>
        <w:tab/>
        <w:t xml:space="preserve">        1</w:t>
      </w:r>
      <w:r>
        <w:tab/>
      </w:r>
      <w:r>
        <w:tab/>
      </w:r>
      <w:r>
        <w:tab/>
        <w:t>1</w:t>
      </w:r>
    </w:p>
    <w:p w14:paraId="2993F11F" w14:textId="07E9DC3B" w:rsidR="00AD4DCB" w:rsidRPr="00983A12" w:rsidRDefault="00AD4DCB" w:rsidP="00AD4DCB">
      <w:pPr>
        <w:jc w:val="center"/>
        <w:rPr>
          <w:b/>
        </w:rPr>
      </w:pPr>
      <w:r w:rsidRPr="00983A12">
        <w:rPr>
          <w:b/>
        </w:rPr>
        <w:t>Figure – 9-</w:t>
      </w:r>
      <w:r>
        <w:rPr>
          <w:b/>
        </w:rPr>
        <w:t>fff</w:t>
      </w:r>
      <w:r w:rsidRPr="00983A12">
        <w:rPr>
          <w:b/>
        </w:rPr>
        <w:t xml:space="preserve"> – </w:t>
      </w:r>
      <w:r>
        <w:rPr>
          <w:b/>
        </w:rPr>
        <w:t xml:space="preserve">Provide </w:t>
      </w:r>
      <w:r w:rsidRPr="00983A12">
        <w:rPr>
          <w:b/>
        </w:rPr>
        <w:t>IRM</w:t>
      </w:r>
      <w:r>
        <w:rPr>
          <w:b/>
        </w:rPr>
        <w:t xml:space="preserve">K Request </w:t>
      </w:r>
      <w:proofErr w:type="gramStart"/>
      <w:r>
        <w:rPr>
          <w:b/>
        </w:rPr>
        <w:t>frame</w:t>
      </w:r>
      <w:proofErr w:type="gramEnd"/>
      <w:r>
        <w:rPr>
          <w:b/>
        </w:rPr>
        <w:t xml:space="preserve"> Action field format</w:t>
      </w:r>
    </w:p>
    <w:p w14:paraId="2B95FB05" w14:textId="77777777" w:rsidR="00AD4DCB" w:rsidRDefault="00AD4DCB" w:rsidP="00AD4DCB"/>
    <w:p w14:paraId="33CBB09B" w14:textId="77777777" w:rsidR="00AD4DCB" w:rsidRDefault="00AD4DCB" w:rsidP="00AD4DCB">
      <w:r>
        <w:t>The Category field is defined in 9.4.1.1.1(Action field)</w:t>
      </w:r>
    </w:p>
    <w:p w14:paraId="2842F038" w14:textId="77777777" w:rsidR="00AD4DCB" w:rsidRDefault="00AD4DCB" w:rsidP="00AD4DCB"/>
    <w:p w14:paraId="2B0659E1" w14:textId="77777777" w:rsidR="00AD4DCB" w:rsidRDefault="00AD4DCB" w:rsidP="00AD4DCB">
      <w:r>
        <w:t>The IRM Action field is defined in 9.6.aa.1 (General).</w:t>
      </w:r>
    </w:p>
    <w:p w14:paraId="2DB2D5CB" w14:textId="77777777" w:rsidR="00AD4DCB" w:rsidRPr="00303D38" w:rsidRDefault="00AD4DCB" w:rsidP="00AD4DCB"/>
    <w:p w14:paraId="4BF7B3F6" w14:textId="21878ECD" w:rsidR="00AD4DCB" w:rsidRDefault="00AD4DCB" w:rsidP="00AD4DCB">
      <w:pPr>
        <w:rPr>
          <w:b/>
        </w:rPr>
      </w:pPr>
      <w:r w:rsidRPr="00303D38">
        <w:rPr>
          <w:b/>
        </w:rPr>
        <w:t>9.6.aa.</w:t>
      </w:r>
      <w:r w:rsidR="002066D2">
        <w:rPr>
          <w:b/>
        </w:rPr>
        <w:t>6</w:t>
      </w:r>
      <w:r w:rsidRPr="00303D38">
        <w:rPr>
          <w:b/>
        </w:rPr>
        <w:t xml:space="preserve"> </w:t>
      </w:r>
      <w:r>
        <w:rPr>
          <w:b/>
        </w:rPr>
        <w:t xml:space="preserve">Provide </w:t>
      </w:r>
      <w:r w:rsidRPr="00303D38">
        <w:rPr>
          <w:b/>
        </w:rPr>
        <w:t xml:space="preserve">IRMK </w:t>
      </w:r>
      <w:r>
        <w:rPr>
          <w:b/>
        </w:rPr>
        <w:t>Response</w:t>
      </w:r>
      <w:r w:rsidRPr="00303D38">
        <w:rPr>
          <w:b/>
        </w:rPr>
        <w:t xml:space="preserve"> </w:t>
      </w:r>
      <w:r>
        <w:rPr>
          <w:b/>
        </w:rPr>
        <w:t>frame format</w:t>
      </w:r>
    </w:p>
    <w:p w14:paraId="78BFC94B" w14:textId="77777777" w:rsidR="00AD4DCB" w:rsidRDefault="00AD4DCB" w:rsidP="00AD4DCB"/>
    <w:p w14:paraId="709A35C8" w14:textId="766D2B18" w:rsidR="00AD4DCB" w:rsidRDefault="00AD4DCB" w:rsidP="00AD4DCB">
      <w:r>
        <w:t xml:space="preserve">The Provide IRMK Response frame is transmitted from an AP to a non-AP STA in response to a Provide IRMK Request frame.  to confirm the value of the IRMK that the AP has determined based upon the IRM Hash, the IRMA.  The format of the IRMK Confirm </w:t>
      </w:r>
      <w:proofErr w:type="gramStart"/>
      <w:r>
        <w:t>frame</w:t>
      </w:r>
      <w:proofErr w:type="gramEnd"/>
      <w:r>
        <w:t xml:space="preserve"> Action field is shown in Figure 9-ggg.</w:t>
      </w:r>
    </w:p>
    <w:p w14:paraId="670E3D74" w14:textId="77777777" w:rsidR="00AD4DCB" w:rsidRDefault="00AD4DCB" w:rsidP="00AD4DCB"/>
    <w:tbl>
      <w:tblPr>
        <w:tblStyle w:val="TableGrid"/>
        <w:tblW w:w="0" w:type="auto"/>
        <w:tblInd w:w="2245" w:type="dxa"/>
        <w:tblLook w:val="04A0" w:firstRow="1" w:lastRow="0" w:firstColumn="1" w:lastColumn="0" w:noHBand="0" w:noVBand="1"/>
      </w:tblPr>
      <w:tblGrid>
        <w:gridCol w:w="1530"/>
        <w:gridCol w:w="1440"/>
        <w:gridCol w:w="1620"/>
      </w:tblGrid>
      <w:tr w:rsidR="00AD4DCB" w14:paraId="072DC13A" w14:textId="77777777" w:rsidTr="004B537D">
        <w:tc>
          <w:tcPr>
            <w:tcW w:w="1530" w:type="dxa"/>
          </w:tcPr>
          <w:p w14:paraId="28587876" w14:textId="77777777" w:rsidR="00AD4DCB" w:rsidRDefault="00AD4DCB" w:rsidP="004B537D">
            <w:r>
              <w:t>Category</w:t>
            </w:r>
          </w:p>
        </w:tc>
        <w:tc>
          <w:tcPr>
            <w:tcW w:w="1440" w:type="dxa"/>
          </w:tcPr>
          <w:p w14:paraId="6512213B" w14:textId="77777777" w:rsidR="00AD4DCB" w:rsidRDefault="00AD4DCB" w:rsidP="004B537D">
            <w:r>
              <w:t>IRM Action</w:t>
            </w:r>
          </w:p>
        </w:tc>
        <w:tc>
          <w:tcPr>
            <w:tcW w:w="1620" w:type="dxa"/>
          </w:tcPr>
          <w:p w14:paraId="0391B086" w14:textId="77777777" w:rsidR="00AD4DCB" w:rsidRDefault="00AD4DCB" w:rsidP="00AD4DCB">
            <w:pPr>
              <w:jc w:val="center"/>
            </w:pPr>
            <w:r>
              <w:t>IRMK</w:t>
            </w:r>
          </w:p>
        </w:tc>
      </w:tr>
    </w:tbl>
    <w:p w14:paraId="015A788F" w14:textId="77777777" w:rsidR="00AD4DCB" w:rsidRDefault="00AD4DCB" w:rsidP="00AD4DCB">
      <w:r>
        <w:tab/>
      </w:r>
      <w:r>
        <w:tab/>
        <w:t>Octets:</w:t>
      </w:r>
      <w:r>
        <w:tab/>
        <w:t xml:space="preserve">        1</w:t>
      </w:r>
      <w:r>
        <w:tab/>
      </w:r>
      <w:r>
        <w:tab/>
      </w:r>
      <w:r>
        <w:tab/>
        <w:t>1</w:t>
      </w:r>
      <w:r>
        <w:tab/>
      </w:r>
      <w:r>
        <w:tab/>
        <w:t>16</w:t>
      </w:r>
    </w:p>
    <w:p w14:paraId="06CFB90E" w14:textId="1038EB3A" w:rsidR="00AD4DCB" w:rsidRPr="00983A12" w:rsidRDefault="00AD4DCB" w:rsidP="00AD4DCB">
      <w:pPr>
        <w:jc w:val="center"/>
        <w:rPr>
          <w:b/>
        </w:rPr>
      </w:pPr>
      <w:r w:rsidRPr="00983A12">
        <w:rPr>
          <w:b/>
        </w:rPr>
        <w:t>Figure – 9-</w:t>
      </w:r>
      <w:r>
        <w:rPr>
          <w:b/>
        </w:rPr>
        <w:t>ggg</w:t>
      </w:r>
      <w:r w:rsidRPr="00983A12">
        <w:rPr>
          <w:b/>
        </w:rPr>
        <w:t xml:space="preserve"> – </w:t>
      </w:r>
      <w:r>
        <w:rPr>
          <w:b/>
        </w:rPr>
        <w:t xml:space="preserve">Provide </w:t>
      </w:r>
      <w:r w:rsidRPr="00983A12">
        <w:rPr>
          <w:b/>
        </w:rPr>
        <w:t>IRM</w:t>
      </w:r>
      <w:r>
        <w:rPr>
          <w:b/>
        </w:rPr>
        <w:t xml:space="preserve">K Response </w:t>
      </w:r>
      <w:proofErr w:type="gramStart"/>
      <w:r>
        <w:rPr>
          <w:b/>
        </w:rPr>
        <w:t>frame</w:t>
      </w:r>
      <w:proofErr w:type="gramEnd"/>
      <w:r>
        <w:rPr>
          <w:b/>
        </w:rPr>
        <w:t xml:space="preserve"> Action field format</w:t>
      </w:r>
    </w:p>
    <w:p w14:paraId="69FAFCEA" w14:textId="77777777" w:rsidR="00AD4DCB" w:rsidRDefault="00AD4DCB" w:rsidP="00AD4DCB"/>
    <w:p w14:paraId="5CC59681" w14:textId="77777777" w:rsidR="00AD4DCB" w:rsidRDefault="00AD4DCB" w:rsidP="00AD4DCB">
      <w:r>
        <w:t>The Category field is defined in 9.4.1.1.1(Action field)</w:t>
      </w:r>
    </w:p>
    <w:p w14:paraId="232BADD4" w14:textId="77777777" w:rsidR="00AD4DCB" w:rsidRDefault="00AD4DCB" w:rsidP="00AD4DCB"/>
    <w:p w14:paraId="5DB8651F" w14:textId="77777777" w:rsidR="00AD4DCB" w:rsidRDefault="00AD4DCB" w:rsidP="00AD4DCB">
      <w:r>
        <w:t>The IRM Action field is defined in 9.6.aa.1 (General).</w:t>
      </w:r>
    </w:p>
    <w:p w14:paraId="060C3E91" w14:textId="77777777" w:rsidR="00AD4DCB" w:rsidRDefault="00AD4DCB" w:rsidP="00AD4DCB"/>
    <w:p w14:paraId="1EC8EE29" w14:textId="28AA44FD" w:rsidR="00AD4DCB" w:rsidRDefault="00AD4DCB" w:rsidP="00AD4DCB">
      <w:r>
        <w:t>The IRMK field is a 128</w:t>
      </w:r>
      <w:r w:rsidR="00D3798E">
        <w:t>-</w:t>
      </w:r>
      <w:r>
        <w:t>bit key</w:t>
      </w:r>
      <w:r w:rsidR="00C77450">
        <w:t xml:space="preserve"> chosen by the AP</w:t>
      </w:r>
      <w:r>
        <w:t>.</w:t>
      </w:r>
    </w:p>
    <w:p w14:paraId="39E1A63E" w14:textId="42AEA312" w:rsidR="00C77450" w:rsidRPr="00303D38" w:rsidRDefault="00C77450" w:rsidP="00AD4DCB">
      <w:r>
        <w:t>Note: An IRMK value of 0 in the IRMK field indicates that the AP has chosen not to provide an IRMK.</w:t>
      </w:r>
    </w:p>
    <w:p w14:paraId="495D0516" w14:textId="739949BA" w:rsidR="00AD4DCB" w:rsidRDefault="00AD4DCB"/>
    <w:p w14:paraId="22B4CD68" w14:textId="68A82BA3" w:rsidR="008825E0" w:rsidRDefault="008825E0" w:rsidP="008825E0">
      <w:pPr>
        <w:rPr>
          <w:b/>
        </w:rPr>
      </w:pPr>
      <w:r w:rsidRPr="00303D38">
        <w:rPr>
          <w:b/>
        </w:rPr>
        <w:t>9.6.aa.</w:t>
      </w:r>
      <w:r>
        <w:rPr>
          <w:b/>
        </w:rPr>
        <w:t>7</w:t>
      </w:r>
      <w:r w:rsidRPr="00303D38">
        <w:rPr>
          <w:b/>
        </w:rPr>
        <w:t xml:space="preserve"> </w:t>
      </w:r>
      <w:r>
        <w:rPr>
          <w:b/>
        </w:rPr>
        <w:t xml:space="preserve">Provide </w:t>
      </w:r>
      <w:r w:rsidRPr="00303D38">
        <w:rPr>
          <w:b/>
        </w:rPr>
        <w:t xml:space="preserve">IRMK </w:t>
      </w:r>
      <w:r>
        <w:rPr>
          <w:b/>
        </w:rPr>
        <w:t>Confirm</w:t>
      </w:r>
      <w:r w:rsidRPr="00303D38">
        <w:rPr>
          <w:b/>
        </w:rPr>
        <w:t xml:space="preserve"> </w:t>
      </w:r>
      <w:r>
        <w:rPr>
          <w:b/>
        </w:rPr>
        <w:t>frame format</w:t>
      </w:r>
    </w:p>
    <w:p w14:paraId="28347928" w14:textId="77777777" w:rsidR="00D00188" w:rsidRDefault="00D00188" w:rsidP="008825E0"/>
    <w:p w14:paraId="557E4FC7" w14:textId="48E58537" w:rsidR="008825E0" w:rsidRDefault="008825E0" w:rsidP="008825E0">
      <w:r>
        <w:t xml:space="preserve">The Provide IRMK Confirm frame is transmitted by a non-AP STA to an AP to confirm acceptance of an IRMK that has been sent in a Provide IRMK Response frame.  The format of the Provide IRMK Confirm </w:t>
      </w:r>
      <w:proofErr w:type="gramStart"/>
      <w:r>
        <w:t>frame</w:t>
      </w:r>
      <w:proofErr w:type="gramEnd"/>
      <w:r>
        <w:t xml:space="preserve"> Action field is shown in Figure 9-hhh</w:t>
      </w:r>
    </w:p>
    <w:p w14:paraId="69C762CD" w14:textId="77777777" w:rsidR="008825E0" w:rsidRDefault="008825E0" w:rsidP="008825E0"/>
    <w:tbl>
      <w:tblPr>
        <w:tblStyle w:val="TableGrid"/>
        <w:tblW w:w="0" w:type="auto"/>
        <w:jc w:val="center"/>
        <w:tblLook w:val="04A0" w:firstRow="1" w:lastRow="0" w:firstColumn="1" w:lastColumn="0" w:noHBand="0" w:noVBand="1"/>
      </w:tblPr>
      <w:tblGrid>
        <w:gridCol w:w="1260"/>
        <w:gridCol w:w="2070"/>
        <w:gridCol w:w="2070"/>
      </w:tblGrid>
      <w:tr w:rsidR="008825E0" w14:paraId="4C060133" w14:textId="346F057C" w:rsidTr="00737E22">
        <w:trPr>
          <w:trHeight w:val="461"/>
          <w:jc w:val="center"/>
        </w:trPr>
        <w:tc>
          <w:tcPr>
            <w:tcW w:w="1260" w:type="dxa"/>
          </w:tcPr>
          <w:p w14:paraId="212646B0" w14:textId="77777777" w:rsidR="008825E0" w:rsidRDefault="008825E0" w:rsidP="00737E22">
            <w:pPr>
              <w:jc w:val="center"/>
            </w:pPr>
            <w:r>
              <w:t>Category</w:t>
            </w:r>
          </w:p>
        </w:tc>
        <w:tc>
          <w:tcPr>
            <w:tcW w:w="2070" w:type="dxa"/>
          </w:tcPr>
          <w:p w14:paraId="54729D36" w14:textId="77777777" w:rsidR="008825E0" w:rsidRDefault="008825E0" w:rsidP="00737E22">
            <w:pPr>
              <w:jc w:val="center"/>
            </w:pPr>
            <w:r>
              <w:t>IRM Action</w:t>
            </w:r>
          </w:p>
        </w:tc>
        <w:tc>
          <w:tcPr>
            <w:tcW w:w="2070" w:type="dxa"/>
          </w:tcPr>
          <w:p w14:paraId="22323313" w14:textId="6A1082C3" w:rsidR="008825E0" w:rsidRDefault="008825E0" w:rsidP="00737E22">
            <w:pPr>
              <w:jc w:val="center"/>
            </w:pPr>
            <w:r>
              <w:t>Result</w:t>
            </w:r>
          </w:p>
        </w:tc>
      </w:tr>
    </w:tbl>
    <w:p w14:paraId="1D68E08A" w14:textId="3DFA3229" w:rsidR="008825E0" w:rsidRDefault="008825E0" w:rsidP="008825E0">
      <w:r>
        <w:tab/>
      </w:r>
      <w:r>
        <w:tab/>
        <w:t>Octets:</w:t>
      </w:r>
      <w:r>
        <w:tab/>
        <w:t xml:space="preserve">        1</w:t>
      </w:r>
      <w:r>
        <w:tab/>
      </w:r>
      <w:r>
        <w:tab/>
      </w:r>
      <w:r>
        <w:tab/>
        <w:t>1</w:t>
      </w:r>
      <w:r>
        <w:tab/>
      </w:r>
      <w:r>
        <w:tab/>
      </w:r>
      <w:r>
        <w:tab/>
        <w:t>1</w:t>
      </w:r>
    </w:p>
    <w:p w14:paraId="5B7ACDE5" w14:textId="19AA8A19" w:rsidR="008825E0" w:rsidRPr="00983A12" w:rsidRDefault="008825E0" w:rsidP="008825E0">
      <w:pPr>
        <w:jc w:val="center"/>
        <w:rPr>
          <w:b/>
        </w:rPr>
      </w:pPr>
      <w:r w:rsidRPr="00983A12">
        <w:rPr>
          <w:b/>
        </w:rPr>
        <w:t>Figure – 9-</w:t>
      </w:r>
      <w:r>
        <w:rPr>
          <w:b/>
        </w:rPr>
        <w:t>hhh</w:t>
      </w:r>
      <w:r w:rsidRPr="00983A12">
        <w:rPr>
          <w:b/>
        </w:rPr>
        <w:t xml:space="preserve"> – </w:t>
      </w:r>
      <w:r>
        <w:rPr>
          <w:b/>
        </w:rPr>
        <w:t xml:space="preserve">Provide </w:t>
      </w:r>
      <w:r w:rsidRPr="00983A12">
        <w:rPr>
          <w:b/>
        </w:rPr>
        <w:t>IRM</w:t>
      </w:r>
      <w:r>
        <w:rPr>
          <w:b/>
        </w:rPr>
        <w:t xml:space="preserve">K Confirm </w:t>
      </w:r>
      <w:proofErr w:type="gramStart"/>
      <w:r>
        <w:rPr>
          <w:b/>
        </w:rPr>
        <w:t>frame</w:t>
      </w:r>
      <w:proofErr w:type="gramEnd"/>
      <w:r>
        <w:rPr>
          <w:b/>
        </w:rPr>
        <w:t xml:space="preserve"> Action field format</w:t>
      </w:r>
    </w:p>
    <w:p w14:paraId="1139BA23" w14:textId="77777777" w:rsidR="008825E0" w:rsidRDefault="008825E0" w:rsidP="008825E0"/>
    <w:p w14:paraId="6EA6926D" w14:textId="77777777" w:rsidR="008825E0" w:rsidRDefault="008825E0" w:rsidP="008825E0">
      <w:r>
        <w:t>The Category field is defined in 9.4.1.1.1(Action field)</w:t>
      </w:r>
    </w:p>
    <w:p w14:paraId="074C44E8" w14:textId="77777777" w:rsidR="008825E0" w:rsidRDefault="008825E0" w:rsidP="008825E0"/>
    <w:p w14:paraId="13FC1B93" w14:textId="77777777" w:rsidR="008825E0" w:rsidRDefault="008825E0" w:rsidP="008825E0">
      <w:r>
        <w:t>The IRM Action field is defined in 9.6.aa.1 (General).</w:t>
      </w:r>
    </w:p>
    <w:p w14:paraId="63A48320" w14:textId="2ED294C6" w:rsidR="008825E0" w:rsidRDefault="008825E0" w:rsidP="00FD284E">
      <w:pPr>
        <w:rPr>
          <w:b/>
        </w:rPr>
      </w:pPr>
    </w:p>
    <w:p w14:paraId="0B87F499" w14:textId="60567347" w:rsidR="00E865B9" w:rsidRDefault="00E865B9" w:rsidP="00FD284E">
      <w:r>
        <w:t xml:space="preserve">The values of the Result field are defined in Table 9-ccc. </w:t>
      </w:r>
    </w:p>
    <w:p w14:paraId="55DDA489" w14:textId="77777777" w:rsidR="00E865B9" w:rsidRDefault="00E865B9" w:rsidP="00FD284E">
      <w:pPr>
        <w:rPr>
          <w:b/>
        </w:rPr>
      </w:pPr>
    </w:p>
    <w:p w14:paraId="26FA816C" w14:textId="07B1F03D" w:rsidR="00E865B9" w:rsidRDefault="00E865B9" w:rsidP="00E865B9">
      <w:pPr>
        <w:jc w:val="center"/>
        <w:rPr>
          <w:b/>
        </w:rPr>
      </w:pPr>
      <w:r w:rsidRPr="00D0760A">
        <w:rPr>
          <w:b/>
        </w:rPr>
        <w:t>Table 9-</w:t>
      </w:r>
      <w:r>
        <w:rPr>
          <w:b/>
        </w:rPr>
        <w:t>ccc</w:t>
      </w:r>
      <w:r w:rsidRPr="00D0760A">
        <w:rPr>
          <w:b/>
        </w:rPr>
        <w:t xml:space="preserve"> – </w:t>
      </w:r>
      <w:r>
        <w:rPr>
          <w:b/>
        </w:rPr>
        <w:t xml:space="preserve">Provide </w:t>
      </w:r>
      <w:r w:rsidRPr="00D0760A">
        <w:rPr>
          <w:b/>
        </w:rPr>
        <w:t>IRM</w:t>
      </w:r>
      <w:r>
        <w:rPr>
          <w:b/>
        </w:rPr>
        <w:t>K</w:t>
      </w:r>
      <w:r w:rsidRPr="00D0760A">
        <w:rPr>
          <w:b/>
        </w:rPr>
        <w:t xml:space="preserve"> </w:t>
      </w:r>
      <w:r>
        <w:rPr>
          <w:b/>
        </w:rPr>
        <w:t>Confirm Result</w:t>
      </w:r>
      <w:r w:rsidRPr="00D0760A">
        <w:rPr>
          <w:b/>
        </w:rPr>
        <w:t xml:space="preserve"> field values</w:t>
      </w:r>
    </w:p>
    <w:p w14:paraId="7343D656" w14:textId="77777777" w:rsidR="00E865B9" w:rsidRPr="00D0760A" w:rsidRDefault="00E865B9" w:rsidP="00E865B9">
      <w:pPr>
        <w:jc w:val="center"/>
        <w:rPr>
          <w:b/>
        </w:rPr>
      </w:pPr>
    </w:p>
    <w:tbl>
      <w:tblPr>
        <w:tblStyle w:val="TableGrid"/>
        <w:tblW w:w="0" w:type="auto"/>
        <w:tblInd w:w="1885" w:type="dxa"/>
        <w:tblLook w:val="04A0" w:firstRow="1" w:lastRow="0" w:firstColumn="1" w:lastColumn="0" w:noHBand="0" w:noVBand="1"/>
      </w:tblPr>
      <w:tblGrid>
        <w:gridCol w:w="2070"/>
        <w:gridCol w:w="3870"/>
      </w:tblGrid>
      <w:tr w:rsidR="00E865B9" w:rsidRPr="00485186" w14:paraId="734EC763" w14:textId="77777777" w:rsidTr="00737E22">
        <w:tc>
          <w:tcPr>
            <w:tcW w:w="2070" w:type="dxa"/>
          </w:tcPr>
          <w:p w14:paraId="0C8293BC" w14:textId="5A9875BE" w:rsidR="00E865B9" w:rsidRPr="00485186" w:rsidRDefault="00E865B9" w:rsidP="00E865B9">
            <w:pPr>
              <w:jc w:val="center"/>
              <w:rPr>
                <w:b/>
              </w:rPr>
            </w:pPr>
            <w:r>
              <w:rPr>
                <w:b/>
              </w:rPr>
              <w:t>Result field value</w:t>
            </w:r>
          </w:p>
        </w:tc>
        <w:tc>
          <w:tcPr>
            <w:tcW w:w="3870" w:type="dxa"/>
          </w:tcPr>
          <w:p w14:paraId="086A5BC2" w14:textId="77777777" w:rsidR="00E865B9" w:rsidRPr="00485186" w:rsidRDefault="00E865B9" w:rsidP="00737E22">
            <w:pPr>
              <w:jc w:val="center"/>
              <w:rPr>
                <w:b/>
              </w:rPr>
            </w:pPr>
            <w:r w:rsidRPr="00485186">
              <w:rPr>
                <w:b/>
              </w:rPr>
              <w:t>Meaning</w:t>
            </w:r>
          </w:p>
        </w:tc>
      </w:tr>
      <w:tr w:rsidR="00E865B9" w14:paraId="4D402F89" w14:textId="77777777" w:rsidTr="00737E22">
        <w:tc>
          <w:tcPr>
            <w:tcW w:w="2070" w:type="dxa"/>
          </w:tcPr>
          <w:p w14:paraId="30441DB9" w14:textId="77777777" w:rsidR="00E865B9" w:rsidRDefault="00E865B9" w:rsidP="00737E22">
            <w:pPr>
              <w:jc w:val="center"/>
            </w:pPr>
            <w:r>
              <w:t>0</w:t>
            </w:r>
          </w:p>
        </w:tc>
        <w:tc>
          <w:tcPr>
            <w:tcW w:w="3870" w:type="dxa"/>
          </w:tcPr>
          <w:p w14:paraId="40350651" w14:textId="3FDCCF44" w:rsidR="00E865B9" w:rsidRDefault="00E865B9" w:rsidP="00E865B9">
            <w:r>
              <w:t>Accepted</w:t>
            </w:r>
          </w:p>
        </w:tc>
      </w:tr>
      <w:tr w:rsidR="00E865B9" w14:paraId="0F450F7D" w14:textId="77777777" w:rsidTr="00737E22">
        <w:tc>
          <w:tcPr>
            <w:tcW w:w="2070" w:type="dxa"/>
          </w:tcPr>
          <w:p w14:paraId="326C7A01" w14:textId="77777777" w:rsidR="00E865B9" w:rsidRDefault="00E865B9" w:rsidP="00737E22">
            <w:pPr>
              <w:jc w:val="center"/>
            </w:pPr>
            <w:r>
              <w:t>1</w:t>
            </w:r>
          </w:p>
        </w:tc>
        <w:tc>
          <w:tcPr>
            <w:tcW w:w="3870" w:type="dxa"/>
          </w:tcPr>
          <w:p w14:paraId="06914D09" w14:textId="1AC1E1C0" w:rsidR="00E865B9" w:rsidRDefault="00E865B9" w:rsidP="00737E22">
            <w:r>
              <w:t>Not accepted – no reason</w:t>
            </w:r>
          </w:p>
        </w:tc>
      </w:tr>
      <w:tr w:rsidR="00E865B9" w14:paraId="6C314AB0" w14:textId="77777777" w:rsidTr="00737E22">
        <w:tc>
          <w:tcPr>
            <w:tcW w:w="2070" w:type="dxa"/>
          </w:tcPr>
          <w:p w14:paraId="676FF13E" w14:textId="77777777" w:rsidR="00E865B9" w:rsidRDefault="00E865B9" w:rsidP="00737E22">
            <w:pPr>
              <w:jc w:val="center"/>
            </w:pPr>
            <w:r>
              <w:t>2</w:t>
            </w:r>
          </w:p>
        </w:tc>
        <w:tc>
          <w:tcPr>
            <w:tcW w:w="3870" w:type="dxa"/>
          </w:tcPr>
          <w:p w14:paraId="4C86D8A0" w14:textId="1334DAEA" w:rsidR="00E865B9" w:rsidRDefault="00E865B9" w:rsidP="00737E22">
            <w:r>
              <w:t>Not accepted – provide another IRMK</w:t>
            </w:r>
          </w:p>
        </w:tc>
      </w:tr>
      <w:tr w:rsidR="005371A1" w14:paraId="1E053965" w14:textId="77777777" w:rsidTr="00737E22">
        <w:tc>
          <w:tcPr>
            <w:tcW w:w="2070" w:type="dxa"/>
          </w:tcPr>
          <w:p w14:paraId="3EE4A4BD" w14:textId="2D9FD50C" w:rsidR="005371A1" w:rsidRDefault="005371A1" w:rsidP="00737E22">
            <w:pPr>
              <w:jc w:val="center"/>
            </w:pPr>
            <w:r>
              <w:t>3</w:t>
            </w:r>
          </w:p>
        </w:tc>
        <w:tc>
          <w:tcPr>
            <w:tcW w:w="3870" w:type="dxa"/>
          </w:tcPr>
          <w:p w14:paraId="6490B1E3" w14:textId="134167AD" w:rsidR="005371A1" w:rsidRDefault="005371A1" w:rsidP="00737E22">
            <w:r>
              <w:t>Not accepted – do not provide another IRMK</w:t>
            </w:r>
          </w:p>
        </w:tc>
      </w:tr>
      <w:tr w:rsidR="00E865B9" w14:paraId="6F033BD8" w14:textId="77777777" w:rsidTr="00737E22">
        <w:tc>
          <w:tcPr>
            <w:tcW w:w="2070" w:type="dxa"/>
          </w:tcPr>
          <w:p w14:paraId="3A0B369A" w14:textId="292C892C" w:rsidR="00E865B9" w:rsidRDefault="005371A1" w:rsidP="00737E22">
            <w:pPr>
              <w:jc w:val="center"/>
            </w:pPr>
            <w:r>
              <w:t>4</w:t>
            </w:r>
            <w:r w:rsidR="00E865B9">
              <w:t>-255</w:t>
            </w:r>
          </w:p>
        </w:tc>
        <w:tc>
          <w:tcPr>
            <w:tcW w:w="3870" w:type="dxa"/>
          </w:tcPr>
          <w:p w14:paraId="5B3A84BD" w14:textId="52E29230" w:rsidR="00E865B9" w:rsidRDefault="00E865B9" w:rsidP="00737E22">
            <w:r>
              <w:t>Reserved</w:t>
            </w:r>
          </w:p>
        </w:tc>
      </w:tr>
    </w:tbl>
    <w:p w14:paraId="358ED2C6" w14:textId="77777777" w:rsidR="00E865B9" w:rsidRDefault="00E865B9" w:rsidP="00E865B9"/>
    <w:p w14:paraId="7EB367CE" w14:textId="77777777" w:rsidR="00E865B9" w:rsidRDefault="00E865B9" w:rsidP="00FD284E">
      <w:pPr>
        <w:rPr>
          <w:b/>
        </w:rPr>
      </w:pPr>
    </w:p>
    <w:p w14:paraId="1028EABF" w14:textId="77777777" w:rsidR="008825E0" w:rsidRDefault="008825E0" w:rsidP="00FD284E">
      <w:pPr>
        <w:rPr>
          <w:b/>
        </w:rPr>
      </w:pPr>
    </w:p>
    <w:p w14:paraId="4B3B537A" w14:textId="645A4E39" w:rsidR="00FD284E" w:rsidRDefault="00FD284E" w:rsidP="00FD284E">
      <w:pPr>
        <w:rPr>
          <w:b/>
        </w:rPr>
      </w:pPr>
      <w:r w:rsidRPr="00303D38">
        <w:rPr>
          <w:b/>
        </w:rPr>
        <w:t>9.6.aa.</w:t>
      </w:r>
      <w:r w:rsidR="00E865B9">
        <w:rPr>
          <w:b/>
        </w:rPr>
        <w:t>8</w:t>
      </w:r>
      <w:r w:rsidRPr="00303D38">
        <w:rPr>
          <w:b/>
        </w:rPr>
        <w:t xml:space="preserve"> </w:t>
      </w:r>
      <w:r>
        <w:rPr>
          <w:b/>
        </w:rPr>
        <w:t xml:space="preserve">New </w:t>
      </w:r>
      <w:r w:rsidRPr="00303D38">
        <w:rPr>
          <w:b/>
        </w:rPr>
        <w:t xml:space="preserve">IRMK </w:t>
      </w:r>
      <w:r>
        <w:rPr>
          <w:b/>
        </w:rPr>
        <w:t>Request</w:t>
      </w:r>
      <w:r w:rsidRPr="00303D38">
        <w:rPr>
          <w:b/>
        </w:rPr>
        <w:t xml:space="preserve"> </w:t>
      </w:r>
      <w:r>
        <w:rPr>
          <w:b/>
        </w:rPr>
        <w:t>frame format</w:t>
      </w:r>
    </w:p>
    <w:p w14:paraId="3DFE42A5" w14:textId="77777777" w:rsidR="00FD284E" w:rsidRDefault="00FD284E" w:rsidP="00FD284E"/>
    <w:p w14:paraId="5E4F7DD2" w14:textId="2B0E07A3" w:rsidR="00FD284E" w:rsidRDefault="00FD284E" w:rsidP="00FD284E">
      <w:r>
        <w:t xml:space="preserve">The New IRMK Request frame is transmitted by an AP to a non-AP STA when an AP requests the non-AP STA to provide a new IRMK.  The format of the new IRMK Request </w:t>
      </w:r>
      <w:proofErr w:type="gramStart"/>
      <w:r>
        <w:t>frame</w:t>
      </w:r>
      <w:proofErr w:type="gramEnd"/>
      <w:r>
        <w:t xml:space="preserve"> Action field is shown in Figure 9-</w:t>
      </w:r>
      <w:r w:rsidR="00E865B9">
        <w:t>iii</w:t>
      </w:r>
      <w:r>
        <w:t>.</w:t>
      </w:r>
    </w:p>
    <w:p w14:paraId="2A9ABEE0" w14:textId="77777777" w:rsidR="00FD284E" w:rsidRDefault="00FD284E" w:rsidP="00FD284E"/>
    <w:tbl>
      <w:tblPr>
        <w:tblStyle w:val="TableGrid"/>
        <w:tblW w:w="0" w:type="auto"/>
        <w:jc w:val="center"/>
        <w:tblLook w:val="04A0" w:firstRow="1" w:lastRow="0" w:firstColumn="1" w:lastColumn="0" w:noHBand="0" w:noVBand="1"/>
      </w:tblPr>
      <w:tblGrid>
        <w:gridCol w:w="1260"/>
        <w:gridCol w:w="2070"/>
        <w:gridCol w:w="2070"/>
      </w:tblGrid>
      <w:tr w:rsidR="00FD284E" w14:paraId="7A7F5561" w14:textId="07E62DC3" w:rsidTr="004B537D">
        <w:trPr>
          <w:trHeight w:val="461"/>
          <w:jc w:val="center"/>
        </w:trPr>
        <w:tc>
          <w:tcPr>
            <w:tcW w:w="1260" w:type="dxa"/>
          </w:tcPr>
          <w:p w14:paraId="0D996C32" w14:textId="77777777" w:rsidR="00FD284E" w:rsidRDefault="00FD284E" w:rsidP="004B537D">
            <w:pPr>
              <w:jc w:val="center"/>
            </w:pPr>
            <w:r>
              <w:t>Category</w:t>
            </w:r>
          </w:p>
        </w:tc>
        <w:tc>
          <w:tcPr>
            <w:tcW w:w="2070" w:type="dxa"/>
          </w:tcPr>
          <w:p w14:paraId="51D88551" w14:textId="77777777" w:rsidR="00FD284E" w:rsidRDefault="00FD284E" w:rsidP="004B537D">
            <w:pPr>
              <w:jc w:val="center"/>
            </w:pPr>
            <w:r>
              <w:t>IRM Action</w:t>
            </w:r>
          </w:p>
        </w:tc>
        <w:tc>
          <w:tcPr>
            <w:tcW w:w="2070" w:type="dxa"/>
          </w:tcPr>
          <w:p w14:paraId="24765068" w14:textId="2534AB3F" w:rsidR="00FD284E" w:rsidRDefault="00FD284E" w:rsidP="004B537D">
            <w:pPr>
              <w:jc w:val="center"/>
            </w:pPr>
            <w:r>
              <w:t>IRM</w:t>
            </w:r>
            <w:r w:rsidR="00D077B6">
              <w:t>K</w:t>
            </w:r>
            <w:r>
              <w:t xml:space="preserve"> Reason</w:t>
            </w:r>
          </w:p>
        </w:tc>
      </w:tr>
    </w:tbl>
    <w:p w14:paraId="01FB6C18" w14:textId="6C5A6BEB" w:rsidR="00FD284E" w:rsidRDefault="00FD284E" w:rsidP="00FD284E">
      <w:r>
        <w:tab/>
      </w:r>
      <w:r>
        <w:tab/>
        <w:t>Octets:</w:t>
      </w:r>
      <w:r>
        <w:tab/>
        <w:t xml:space="preserve">        1</w:t>
      </w:r>
      <w:r>
        <w:tab/>
      </w:r>
      <w:r>
        <w:tab/>
      </w:r>
      <w:r>
        <w:tab/>
        <w:t>1</w:t>
      </w:r>
      <w:r>
        <w:tab/>
      </w:r>
      <w:r>
        <w:tab/>
      </w:r>
      <w:r>
        <w:tab/>
        <w:t>1</w:t>
      </w:r>
    </w:p>
    <w:p w14:paraId="256E7FF4" w14:textId="7562D4E7" w:rsidR="00FD284E" w:rsidRPr="00983A12" w:rsidRDefault="00FD284E" w:rsidP="00FD284E">
      <w:pPr>
        <w:jc w:val="center"/>
        <w:rPr>
          <w:b/>
        </w:rPr>
      </w:pPr>
      <w:r w:rsidRPr="00983A12">
        <w:rPr>
          <w:b/>
        </w:rPr>
        <w:t>Figure – 9-</w:t>
      </w:r>
      <w:r w:rsidR="00E865B9">
        <w:rPr>
          <w:b/>
        </w:rPr>
        <w:t>iii</w:t>
      </w:r>
      <w:r w:rsidRPr="00983A12">
        <w:rPr>
          <w:b/>
        </w:rPr>
        <w:t xml:space="preserve"> – </w:t>
      </w:r>
      <w:r>
        <w:rPr>
          <w:b/>
        </w:rPr>
        <w:t xml:space="preserve">New </w:t>
      </w:r>
      <w:r w:rsidRPr="00983A12">
        <w:rPr>
          <w:b/>
        </w:rPr>
        <w:t>IRM</w:t>
      </w:r>
      <w:r>
        <w:rPr>
          <w:b/>
        </w:rPr>
        <w:t xml:space="preserve">K Request </w:t>
      </w:r>
      <w:proofErr w:type="gramStart"/>
      <w:r>
        <w:rPr>
          <w:b/>
        </w:rPr>
        <w:t>frame</w:t>
      </w:r>
      <w:proofErr w:type="gramEnd"/>
      <w:r>
        <w:rPr>
          <w:b/>
        </w:rPr>
        <w:t xml:space="preserve"> Action field format</w:t>
      </w:r>
    </w:p>
    <w:p w14:paraId="1B2F8611" w14:textId="77777777" w:rsidR="00FD284E" w:rsidRDefault="00FD284E" w:rsidP="00FD284E"/>
    <w:p w14:paraId="0936FD2A" w14:textId="77777777" w:rsidR="00FD284E" w:rsidRDefault="00FD284E" w:rsidP="00FD284E">
      <w:r>
        <w:t>The Category field is defined in 9.4.1.1.1(Action field)</w:t>
      </w:r>
    </w:p>
    <w:p w14:paraId="1D9AF692" w14:textId="77777777" w:rsidR="00FD284E" w:rsidRDefault="00FD284E" w:rsidP="00FD284E"/>
    <w:p w14:paraId="5CF20F5C" w14:textId="0B445C92" w:rsidR="00FD284E" w:rsidRDefault="00FD284E" w:rsidP="00FD284E">
      <w:r>
        <w:t>The IRM Action field is defined in 9.6.aa.1 (General).</w:t>
      </w:r>
    </w:p>
    <w:p w14:paraId="589FF520" w14:textId="76F09E2E" w:rsidR="00FD284E" w:rsidRDefault="00FD284E" w:rsidP="00FD284E"/>
    <w:p w14:paraId="07F1356A" w14:textId="53BCE739" w:rsidR="00FD284E" w:rsidRDefault="00FD284E" w:rsidP="00FD284E">
      <w:r>
        <w:t>The values of the IRM</w:t>
      </w:r>
      <w:r w:rsidR="00D077B6">
        <w:t>K</w:t>
      </w:r>
      <w:r>
        <w:t xml:space="preserve"> Reason field are defined in Table 9-</w:t>
      </w:r>
      <w:r w:rsidR="00E865B9">
        <w:t>ddd</w:t>
      </w:r>
    </w:p>
    <w:p w14:paraId="14F0083B" w14:textId="6A0F205F" w:rsidR="00FD284E" w:rsidRDefault="00FD284E"/>
    <w:p w14:paraId="6159C82F" w14:textId="097BAD22" w:rsidR="00FD284E" w:rsidRDefault="00FD284E" w:rsidP="00D0760A">
      <w:pPr>
        <w:jc w:val="center"/>
        <w:rPr>
          <w:b/>
        </w:rPr>
      </w:pPr>
      <w:r w:rsidRPr="00D0760A">
        <w:rPr>
          <w:b/>
        </w:rPr>
        <w:t>Table 9-</w:t>
      </w:r>
      <w:r w:rsidR="00E865B9">
        <w:rPr>
          <w:b/>
        </w:rPr>
        <w:t>ddd</w:t>
      </w:r>
      <w:r w:rsidRPr="00D0760A">
        <w:rPr>
          <w:b/>
        </w:rPr>
        <w:t xml:space="preserve"> </w:t>
      </w:r>
      <w:r w:rsidR="00D0760A" w:rsidRPr="00D0760A">
        <w:rPr>
          <w:b/>
        </w:rPr>
        <w:t>–</w:t>
      </w:r>
      <w:r w:rsidRPr="00D0760A">
        <w:rPr>
          <w:b/>
        </w:rPr>
        <w:t xml:space="preserve"> </w:t>
      </w:r>
      <w:r w:rsidR="00D0760A" w:rsidRPr="00D0760A">
        <w:rPr>
          <w:b/>
        </w:rPr>
        <w:t>IRM</w:t>
      </w:r>
      <w:r w:rsidR="00D077B6">
        <w:rPr>
          <w:b/>
        </w:rPr>
        <w:t>K</w:t>
      </w:r>
      <w:r w:rsidR="00D0760A" w:rsidRPr="00D0760A">
        <w:rPr>
          <w:b/>
        </w:rPr>
        <w:t xml:space="preserve"> Reason field values</w:t>
      </w:r>
    </w:p>
    <w:p w14:paraId="4388080D" w14:textId="77777777" w:rsidR="00D0760A" w:rsidRPr="00D0760A" w:rsidRDefault="00D0760A" w:rsidP="00D0760A">
      <w:pPr>
        <w:jc w:val="center"/>
        <w:rPr>
          <w:b/>
        </w:rPr>
      </w:pPr>
    </w:p>
    <w:tbl>
      <w:tblPr>
        <w:tblStyle w:val="TableGrid"/>
        <w:tblW w:w="0" w:type="auto"/>
        <w:tblInd w:w="1885" w:type="dxa"/>
        <w:tblLook w:val="04A0" w:firstRow="1" w:lastRow="0" w:firstColumn="1" w:lastColumn="0" w:noHBand="0" w:noVBand="1"/>
      </w:tblPr>
      <w:tblGrid>
        <w:gridCol w:w="2070"/>
        <w:gridCol w:w="3870"/>
      </w:tblGrid>
      <w:tr w:rsidR="00FD284E" w:rsidRPr="00485186" w14:paraId="7AF5C378" w14:textId="77777777" w:rsidTr="004B537D">
        <w:tc>
          <w:tcPr>
            <w:tcW w:w="2070" w:type="dxa"/>
          </w:tcPr>
          <w:p w14:paraId="46581A41" w14:textId="39DB4A92" w:rsidR="00FD284E" w:rsidRPr="00485186" w:rsidRDefault="00D077B6" w:rsidP="004B537D">
            <w:pPr>
              <w:jc w:val="center"/>
              <w:rPr>
                <w:b/>
              </w:rPr>
            </w:pPr>
            <w:r>
              <w:rPr>
                <w:b/>
              </w:rPr>
              <w:t xml:space="preserve">IRMK </w:t>
            </w:r>
            <w:r w:rsidR="00D0760A">
              <w:rPr>
                <w:b/>
              </w:rPr>
              <w:t>Reason</w:t>
            </w:r>
            <w:r w:rsidR="00FD284E" w:rsidRPr="00485186">
              <w:rPr>
                <w:b/>
              </w:rPr>
              <w:t xml:space="preserve"> field value</w:t>
            </w:r>
          </w:p>
        </w:tc>
        <w:tc>
          <w:tcPr>
            <w:tcW w:w="3870" w:type="dxa"/>
          </w:tcPr>
          <w:p w14:paraId="3CF415D1" w14:textId="77777777" w:rsidR="00FD284E" w:rsidRPr="00485186" w:rsidRDefault="00FD284E" w:rsidP="004B537D">
            <w:pPr>
              <w:jc w:val="center"/>
              <w:rPr>
                <w:b/>
              </w:rPr>
            </w:pPr>
            <w:r w:rsidRPr="00485186">
              <w:rPr>
                <w:b/>
              </w:rPr>
              <w:t>Meaning</w:t>
            </w:r>
          </w:p>
        </w:tc>
      </w:tr>
      <w:tr w:rsidR="00FD284E" w14:paraId="218E4207" w14:textId="77777777" w:rsidTr="004B537D">
        <w:tc>
          <w:tcPr>
            <w:tcW w:w="2070" w:type="dxa"/>
          </w:tcPr>
          <w:p w14:paraId="4158DCE9" w14:textId="77777777" w:rsidR="00FD284E" w:rsidRDefault="00FD284E" w:rsidP="004B537D">
            <w:pPr>
              <w:jc w:val="center"/>
            </w:pPr>
            <w:r>
              <w:t>0</w:t>
            </w:r>
          </w:p>
        </w:tc>
        <w:tc>
          <w:tcPr>
            <w:tcW w:w="3870" w:type="dxa"/>
          </w:tcPr>
          <w:p w14:paraId="091FBC7A" w14:textId="02693720" w:rsidR="00FD284E" w:rsidRDefault="00D0760A" w:rsidP="004B537D">
            <w:r>
              <w:t>No reason provided</w:t>
            </w:r>
          </w:p>
        </w:tc>
      </w:tr>
      <w:tr w:rsidR="0080790D" w14:paraId="653BE2F8" w14:textId="77777777" w:rsidTr="004B537D">
        <w:tc>
          <w:tcPr>
            <w:tcW w:w="2070" w:type="dxa"/>
          </w:tcPr>
          <w:p w14:paraId="6987D8BD" w14:textId="77777777" w:rsidR="0080790D" w:rsidRDefault="0080790D" w:rsidP="0080790D">
            <w:pPr>
              <w:jc w:val="center"/>
            </w:pPr>
            <w:r>
              <w:t>1</w:t>
            </w:r>
          </w:p>
        </w:tc>
        <w:tc>
          <w:tcPr>
            <w:tcW w:w="3870" w:type="dxa"/>
          </w:tcPr>
          <w:p w14:paraId="1B92AE78" w14:textId="4175B628" w:rsidR="0080790D" w:rsidRDefault="0080790D" w:rsidP="0080790D">
            <w:r>
              <w:t>Non-AP STA requested change</w:t>
            </w:r>
          </w:p>
        </w:tc>
      </w:tr>
      <w:tr w:rsidR="0080790D" w14:paraId="16221699" w14:textId="77777777" w:rsidTr="004B537D">
        <w:tc>
          <w:tcPr>
            <w:tcW w:w="2070" w:type="dxa"/>
          </w:tcPr>
          <w:p w14:paraId="4C92954D" w14:textId="6D410F90" w:rsidR="0080790D" w:rsidRDefault="0080790D" w:rsidP="0080790D">
            <w:pPr>
              <w:jc w:val="center"/>
            </w:pPr>
            <w:r>
              <w:t>2</w:t>
            </w:r>
          </w:p>
        </w:tc>
        <w:tc>
          <w:tcPr>
            <w:tcW w:w="3870" w:type="dxa"/>
          </w:tcPr>
          <w:p w14:paraId="2E769440" w14:textId="394EE9A1" w:rsidR="0080790D" w:rsidRDefault="0080790D" w:rsidP="0080790D">
            <w:r>
              <w:t>No IRMK found</w:t>
            </w:r>
          </w:p>
        </w:tc>
      </w:tr>
      <w:tr w:rsidR="0080790D" w14:paraId="64CBFF46" w14:textId="77777777" w:rsidTr="004B537D">
        <w:tc>
          <w:tcPr>
            <w:tcW w:w="2070" w:type="dxa"/>
          </w:tcPr>
          <w:p w14:paraId="457F38D5" w14:textId="252BAAD6" w:rsidR="0080790D" w:rsidRDefault="0080790D" w:rsidP="0080790D">
            <w:pPr>
              <w:jc w:val="center"/>
            </w:pPr>
            <w:r>
              <w:t>3</w:t>
            </w:r>
          </w:p>
        </w:tc>
        <w:tc>
          <w:tcPr>
            <w:tcW w:w="3870" w:type="dxa"/>
          </w:tcPr>
          <w:p w14:paraId="3CB41D12" w14:textId="55FD60E4" w:rsidR="0080790D" w:rsidRDefault="0080790D" w:rsidP="0080790D">
            <w:r>
              <w:t>Duplicate Key exists</w:t>
            </w:r>
          </w:p>
        </w:tc>
      </w:tr>
      <w:tr w:rsidR="0080790D" w14:paraId="55BF1BC5" w14:textId="77777777" w:rsidTr="004B537D">
        <w:tc>
          <w:tcPr>
            <w:tcW w:w="2070" w:type="dxa"/>
          </w:tcPr>
          <w:p w14:paraId="3B042185" w14:textId="4C2FF316" w:rsidR="0080790D" w:rsidRDefault="0080790D" w:rsidP="0080790D">
            <w:pPr>
              <w:jc w:val="center"/>
            </w:pPr>
            <w:r>
              <w:t>4</w:t>
            </w:r>
          </w:p>
        </w:tc>
        <w:tc>
          <w:tcPr>
            <w:tcW w:w="3870" w:type="dxa"/>
          </w:tcPr>
          <w:p w14:paraId="2886C84E" w14:textId="65D96962" w:rsidR="0080790D" w:rsidRDefault="0080790D" w:rsidP="0080790D">
            <w:r>
              <w:t>Key not random</w:t>
            </w:r>
          </w:p>
        </w:tc>
      </w:tr>
      <w:tr w:rsidR="0080790D" w14:paraId="2F44DA7F" w14:textId="77777777" w:rsidTr="004B537D">
        <w:tc>
          <w:tcPr>
            <w:tcW w:w="2070" w:type="dxa"/>
          </w:tcPr>
          <w:p w14:paraId="4FC3E0C7" w14:textId="40119783" w:rsidR="0080790D" w:rsidRDefault="0080790D" w:rsidP="0080790D">
            <w:pPr>
              <w:jc w:val="center"/>
            </w:pPr>
            <w:r>
              <w:lastRenderedPageBreak/>
              <w:t>5-255</w:t>
            </w:r>
          </w:p>
        </w:tc>
        <w:tc>
          <w:tcPr>
            <w:tcW w:w="3870" w:type="dxa"/>
          </w:tcPr>
          <w:p w14:paraId="28932024" w14:textId="259F0762" w:rsidR="0080790D" w:rsidRDefault="0080790D" w:rsidP="0080790D">
            <w:r>
              <w:t>Reserved</w:t>
            </w:r>
          </w:p>
        </w:tc>
      </w:tr>
    </w:tbl>
    <w:p w14:paraId="06AAB159" w14:textId="7C663B9D" w:rsidR="00FD284E" w:rsidRDefault="00FD284E"/>
    <w:p w14:paraId="7909E261" w14:textId="48A047A5" w:rsidR="00D077B6" w:rsidRDefault="00D077B6"/>
    <w:p w14:paraId="743FC244" w14:textId="77777777"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 xml:space="preserve">Add a new </w:t>
      </w:r>
      <w:proofErr w:type="spellStart"/>
      <w:r w:rsidRPr="00E345F4">
        <w:rPr>
          <w:rFonts w:eastAsia="Times New Roman"/>
          <w:i/>
          <w:sz w:val="22"/>
        </w:rPr>
        <w:t>subclause</w:t>
      </w:r>
      <w:proofErr w:type="spellEnd"/>
      <w:r w:rsidRPr="00E345F4">
        <w:rPr>
          <w:rFonts w:eastAsia="Times New Roman"/>
          <w:i/>
          <w:sz w:val="22"/>
        </w:rPr>
        <w:t xml:space="preserve"> at the end of clause 11 (MLME)</w:t>
      </w:r>
    </w:p>
    <w:p w14:paraId="47E96260" w14:textId="7EBF2998" w:rsidR="00E345F4" w:rsidRDefault="00E345F4"/>
    <w:p w14:paraId="06AB9D11" w14:textId="4AB5840B" w:rsidR="0029055C" w:rsidRPr="0029055C" w:rsidRDefault="0029055C">
      <w:pPr>
        <w:rPr>
          <w:b/>
        </w:rPr>
      </w:pPr>
      <w:r w:rsidRPr="0029055C">
        <w:rPr>
          <w:b/>
        </w:rPr>
        <w:t>11.xx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7317EA5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r w:rsidRPr="00BB0679">
        <w:rPr>
          <w:w w:val="100"/>
          <w:lang w:val="en-GB"/>
        </w:rPr>
        <w:t>To mitigate tracking and traffic analysis, a non-AP STA may randomly change its MAC address (see 4.5.4.10)</w:t>
      </w:r>
      <w:r w:rsidR="00D81E76" w:rsidRPr="00BB0679">
        <w:rPr>
          <w:w w:val="100"/>
          <w:lang w:val="en-GB"/>
        </w:rPr>
        <w:t xml:space="preserve">. </w:t>
      </w:r>
      <w:r w:rsidRPr="00BB0679">
        <w:rPr>
          <w:w w:val="100"/>
          <w:lang w:val="en-GB"/>
        </w:rPr>
        <w:t xml:space="preserve">For some services, however, it </w:t>
      </w:r>
      <w:r w:rsidR="00B814F4" w:rsidRPr="00BB0679">
        <w:rPr>
          <w:w w:val="100"/>
          <w:lang w:val="en-GB"/>
        </w:rPr>
        <w:t>may be</w:t>
      </w:r>
      <w:r w:rsidRPr="00BB0679">
        <w:rPr>
          <w:w w:val="100"/>
          <w:lang w:val="en-GB"/>
        </w:rPr>
        <w:t xml:space="preserve"> desirable </w:t>
      </w:r>
      <w:r w:rsidR="00B814F4" w:rsidRPr="00BB0679">
        <w:rPr>
          <w:w w:val="100"/>
          <w:lang w:val="en-GB"/>
        </w:rPr>
        <w:t xml:space="preserve">to the user that </w:t>
      </w:r>
      <w:r w:rsidRPr="00BB0679">
        <w:rPr>
          <w:w w:val="100"/>
          <w:lang w:val="en-GB"/>
        </w:rPr>
        <w:t xml:space="preserve">the non-AP STA </w:t>
      </w:r>
      <w:r w:rsidR="00B814F4" w:rsidRPr="00BB0679">
        <w:rPr>
          <w:w w:val="100"/>
          <w:lang w:val="en-GB"/>
        </w:rPr>
        <w:t>is identified by the AP and network services.</w:t>
      </w:r>
      <w:r w:rsidRPr="00BB0679">
        <w:rPr>
          <w:w w:val="100"/>
          <w:lang w:val="en-GB"/>
        </w:rPr>
        <w:t xml:space="preserve"> </w:t>
      </w:r>
      <w:r w:rsidR="00B814F4" w:rsidRPr="00BB0679">
        <w:rPr>
          <w:w w:val="100"/>
          <w:lang w:val="en-GB"/>
        </w:rPr>
        <w:t xml:space="preserve"> </w:t>
      </w:r>
      <w:r w:rsidR="00D81E76" w:rsidRPr="00BB0679">
        <w:rPr>
          <w:w w:val="100"/>
          <w:lang w:val="en-GB"/>
        </w:rPr>
        <w:t xml:space="preserve">IRM </w:t>
      </w:r>
      <w:r w:rsidR="00BB0679" w:rsidRPr="00BB0679">
        <w:rPr>
          <w:w w:val="100"/>
          <w:lang w:val="en-GB"/>
        </w:rPr>
        <w:t>operation enables</w:t>
      </w:r>
      <w:r w:rsidR="00D81E76" w:rsidRPr="00BB0679">
        <w:rPr>
          <w:w w:val="100"/>
          <w:lang w:val="en-GB"/>
        </w:rPr>
        <w:t xml:space="preserve"> a non-AP STA to use a random MAC address for every (re)association, or pre association. </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0C31B14D" w14:textId="37180412" w:rsidR="0029055C" w:rsidRPr="005371A1" w:rsidRDefault="00D81E76" w:rsidP="00D81E76">
      <w:pPr>
        <w:rPr>
          <w:szCs w:val="24"/>
        </w:rPr>
      </w:pPr>
      <w:r w:rsidRPr="005371A1">
        <w:rPr>
          <w:szCs w:val="24"/>
        </w:rPr>
        <w:t xml:space="preserve">An AP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its Beacon and Probe Response frames.  A non-AP STA advertises support for IRM by setting the IRM Capability subfield to 1 in the Extended </w:t>
      </w:r>
      <w:proofErr w:type="spellStart"/>
      <w:r w:rsidRPr="005371A1">
        <w:rPr>
          <w:szCs w:val="24"/>
        </w:rPr>
        <w:t>Capabilites</w:t>
      </w:r>
      <w:proofErr w:type="spellEnd"/>
      <w:r w:rsidRPr="005371A1">
        <w:rPr>
          <w:szCs w:val="24"/>
        </w:rPr>
        <w:t xml:space="preserve"> element in its Probe Request</w:t>
      </w:r>
      <w:r w:rsidR="00493C21" w:rsidRPr="005371A1">
        <w:rPr>
          <w:szCs w:val="24"/>
        </w:rPr>
        <w:t xml:space="preserve">, Association Request and </w:t>
      </w:r>
      <w:proofErr w:type="spellStart"/>
      <w:r w:rsidR="00493C21" w:rsidRPr="005371A1">
        <w:rPr>
          <w:szCs w:val="24"/>
        </w:rPr>
        <w:t>Reassociation</w:t>
      </w:r>
      <w:proofErr w:type="spellEnd"/>
      <w:r w:rsidR="00493C21" w:rsidRPr="005371A1">
        <w:rPr>
          <w:szCs w:val="24"/>
        </w:rPr>
        <w:t xml:space="preserve"> Request</w:t>
      </w:r>
      <w:r w:rsidRPr="005371A1">
        <w:rPr>
          <w:szCs w:val="24"/>
        </w:rPr>
        <w:t xml:space="preserve"> </w:t>
      </w:r>
      <w:r w:rsidR="00493C21" w:rsidRPr="005371A1">
        <w:rPr>
          <w:szCs w:val="24"/>
        </w:rPr>
        <w:t>frames.</w:t>
      </w:r>
      <w:r w:rsidR="00010B56">
        <w:rPr>
          <w:szCs w:val="24"/>
        </w:rPr>
        <w:t xml:space="preserve">  </w:t>
      </w:r>
    </w:p>
    <w:p w14:paraId="348B4DEE" w14:textId="47754FA9" w:rsidR="001643F9" w:rsidRDefault="001643F9" w:rsidP="00D81E76">
      <w:pPr>
        <w:rPr>
          <w:sz w:val="24"/>
          <w:szCs w:val="24"/>
        </w:rPr>
      </w:pPr>
    </w:p>
    <w:p w14:paraId="7A7DD0A5" w14:textId="36D972B8" w:rsidR="00010B56" w:rsidRDefault="00010B56" w:rsidP="00D81E76">
      <w:pPr>
        <w:rPr>
          <w:sz w:val="24"/>
          <w:szCs w:val="24"/>
        </w:rPr>
      </w:pPr>
      <w:r>
        <w:t>To indicate that the non-AP STA intends to be identifiable, an IRM Hash field is</w:t>
      </w:r>
      <w:r>
        <w:t xml:space="preserve"> </w:t>
      </w:r>
      <w:r>
        <w:t>included in the IRM element</w:t>
      </w:r>
      <w:r>
        <w:t xml:space="preserve">.  If the non-AP STA intends to not be identifiable, then in the IRM element, the IRM Indicator field is set to “Private” and the IRM Hash field is not present. </w:t>
      </w:r>
    </w:p>
    <w:p w14:paraId="1A4F8EFB" w14:textId="77777777" w:rsidR="00010B56" w:rsidRPr="00BB0679" w:rsidRDefault="00010B56" w:rsidP="00D81E76">
      <w:pPr>
        <w:rPr>
          <w:sz w:val="24"/>
          <w:szCs w:val="24"/>
        </w:rPr>
      </w:pPr>
    </w:p>
    <w:p w14:paraId="13B7AD43" w14:textId="74709AEE" w:rsidR="001643F9" w:rsidRPr="002066D2" w:rsidRDefault="001643F9" w:rsidP="00D81E76">
      <w:pPr>
        <w:rPr>
          <w:szCs w:val="24"/>
        </w:rPr>
      </w:pPr>
      <w:r w:rsidRPr="002066D2">
        <w:rPr>
          <w:szCs w:val="24"/>
        </w:rPr>
        <w:t>A non-AP STA generates a</w:t>
      </w:r>
      <w:r w:rsidR="005371A1">
        <w:rPr>
          <w:szCs w:val="24"/>
        </w:rPr>
        <w:t xml:space="preserve"> 128-bit</w:t>
      </w:r>
      <w:r w:rsidRPr="002066D2">
        <w:rPr>
          <w:szCs w:val="24"/>
        </w:rPr>
        <w:t xml:space="preserve"> IRMK which may be constant or may vary for each SSID or AP or ESS.  A non-AP STA may request an IRMK from an AP.  The </w:t>
      </w:r>
      <w:r w:rsidR="00BB0679" w:rsidRPr="002066D2">
        <w:rPr>
          <w:szCs w:val="24"/>
        </w:rPr>
        <w:t xml:space="preserve">non-AP STA </w:t>
      </w:r>
      <w:r w:rsidRPr="002066D2">
        <w:rPr>
          <w:szCs w:val="24"/>
        </w:rPr>
        <w:t xml:space="preserve">uses </w:t>
      </w:r>
      <w:r w:rsidR="00393182">
        <w:rPr>
          <w:szCs w:val="24"/>
        </w:rPr>
        <w:t>a randomized MAC address</w:t>
      </w:r>
      <w:r w:rsidR="00010B56">
        <w:rPr>
          <w:szCs w:val="24"/>
        </w:rPr>
        <w:t xml:space="preserve">, </w:t>
      </w:r>
      <w:r w:rsidRPr="002066D2">
        <w:rPr>
          <w:szCs w:val="24"/>
        </w:rPr>
        <w:t xml:space="preserve">as its TA, and sends an IRM element to the AP.  </w:t>
      </w:r>
      <w:r w:rsidR="00393182">
        <w:rPr>
          <w:szCs w:val="24"/>
        </w:rPr>
        <w:t>If the non-AP STA intends that it be identifiable, t</w:t>
      </w:r>
      <w:r w:rsidRPr="002066D2">
        <w:rPr>
          <w:szCs w:val="24"/>
        </w:rPr>
        <w:t>he IRM element includes an IRM Hash</w:t>
      </w:r>
      <w:r w:rsidR="00393182">
        <w:rPr>
          <w:szCs w:val="24"/>
        </w:rPr>
        <w:t xml:space="preserve"> field and the randomized MAC address is an IRM Address (IRMA)</w:t>
      </w:r>
      <w:r w:rsidRPr="002066D2">
        <w:rPr>
          <w:szCs w:val="24"/>
        </w:rPr>
        <w:t xml:space="preserve">.  </w:t>
      </w:r>
      <w:r w:rsidR="00393182">
        <w:rPr>
          <w:szCs w:val="24"/>
        </w:rPr>
        <w:t>If the non-AP STA intends that it not be identifiable, t</w:t>
      </w:r>
      <w:r w:rsidR="00393182" w:rsidRPr="002066D2">
        <w:rPr>
          <w:szCs w:val="24"/>
        </w:rPr>
        <w:t xml:space="preserve">he IRM element </w:t>
      </w:r>
      <w:r w:rsidR="00393182">
        <w:rPr>
          <w:szCs w:val="24"/>
        </w:rPr>
        <w:t xml:space="preserve">does not </w:t>
      </w:r>
      <w:r w:rsidR="00393182" w:rsidRPr="002066D2">
        <w:rPr>
          <w:szCs w:val="24"/>
        </w:rPr>
        <w:t>include an IRM Hash</w:t>
      </w:r>
      <w:r w:rsidR="00393182">
        <w:rPr>
          <w:szCs w:val="24"/>
        </w:rPr>
        <w:t xml:space="preserve"> field and the IRM Indicator field is set to “Private”. </w:t>
      </w:r>
      <w:r w:rsidR="00393182" w:rsidRPr="002066D2">
        <w:rPr>
          <w:szCs w:val="24"/>
        </w:rPr>
        <w:t xml:space="preserve"> </w:t>
      </w:r>
      <w:r w:rsidRPr="002066D2">
        <w:rPr>
          <w:szCs w:val="24"/>
        </w:rPr>
        <w:t xml:space="preserve">The IRM Hash </w:t>
      </w:r>
      <w:r w:rsidR="00393182">
        <w:rPr>
          <w:szCs w:val="24"/>
        </w:rPr>
        <w:t xml:space="preserve">value </w:t>
      </w:r>
      <w:r w:rsidRPr="002066D2">
        <w:rPr>
          <w:szCs w:val="24"/>
        </w:rPr>
        <w:t>is derived from the IRMA and an IRM</w:t>
      </w:r>
      <w:r w:rsidR="00BB0679" w:rsidRPr="002066D2">
        <w:rPr>
          <w:szCs w:val="24"/>
        </w:rPr>
        <w:t xml:space="preserve"> </w:t>
      </w:r>
      <w:r w:rsidRPr="002066D2">
        <w:rPr>
          <w:szCs w:val="24"/>
        </w:rPr>
        <w:t>K</w:t>
      </w:r>
      <w:r w:rsidR="00BB0679" w:rsidRPr="002066D2">
        <w:rPr>
          <w:szCs w:val="24"/>
        </w:rPr>
        <w:t>ey (IRMK)</w:t>
      </w:r>
      <w:r w:rsidRPr="002066D2">
        <w:rPr>
          <w:szCs w:val="24"/>
        </w:rPr>
        <w:t xml:space="preserve">.  An IRMK </w:t>
      </w:r>
      <w:r w:rsidR="00BB0679" w:rsidRPr="002066D2">
        <w:rPr>
          <w:szCs w:val="24"/>
        </w:rPr>
        <w:t xml:space="preserve">may be </w:t>
      </w:r>
      <w:r w:rsidRPr="002066D2">
        <w:rPr>
          <w:szCs w:val="24"/>
        </w:rPr>
        <w:t xml:space="preserve">stored by the AP </w:t>
      </w:r>
      <w:r w:rsidR="00BB0679" w:rsidRPr="002066D2">
        <w:rPr>
          <w:szCs w:val="24"/>
        </w:rPr>
        <w:t xml:space="preserve">and used as an identifier for that non-AP STA.  A non-AP STA may store the IRMK exchanged with a particular AP such that each time the non-AP STA associates to that AP, the AP can identify the non-AP STA. </w:t>
      </w:r>
    </w:p>
    <w:p w14:paraId="6CE5E024" w14:textId="247E577B" w:rsidR="0029055C" w:rsidRPr="00BB0679" w:rsidRDefault="0029055C">
      <w:pPr>
        <w:rPr>
          <w:sz w:val="24"/>
          <w:szCs w:val="24"/>
        </w:rPr>
      </w:pPr>
    </w:p>
    <w:p w14:paraId="2C26B3C6" w14:textId="71A07766"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5DB57270" w:rsidR="008422BE" w:rsidRDefault="00010B56" w:rsidP="00577C93">
      <w:pPr>
        <w:rPr>
          <w:b/>
        </w:rPr>
      </w:pPr>
      <w:r>
        <w:t>A non-AP STA that</w:t>
      </w:r>
      <w:r w:rsidR="008422BE">
        <w:t xml:space="preserve"> supp</w:t>
      </w:r>
      <w:r>
        <w:t>orts IRM</w:t>
      </w:r>
      <w:r w:rsidRPr="00010B56">
        <w:t xml:space="preserve"> </w:t>
      </w:r>
      <w:r>
        <w:t xml:space="preserve">and </w:t>
      </w:r>
      <w:r>
        <w:t>that intends to be identified,</w:t>
      </w:r>
      <w:r>
        <w:t xml:space="preserve"> associates to an AP</w:t>
      </w:r>
      <w:r w:rsidR="008422BE">
        <w:t xml:space="preserve"> that also supports IRM, using an identifiable random MAC address (IRMA)</w:t>
      </w:r>
      <w:r>
        <w:t xml:space="preserve"> as its TA</w:t>
      </w:r>
      <w:r w:rsidR="008422BE">
        <w:t>.  An IRMA is a random</w:t>
      </w:r>
      <w:r w:rsidR="00393182">
        <w:t>ized</w:t>
      </w:r>
      <w:r w:rsidR="008422BE">
        <w:t xml:space="preserve"> MAC address </w:t>
      </w:r>
      <w:r w:rsidR="00393182">
        <w:t>constructed from the locally administered address space</w:t>
      </w:r>
      <w:r>
        <w:t xml:space="preserve"> (see 12.2.10).  To indicate that the non-AP STA intends to be identifiable, an IRM Hash field is included in the IRM element.  </w:t>
      </w:r>
    </w:p>
    <w:p w14:paraId="246B28FF" w14:textId="77777777" w:rsidR="008422BE" w:rsidRDefault="008422BE" w:rsidP="00577C93">
      <w:pPr>
        <w:rPr>
          <w:b/>
        </w:rPr>
      </w:pPr>
    </w:p>
    <w:p w14:paraId="2AEF6BA2" w14:textId="570CE2F1" w:rsidR="00577C93" w:rsidRPr="007E06AE" w:rsidRDefault="00577C93" w:rsidP="00577C93">
      <w:pPr>
        <w:rPr>
          <w:b/>
        </w:rPr>
      </w:pPr>
      <w:r w:rsidRPr="007E06AE">
        <w:rPr>
          <w:b/>
        </w:rPr>
        <w:t xml:space="preserve">11.xx.2 </w:t>
      </w:r>
      <w:r w:rsidRPr="0029055C">
        <w:rPr>
          <w:b/>
        </w:rPr>
        <w:t xml:space="preserve">Identifiable random MAC </w:t>
      </w:r>
      <w:r>
        <w:rPr>
          <w:b/>
        </w:rPr>
        <w:t>(IRM) Hash</w:t>
      </w:r>
    </w:p>
    <w:p w14:paraId="72D9D10E" w14:textId="41FB52F4" w:rsidR="00577C93" w:rsidRDefault="00577C93">
      <w:pPr>
        <w:rPr>
          <w:b/>
        </w:rPr>
      </w:pPr>
    </w:p>
    <w:p w14:paraId="61AA3DB2" w14:textId="5F869A2B" w:rsidR="00577C93" w:rsidRDefault="00577C93">
      <w:r w:rsidRPr="00577C93">
        <w:t xml:space="preserve">The IRM Hash </w:t>
      </w:r>
      <w:r w:rsidR="0080790D">
        <w:t xml:space="preserve">field value </w:t>
      </w:r>
      <w:r w:rsidRPr="00577C93">
        <w:t xml:space="preserve">is </w:t>
      </w:r>
      <w:r>
        <w:t xml:space="preserve">the SHA-256/128 function of the IRMK and the IRMA.  </w:t>
      </w:r>
      <w:r w:rsidRPr="00577C93">
        <w:rPr>
          <w:lang w:val="en-US"/>
        </w:rPr>
        <w:t>SHA-256/128 is the truncated SHA-256 where the leftmost 128 bits of the 256-bit hash generated by SHA-256 are selected as the truncated 128 bit IRM Hash</w:t>
      </w:r>
    </w:p>
    <w:p w14:paraId="60C1169A" w14:textId="68F9BEF8" w:rsidR="00577C93" w:rsidRDefault="00577C93">
      <w:r>
        <w:tab/>
      </w:r>
      <w:r>
        <w:tab/>
        <w:t>IRM Hash = SHA-256/128 (IRMK, IRMA)</w:t>
      </w:r>
    </w:p>
    <w:p w14:paraId="3E2D8D9B" w14:textId="63B040C9" w:rsidR="00577C93" w:rsidRDefault="00577C93">
      <w:pPr>
        <w:rPr>
          <w:b/>
        </w:rPr>
      </w:pPr>
    </w:p>
    <w:p w14:paraId="7BB2552E" w14:textId="27D1779B" w:rsidR="00577C93" w:rsidRPr="00577C93" w:rsidRDefault="00577C93">
      <w:r w:rsidRPr="00577C93">
        <w:t>The 128</w:t>
      </w:r>
      <w:r w:rsidR="00E217EC">
        <w:t>-</w:t>
      </w:r>
      <w:r w:rsidRPr="00577C93">
        <w:t xml:space="preserve">bit IRM Hash </w:t>
      </w:r>
      <w:r w:rsidR="0080790D">
        <w:t xml:space="preserve">field </w:t>
      </w:r>
      <w:r>
        <w:t xml:space="preserve">is included </w:t>
      </w:r>
      <w:r w:rsidR="00883FAA">
        <w:t xml:space="preserve">in </w:t>
      </w:r>
      <w:r w:rsidR="008422BE">
        <w:t xml:space="preserve">the IRM element and the IRM-ANQP element.  </w:t>
      </w:r>
    </w:p>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77421333" w14:textId="465FD621" w:rsidR="00ED5EFD" w:rsidRDefault="00ED5EFD" w:rsidP="00ED5EFD">
      <w:r>
        <w:t xml:space="preserve">The non-AP STA includes the IRM element in the Association Request frame.  If the non-AP STA has not previously provided an IRMK to the AP, then the IRM Indicator field </w:t>
      </w:r>
      <w:r w:rsidR="00875AFC">
        <w:t xml:space="preserve">value is set to </w:t>
      </w:r>
      <w:r w:rsidR="002066D2">
        <w:t>“Unknown”</w:t>
      </w:r>
      <w:r w:rsidR="00875AFC">
        <w:t xml:space="preserve">.  If the non-AP STA has previously provided an IRMK to the AP, then the IRM Indicator field value is set to </w:t>
      </w:r>
      <w:r w:rsidR="002066D2">
        <w:t>“Known”</w:t>
      </w:r>
      <w:r w:rsidR="00875AFC">
        <w:t>.</w:t>
      </w:r>
      <w:r w:rsidR="00875AFC" w:rsidRPr="00875AFC">
        <w:t xml:space="preserve"> </w:t>
      </w:r>
      <w:r w:rsidR="00875AFC">
        <w:t xml:space="preserve"> If the </w:t>
      </w:r>
      <w:r w:rsidR="00875AFC">
        <w:lastRenderedPageBreak/>
        <w:t xml:space="preserve">non-AP STA has previously provided an IRMK to the AP, but </w:t>
      </w:r>
      <w:r w:rsidR="00120E2A">
        <w:t>intends to</w:t>
      </w:r>
      <w:r w:rsidR="00875AFC">
        <w:t xml:space="preserve"> change the IRMK once associated, then the IRM Indicator field value is set to </w:t>
      </w:r>
      <w:r w:rsidR="002066D2">
        <w:t>“Change”</w:t>
      </w:r>
      <w:r w:rsidR="00875AFC">
        <w:t>.</w:t>
      </w:r>
    </w:p>
    <w:p w14:paraId="3BE94324" w14:textId="7605C22B" w:rsidR="004B537D" w:rsidRDefault="004B537D" w:rsidP="00ED5EFD"/>
    <w:p w14:paraId="55F6E54E" w14:textId="5C447564" w:rsidR="004B537D" w:rsidRDefault="004B537D" w:rsidP="00ED5EFD">
      <w:r>
        <w:t>The first time that a non-AP STA associates to an AP using an IRMA</w:t>
      </w:r>
      <w:r w:rsidR="002066D2">
        <w:t>,</w:t>
      </w:r>
      <w:r>
        <w:t xml:space="preserve"> the </w:t>
      </w:r>
      <w:r w:rsidR="00E217EC">
        <w:t>non-AP STA</w:t>
      </w:r>
      <w:r w:rsidR="00D111A4">
        <w:t xml:space="preserve"> </w:t>
      </w:r>
      <w:r w:rsidR="0080790D">
        <w:t>constructs</w:t>
      </w:r>
      <w:r w:rsidR="00D111A4">
        <w:t xml:space="preserve"> an IRMK and calculates the IRM Hash</w:t>
      </w:r>
      <w:r w:rsidR="002066D2">
        <w:t xml:space="preserve"> </w:t>
      </w:r>
      <w:r w:rsidR="0080790D">
        <w:t xml:space="preserve">value </w:t>
      </w:r>
      <w:r w:rsidR="002066D2">
        <w:t>(see 11.xx.2)</w:t>
      </w:r>
      <w:r w:rsidR="00D111A4">
        <w:t xml:space="preserve">.  In the IRM element, the non-AP STA </w:t>
      </w:r>
      <w:r w:rsidR="00E217EC">
        <w:t xml:space="preserve">sets the </w:t>
      </w:r>
      <w:r>
        <w:t xml:space="preserve">IRM Indicator field value </w:t>
      </w:r>
      <w:r w:rsidR="00E217EC">
        <w:t>in the IRM element</w:t>
      </w:r>
      <w:r>
        <w:t xml:space="preserve"> to </w:t>
      </w:r>
      <w:r w:rsidR="00D111A4">
        <w:t>“Unknown”,</w:t>
      </w:r>
      <w:r w:rsidR="00E217EC">
        <w:t xml:space="preserve"> and </w:t>
      </w:r>
      <w:r w:rsidR="00D111A4">
        <w:t>the IRM Hash field to the calculated value</w:t>
      </w:r>
      <w:r>
        <w:t xml:space="preserve">.  </w:t>
      </w:r>
      <w:r w:rsidR="00E217EC">
        <w:t xml:space="preserve">Once associated, the AP transmits an IRMK Request frame to the non-AP STA and the non-AP STA sends an IRMK Response frame to the AP that includes the IRMK that the non-AP STA </w:t>
      </w:r>
      <w:r w:rsidR="00D111A4">
        <w:t xml:space="preserve">has used to calculate the IRM Hash value that was sent in the IRM element.  The AP may calculate an IRM Hash value using the IRMA and the IRMK provided by the non-AP STA, and confirm that it is identical to the IRM Hash provided by the non-AP STA in the IRM element. </w:t>
      </w:r>
    </w:p>
    <w:p w14:paraId="46CF3CF1" w14:textId="7925BC72" w:rsidR="0029055C" w:rsidRDefault="0029055C"/>
    <w:p w14:paraId="3F277E2E" w14:textId="0A9AA747" w:rsidR="00982AF1" w:rsidRDefault="004612D2">
      <w:r>
        <w:t xml:space="preserve">If, in the Association Request frame, the IRM Indicator field value </w:t>
      </w:r>
      <w:r w:rsidR="00577C93">
        <w:t>is</w:t>
      </w:r>
      <w:r>
        <w:t xml:space="preserve"> </w:t>
      </w:r>
      <w:r w:rsidR="00982AF1">
        <w:t xml:space="preserve">set to </w:t>
      </w:r>
      <w:r w:rsidR="00BB436F">
        <w:t>“Known”, or “Change”</w:t>
      </w:r>
      <w:r w:rsidR="00982AF1">
        <w:t>,</w:t>
      </w:r>
      <w:r>
        <w:t xml:space="preserve"> the </w:t>
      </w:r>
      <w:r w:rsidR="00B66E82">
        <w:t xml:space="preserve">AP may, prior to association, check the stored IRMK(s) in order to determine the IRMK that, together with the IRMA, produces the IRM Hash </w:t>
      </w:r>
      <w:r w:rsidR="0080790D">
        <w:t xml:space="preserve">value </w:t>
      </w:r>
      <w:r w:rsidR="00B66E82">
        <w:t xml:space="preserve">that the non-AP STA included in the IRM element.  Alternatively, the AP shall, after association, check the stored IRMK(s) in order to determine the IRMK that, together with the IRMA, produces the IRM Hash </w:t>
      </w:r>
      <w:r w:rsidR="0080790D">
        <w:t xml:space="preserve">value </w:t>
      </w:r>
      <w:r w:rsidR="00B66E82">
        <w:t>that the non-AP STA included in the IRM element.</w:t>
      </w:r>
      <w:r w:rsidR="00070070">
        <w:t xml:space="preserve">  Optionally, </w:t>
      </w:r>
      <w:r w:rsidR="002066D2">
        <w:t xml:space="preserve">after the non-AP STA has </w:t>
      </w:r>
      <w:proofErr w:type="spellStart"/>
      <w:r w:rsidR="002066D2">
        <w:t>assocated</w:t>
      </w:r>
      <w:proofErr w:type="spellEnd"/>
      <w:r w:rsidR="002066D2">
        <w:t xml:space="preserve">, </w:t>
      </w:r>
      <w:r w:rsidR="00070070">
        <w:t xml:space="preserve">the AP may transmit an IRMK </w:t>
      </w:r>
      <w:r w:rsidR="002066D2">
        <w:t>Confirm frame to the non-AP STA to inform the non-AP STA t</w:t>
      </w:r>
      <w:r w:rsidR="00795673">
        <w:t>hat its IRMK has been confirmed and the non-AP STA has been recognized.</w:t>
      </w:r>
    </w:p>
    <w:p w14:paraId="54FF3571" w14:textId="77777777" w:rsidR="00982AF1" w:rsidRDefault="00982AF1"/>
    <w:p w14:paraId="2C9EEBC3" w14:textId="4FB7E1EC" w:rsidR="0029055C" w:rsidRDefault="00BB436F">
      <w:r>
        <w:t xml:space="preserve">If, in </w:t>
      </w:r>
      <w:r w:rsidR="00553810">
        <w:t xml:space="preserve">the Association Request frame, </w:t>
      </w:r>
      <w:r>
        <w:t xml:space="preserve">the IRM Indicator field value is set to “Change”, once the non-AP STA is associated and the AP has determined the IRMK for the non-AP STA, the AP shall transmit a </w:t>
      </w:r>
      <w:r w:rsidR="00B73A60">
        <w:t xml:space="preserve">New </w:t>
      </w:r>
      <w:r>
        <w:t xml:space="preserve">IRMK Request frame </w:t>
      </w:r>
      <w:r w:rsidR="00B73A60">
        <w:t xml:space="preserve">with the IRMK Reason field </w:t>
      </w:r>
      <w:r w:rsidR="0080790D">
        <w:t xml:space="preserve">value </w:t>
      </w:r>
      <w:r w:rsidR="00B73A60">
        <w:t xml:space="preserve">set to </w:t>
      </w:r>
      <w:r w:rsidR="0080790D">
        <w:t>1</w:t>
      </w:r>
      <w:r w:rsidR="00B73A60">
        <w:t xml:space="preserve">.  </w:t>
      </w:r>
      <w:r w:rsidR="00715623">
        <w:t xml:space="preserve">The non-AP STA </w:t>
      </w:r>
      <w:r w:rsidR="0080790D">
        <w:t>may</w:t>
      </w:r>
      <w:r w:rsidR="00715623">
        <w:t xml:space="preserve"> then transmit an IRMK Response frame with the new IRMK.  </w:t>
      </w:r>
      <w:r w:rsidR="00553810">
        <w:t xml:space="preserve">The AP shall then use this IRMK as the </w:t>
      </w:r>
      <w:r w:rsidR="0080790D">
        <w:t xml:space="preserve">new </w:t>
      </w:r>
      <w:r w:rsidR="00553810">
        <w:t>identifier for the non-AP STA.</w:t>
      </w:r>
      <w:r w:rsidR="009E250B">
        <w:t xml:space="preserve">  </w:t>
      </w:r>
    </w:p>
    <w:p w14:paraId="0690F6FA" w14:textId="77777777" w:rsidR="0080790D" w:rsidRDefault="0080790D"/>
    <w:p w14:paraId="04803696" w14:textId="41091DC8" w:rsidR="00321535" w:rsidRDefault="009E250B">
      <w:r>
        <w:t>Once associated</w:t>
      </w:r>
      <w:r>
        <w:t>, a</w:t>
      </w:r>
      <w:r w:rsidR="004B0840">
        <w:t xml:space="preserve"> non-AP STA </w:t>
      </w:r>
      <w:r w:rsidR="00321535">
        <w:t>may</w:t>
      </w:r>
      <w:r>
        <w:t xml:space="preserve"> request the AP for an IRMK</w:t>
      </w:r>
      <w:r w:rsidR="004B0840">
        <w:t>, either in response to an IRM</w:t>
      </w:r>
      <w:r>
        <w:t xml:space="preserve">K Request frame, or at any time. </w:t>
      </w:r>
      <w:r w:rsidR="004B0840">
        <w:t xml:space="preserve"> </w:t>
      </w:r>
      <w:r>
        <w:t>A</w:t>
      </w:r>
      <w:r w:rsidR="004B0840">
        <w:t xml:space="preserve"> non-AP STA may send a Provide IRMK Request frame to the AP and the AP shall respond with a Provide IRMK Response frame that contains an IRMK</w:t>
      </w:r>
      <w:r w:rsidR="008825E0">
        <w:t xml:space="preserve"> selected by the AP</w:t>
      </w:r>
      <w:r w:rsidR="00321535">
        <w:t>.  An AP may set the IRMK field in the Provide IRMK Response frame to 0, indicating that the AP has chosen to not provide an IRMK.</w:t>
      </w:r>
      <w:r w:rsidR="008825E0">
        <w:t xml:space="preserve">  </w:t>
      </w:r>
      <w:r w:rsidR="00D002D6">
        <w:t>Th</w:t>
      </w:r>
      <w:r w:rsidR="008825E0">
        <w:t xml:space="preserve">e non-AP STA </w:t>
      </w:r>
      <w:r w:rsidR="00D002D6">
        <w:t xml:space="preserve">shall </w:t>
      </w:r>
      <w:r w:rsidR="00D00188">
        <w:t xml:space="preserve">send a Provide IRMK Confirm frame </w:t>
      </w:r>
      <w:r w:rsidR="002627B5">
        <w:t>setting the Result field to</w:t>
      </w:r>
      <w:r w:rsidR="00D00188">
        <w:t xml:space="preserve"> </w:t>
      </w:r>
      <w:r w:rsidR="002627B5">
        <w:t xml:space="preserve">indicate </w:t>
      </w:r>
      <w:r>
        <w:t>“A</w:t>
      </w:r>
      <w:r w:rsidR="00D00188">
        <w:t>ccept</w:t>
      </w:r>
      <w:r>
        <w:t>”</w:t>
      </w:r>
      <w:r w:rsidR="00D00188">
        <w:t xml:space="preserve"> or </w:t>
      </w:r>
      <w:r>
        <w:t>“N</w:t>
      </w:r>
      <w:r w:rsidR="00D00188">
        <w:t>ot accept</w:t>
      </w:r>
      <w:r>
        <w:t>”</w:t>
      </w:r>
      <w:r w:rsidR="002627B5">
        <w:t xml:space="preserve"> (see Table 9.ccc)</w:t>
      </w:r>
      <w:r w:rsidR="00D00188">
        <w:t xml:space="preserve">.  </w:t>
      </w:r>
      <w:r>
        <w:t>If accepted, the new IRMK shall be used as the non-AP STA’s identifier.</w:t>
      </w:r>
    </w:p>
    <w:p w14:paraId="0B058589" w14:textId="61023BBD" w:rsidR="009230F6" w:rsidRDefault="00321535" w:rsidP="004712BF">
      <w:pPr>
        <w:spacing w:before="240"/>
      </w:pPr>
      <w:r>
        <w:t xml:space="preserve">An AP may request an </w:t>
      </w:r>
      <w:r w:rsidR="00D002D6">
        <w:t>associated non-AP STA</w:t>
      </w:r>
      <w:r>
        <w:t xml:space="preserve"> to provide a new IRMK by sending a New IRMK Request frame to the non-AP STA.  The AP </w:t>
      </w:r>
      <w:r w:rsidR="00120E2A">
        <w:t xml:space="preserve">shall </w:t>
      </w:r>
      <w:r>
        <w:t>include a reason for the r</w:t>
      </w:r>
      <w:r w:rsidR="002627B5">
        <w:t xml:space="preserve">equest in the IRMK Reason field, see </w:t>
      </w:r>
      <w:r>
        <w:t xml:space="preserve">Table 9-ccc.  The non-AP STA may either respond with an IRMK Response frame that includes a new IRMK to be used as its identifier, or may ignore the request, or may take other action such as disassociate.  </w:t>
      </w:r>
      <w:r w:rsidR="009230F6">
        <w:t xml:space="preserve">An AP might delete IRMKs from its stored list for various reasons </w:t>
      </w:r>
      <w:r w:rsidR="004712BF">
        <w:t>e.g.,</w:t>
      </w:r>
      <w:r w:rsidR="009230F6">
        <w:t xml:space="preserve"> time, </w:t>
      </w:r>
      <w:r w:rsidR="004712BF">
        <w:t xml:space="preserve">capacity. </w:t>
      </w:r>
      <w:r w:rsidR="009230F6">
        <w:t xml:space="preserve"> </w:t>
      </w:r>
      <w:r w:rsidR="00A24501">
        <w:t>I</w:t>
      </w:r>
      <w:r w:rsidR="004712BF">
        <w:t xml:space="preserve">f a non-AP STA sets the IRM Indicator field in the IRM element to “Known”, and the AP does not find a corresponding IRMK, then the AP may request the associated non-AP STA to provide an IRMK by sending a New IRMK Request frame to the non-AP STA with the IRM Reason field set to </w:t>
      </w:r>
      <w:r w:rsidR="009E250B">
        <w:t>2</w:t>
      </w:r>
      <w:r w:rsidR="004712BF">
        <w:t xml:space="preserve"> (“</w:t>
      </w:r>
      <w:r w:rsidR="009E250B">
        <w:t>N</w:t>
      </w:r>
      <w:r w:rsidR="004712BF">
        <w:t xml:space="preserve">o IRMK found”). The non-AP STA may then respond with an IRMK Response frame that includes a new IRMK or </w:t>
      </w:r>
      <w:r w:rsidR="009E250B">
        <w:t xml:space="preserve">may provide </w:t>
      </w:r>
      <w:r w:rsidR="004712BF">
        <w:t xml:space="preserve">the </w:t>
      </w:r>
      <w:proofErr w:type="spellStart"/>
      <w:r w:rsidR="004712BF">
        <w:t>orginal</w:t>
      </w:r>
      <w:proofErr w:type="spellEnd"/>
      <w:r w:rsidR="004712BF">
        <w:t xml:space="preserve"> IRMK.</w:t>
      </w:r>
    </w:p>
    <w:p w14:paraId="1B91039B" w14:textId="77777777" w:rsidR="00120E2A" w:rsidRDefault="00120E2A"/>
    <w:p w14:paraId="606EDAFC" w14:textId="15C1775C" w:rsidR="0029055C" w:rsidRDefault="00120E2A">
      <w:r>
        <w:t xml:space="preserve">When associated, a non-AP STA may send an IRMK Response frame to the AP at any time in order to change its IRMK.  </w:t>
      </w:r>
    </w:p>
    <w:p w14:paraId="667FA96F" w14:textId="68533FB8" w:rsidR="0029055C" w:rsidRDefault="0029055C"/>
    <w:p w14:paraId="6A4666D3" w14:textId="2A82FCF6" w:rsidR="00120E2A" w:rsidRDefault="00120E2A" w:rsidP="00120E2A">
      <w:pPr>
        <w:rPr>
          <w:b/>
        </w:rPr>
      </w:pPr>
      <w:r w:rsidRPr="007E06AE">
        <w:rPr>
          <w:b/>
        </w:rPr>
        <w:t>11.xx.</w:t>
      </w:r>
      <w:r>
        <w:rPr>
          <w:b/>
        </w:rPr>
        <w:t>4</w:t>
      </w:r>
      <w:r w:rsidRPr="007E06AE">
        <w:rPr>
          <w:b/>
        </w:rPr>
        <w:t xml:space="preserve"> </w:t>
      </w:r>
      <w:r w:rsidRPr="0029055C">
        <w:rPr>
          <w:b/>
        </w:rPr>
        <w:t xml:space="preserve">Identifiable random MAC </w:t>
      </w:r>
      <w:r>
        <w:rPr>
          <w:b/>
        </w:rPr>
        <w:t>(IRM) pre-association</w:t>
      </w:r>
    </w:p>
    <w:p w14:paraId="7E2F3C3C" w14:textId="6EAFA461" w:rsidR="00120E2A" w:rsidRDefault="00120E2A" w:rsidP="00120E2A">
      <w:pPr>
        <w:rPr>
          <w:b/>
        </w:rPr>
      </w:pPr>
    </w:p>
    <w:p w14:paraId="63421FFC" w14:textId="03E2B6E2" w:rsidR="00120E2A" w:rsidRPr="00120E2A" w:rsidRDefault="00120E2A" w:rsidP="00120E2A">
      <w:r w:rsidRPr="00120E2A">
        <w:t>A non-AP STA</w:t>
      </w:r>
      <w:r w:rsidR="00D3798E">
        <w:t xml:space="preserve">, using an IRMA as the TA, </w:t>
      </w:r>
      <w:r>
        <w:t>that has previously exchanged an IRMK with an AP</w:t>
      </w:r>
      <w:r w:rsidR="00737E22">
        <w:t>,</w:t>
      </w:r>
      <w:r>
        <w:t xml:space="preserve"> may send an </w:t>
      </w:r>
      <w:r>
        <w:rPr>
          <w:rFonts w:eastAsia="TimesNewRoman"/>
          <w:lang w:val="en-US" w:eastAsia="ja-JP"/>
        </w:rPr>
        <w:t>IRM ANQP-element</w:t>
      </w:r>
      <w:r w:rsidR="00D3798E">
        <w:rPr>
          <w:rFonts w:eastAsia="TimesNewRoman"/>
          <w:lang w:val="en-US" w:eastAsia="ja-JP"/>
        </w:rPr>
        <w:t xml:space="preserve"> to that AP </w:t>
      </w:r>
      <w:r w:rsidR="00737E22">
        <w:rPr>
          <w:rFonts w:eastAsia="TimesNewRoman"/>
          <w:lang w:val="en-US" w:eastAsia="ja-JP"/>
        </w:rPr>
        <w:t>that contains</w:t>
      </w:r>
      <w:r w:rsidR="00D3798E">
        <w:rPr>
          <w:rFonts w:eastAsia="TimesNewRoman"/>
          <w:lang w:val="en-US" w:eastAsia="ja-JP"/>
        </w:rPr>
        <w:t xml:space="preserve"> the IRM Hash </w:t>
      </w:r>
      <w:r w:rsidR="009E250B">
        <w:rPr>
          <w:rFonts w:eastAsia="TimesNewRoman"/>
          <w:lang w:val="en-US" w:eastAsia="ja-JP"/>
        </w:rPr>
        <w:t xml:space="preserve">field, the value </w:t>
      </w:r>
      <w:r w:rsidR="00D3798E">
        <w:rPr>
          <w:rFonts w:eastAsia="TimesNewRoman"/>
          <w:lang w:val="en-US" w:eastAsia="ja-JP"/>
        </w:rPr>
        <w:t xml:space="preserve">calculated </w:t>
      </w:r>
      <w:r>
        <w:rPr>
          <w:rFonts w:eastAsia="TimesNewRoman"/>
          <w:lang w:val="en-US" w:eastAsia="ja-JP"/>
        </w:rPr>
        <w:t xml:space="preserve">using </w:t>
      </w:r>
      <w:r w:rsidR="00737E22">
        <w:rPr>
          <w:rFonts w:eastAsia="TimesNewRoman"/>
          <w:lang w:val="en-US" w:eastAsia="ja-JP"/>
        </w:rPr>
        <w:t>the</w:t>
      </w:r>
      <w:r>
        <w:rPr>
          <w:rFonts w:eastAsia="TimesNewRoman"/>
          <w:lang w:val="en-US" w:eastAsia="ja-JP"/>
        </w:rPr>
        <w:t xml:space="preserve"> IRMA</w:t>
      </w:r>
      <w:r w:rsidR="00737E22">
        <w:rPr>
          <w:rFonts w:eastAsia="TimesNewRoman"/>
          <w:lang w:val="en-US" w:eastAsia="ja-JP"/>
        </w:rPr>
        <w:t xml:space="preserve"> and the IRMK,</w:t>
      </w:r>
      <w:r w:rsidR="00D3798E">
        <w:rPr>
          <w:rFonts w:eastAsia="TimesNewRoman"/>
          <w:lang w:val="en-US" w:eastAsia="ja-JP"/>
        </w:rPr>
        <w:t xml:space="preserve"> such that the AP can identify the non-AP STA pre association</w:t>
      </w:r>
      <w:r w:rsidR="00737E22">
        <w:rPr>
          <w:rFonts w:eastAsia="TimesNewRoman"/>
          <w:lang w:val="en-US" w:eastAsia="ja-JP"/>
        </w:rPr>
        <w:t>.</w:t>
      </w:r>
    </w:p>
    <w:p w14:paraId="5CC0627D" w14:textId="013F24EB" w:rsidR="0029055C" w:rsidRDefault="0029055C"/>
    <w:p w14:paraId="6CD4FA14" w14:textId="49DA8C4D" w:rsidR="00E345F4" w:rsidRDefault="00E345F4"/>
    <w:p w14:paraId="6045371E" w14:textId="538C7C57" w:rsidR="00E345F4" w:rsidRDefault="00E345F4">
      <w:pPr>
        <w:rPr>
          <w:i/>
        </w:rPr>
      </w:pPr>
      <w:r w:rsidRPr="00E345F4">
        <w:rPr>
          <w:i/>
        </w:rPr>
        <w:t>Make following edits to 12.2.10</w:t>
      </w:r>
    </w:p>
    <w:p w14:paraId="4F8B01BA" w14:textId="7342C250" w:rsidR="00E345F4" w:rsidRDefault="00E345F4">
      <w:pPr>
        <w:rPr>
          <w:i/>
        </w:rPr>
      </w:pPr>
      <w:r>
        <w:rPr>
          <w:i/>
        </w:rPr>
        <w:t>P3034.54</w:t>
      </w:r>
    </w:p>
    <w:p w14:paraId="63257C0F" w14:textId="7FFD585C" w:rsidR="00E345F4" w:rsidRDefault="00E345F4" w:rsidP="00E345F4">
      <w:pPr>
        <w:autoSpaceDE w:val="0"/>
        <w:autoSpaceDN w:val="0"/>
        <w:adjustRightInd w:val="0"/>
        <w:rPr>
          <w:rFonts w:eastAsia="TimesNewRoman"/>
          <w:lang w:val="en-US" w:eastAsia="ja-JP"/>
        </w:rPr>
      </w:pPr>
      <w:r w:rsidRPr="00E345F4">
        <w:rPr>
          <w:rFonts w:eastAsia="TimesNewRoman"/>
          <w:strike/>
          <w:color w:val="FF0000"/>
          <w:lang w:val="en-US" w:eastAsia="ja-JP"/>
        </w:rPr>
        <w:lastRenderedPageBreak/>
        <w:t xml:space="preserve">However, </w:t>
      </w: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w:t>
      </w:r>
      <w:r w:rsidR="0029055C">
        <w:rPr>
          <w:rFonts w:eastAsia="TimesNewRoman"/>
          <w:color w:val="FF0000"/>
          <w:lang w:val="en-US" w:eastAsia="ja-JP"/>
        </w:rPr>
        <w:t>n</w:t>
      </w:r>
      <w:r>
        <w:rPr>
          <w:rFonts w:eastAsia="TimesNewRoman"/>
          <w:color w:val="FF0000"/>
          <w:lang w:val="en-US" w:eastAsia="ja-JP"/>
        </w:rPr>
        <w:t xml:space="preserve">on-AP STA is using identifiable random MAC (IRM) (see </w:t>
      </w:r>
      <w:r w:rsidR="0029055C">
        <w:rPr>
          <w:rFonts w:eastAsia="TimesNewRoman"/>
          <w:color w:val="FF0000"/>
          <w:lang w:val="en-US" w:eastAsia="ja-JP"/>
        </w:rPr>
        <w:t xml:space="preserve">11.xx), </w:t>
      </w:r>
      <w:r w:rsidRPr="00E345F4">
        <w:rPr>
          <w:rFonts w:eastAsia="TimesNewRoman"/>
          <w:lang w:val="en-US" w:eastAsia="ja-JP"/>
        </w:rPr>
        <w:t>the non-AP STA shall not change its MAC address</w:t>
      </w:r>
      <w:r>
        <w:rPr>
          <w:rFonts w:eastAsia="TimesNewRoman"/>
          <w:lang w:val="en-US" w:eastAsia="ja-JP"/>
        </w:rPr>
        <w:t xml:space="preserve"> </w:t>
      </w:r>
      <w:r w:rsidRPr="00E345F4">
        <w:rPr>
          <w:rFonts w:eastAsia="TimesNewRoman"/>
          <w:lang w:val="en-US" w:eastAsia="ja-JP"/>
        </w:rPr>
        <w:t>during a transactional exchange,</w:t>
      </w:r>
    </w:p>
    <w:p w14:paraId="3533B2A4" w14:textId="4AF82F91" w:rsidR="00737E22" w:rsidRDefault="00737E22" w:rsidP="00E345F4">
      <w:pPr>
        <w:autoSpaceDE w:val="0"/>
        <w:autoSpaceDN w:val="0"/>
        <w:adjustRightInd w:val="0"/>
        <w:rPr>
          <w:rFonts w:eastAsia="TimesNewRoman"/>
          <w:lang w:val="en-US" w:eastAsia="ja-JP"/>
        </w:rPr>
      </w:pPr>
    </w:p>
    <w:p w14:paraId="2E4599CE" w14:textId="1D8DF95E" w:rsidR="00737E22" w:rsidRDefault="00737E22" w:rsidP="00E345F4">
      <w:pPr>
        <w:autoSpaceDE w:val="0"/>
        <w:autoSpaceDN w:val="0"/>
        <w:adjustRightInd w:val="0"/>
        <w:rPr>
          <w:rFonts w:eastAsia="TimesNewRoman"/>
          <w:lang w:val="en-US" w:eastAsia="ja-JP"/>
        </w:rPr>
      </w:pPr>
      <w:r>
        <w:rPr>
          <w:rFonts w:eastAsia="TimesNewRoman"/>
          <w:lang w:val="en-US" w:eastAsia="ja-JP"/>
        </w:rPr>
        <w:t>P3035.21</w:t>
      </w:r>
    </w:p>
    <w:p w14:paraId="6AA453D4" w14:textId="0C1B9D85" w:rsidR="00737E22" w:rsidRDefault="00737E22" w:rsidP="00737E22">
      <w:pPr>
        <w:autoSpaceDE w:val="0"/>
        <w:autoSpaceDN w:val="0"/>
        <w:adjustRightInd w:val="0"/>
        <w:rPr>
          <w:rFonts w:eastAsia="TimesNewRoman"/>
          <w:lang w:val="en-US" w:eastAsia="ja-JP"/>
        </w:rPr>
      </w:pPr>
      <w:r>
        <w:rPr>
          <w:rFonts w:eastAsia="TimesNewRoman"/>
          <w:color w:val="FF0000"/>
          <w:lang w:val="en-US" w:eastAsia="ja-JP"/>
        </w:rPr>
        <w:t>U</w:t>
      </w:r>
      <w:r w:rsidRPr="00E345F4">
        <w:rPr>
          <w:rFonts w:eastAsia="TimesNewRoman"/>
          <w:color w:val="FF0000"/>
          <w:lang w:val="en-US" w:eastAsia="ja-JP"/>
        </w:rPr>
        <w:t xml:space="preserve">nless </w:t>
      </w:r>
      <w:r>
        <w:rPr>
          <w:rFonts w:eastAsia="TimesNewRoman"/>
          <w:color w:val="FF0000"/>
          <w:lang w:val="en-US" w:eastAsia="ja-JP"/>
        </w:rPr>
        <w:t xml:space="preserve">the non-AP STA is using identifiable random MAC (IRM) (see 11.xx), </w:t>
      </w:r>
      <w:r w:rsidRPr="00737E22">
        <w:rPr>
          <w:rFonts w:eastAsia="TimesNewRoman"/>
          <w:strike/>
          <w:color w:val="FF0000"/>
          <w:lang w:val="en-US" w:eastAsia="ja-JP"/>
        </w:rPr>
        <w:t>The</w:t>
      </w:r>
      <w:r w:rsidRPr="00737E22">
        <w:rPr>
          <w:rFonts w:eastAsia="TimesNewRoman"/>
          <w:lang w:val="en-US" w:eastAsia="ja-JP"/>
        </w:rPr>
        <w:t xml:space="preserve"> </w:t>
      </w:r>
      <w:proofErr w:type="spellStart"/>
      <w:r w:rsidRPr="00737E22">
        <w:rPr>
          <w:rFonts w:eastAsia="TimesNewRoman"/>
          <w:color w:val="FF0000"/>
          <w:lang w:val="en-US" w:eastAsia="ja-JP"/>
        </w:rPr>
        <w:t>the</w:t>
      </w:r>
      <w:proofErr w:type="spellEnd"/>
      <w:r>
        <w:rPr>
          <w:rFonts w:eastAsia="TimesNewRoman"/>
          <w:lang w:val="en-US" w:eastAsia="ja-JP"/>
        </w:rPr>
        <w:t xml:space="preserve"> </w:t>
      </w:r>
      <w:r w:rsidRPr="00737E22">
        <w:rPr>
          <w:rFonts w:eastAsia="TimesNewRoman"/>
          <w:lang w:val="en-US" w:eastAsia="ja-JP"/>
        </w:rPr>
        <w:t>non-AP STA connecting to an infrastructure BSS shall retain a single MAC address for the duration of its</w:t>
      </w:r>
      <w:r>
        <w:rPr>
          <w:rFonts w:eastAsia="TimesNewRoman"/>
          <w:lang w:val="en-US" w:eastAsia="ja-JP"/>
        </w:rPr>
        <w:t xml:space="preserve"> </w:t>
      </w:r>
      <w:r w:rsidRPr="00737E22">
        <w:rPr>
          <w:rFonts w:eastAsia="TimesNewRoman"/>
          <w:lang w:val="en-US" w:eastAsia="ja-JP"/>
        </w:rPr>
        <w:t>connection across an ESS</w:t>
      </w:r>
    </w:p>
    <w:p w14:paraId="1A76B715" w14:textId="43DF8D44" w:rsidR="00737E22" w:rsidRDefault="00737E22" w:rsidP="00737E22">
      <w:pPr>
        <w:autoSpaceDE w:val="0"/>
        <w:autoSpaceDN w:val="0"/>
        <w:adjustRightInd w:val="0"/>
        <w:rPr>
          <w:rFonts w:eastAsia="TimesNewRoman"/>
          <w:lang w:val="en-US" w:eastAsia="ja-JP"/>
        </w:rPr>
      </w:pPr>
    </w:p>
    <w:sectPr w:rsidR="00737E22"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FA9D0" w14:textId="77777777" w:rsidR="002C77F7" w:rsidRDefault="002C77F7">
      <w:r>
        <w:separator/>
      </w:r>
    </w:p>
  </w:endnote>
  <w:endnote w:type="continuationSeparator" w:id="0">
    <w:p w14:paraId="20DEA844" w14:textId="77777777" w:rsidR="002C77F7" w:rsidRDefault="002C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5C9A5A8" w:rsidR="00393182" w:rsidRDefault="00393182">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20EAD">
      <w:rPr>
        <w:noProof/>
      </w:rPr>
      <w:t>9</w:t>
    </w:r>
    <w:r>
      <w:rPr>
        <w:noProof/>
      </w:rPr>
      <w:fldChar w:fldCharType="end"/>
    </w:r>
    <w:r>
      <w:tab/>
    </w:r>
    <w:fldSimple w:instr=" COMMENTS  \* MERGEFORMAT ">
      <w:r>
        <w:t>Graham SMIT</w:t>
      </w:r>
    </w:fldSimple>
    <w:r>
      <w:t>H (SRT Wireless)</w:t>
    </w:r>
  </w:p>
  <w:p w14:paraId="5B8624E2" w14:textId="77777777" w:rsidR="00393182" w:rsidRDefault="003931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EA960" w14:textId="77777777" w:rsidR="002C77F7" w:rsidRDefault="002C77F7">
      <w:r>
        <w:separator/>
      </w:r>
    </w:p>
  </w:footnote>
  <w:footnote w:type="continuationSeparator" w:id="0">
    <w:p w14:paraId="30C78418" w14:textId="77777777" w:rsidR="002C77F7" w:rsidRDefault="002C7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120F9798" w:rsidR="00393182" w:rsidRDefault="00393182" w:rsidP="00E06DE9">
    <w:pPr>
      <w:pStyle w:val="Header"/>
      <w:tabs>
        <w:tab w:val="clear" w:pos="6480"/>
        <w:tab w:val="center" w:pos="4680"/>
        <w:tab w:val="right" w:pos="9360"/>
      </w:tabs>
    </w:pPr>
    <w:r>
      <w:t>Oct 2021</w:t>
    </w:r>
    <w:r>
      <w:tab/>
    </w:r>
    <w:r>
      <w:tab/>
      <w:t xml:space="preserve">   </w:t>
    </w:r>
    <w:fldSimple w:instr=" TITLE  \* MERGEFORMAT ">
      <w:r>
        <w:t>doc.: IEEE 802.11-21/</w:t>
      </w:r>
    </w:fldSimple>
    <w:r>
      <w:t>1673r1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3D38"/>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684D"/>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712BF"/>
    <w:rsid w:val="00471347"/>
    <w:rsid w:val="00474BC6"/>
    <w:rsid w:val="004759E5"/>
    <w:rsid w:val="0047682B"/>
    <w:rsid w:val="00477843"/>
    <w:rsid w:val="00480551"/>
    <w:rsid w:val="0048074F"/>
    <w:rsid w:val="00480D8B"/>
    <w:rsid w:val="00481A27"/>
    <w:rsid w:val="00481EB5"/>
    <w:rsid w:val="00482476"/>
    <w:rsid w:val="00483ECF"/>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61FB"/>
    <w:rsid w:val="00566C4F"/>
    <w:rsid w:val="00566FA2"/>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DFE"/>
    <w:rsid w:val="00805F9F"/>
    <w:rsid w:val="0080628A"/>
    <w:rsid w:val="0080643A"/>
    <w:rsid w:val="00806654"/>
    <w:rsid w:val="0080790D"/>
    <w:rsid w:val="00811716"/>
    <w:rsid w:val="00812978"/>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708"/>
    <w:rsid w:val="00DA3DA2"/>
    <w:rsid w:val="00DA5373"/>
    <w:rsid w:val="00DA5419"/>
    <w:rsid w:val="00DA5431"/>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3D26"/>
    <w:rsid w:val="00DE4167"/>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16A"/>
    <w:rsid w:val="00F063F7"/>
    <w:rsid w:val="00F06768"/>
    <w:rsid w:val="00F06E0A"/>
    <w:rsid w:val="00F101F1"/>
    <w:rsid w:val="00F12947"/>
    <w:rsid w:val="00F1367C"/>
    <w:rsid w:val="00F13F70"/>
    <w:rsid w:val="00F14A2D"/>
    <w:rsid w:val="00F15372"/>
    <w:rsid w:val="00F157ED"/>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E5353-1DE7-43FB-A415-D07EB866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1717</TotalTime>
  <Pages>9</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20</cp:revision>
  <cp:lastPrinted>1901-01-01T05:00:00Z</cp:lastPrinted>
  <dcterms:created xsi:type="dcterms:W3CDTF">2021-10-11T19:13:00Z</dcterms:created>
  <dcterms:modified xsi:type="dcterms:W3CDTF">2021-10-13T18:52:00Z</dcterms:modified>
</cp:coreProperties>
</file>