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41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50"/>
        <w:gridCol w:w="2169"/>
        <w:gridCol w:w="1071"/>
        <w:gridCol w:w="2291"/>
      </w:tblGrid>
      <w:tr w:rsidR="00CA09B2" w14:paraId="03C2A1B5" w14:textId="77777777" w:rsidTr="00383E4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75797E" w14:textId="0BD42167" w:rsidR="00CA09B2" w:rsidRDefault="00DD128E">
            <w:pPr>
              <w:pStyle w:val="T2"/>
            </w:pPr>
            <w:r>
              <w:t xml:space="preserve">CR for </w:t>
            </w:r>
            <w:r w:rsidR="00203032">
              <w:t>36.3.13.7</w:t>
            </w:r>
            <w:r>
              <w:t xml:space="preserve"> </w:t>
            </w:r>
            <w:r w:rsidR="00777579">
              <w:t>(Constellation Mapping)</w:t>
            </w:r>
          </w:p>
        </w:tc>
      </w:tr>
      <w:tr w:rsidR="00CA09B2" w14:paraId="237BD0E7" w14:textId="77777777" w:rsidTr="00383E4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24271" w14:textId="719014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sdt>
              <w:sdtPr>
                <w:rPr>
                  <w:b w:val="0"/>
                  <w:sz w:val="20"/>
                </w:rPr>
                <w:alias w:val="Publish Date"/>
                <w:tag w:val=""/>
                <w:id w:val="-197314043"/>
                <w:placeholder>
                  <w:docPart w:val="D00D11CF636940A8A2A117AD189C30B0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1-09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83E41">
                  <w:rPr>
                    <w:b w:val="0"/>
                    <w:sz w:val="20"/>
                    <w:lang w:val="en-US"/>
                  </w:rPr>
                  <w:t>9/14/2021</w:t>
                </w:r>
              </w:sdtContent>
            </w:sdt>
          </w:p>
        </w:tc>
      </w:tr>
      <w:tr w:rsidR="00CA09B2" w14:paraId="7A6E3F71" w14:textId="77777777" w:rsidTr="00383E4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09FE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E5DB9A7" w14:textId="77777777" w:rsidTr="00383E41">
        <w:trPr>
          <w:jc w:val="center"/>
        </w:trPr>
        <w:tc>
          <w:tcPr>
            <w:tcW w:w="1795" w:type="dxa"/>
            <w:vAlign w:val="center"/>
          </w:tcPr>
          <w:p w14:paraId="7284BF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69C578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69" w:type="dxa"/>
            <w:vAlign w:val="center"/>
          </w:tcPr>
          <w:p w14:paraId="57BC91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7827F7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04190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1D831C0" w14:textId="77777777" w:rsidTr="00383E41">
        <w:trPr>
          <w:jc w:val="center"/>
        </w:trPr>
        <w:tc>
          <w:tcPr>
            <w:tcW w:w="1795" w:type="dxa"/>
            <w:vAlign w:val="center"/>
          </w:tcPr>
          <w:p w14:paraId="4CA8350D" w14:textId="343C4213" w:rsidR="00CA09B2" w:rsidRDefault="00383E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3E41">
              <w:rPr>
                <w:b w:val="0"/>
                <w:sz w:val="20"/>
              </w:rPr>
              <w:t>Sigurd Schelstraete</w:t>
            </w:r>
          </w:p>
        </w:tc>
        <w:tc>
          <w:tcPr>
            <w:tcW w:w="2250" w:type="dxa"/>
            <w:vAlign w:val="center"/>
          </w:tcPr>
          <w:p w14:paraId="6C081773" w14:textId="215513C9" w:rsidR="00CA09B2" w:rsidRDefault="00383E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2169" w:type="dxa"/>
            <w:vAlign w:val="center"/>
          </w:tcPr>
          <w:p w14:paraId="0D788DE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4E91C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DFD19EB" w14:textId="0F4D3C71" w:rsidR="00CA09B2" w:rsidRDefault="00383E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38D08B82" w14:textId="77777777" w:rsidTr="00383E41">
        <w:trPr>
          <w:jc w:val="center"/>
        </w:trPr>
        <w:tc>
          <w:tcPr>
            <w:tcW w:w="1795" w:type="dxa"/>
            <w:vAlign w:val="center"/>
          </w:tcPr>
          <w:p w14:paraId="6DF9635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3661E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4FAA69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7AFA9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905A6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4D75D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2BD274" wp14:editId="083573C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837B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631FD96" w14:textId="6DDE64BF" w:rsidR="00AA1B76" w:rsidRDefault="00AA1B76" w:rsidP="00AA1B76">
                            <w:r>
                              <w:t>This submission propose</w:t>
                            </w:r>
                            <w:r w:rsidR="007416D4">
                              <w:t>s</w:t>
                            </w:r>
                            <w:r>
                              <w:t xml:space="preserve"> resolutions for the following CIDs:</w:t>
                            </w:r>
                          </w:p>
                          <w:p w14:paraId="73D61178" w14:textId="77777777" w:rsidR="00EA03C3" w:rsidRDefault="00EA03C3" w:rsidP="00EA03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4909, 7248, 8136</w:t>
                            </w:r>
                          </w:p>
                          <w:p w14:paraId="31915B7C" w14:textId="4F3C1B6D" w:rsidR="00FE39DA" w:rsidRDefault="00AA1FD7">
                            <w:r>
                              <w:fldChar w:fldCharType="begin"/>
                            </w:r>
                            <w:r>
                              <w:instrText xml:space="preserve"> SUBJECT   \* MERGEFORMAT </w:instrText>
                            </w:r>
                            <w:r>
                              <w:fldChar w:fldCharType="end"/>
                            </w:r>
                            <w:r w:rsidR="00BA2F31">
                              <w:t xml:space="preserve"> </w:t>
                            </w:r>
                          </w:p>
                          <w:p w14:paraId="376327E2" w14:textId="13798CE6" w:rsidR="006D4280" w:rsidRDefault="006D42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BD2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105837B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631FD96" w14:textId="6DDE64BF" w:rsidR="00AA1B76" w:rsidRDefault="00AA1B76" w:rsidP="00AA1B76">
                      <w:r>
                        <w:t>This submission propose</w:t>
                      </w:r>
                      <w:r w:rsidR="007416D4">
                        <w:t>s</w:t>
                      </w:r>
                      <w:r>
                        <w:t xml:space="preserve"> resolutions for the following CIDs:</w:t>
                      </w:r>
                    </w:p>
                    <w:p w14:paraId="73D61178" w14:textId="77777777" w:rsidR="00EA03C3" w:rsidRDefault="00EA03C3" w:rsidP="00EA03C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4909, 7248, 8136</w:t>
                      </w:r>
                    </w:p>
                    <w:p w14:paraId="31915B7C" w14:textId="4F3C1B6D" w:rsidR="00FE39DA" w:rsidRDefault="00AA1FD7">
                      <w:r>
                        <w:fldChar w:fldCharType="begin"/>
                      </w:r>
                      <w:r>
                        <w:instrText xml:space="preserve"> SUBJECT   \* MERGEFORMAT </w:instrText>
                      </w:r>
                      <w:r>
                        <w:fldChar w:fldCharType="end"/>
                      </w:r>
                      <w:r w:rsidR="00BA2F31">
                        <w:t xml:space="preserve"> </w:t>
                      </w:r>
                    </w:p>
                    <w:p w14:paraId="376327E2" w14:textId="13798CE6" w:rsidR="006D4280" w:rsidRDefault="006D4280"/>
                  </w:txbxContent>
                </v:textbox>
              </v:shape>
            </w:pict>
          </mc:Fallback>
        </mc:AlternateContent>
      </w:r>
    </w:p>
    <w:p w14:paraId="0A46DC29" w14:textId="602D8146" w:rsidR="00CA09B2" w:rsidRDefault="00CA09B2" w:rsidP="001947D0">
      <w:pPr>
        <w:pStyle w:val="Heading1"/>
      </w:pPr>
      <w:r>
        <w:br w:type="page"/>
      </w:r>
      <w:r w:rsidR="00D62D1D">
        <w:lastRenderedPageBreak/>
        <w:t>Introduction</w:t>
      </w:r>
    </w:p>
    <w:p w14:paraId="5B78CE69" w14:textId="318FB02E" w:rsidR="00CA09B2" w:rsidRDefault="00875456">
      <w:r>
        <w:t>This submission propose</w:t>
      </w:r>
      <w:r w:rsidR="007416D4">
        <w:t>s</w:t>
      </w:r>
      <w:r>
        <w:t xml:space="preserve"> resolutions for the following CIDs:</w:t>
      </w:r>
    </w:p>
    <w:p w14:paraId="22369615" w14:textId="62D3B534" w:rsidR="00875456" w:rsidRDefault="009B5F09" w:rsidP="005C43F7">
      <w:pPr>
        <w:pStyle w:val="ListParagraph"/>
        <w:numPr>
          <w:ilvl w:val="0"/>
          <w:numId w:val="1"/>
        </w:numPr>
      </w:pPr>
      <w:r>
        <w:t>4909, 7248, 8136</w:t>
      </w:r>
    </w:p>
    <w:p w14:paraId="164BB515" w14:textId="36D6A5AA" w:rsidR="00D62D1D" w:rsidRDefault="00D62D1D"/>
    <w:p w14:paraId="639E41BF" w14:textId="5864B862" w:rsidR="00876077" w:rsidRDefault="00876077">
      <w:r>
        <w:t>All CIDs relate to section</w:t>
      </w:r>
      <w:r w:rsidR="009B5F09">
        <w:t xml:space="preserve"> </w:t>
      </w:r>
      <w:r w:rsidR="009B5F09" w:rsidRPr="004F052C">
        <w:t>36.3.13.7</w:t>
      </w:r>
      <w:r w:rsidR="009118CB">
        <w:t xml:space="preserve"> (Constellation Mapping)</w:t>
      </w:r>
      <w:r>
        <w:t>.</w:t>
      </w:r>
    </w:p>
    <w:p w14:paraId="7233231C" w14:textId="2ED6EA5A" w:rsidR="00876077" w:rsidRDefault="00876077"/>
    <w:p w14:paraId="05E937DF" w14:textId="001B1BB2" w:rsidR="00876077" w:rsidRDefault="00876077">
      <w:r>
        <w:t>Proposed changes are relative to 802.11be D1.1.</w:t>
      </w:r>
    </w:p>
    <w:p w14:paraId="734FD571" w14:textId="43BCDEEB" w:rsidR="005C0B4B" w:rsidRDefault="001947D0" w:rsidP="001947D0">
      <w:pPr>
        <w:pStyle w:val="Heading1"/>
      </w:pPr>
      <w:r w:rsidRPr="001947D0">
        <w:t>Proposed resolutions</w:t>
      </w:r>
    </w:p>
    <w:p w14:paraId="3FC0B45D" w14:textId="5ED42934" w:rsidR="00203032" w:rsidRDefault="00203032" w:rsidP="00203032"/>
    <w:p w14:paraId="244158D4" w14:textId="77777777" w:rsidR="008849C5" w:rsidRPr="00B37E8A" w:rsidRDefault="008849C5" w:rsidP="008849C5">
      <w:pPr>
        <w:rPr>
          <w:b/>
          <w:bCs/>
        </w:rPr>
      </w:pPr>
      <w:r w:rsidRPr="00B37E8A">
        <w:rPr>
          <w:b/>
          <w:bCs/>
        </w:rPr>
        <w:t>CID 7248</w:t>
      </w:r>
    </w:p>
    <w:p w14:paraId="79F98864" w14:textId="77777777" w:rsidR="008849C5" w:rsidRDefault="008849C5" w:rsidP="008849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1163"/>
        <w:gridCol w:w="861"/>
        <w:gridCol w:w="2352"/>
        <w:gridCol w:w="2212"/>
        <w:gridCol w:w="1953"/>
      </w:tblGrid>
      <w:tr w:rsidR="008849C5" w:rsidRPr="004F052C" w14:paraId="19ACDE7D" w14:textId="77777777" w:rsidTr="00F0580E">
        <w:trPr>
          <w:trHeight w:val="1250"/>
        </w:trPr>
        <w:tc>
          <w:tcPr>
            <w:tcW w:w="809" w:type="dxa"/>
            <w:hideMark/>
          </w:tcPr>
          <w:p w14:paraId="74F25A30" w14:textId="77777777" w:rsidR="008849C5" w:rsidRPr="004F052C" w:rsidRDefault="008849C5" w:rsidP="00F0580E">
            <w:r w:rsidRPr="004F052C">
              <w:t>7248</w:t>
            </w:r>
          </w:p>
        </w:tc>
        <w:tc>
          <w:tcPr>
            <w:tcW w:w="1163" w:type="dxa"/>
            <w:hideMark/>
          </w:tcPr>
          <w:p w14:paraId="107AD901" w14:textId="77777777" w:rsidR="008849C5" w:rsidRPr="004F052C" w:rsidRDefault="008849C5" w:rsidP="00F0580E">
            <w:r w:rsidRPr="004F052C">
              <w:t>36.3.13.7</w:t>
            </w:r>
          </w:p>
        </w:tc>
        <w:tc>
          <w:tcPr>
            <w:tcW w:w="861" w:type="dxa"/>
            <w:hideMark/>
          </w:tcPr>
          <w:p w14:paraId="53E3AEB0" w14:textId="77777777" w:rsidR="008849C5" w:rsidRPr="004F052C" w:rsidRDefault="008849C5" w:rsidP="00F0580E">
            <w:r w:rsidRPr="004F052C">
              <w:t>489.43</w:t>
            </w:r>
          </w:p>
        </w:tc>
        <w:tc>
          <w:tcPr>
            <w:tcW w:w="2352" w:type="dxa"/>
            <w:hideMark/>
          </w:tcPr>
          <w:p w14:paraId="60B18009" w14:textId="77777777" w:rsidR="008849C5" w:rsidRPr="004F052C" w:rsidRDefault="008849C5" w:rsidP="00F0580E">
            <w:r w:rsidRPr="004F052C">
              <w:t>Change "determines the I value" to "determine the I value" and "determines the Q value" to "determine the Q value"</w:t>
            </w:r>
          </w:p>
        </w:tc>
        <w:tc>
          <w:tcPr>
            <w:tcW w:w="2212" w:type="dxa"/>
            <w:hideMark/>
          </w:tcPr>
          <w:p w14:paraId="1489BAE7" w14:textId="77777777" w:rsidR="008849C5" w:rsidRPr="004F052C" w:rsidRDefault="008849C5" w:rsidP="00F0580E">
            <w:r w:rsidRPr="004F052C">
              <w:t>See comment</w:t>
            </w:r>
          </w:p>
        </w:tc>
        <w:tc>
          <w:tcPr>
            <w:tcW w:w="1953" w:type="dxa"/>
          </w:tcPr>
          <w:p w14:paraId="02D3FD66" w14:textId="77777777" w:rsidR="008849C5" w:rsidRPr="004F052C" w:rsidRDefault="008849C5" w:rsidP="00F0580E">
            <w:r>
              <w:t>ACCEPTED</w:t>
            </w:r>
          </w:p>
        </w:tc>
      </w:tr>
    </w:tbl>
    <w:p w14:paraId="17E0303D" w14:textId="77777777" w:rsidR="008849C5" w:rsidRDefault="008849C5" w:rsidP="008849C5"/>
    <w:p w14:paraId="0EA761F0" w14:textId="77777777" w:rsidR="008849C5" w:rsidRDefault="008849C5" w:rsidP="008849C5">
      <w:r>
        <w:rPr>
          <w:noProof/>
        </w:rPr>
        <w:drawing>
          <wp:inline distT="0" distB="0" distL="0" distR="0" wp14:anchorId="4664FC7E" wp14:editId="2B37527B">
            <wp:extent cx="5943600" cy="4241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D8C6E" w14:textId="0463F0F5" w:rsidR="00203032" w:rsidRDefault="00203032" w:rsidP="00203032"/>
    <w:p w14:paraId="091FAA4B" w14:textId="77777777" w:rsidR="008849C5" w:rsidRDefault="008849C5" w:rsidP="00203032"/>
    <w:p w14:paraId="4C40A3C3" w14:textId="608CCC72" w:rsidR="00203032" w:rsidRPr="00B37E8A" w:rsidRDefault="00521A78" w:rsidP="00203032">
      <w:pPr>
        <w:rPr>
          <w:b/>
          <w:bCs/>
        </w:rPr>
      </w:pPr>
      <w:r w:rsidRPr="00B37E8A">
        <w:rPr>
          <w:b/>
          <w:bCs/>
        </w:rPr>
        <w:t>CID 4909</w:t>
      </w:r>
    </w:p>
    <w:p w14:paraId="1A66A6DD" w14:textId="77777777" w:rsidR="00521A78" w:rsidRPr="00203032" w:rsidRDefault="00521A78" w:rsidP="00203032"/>
    <w:tbl>
      <w:tblPr>
        <w:tblStyle w:val="TableGrid"/>
        <w:tblW w:w="10489" w:type="dxa"/>
        <w:tblInd w:w="-864" w:type="dxa"/>
        <w:tblLook w:val="04A0" w:firstRow="1" w:lastRow="0" w:firstColumn="1" w:lastColumn="0" w:noHBand="0" w:noVBand="1"/>
      </w:tblPr>
      <w:tblGrid>
        <w:gridCol w:w="809"/>
        <w:gridCol w:w="1163"/>
        <w:gridCol w:w="861"/>
        <w:gridCol w:w="2352"/>
        <w:gridCol w:w="2212"/>
        <w:gridCol w:w="3092"/>
      </w:tblGrid>
      <w:tr w:rsidR="004F052C" w:rsidRPr="004F052C" w14:paraId="50947868" w14:textId="0E4D35DC" w:rsidTr="004940E3">
        <w:trPr>
          <w:trHeight w:val="2000"/>
        </w:trPr>
        <w:tc>
          <w:tcPr>
            <w:tcW w:w="809" w:type="dxa"/>
            <w:hideMark/>
          </w:tcPr>
          <w:p w14:paraId="4373D541" w14:textId="77777777" w:rsidR="004F052C" w:rsidRPr="004F052C" w:rsidRDefault="004F052C" w:rsidP="004F052C">
            <w:pPr>
              <w:rPr>
                <w:lang w:val="en-US"/>
              </w:rPr>
            </w:pPr>
            <w:r w:rsidRPr="004F052C">
              <w:t>4909</w:t>
            </w:r>
          </w:p>
        </w:tc>
        <w:tc>
          <w:tcPr>
            <w:tcW w:w="1163" w:type="dxa"/>
            <w:hideMark/>
          </w:tcPr>
          <w:p w14:paraId="4DC9002B" w14:textId="77777777" w:rsidR="004F052C" w:rsidRPr="004F052C" w:rsidRDefault="004F052C">
            <w:r w:rsidRPr="004F052C">
              <w:t>36.3.13.7</w:t>
            </w:r>
          </w:p>
        </w:tc>
        <w:tc>
          <w:tcPr>
            <w:tcW w:w="861" w:type="dxa"/>
            <w:hideMark/>
          </w:tcPr>
          <w:p w14:paraId="33185E7E" w14:textId="77777777" w:rsidR="004F052C" w:rsidRPr="004F052C" w:rsidRDefault="004F052C">
            <w:r w:rsidRPr="004F052C">
              <w:t>492.03</w:t>
            </w:r>
          </w:p>
        </w:tc>
        <w:tc>
          <w:tcPr>
            <w:tcW w:w="2352" w:type="dxa"/>
            <w:hideMark/>
          </w:tcPr>
          <w:p w14:paraId="48EDDEB1" w14:textId="77777777" w:rsidR="004F052C" w:rsidRPr="004F052C" w:rsidRDefault="004F052C">
            <w:r w:rsidRPr="004F052C">
              <w:t>When DCM is used, the value of N_SD is different from N_SD without DCM.</w:t>
            </w:r>
            <w:r w:rsidRPr="004F052C">
              <w:br/>
              <w:t>to make it clear, add the following text.</w:t>
            </w:r>
            <w:r w:rsidRPr="004F052C">
              <w:br/>
              <w:t xml:space="preserve"> The NSD here refers to half the value of NSD without DCM</w:t>
            </w:r>
          </w:p>
        </w:tc>
        <w:tc>
          <w:tcPr>
            <w:tcW w:w="2212" w:type="dxa"/>
            <w:hideMark/>
          </w:tcPr>
          <w:p w14:paraId="6884FAC0" w14:textId="77777777" w:rsidR="004F052C" w:rsidRPr="004F052C" w:rsidRDefault="004F052C">
            <w:r w:rsidRPr="004F052C">
              <w:t>As in comment</w:t>
            </w:r>
          </w:p>
        </w:tc>
        <w:tc>
          <w:tcPr>
            <w:tcW w:w="3092" w:type="dxa"/>
          </w:tcPr>
          <w:p w14:paraId="09727FFF" w14:textId="77777777" w:rsidR="004F052C" w:rsidRDefault="004940E3">
            <w:r>
              <w:t>REVISED.</w:t>
            </w:r>
          </w:p>
          <w:p w14:paraId="3E6529AC" w14:textId="77777777" w:rsidR="004940E3" w:rsidRDefault="004940E3"/>
          <w:p w14:paraId="7DE9F254" w14:textId="39C0BDD9" w:rsidR="004940E3" w:rsidRDefault="008A3F79">
            <w:r>
              <w:t>Agree in princi</w:t>
            </w:r>
            <w:r w:rsidR="00917051">
              <w:t>ple</w:t>
            </w:r>
            <w:r w:rsidR="004940E3">
              <w:t>.</w:t>
            </w:r>
            <w:r w:rsidR="00871412">
              <w:t xml:space="preserve"> </w:t>
            </w:r>
            <w:r w:rsidR="0038248D">
              <w:t>Instead of the proposed resolution, it appears better</w:t>
            </w:r>
            <w:r w:rsidR="00871412">
              <w:t xml:space="preserve"> to refer directly to </w:t>
            </w:r>
            <w:r w:rsidR="00871412" w:rsidRPr="00871412">
              <w:t>Table</w:t>
            </w:r>
            <w:r w:rsidR="00871412">
              <w:t>s</w:t>
            </w:r>
            <w:r w:rsidR="00871412" w:rsidRPr="00871412">
              <w:t xml:space="preserve"> 36-70 to</w:t>
            </w:r>
            <w:r w:rsidR="00871412">
              <w:t xml:space="preserve"> </w:t>
            </w:r>
            <w:r w:rsidR="00871412" w:rsidRPr="00871412">
              <w:t>36-85 and Table 36-86</w:t>
            </w:r>
            <w:r w:rsidR="004940E3">
              <w:t xml:space="preserve"> </w:t>
            </w:r>
            <w:r w:rsidR="00871412">
              <w:t xml:space="preserve">for the correct </w:t>
            </w:r>
            <w:r w:rsidR="00917051">
              <w:t xml:space="preserve">N_SD </w:t>
            </w:r>
            <w:r w:rsidR="00871412">
              <w:t>value to be used with DCM, rather th</w:t>
            </w:r>
            <w:r w:rsidR="005C65ED">
              <w:t>an defining it as half of some other value.</w:t>
            </w:r>
          </w:p>
          <w:p w14:paraId="32400C05" w14:textId="5E19DBA7" w:rsidR="00E62A1C" w:rsidRDefault="00E62A1C"/>
          <w:p w14:paraId="210C8C95" w14:textId="6580DB65" w:rsidR="00E62A1C" w:rsidRDefault="00E62A1C">
            <w:r>
              <w:t xml:space="preserve">A similar clarification </w:t>
            </w:r>
            <w:r w:rsidR="00640A67">
              <w:t>needs to be</w:t>
            </w:r>
            <w:r>
              <w:t xml:space="preserve"> made for the value of </w:t>
            </w:r>
            <w:proofErr w:type="spellStart"/>
            <w:r>
              <w:t>N_</w:t>
            </w:r>
            <w:proofErr w:type="gramStart"/>
            <w:r>
              <w:t>CBPS,u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  <w:p w14:paraId="5FA40086" w14:textId="77777777" w:rsidR="005C65ED" w:rsidRDefault="005C65ED"/>
          <w:p w14:paraId="431800C7" w14:textId="34FF7780" w:rsidR="005C65ED" w:rsidRPr="004F052C" w:rsidRDefault="005C65ED">
            <w:r>
              <w:t>Editor’s instruction: implement text changes as shown in</w:t>
            </w:r>
            <w:r w:rsidR="00547DC1">
              <w:t xml:space="preserve"> the section “Text Proposal” of</w:t>
            </w:r>
            <w:r>
              <w:t xml:space="preserve"> </w:t>
            </w:r>
            <w:sdt>
              <w:sdtPr>
                <w:alias w:val="Title"/>
                <w:tag w:val=""/>
                <w:id w:val="1902330536"/>
                <w:placeholder>
                  <w:docPart w:val="5BAD8DF68991427EBF1F0D32D1CDAEA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009FC">
                  <w:t>802.11-21/1537r0</w:t>
                </w:r>
              </w:sdtContent>
            </w:sdt>
            <w:r w:rsidR="00547DC1">
              <w:t>.</w:t>
            </w:r>
          </w:p>
        </w:tc>
      </w:tr>
    </w:tbl>
    <w:p w14:paraId="1734FDA7" w14:textId="2D7C5B79" w:rsidR="00521A78" w:rsidRDefault="00521A78"/>
    <w:p w14:paraId="16CDFE23" w14:textId="617A5326" w:rsidR="000E35DD" w:rsidRDefault="00D126CA">
      <w:r>
        <w:rPr>
          <w:noProof/>
        </w:rPr>
        <w:drawing>
          <wp:inline distT="0" distB="0" distL="0" distR="0" wp14:anchorId="2CD4C3A7" wp14:editId="4CDDED6C">
            <wp:extent cx="5943600" cy="69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BBB87" w14:textId="77777777" w:rsidR="000E35DD" w:rsidRDefault="000E35DD"/>
    <w:p w14:paraId="51A74010" w14:textId="185184AD" w:rsidR="000E35DD" w:rsidRDefault="000E35DD"/>
    <w:p w14:paraId="0A5B92AE" w14:textId="77777777" w:rsidR="000E35DD" w:rsidRDefault="000E35DD"/>
    <w:p w14:paraId="7429B3FE" w14:textId="3FDFAE9D" w:rsidR="00521A78" w:rsidRPr="00B37E8A" w:rsidRDefault="00521A78" w:rsidP="0008058D">
      <w:pPr>
        <w:keepNext/>
        <w:rPr>
          <w:b/>
          <w:bCs/>
        </w:rPr>
      </w:pPr>
      <w:r w:rsidRPr="00B37E8A">
        <w:rPr>
          <w:b/>
          <w:bCs/>
        </w:rPr>
        <w:t xml:space="preserve">CID </w:t>
      </w:r>
      <w:r w:rsidR="00B37E8A" w:rsidRPr="00B37E8A">
        <w:rPr>
          <w:b/>
          <w:bCs/>
        </w:rPr>
        <w:t>8136</w:t>
      </w:r>
    </w:p>
    <w:p w14:paraId="033A9E12" w14:textId="77777777" w:rsidR="00B37E8A" w:rsidRDefault="00B37E8A" w:rsidP="0008058D">
      <w:pPr>
        <w:keepNext/>
      </w:pPr>
    </w:p>
    <w:tbl>
      <w:tblPr>
        <w:tblStyle w:val="TableGrid"/>
        <w:tblW w:w="10399" w:type="dxa"/>
        <w:tblInd w:w="-864" w:type="dxa"/>
        <w:tblLook w:val="04A0" w:firstRow="1" w:lastRow="0" w:firstColumn="1" w:lastColumn="0" w:noHBand="0" w:noVBand="1"/>
      </w:tblPr>
      <w:tblGrid>
        <w:gridCol w:w="809"/>
        <w:gridCol w:w="1163"/>
        <w:gridCol w:w="861"/>
        <w:gridCol w:w="2352"/>
        <w:gridCol w:w="2212"/>
        <w:gridCol w:w="3002"/>
      </w:tblGrid>
      <w:tr w:rsidR="004F052C" w:rsidRPr="004F052C" w14:paraId="76BB6022" w14:textId="74C830BF" w:rsidTr="00CF1B95">
        <w:trPr>
          <w:trHeight w:val="1750"/>
        </w:trPr>
        <w:tc>
          <w:tcPr>
            <w:tcW w:w="809" w:type="dxa"/>
            <w:hideMark/>
          </w:tcPr>
          <w:p w14:paraId="6E3D8FCB" w14:textId="77777777" w:rsidR="004F052C" w:rsidRPr="004F052C" w:rsidRDefault="004F052C" w:rsidP="004F052C">
            <w:r w:rsidRPr="004F052C">
              <w:t>8136</w:t>
            </w:r>
          </w:p>
        </w:tc>
        <w:tc>
          <w:tcPr>
            <w:tcW w:w="1163" w:type="dxa"/>
            <w:hideMark/>
          </w:tcPr>
          <w:p w14:paraId="4AC24BFE" w14:textId="77777777" w:rsidR="004F052C" w:rsidRPr="004F052C" w:rsidRDefault="004F052C">
            <w:r w:rsidRPr="004F052C">
              <w:t>36.3.13.7</w:t>
            </w:r>
          </w:p>
        </w:tc>
        <w:tc>
          <w:tcPr>
            <w:tcW w:w="861" w:type="dxa"/>
            <w:hideMark/>
          </w:tcPr>
          <w:p w14:paraId="1AEA22D2" w14:textId="77777777" w:rsidR="004F052C" w:rsidRPr="004F052C" w:rsidRDefault="004F052C">
            <w:r w:rsidRPr="004F052C">
              <w:t>492.09</w:t>
            </w:r>
          </w:p>
        </w:tc>
        <w:tc>
          <w:tcPr>
            <w:tcW w:w="2352" w:type="dxa"/>
            <w:hideMark/>
          </w:tcPr>
          <w:p w14:paraId="23469A13" w14:textId="77777777" w:rsidR="004F052C" w:rsidRPr="004F052C" w:rsidRDefault="004F052C">
            <w:r w:rsidRPr="004F052C">
              <w:t xml:space="preserve">the third paragraph at P492. this is for a 996-tone RU or smaller. Additional description for larger tone RU should be added. Refer to the corresponding subclause in 11ax </w:t>
            </w:r>
            <w:proofErr w:type="spellStart"/>
            <w:r w:rsidRPr="004F052C">
              <w:t>specificaion</w:t>
            </w:r>
            <w:proofErr w:type="spellEnd"/>
          </w:p>
        </w:tc>
        <w:tc>
          <w:tcPr>
            <w:tcW w:w="2212" w:type="dxa"/>
            <w:hideMark/>
          </w:tcPr>
          <w:p w14:paraId="66917ED3" w14:textId="77777777" w:rsidR="004F052C" w:rsidRPr="004F052C" w:rsidRDefault="004F052C">
            <w:r w:rsidRPr="004F052C">
              <w:t>as in comment</w:t>
            </w:r>
          </w:p>
        </w:tc>
        <w:tc>
          <w:tcPr>
            <w:tcW w:w="3002" w:type="dxa"/>
          </w:tcPr>
          <w:p w14:paraId="34663293" w14:textId="77777777" w:rsidR="004F052C" w:rsidRDefault="004A099C">
            <w:r>
              <w:t>REVISED</w:t>
            </w:r>
            <w:r w:rsidR="00CF1B95">
              <w:t>.</w:t>
            </w:r>
          </w:p>
          <w:p w14:paraId="0552A91C" w14:textId="77777777" w:rsidR="00CF1B95" w:rsidRDefault="00CF1B95"/>
          <w:p w14:paraId="4C72AF35" w14:textId="789C1729" w:rsidR="00CF1B95" w:rsidRDefault="00CF1B95">
            <w:r>
              <w:t>Agree in principle, but additional changes are needed to cover the MRU case.</w:t>
            </w:r>
          </w:p>
          <w:p w14:paraId="1731735D" w14:textId="5F2366D0" w:rsidR="00CF1B95" w:rsidRDefault="00CF1B95"/>
          <w:p w14:paraId="3F02F9C9" w14:textId="3357CF3C" w:rsidR="00CF1B95" w:rsidRPr="004F052C" w:rsidRDefault="00547DC1">
            <w:r>
              <w:t xml:space="preserve">Editor’s instruction: implement text changes as shown in the section “Text Proposal” of </w:t>
            </w:r>
            <w:sdt>
              <w:sdtPr>
                <w:alias w:val="Title"/>
                <w:tag w:val=""/>
                <w:id w:val="682398228"/>
                <w:placeholder>
                  <w:docPart w:val="C8FEE83DA83B4896880D1018925C6A8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t>802.11-21/1537r0</w:t>
                </w:r>
              </w:sdtContent>
            </w:sdt>
            <w:r>
              <w:t>.</w:t>
            </w:r>
          </w:p>
        </w:tc>
      </w:tr>
    </w:tbl>
    <w:p w14:paraId="4B00C3B4" w14:textId="286A7214" w:rsidR="005C0B4B" w:rsidRDefault="005C0B4B"/>
    <w:p w14:paraId="16A740DC" w14:textId="5F113F21" w:rsidR="0008058D" w:rsidRPr="0008058D" w:rsidRDefault="0008058D">
      <w:pPr>
        <w:rPr>
          <w:b/>
          <w:bCs/>
        </w:rPr>
      </w:pPr>
      <w:r w:rsidRPr="0008058D">
        <w:rPr>
          <w:b/>
          <w:bCs/>
        </w:rPr>
        <w:t>Discussion</w:t>
      </w:r>
    </w:p>
    <w:p w14:paraId="6EC1CA11" w14:textId="639608A3" w:rsidR="00B86484" w:rsidRDefault="006A041B">
      <w:r>
        <w:t>As pointed out in CID 8136, t</w:t>
      </w:r>
      <w:r w:rsidR="00B86484">
        <w:t>he text below describes only a single RU</w:t>
      </w:r>
      <w:r w:rsidR="00B0446D">
        <w:t xml:space="preserve"> (&lt;= 996 </w:t>
      </w:r>
      <w:proofErr w:type="spellStart"/>
      <w:r w:rsidR="00B0446D">
        <w:t>tones</w:t>
      </w:r>
      <w:proofErr w:type="spellEnd"/>
      <w:r w:rsidR="00B0446D">
        <w:t>)</w:t>
      </w:r>
      <w:r w:rsidR="00C42297">
        <w:t>:</w:t>
      </w:r>
    </w:p>
    <w:p w14:paraId="10437E47" w14:textId="77777777" w:rsidR="002A5B66" w:rsidRDefault="002A5B66"/>
    <w:p w14:paraId="43035765" w14:textId="552104CB" w:rsidR="0008058D" w:rsidRDefault="00B86484" w:rsidP="006A041B">
      <w:pPr>
        <w:ind w:left="720"/>
      </w:pPr>
      <w:r>
        <w:rPr>
          <w:noProof/>
        </w:rPr>
        <w:drawing>
          <wp:inline distT="0" distB="0" distL="0" distR="0" wp14:anchorId="0EC51B4E" wp14:editId="088C922A">
            <wp:extent cx="5531667" cy="81202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0390" cy="8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51C4F" w14:textId="77777777" w:rsidR="00C65EAE" w:rsidRDefault="00C65EAE"/>
    <w:p w14:paraId="34370910" w14:textId="6C681F65" w:rsidR="00B86484" w:rsidRDefault="00C42297">
      <w:r>
        <w:t>In addition, D1.1, page 492</w:t>
      </w:r>
      <w:r w:rsidR="00C65EAE">
        <w:t>, line 6 also states:</w:t>
      </w:r>
    </w:p>
    <w:p w14:paraId="71894838" w14:textId="77777777" w:rsidR="002A5B66" w:rsidRDefault="002A5B66"/>
    <w:p w14:paraId="081946BB" w14:textId="5B964206" w:rsidR="0008058D" w:rsidRDefault="00C65EAE" w:rsidP="002A5B66">
      <w:pPr>
        <w:ind w:left="720"/>
      </w:pPr>
      <w:r>
        <w:rPr>
          <w:noProof/>
        </w:rPr>
        <w:drawing>
          <wp:inline distT="0" distB="0" distL="0" distR="0" wp14:anchorId="2680A6D0" wp14:editId="1E206382">
            <wp:extent cx="4513152" cy="290269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3759" cy="31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FCB2E" w14:textId="11D265E0" w:rsidR="00C65EAE" w:rsidRDefault="00C65EAE"/>
    <w:p w14:paraId="4F9B04C3" w14:textId="4CB79D07" w:rsidR="00C65EAE" w:rsidRDefault="00C65EAE">
      <w:r>
        <w:t xml:space="preserve">How this is done is not explained in </w:t>
      </w:r>
      <w:proofErr w:type="gramStart"/>
      <w:r>
        <w:t>detail</w:t>
      </w:r>
      <w:proofErr w:type="gramEnd"/>
      <w:r>
        <w:t xml:space="preserve"> however.</w:t>
      </w:r>
      <w:r w:rsidR="004D45E2">
        <w:t xml:space="preserve"> By contrast, 802.11ax-2021 contains the following text: </w:t>
      </w:r>
    </w:p>
    <w:p w14:paraId="3B0FE8F0" w14:textId="77777777" w:rsidR="002A5B66" w:rsidRDefault="002A5B66"/>
    <w:p w14:paraId="7EDAA187" w14:textId="2CC59B7E" w:rsidR="00C12A1E" w:rsidRDefault="00C12A1E" w:rsidP="002A5B66">
      <w:pPr>
        <w:ind w:left="720"/>
      </w:pPr>
      <w:r>
        <w:rPr>
          <w:noProof/>
        </w:rPr>
        <w:drawing>
          <wp:inline distT="0" distB="0" distL="0" distR="0" wp14:anchorId="0D13C87D" wp14:editId="158EC1DB">
            <wp:extent cx="5522613" cy="1430805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2075" cy="145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1E269" w14:textId="77777777" w:rsidR="002A5B66" w:rsidRDefault="002A5B66"/>
    <w:p w14:paraId="668A4186" w14:textId="0C01B74E" w:rsidR="00F22852" w:rsidRDefault="00F22852">
      <w:r>
        <w:t xml:space="preserve">This makes it clear(er) how processing is done for BW &gt; 80 </w:t>
      </w:r>
      <w:proofErr w:type="spellStart"/>
      <w:r>
        <w:t>MHz.</w:t>
      </w:r>
      <w:proofErr w:type="spellEnd"/>
      <w:r>
        <w:t xml:space="preserve"> However, even this text does not adequately cover the case of EHT for the following reasons:</w:t>
      </w:r>
    </w:p>
    <w:p w14:paraId="4C4CE82A" w14:textId="77777777" w:rsidR="00226E52" w:rsidRDefault="00226E52" w:rsidP="00F22852">
      <w:pPr>
        <w:pStyle w:val="ListParagraph"/>
        <w:numPr>
          <w:ilvl w:val="0"/>
          <w:numId w:val="2"/>
        </w:numPr>
      </w:pPr>
      <w:r>
        <w:t>D1.1 never describes how DCM is to be performed for MRUs</w:t>
      </w:r>
    </w:p>
    <w:p w14:paraId="33EB0093" w14:textId="74F5927D" w:rsidR="00C12A1E" w:rsidRDefault="00226E52" w:rsidP="00F22852">
      <w:pPr>
        <w:pStyle w:val="ListParagraph"/>
        <w:numPr>
          <w:ilvl w:val="0"/>
          <w:numId w:val="2"/>
        </w:numPr>
      </w:pPr>
      <w:r>
        <w:t>802.11ax-2021 only deals with full-bandwidth 80 MHz and 160 MHz</w:t>
      </w:r>
      <w:r w:rsidR="002A5B66">
        <w:t xml:space="preserve">, while 802.11be covers both punctured cases and bandwidths up to 320 </w:t>
      </w:r>
      <w:proofErr w:type="spellStart"/>
      <w:r w:rsidR="002A5B66">
        <w:t>MHz.</w:t>
      </w:r>
      <w:proofErr w:type="spellEnd"/>
      <w:r w:rsidR="002A5B66">
        <w:t xml:space="preserve"> </w:t>
      </w:r>
      <w:r w:rsidR="00F22852">
        <w:t xml:space="preserve"> </w:t>
      </w:r>
    </w:p>
    <w:p w14:paraId="37EF0EE4" w14:textId="79BEBA9E" w:rsidR="00C12A1E" w:rsidRDefault="00C12A1E"/>
    <w:p w14:paraId="250A4453" w14:textId="1FAC03E8" w:rsidR="00525355" w:rsidRDefault="009F5F0F">
      <w:r>
        <w:t xml:space="preserve">Changes that are needed in </w:t>
      </w:r>
      <w:r w:rsidRPr="004F052C">
        <w:t>36.3.13.7</w:t>
      </w:r>
      <w:r>
        <w:t xml:space="preserve"> are:</w:t>
      </w:r>
    </w:p>
    <w:p w14:paraId="251EAE14" w14:textId="1C89ACF4" w:rsidR="009F5F0F" w:rsidRDefault="00D32115" w:rsidP="009F5F0F">
      <w:pPr>
        <w:pStyle w:val="ListParagraph"/>
        <w:numPr>
          <w:ilvl w:val="0"/>
          <w:numId w:val="3"/>
        </w:numPr>
      </w:pPr>
      <w:r>
        <w:t>Clean up description of single RU &lt;= 996 tones (see CID 4909)</w:t>
      </w:r>
    </w:p>
    <w:p w14:paraId="68BCC270" w14:textId="24E07D6E" w:rsidR="00D32115" w:rsidRDefault="00D32115" w:rsidP="009F5F0F">
      <w:pPr>
        <w:pStyle w:val="ListParagraph"/>
        <w:numPr>
          <w:ilvl w:val="0"/>
          <w:numId w:val="3"/>
        </w:numPr>
      </w:pPr>
      <w:r>
        <w:t>Add description of DCM for MRUs &lt; 996 tones</w:t>
      </w:r>
    </w:p>
    <w:p w14:paraId="5338A121" w14:textId="1F801A90" w:rsidR="00D32115" w:rsidRDefault="00D32115" w:rsidP="009F5F0F">
      <w:pPr>
        <w:pStyle w:val="ListParagraph"/>
        <w:numPr>
          <w:ilvl w:val="0"/>
          <w:numId w:val="3"/>
        </w:numPr>
      </w:pPr>
      <w:r>
        <w:t>Add description of how to perform DCM per 80 MHz subblock for wider bandwidths</w:t>
      </w:r>
    </w:p>
    <w:p w14:paraId="1087D7C3" w14:textId="5E696AA0" w:rsidR="00856EF3" w:rsidRDefault="00856EF3" w:rsidP="00856EF3"/>
    <w:p w14:paraId="0D2C5C1D" w14:textId="7BF4E7BA" w:rsidR="00856EF3" w:rsidRDefault="00856EF3" w:rsidP="00856EF3">
      <w:r>
        <w:t>The changes are shown in the Text proposal below.</w:t>
      </w:r>
    </w:p>
    <w:p w14:paraId="1514FDA5" w14:textId="2009F512" w:rsidR="00525355" w:rsidRDefault="00525355" w:rsidP="0081123C">
      <w:pPr>
        <w:pStyle w:val="Heading1"/>
      </w:pPr>
      <w:r>
        <w:lastRenderedPageBreak/>
        <w:t>Text proposal</w:t>
      </w:r>
    </w:p>
    <w:p w14:paraId="390B7ACC" w14:textId="6F65135E" w:rsidR="00525355" w:rsidRDefault="004D1EE8">
      <w:r w:rsidRPr="00CD24AD">
        <w:rPr>
          <w:highlight w:val="yellow"/>
        </w:rPr>
        <w:t xml:space="preserve">Editor’s instruction: change </w:t>
      </w:r>
      <w:r w:rsidR="00CD24AD">
        <w:rPr>
          <w:highlight w:val="yellow"/>
        </w:rPr>
        <w:t xml:space="preserve">text </w:t>
      </w:r>
      <w:r w:rsidR="00F05057" w:rsidRPr="00CD24AD">
        <w:rPr>
          <w:highlight w:val="yellow"/>
        </w:rPr>
        <w:t xml:space="preserve">in 802.11be D1.0 </w:t>
      </w:r>
      <w:r w:rsidRPr="00CD24AD">
        <w:rPr>
          <w:highlight w:val="yellow"/>
        </w:rPr>
        <w:t xml:space="preserve">starting on </w:t>
      </w:r>
      <w:r w:rsidR="00F05057" w:rsidRPr="00CD24AD">
        <w:rPr>
          <w:highlight w:val="yellow"/>
        </w:rPr>
        <w:t xml:space="preserve">page </w:t>
      </w:r>
      <w:r w:rsidR="00CD24AD" w:rsidRPr="00CD24AD">
        <w:rPr>
          <w:highlight w:val="yellow"/>
        </w:rPr>
        <w:t>541, line 60 as shown below.</w:t>
      </w:r>
      <w:r w:rsidR="00F05057">
        <w:t xml:space="preserve"> </w:t>
      </w:r>
    </w:p>
    <w:p w14:paraId="0FEEE462" w14:textId="72E69E21" w:rsidR="00525355" w:rsidRDefault="00525355" w:rsidP="0081123C">
      <w:pPr>
        <w:pStyle w:val="BodyText"/>
        <w:kinsoku w:val="0"/>
        <w:overflowPunct w:val="0"/>
        <w:spacing w:before="120" w:after="120"/>
      </w:pPr>
      <w:r>
        <w:t>DCM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modulation</w:t>
      </w:r>
      <w:r>
        <w:rPr>
          <w:spacing w:val="40"/>
        </w:rPr>
        <w:t xml:space="preserve"> </w:t>
      </w:r>
      <w:r>
        <w:t>scheme</w:t>
      </w:r>
      <w:r>
        <w:rPr>
          <w:spacing w:val="39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is</w:t>
      </w:r>
      <w:r w:rsidR="00EB7925">
        <w:rPr>
          <w:spacing w:val="40"/>
        </w:rPr>
        <w:t xml:space="preserve"> </w:t>
      </w:r>
      <w:r>
        <w:t>applied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EHT-MCSs</w:t>
      </w:r>
      <w:r>
        <w:rPr>
          <w:spacing w:val="-1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15.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only</w:t>
      </w:r>
      <w:r>
        <w:rPr>
          <w:spacing w:val="40"/>
        </w:rPr>
        <w:t xml:space="preserve"> </w:t>
      </w:r>
      <w:r>
        <w:t>applies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BPSK</w:t>
      </w:r>
      <w:r>
        <w:rPr>
          <w:spacing w:val="40"/>
        </w:rPr>
        <w:t xml:space="preserve"> </w:t>
      </w:r>
      <w:r>
        <w:t>and</w:t>
      </w:r>
      <w:r w:rsidR="004B4FE2">
        <w:t xml:space="preserve"> </w:t>
      </w:r>
      <w:r>
        <w:rPr>
          <w:i/>
          <w:iCs/>
        </w:rPr>
        <w:t>N</w:t>
      </w:r>
      <w:r>
        <w:rPr>
          <w:i/>
          <w:iCs/>
          <w:vertAlign w:val="subscript"/>
        </w:rPr>
        <w:t>SS</w:t>
      </w:r>
      <w:r>
        <w:rPr>
          <w:i/>
          <w:iCs/>
          <w:spacing w:val="1"/>
        </w:rPr>
        <w:t xml:space="preserve"> </w:t>
      </w:r>
      <w:r>
        <w:t>=</w:t>
      </w:r>
      <w:r w:rsidR="0081123C">
        <w:rPr>
          <w:spacing w:val="50"/>
        </w:rPr>
        <w:t xml:space="preserve"> </w:t>
      </w:r>
      <w:r>
        <w:t>1</w:t>
      </w:r>
      <w:r w:rsidR="00620CD9">
        <w:rPr>
          <w:spacing w:val="-10"/>
        </w:rPr>
        <w:t>.</w:t>
      </w:r>
    </w:p>
    <w:p w14:paraId="5A476F44" w14:textId="4E8C85FD" w:rsidR="004B4FE2" w:rsidRPr="00B14D44" w:rsidRDefault="009B6B80" w:rsidP="0081123C">
      <w:pPr>
        <w:pStyle w:val="BodyText"/>
        <w:kinsoku w:val="0"/>
        <w:overflowPunct w:val="0"/>
        <w:spacing w:before="120" w:after="120"/>
        <w:rPr>
          <w:color w:val="FF0000"/>
        </w:rPr>
      </w:pPr>
      <w:r w:rsidRPr="009B6B80">
        <w:rPr>
          <w:strike/>
          <w:color w:val="FF0000"/>
        </w:rPr>
        <w:t xml:space="preserve">If </w:t>
      </w:r>
      <w:r w:rsidRPr="009B6B80">
        <w:rPr>
          <w:color w:val="FF0000"/>
          <w:u w:val="single"/>
        </w:rPr>
        <w:t>When</w:t>
      </w:r>
      <w:r w:rsidRPr="009B6B80">
        <w:rPr>
          <w:color w:val="FF0000"/>
        </w:rPr>
        <w:t xml:space="preserve"> </w:t>
      </w:r>
      <w:r w:rsidR="004B4FE2">
        <w:t>DCM</w:t>
      </w:r>
      <w:r w:rsidR="004B4FE2">
        <w:rPr>
          <w:spacing w:val="45"/>
        </w:rPr>
        <w:t xml:space="preserve"> </w:t>
      </w:r>
      <w:r w:rsidR="004B4FE2">
        <w:t>is</w:t>
      </w:r>
      <w:r w:rsidR="004B4FE2">
        <w:rPr>
          <w:spacing w:val="44"/>
        </w:rPr>
        <w:t xml:space="preserve"> </w:t>
      </w:r>
      <w:r w:rsidR="004B4FE2">
        <w:t>employed</w:t>
      </w:r>
      <w:r w:rsidR="004B4FE2">
        <w:rPr>
          <w:spacing w:val="45"/>
        </w:rPr>
        <w:t xml:space="preserve"> </w:t>
      </w:r>
      <w:r w:rsidR="004B4FE2">
        <w:t>for</w:t>
      </w:r>
      <w:r w:rsidR="004B4FE2">
        <w:rPr>
          <w:spacing w:val="45"/>
        </w:rPr>
        <w:t xml:space="preserve"> </w:t>
      </w:r>
      <w:r w:rsidR="004B4FE2">
        <w:t>a</w:t>
      </w:r>
      <w:r w:rsidR="004B4FE2">
        <w:rPr>
          <w:spacing w:val="45"/>
        </w:rPr>
        <w:t xml:space="preserve"> </w:t>
      </w:r>
      <w:r w:rsidR="004B4FE2">
        <w:t>996-tone</w:t>
      </w:r>
      <w:r w:rsidR="004B4FE2">
        <w:rPr>
          <w:spacing w:val="45"/>
        </w:rPr>
        <w:t xml:space="preserve"> </w:t>
      </w:r>
      <w:r w:rsidR="004B4FE2">
        <w:t>or</w:t>
      </w:r>
      <w:r w:rsidR="004B4FE2">
        <w:rPr>
          <w:spacing w:val="45"/>
        </w:rPr>
        <w:t xml:space="preserve"> </w:t>
      </w:r>
      <w:r w:rsidR="004B4FE2">
        <w:t>smaller</w:t>
      </w:r>
      <w:r w:rsidR="004B4FE2">
        <w:rPr>
          <w:spacing w:val="45"/>
        </w:rPr>
        <w:t xml:space="preserve"> </w:t>
      </w:r>
      <w:r w:rsidR="004B4FE2">
        <w:t>RU,</w:t>
      </w:r>
      <w:r w:rsidR="004B4FE2">
        <w:rPr>
          <w:spacing w:val="45"/>
        </w:rPr>
        <w:t xml:space="preserve"> </w:t>
      </w:r>
      <w:r w:rsidR="004B4FE2">
        <w:t>bit</w:t>
      </w:r>
      <w:r w:rsidR="004B4FE2">
        <w:rPr>
          <w:spacing w:val="45"/>
        </w:rPr>
        <w:t xml:space="preserve"> </w:t>
      </w:r>
      <w:r w:rsidR="004B4FE2">
        <w:t>sequences</w:t>
      </w:r>
      <w:r w:rsidR="004B4FE2">
        <w:rPr>
          <w:spacing w:val="44"/>
        </w:rPr>
        <w:t xml:space="preserve"> </w:t>
      </w:r>
      <w:r w:rsidR="004B4FE2">
        <w:t>are</w:t>
      </w:r>
      <w:r w:rsidR="004B4FE2">
        <w:rPr>
          <w:spacing w:val="45"/>
        </w:rPr>
        <w:t xml:space="preserve"> </w:t>
      </w:r>
      <w:r w:rsidR="004B4FE2">
        <w:t>mapped</w:t>
      </w:r>
      <w:r w:rsidR="004B4FE2">
        <w:rPr>
          <w:spacing w:val="45"/>
        </w:rPr>
        <w:t xml:space="preserve"> </w:t>
      </w:r>
      <w:r w:rsidR="004B4FE2">
        <w:t>to</w:t>
      </w:r>
      <w:r w:rsidR="004B4FE2">
        <w:rPr>
          <w:spacing w:val="45"/>
        </w:rPr>
        <w:t xml:space="preserve"> </w:t>
      </w:r>
      <w:r w:rsidR="004B4FE2" w:rsidRPr="00CB0225">
        <w:rPr>
          <w:strike/>
          <w:color w:val="FF0000"/>
        </w:rPr>
        <w:t>a</w:t>
      </w:r>
      <w:r w:rsidR="004B4FE2" w:rsidRPr="00CB0225">
        <w:rPr>
          <w:strike/>
          <w:color w:val="FF0000"/>
          <w:spacing w:val="45"/>
        </w:rPr>
        <w:t xml:space="preserve"> </w:t>
      </w:r>
      <w:proofErr w:type="gramStart"/>
      <w:r w:rsidR="004B4FE2">
        <w:t>pair</w:t>
      </w:r>
      <w:r w:rsidR="00CB0225" w:rsidRPr="00CB0225">
        <w:rPr>
          <w:color w:val="FF0000"/>
          <w:u w:val="single"/>
        </w:rPr>
        <w:t>s</w:t>
      </w:r>
      <w:r w:rsidR="004B4FE2">
        <w:rPr>
          <w:spacing w:val="45"/>
        </w:rPr>
        <w:t xml:space="preserve"> </w:t>
      </w:r>
      <w:r w:rsidR="004B4FE2">
        <w:t>of</w:t>
      </w:r>
      <w:r w:rsidR="004B4FE2">
        <w:rPr>
          <w:spacing w:val="45"/>
        </w:rPr>
        <w:t xml:space="preserve"> </w:t>
      </w:r>
      <w:r w:rsidR="004B4FE2">
        <w:t>symbols</w:t>
      </w:r>
      <w:proofErr w:type="gramEnd"/>
      <w:r w:rsidR="004B4FE2">
        <w:t xml:space="preserve"> </w:t>
      </w:r>
      <w:r w:rsidR="004B4FE2">
        <w:rPr>
          <w:rFonts w:ascii="Symbol" w:hAnsi="Symbol" w:cs="Symbol"/>
          <w:w w:val="95"/>
        </w:rPr>
        <w:t></w:t>
      </w:r>
      <w:proofErr w:type="spellStart"/>
      <w:r w:rsidR="004B4FE2">
        <w:rPr>
          <w:i/>
          <w:iCs/>
          <w:w w:val="95"/>
        </w:rPr>
        <w:t>d</w:t>
      </w:r>
      <w:r w:rsidR="004B4FE2">
        <w:rPr>
          <w:w w:val="95"/>
        </w:rPr>
        <w:t>'</w:t>
      </w:r>
      <w:r w:rsidR="004B4FE2">
        <w:rPr>
          <w:i/>
          <w:iCs/>
          <w:w w:val="95"/>
          <w:vertAlign w:val="subscript"/>
        </w:rPr>
        <w:t>k</w:t>
      </w:r>
      <w:proofErr w:type="spellEnd"/>
      <w:r w:rsidR="004B4FE2">
        <w:rPr>
          <w:rFonts w:ascii="Symbol" w:hAnsi="Symbol" w:cs="Symbol"/>
          <w:w w:val="95"/>
        </w:rPr>
        <w:t></w:t>
      </w:r>
      <w:r w:rsidR="00F1500D">
        <w:rPr>
          <w:spacing w:val="46"/>
          <w:w w:val="95"/>
        </w:rPr>
        <w:t> </w:t>
      </w:r>
      <w:proofErr w:type="spellStart"/>
      <w:r w:rsidR="004B4FE2">
        <w:rPr>
          <w:i/>
          <w:iCs/>
          <w:w w:val="95"/>
        </w:rPr>
        <w:t>d</w:t>
      </w:r>
      <w:r w:rsidR="004B4FE2">
        <w:rPr>
          <w:w w:val="95"/>
        </w:rPr>
        <w:t>'</w:t>
      </w:r>
      <w:r w:rsidR="004B4FE2">
        <w:rPr>
          <w:i/>
          <w:iCs/>
          <w:w w:val="95"/>
          <w:vertAlign w:val="subscript"/>
        </w:rPr>
        <w:t>q</w:t>
      </w:r>
      <w:r w:rsidR="004B4FE2">
        <w:rPr>
          <w:rFonts w:ascii="Symbol" w:hAnsi="Symbol" w:cs="Symbol"/>
          <w:w w:val="95"/>
          <w:vertAlign w:val="subscript"/>
        </w:rPr>
        <w:t></w:t>
      </w:r>
      <w:r w:rsidR="004B4FE2">
        <w:rPr>
          <w:i/>
          <w:iCs/>
          <w:w w:val="95"/>
          <w:vertAlign w:val="subscript"/>
        </w:rPr>
        <w:t>k</w:t>
      </w:r>
      <w:proofErr w:type="spellEnd"/>
      <w:r w:rsidR="004B4FE2">
        <w:rPr>
          <w:rFonts w:ascii="Symbol" w:hAnsi="Symbol" w:cs="Symbol"/>
          <w:w w:val="95"/>
          <w:vertAlign w:val="subscript"/>
        </w:rPr>
        <w:t></w:t>
      </w:r>
      <w:r w:rsidR="004B4FE2">
        <w:rPr>
          <w:rFonts w:ascii="Symbol" w:hAnsi="Symbol" w:cs="Symbol"/>
          <w:w w:val="95"/>
        </w:rPr>
        <w:t xml:space="preserve"> </w:t>
      </w:r>
      <w:r w:rsidR="004B4FE2">
        <w:t>where</w:t>
      </w:r>
      <w:r w:rsidR="004B4FE2">
        <w:rPr>
          <w:spacing w:val="10"/>
        </w:rPr>
        <w:t xml:space="preserve"> </w:t>
      </w:r>
      <w:r w:rsidR="004B4FE2">
        <w:rPr>
          <w:i/>
          <w:iCs/>
        </w:rPr>
        <w:t>k</w:t>
      </w:r>
      <w:r w:rsidR="004B4FE2">
        <w:rPr>
          <w:i/>
          <w:iCs/>
          <w:spacing w:val="11"/>
        </w:rPr>
        <w:t xml:space="preserve"> </w:t>
      </w:r>
      <w:r w:rsidR="004B4FE2">
        <w:t>is</w:t>
      </w:r>
      <w:r w:rsidR="004B4FE2">
        <w:rPr>
          <w:spacing w:val="10"/>
        </w:rPr>
        <w:t xml:space="preserve"> </w:t>
      </w:r>
      <w:r w:rsidR="004B4FE2">
        <w:t>in</w:t>
      </w:r>
      <w:r w:rsidR="004B4FE2">
        <w:rPr>
          <w:spacing w:val="11"/>
        </w:rPr>
        <w:t xml:space="preserve"> </w:t>
      </w:r>
      <w:r w:rsidR="004B4FE2">
        <w:t>the</w:t>
      </w:r>
      <w:r w:rsidR="004B4FE2">
        <w:rPr>
          <w:spacing w:val="11"/>
        </w:rPr>
        <w:t xml:space="preserve"> </w:t>
      </w:r>
      <w:r w:rsidR="004B4FE2">
        <w:t>range</w:t>
      </w:r>
      <w:r w:rsidR="004B4FE2">
        <w:rPr>
          <w:spacing w:val="11"/>
        </w:rPr>
        <w:t xml:space="preserve"> </w:t>
      </w:r>
      <w:r w:rsidR="004B4FE2">
        <w:t>of</w:t>
      </w:r>
      <w:r w:rsidR="004B4FE2">
        <w:rPr>
          <w:spacing w:val="31"/>
        </w:rPr>
        <w:t xml:space="preserve"> </w:t>
      </w:r>
      <w:r w:rsidR="004B4FE2">
        <w:t>0</w:t>
      </w:r>
      <w:r w:rsidR="004B4FE2">
        <w:rPr>
          <w:spacing w:val="-1"/>
        </w:rPr>
        <w:t xml:space="preserve"> </w:t>
      </w:r>
      <w:r w:rsidR="004B4FE2">
        <w:rPr>
          <w:rFonts w:ascii="Symbol" w:hAnsi="Symbol" w:cs="Symbol"/>
        </w:rPr>
        <w:t></w:t>
      </w:r>
      <w:r w:rsidR="004B4FE2">
        <w:t xml:space="preserve"> </w:t>
      </w:r>
      <w:r w:rsidR="004B4FE2">
        <w:rPr>
          <w:i/>
          <w:iCs/>
        </w:rPr>
        <w:t xml:space="preserve">k </w:t>
      </w:r>
      <w:r w:rsidR="004B4FE2">
        <w:rPr>
          <w:rFonts w:ascii="Symbol" w:hAnsi="Symbol" w:cs="Symbol"/>
        </w:rPr>
        <w:t></w:t>
      </w:r>
      <w:r w:rsidR="004B4FE2">
        <w:rPr>
          <w:spacing w:val="-1"/>
        </w:rPr>
        <w:t xml:space="preserve"> </w:t>
      </w:r>
      <w:r w:rsidR="004B4FE2">
        <w:rPr>
          <w:i/>
          <w:iCs/>
        </w:rPr>
        <w:t>N</w:t>
      </w:r>
      <w:r w:rsidR="004B4FE2">
        <w:rPr>
          <w:i/>
          <w:iCs/>
          <w:vertAlign w:val="subscript"/>
        </w:rPr>
        <w:t>SD</w:t>
      </w:r>
      <w:r w:rsidR="004B4FE2">
        <w:rPr>
          <w:i/>
          <w:iCs/>
          <w:spacing w:val="-11"/>
        </w:rPr>
        <w:t xml:space="preserve"> </w:t>
      </w:r>
      <w:r w:rsidR="004B4FE2">
        <w:t>–</w:t>
      </w:r>
      <w:r w:rsidR="004B4FE2">
        <w:rPr>
          <w:spacing w:val="-1"/>
        </w:rPr>
        <w:t xml:space="preserve"> </w:t>
      </w:r>
      <w:r w:rsidR="004B4FE2">
        <w:t>1</w:t>
      </w:r>
      <w:r w:rsidR="002B7A96" w:rsidRPr="002B7A96">
        <w:t xml:space="preserve"> </w:t>
      </w:r>
      <w:r w:rsidR="002B7A96">
        <w:t>and</w:t>
      </w:r>
      <w:r w:rsidR="002B7A96">
        <w:rPr>
          <w:spacing w:val="52"/>
        </w:rPr>
        <w:t xml:space="preserve"> </w:t>
      </w:r>
      <w:proofErr w:type="spellStart"/>
      <w:r w:rsidR="002B7A96">
        <w:rPr>
          <w:i/>
          <w:iCs/>
        </w:rPr>
        <w:t>q</w:t>
      </w:r>
      <w:r w:rsidR="002B7A96">
        <w:rPr>
          <w:rFonts w:ascii="Symbol" w:hAnsi="Symbol" w:cs="Symbol"/>
        </w:rPr>
        <w:t></w:t>
      </w:r>
      <w:r w:rsidR="002B7A96">
        <w:rPr>
          <w:i/>
          <w:iCs/>
        </w:rPr>
        <w:t>k</w:t>
      </w:r>
      <w:proofErr w:type="spellEnd"/>
      <w:r w:rsidR="002B7A96">
        <w:rPr>
          <w:rFonts w:ascii="Symbol" w:hAnsi="Symbol" w:cs="Symbol"/>
        </w:rPr>
        <w:t xml:space="preserve"> </w:t>
      </w:r>
      <w:r w:rsidR="002B7A96">
        <w:t>is</w:t>
      </w:r>
      <w:r w:rsidR="002B7A96">
        <w:rPr>
          <w:spacing w:val="11"/>
        </w:rPr>
        <w:t xml:space="preserve"> </w:t>
      </w:r>
      <w:r w:rsidR="002B7A96">
        <w:t>in</w:t>
      </w:r>
      <w:r w:rsidR="002B7A96">
        <w:rPr>
          <w:spacing w:val="12"/>
        </w:rPr>
        <w:t xml:space="preserve"> </w:t>
      </w:r>
      <w:r w:rsidR="002B7A96">
        <w:t>the</w:t>
      </w:r>
      <w:r w:rsidR="002B7A96">
        <w:rPr>
          <w:spacing w:val="12"/>
        </w:rPr>
        <w:t xml:space="preserve"> </w:t>
      </w:r>
      <w:r w:rsidR="002B7A96">
        <w:t>range</w:t>
      </w:r>
      <w:r w:rsidR="002B7A96">
        <w:rPr>
          <w:spacing w:val="12"/>
        </w:rPr>
        <w:t xml:space="preserve"> </w:t>
      </w:r>
      <w:r w:rsidR="002B7A96">
        <w:t>of</w:t>
      </w:r>
      <w:r w:rsidR="002B7A96">
        <w:rPr>
          <w:spacing w:val="32"/>
        </w:rPr>
        <w:t xml:space="preserve"> </w:t>
      </w:r>
      <w:r w:rsidR="002B7A96">
        <w:rPr>
          <w:i/>
          <w:iCs/>
        </w:rPr>
        <w:t>N</w:t>
      </w:r>
      <w:r w:rsidR="002B7A96">
        <w:rPr>
          <w:i/>
          <w:iCs/>
          <w:vertAlign w:val="subscript"/>
        </w:rPr>
        <w:t>SD</w:t>
      </w:r>
      <w:r w:rsidR="002B7A96">
        <w:rPr>
          <w:i/>
          <w:iCs/>
          <w:spacing w:val="1"/>
        </w:rPr>
        <w:t xml:space="preserve"> </w:t>
      </w:r>
      <w:r w:rsidR="002B7A96">
        <w:rPr>
          <w:rFonts w:ascii="Symbol" w:hAnsi="Symbol" w:cs="Symbol"/>
        </w:rPr>
        <w:t></w:t>
      </w:r>
      <w:r w:rsidR="002B7A96">
        <w:rPr>
          <w:spacing w:val="1"/>
        </w:rPr>
        <w:t xml:space="preserve"> </w:t>
      </w:r>
      <w:r w:rsidR="002B7A96">
        <w:rPr>
          <w:i/>
          <w:iCs/>
        </w:rPr>
        <w:t>k</w:t>
      </w:r>
      <w:r w:rsidR="002B7A96">
        <w:rPr>
          <w:i/>
          <w:iCs/>
          <w:spacing w:val="1"/>
        </w:rPr>
        <w:t xml:space="preserve"> </w:t>
      </w:r>
      <w:r w:rsidR="002B7A96">
        <w:rPr>
          <w:rFonts w:ascii="Symbol" w:hAnsi="Symbol" w:cs="Symbol"/>
        </w:rPr>
        <w:t></w:t>
      </w:r>
      <w:r w:rsidR="002B7A96">
        <w:t xml:space="preserve"> 2</w:t>
      </w:r>
      <w:r w:rsidR="002B7A96">
        <w:rPr>
          <w:i/>
          <w:iCs/>
        </w:rPr>
        <w:t>N</w:t>
      </w:r>
      <w:r w:rsidR="002B7A96">
        <w:rPr>
          <w:i/>
          <w:iCs/>
          <w:vertAlign w:val="subscript"/>
        </w:rPr>
        <w:t>SD</w:t>
      </w:r>
      <w:r w:rsidR="002B7A96">
        <w:rPr>
          <w:i/>
          <w:iCs/>
          <w:spacing w:val="-10"/>
        </w:rPr>
        <w:t xml:space="preserve"> </w:t>
      </w:r>
      <w:r w:rsidR="002B7A96">
        <w:t>–</w:t>
      </w:r>
      <w:r w:rsidR="002B7A96">
        <w:rPr>
          <w:spacing w:val="1"/>
        </w:rPr>
        <w:t xml:space="preserve"> </w:t>
      </w:r>
      <w:r w:rsidR="002B7A96">
        <w:t>1</w:t>
      </w:r>
      <w:r w:rsidR="002B7A96">
        <w:rPr>
          <w:spacing w:val="-9"/>
        </w:rPr>
        <w:t xml:space="preserve"> </w:t>
      </w:r>
      <w:r w:rsidR="002B7A96">
        <w:t>.</w:t>
      </w:r>
      <w:r w:rsidR="002B7A96">
        <w:rPr>
          <w:spacing w:val="12"/>
        </w:rPr>
        <w:t xml:space="preserve"> </w:t>
      </w:r>
      <w:r w:rsidR="002B7A96">
        <w:t>For RUs</w:t>
      </w:r>
      <w:r w:rsidR="002B7A96">
        <w:rPr>
          <w:spacing w:val="-1"/>
        </w:rPr>
        <w:t xml:space="preserve"> </w:t>
      </w:r>
      <w:r w:rsidR="002B7A96">
        <w:t>equal to</w:t>
      </w:r>
      <w:r w:rsidR="002B7A96">
        <w:rPr>
          <w:spacing w:val="-1"/>
        </w:rPr>
        <w:t xml:space="preserve"> </w:t>
      </w:r>
      <w:r w:rsidR="002B7A96">
        <w:t>or smaller</w:t>
      </w:r>
      <w:r w:rsidR="002B7A96">
        <w:rPr>
          <w:spacing w:val="-1"/>
        </w:rPr>
        <w:t xml:space="preserve"> </w:t>
      </w:r>
      <w:r w:rsidR="002B7A96">
        <w:t>than 996</w:t>
      </w:r>
      <w:r w:rsidR="002B7A96">
        <w:rPr>
          <w:spacing w:val="-1"/>
        </w:rPr>
        <w:t xml:space="preserve"> </w:t>
      </w:r>
      <w:r w:rsidR="002B7A96">
        <w:t>tones,</w:t>
      </w:r>
      <w:r w:rsidR="002B7A96">
        <w:rPr>
          <w:spacing w:val="19"/>
        </w:rPr>
        <w:t xml:space="preserve"> </w:t>
      </w:r>
      <w:proofErr w:type="spellStart"/>
      <w:r w:rsidR="002B7A96">
        <w:rPr>
          <w:i/>
          <w:iCs/>
          <w:spacing w:val="10"/>
        </w:rPr>
        <w:t>q</w:t>
      </w:r>
      <w:r w:rsidR="002B7A96">
        <w:rPr>
          <w:rFonts w:ascii="Symbol" w:hAnsi="Symbol" w:cs="Symbol"/>
          <w:spacing w:val="10"/>
        </w:rPr>
        <w:t></w:t>
      </w:r>
      <w:r w:rsidR="002B7A96">
        <w:rPr>
          <w:i/>
          <w:iCs/>
          <w:spacing w:val="10"/>
        </w:rPr>
        <w:t>k</w:t>
      </w:r>
      <w:proofErr w:type="spellEnd"/>
      <w:r w:rsidR="002B7A96">
        <w:rPr>
          <w:rFonts w:ascii="Symbol" w:hAnsi="Symbol" w:cs="Symbol"/>
          <w:spacing w:val="10"/>
        </w:rPr>
        <w:t></w:t>
      </w:r>
      <w:r w:rsidR="002B7A96">
        <w:rPr>
          <w:spacing w:val="48"/>
        </w:rPr>
        <w:t xml:space="preserve"> </w:t>
      </w:r>
      <w:r w:rsidR="002B7A96">
        <w:t>=</w:t>
      </w:r>
      <w:r w:rsidR="002B7A96">
        <w:rPr>
          <w:spacing w:val="1"/>
        </w:rPr>
        <w:t xml:space="preserve"> </w:t>
      </w:r>
      <w:r w:rsidR="002B7A96">
        <w:rPr>
          <w:i/>
          <w:iCs/>
        </w:rPr>
        <w:t>k</w:t>
      </w:r>
      <w:r w:rsidR="002B7A96">
        <w:rPr>
          <w:i/>
          <w:iCs/>
          <w:spacing w:val="-2"/>
        </w:rPr>
        <w:t xml:space="preserve"> </w:t>
      </w:r>
      <w:r w:rsidR="002B7A96">
        <w:t xml:space="preserve">+ </w:t>
      </w:r>
      <w:r w:rsidR="002B7A96">
        <w:rPr>
          <w:i/>
          <w:iCs/>
        </w:rPr>
        <w:t>N</w:t>
      </w:r>
      <w:r w:rsidR="002B7A96">
        <w:rPr>
          <w:i/>
          <w:iCs/>
          <w:vertAlign w:val="subscript"/>
        </w:rPr>
        <w:t>SD.</w:t>
      </w:r>
      <w:r w:rsidR="00FF731B">
        <w:t xml:space="preserve"> </w:t>
      </w:r>
      <w:r w:rsidR="00B14D44" w:rsidRPr="00B14D44">
        <w:rPr>
          <w:i/>
          <w:iCs/>
          <w:color w:val="FF0000"/>
          <w:u w:val="single"/>
        </w:rPr>
        <w:t>N</w:t>
      </w:r>
      <w:r w:rsidR="00B14D44" w:rsidRPr="00B14D44">
        <w:rPr>
          <w:i/>
          <w:iCs/>
          <w:color w:val="FF0000"/>
          <w:u w:val="single"/>
          <w:vertAlign w:val="subscript"/>
        </w:rPr>
        <w:t>SD</w:t>
      </w:r>
      <w:r w:rsidR="00B14D44">
        <w:rPr>
          <w:color w:val="FF0000"/>
          <w:u w:val="single"/>
        </w:rPr>
        <w:t xml:space="preserve"> </w:t>
      </w:r>
      <w:r w:rsidR="006A68FA">
        <w:rPr>
          <w:color w:val="FF0000"/>
          <w:u w:val="single"/>
        </w:rPr>
        <w:t xml:space="preserve">values for use with </w:t>
      </w:r>
      <w:r w:rsidR="00CA5890">
        <w:rPr>
          <w:color w:val="FF0000"/>
          <w:u w:val="single"/>
        </w:rPr>
        <w:t xml:space="preserve">DCM are given for each RU in the </w:t>
      </w:r>
      <w:r w:rsidR="00FE73B4">
        <w:rPr>
          <w:color w:val="FF0000"/>
          <w:u w:val="single"/>
        </w:rPr>
        <w:t>Table 36-</w:t>
      </w:r>
      <w:r w:rsidR="006A68FA">
        <w:rPr>
          <w:color w:val="FF0000"/>
          <w:u w:val="single"/>
        </w:rPr>
        <w:t>70</w:t>
      </w:r>
      <w:r w:rsidR="00CA5890">
        <w:rPr>
          <w:color w:val="FF0000"/>
          <w:u w:val="single"/>
        </w:rPr>
        <w:t xml:space="preserve"> </w:t>
      </w:r>
      <w:r w:rsidR="006A68FA">
        <w:rPr>
          <w:color w:val="FF0000"/>
          <w:u w:val="single"/>
        </w:rPr>
        <w:t xml:space="preserve">to Table 36-85 for MCS 15 and in Table </w:t>
      </w:r>
      <w:r w:rsidR="004E2C3F">
        <w:rPr>
          <w:color w:val="FF0000"/>
          <w:u w:val="single"/>
        </w:rPr>
        <w:t>36-86 for MCS 14.</w:t>
      </w:r>
    </w:p>
    <w:p w14:paraId="671BB758" w14:textId="55F30952" w:rsidR="00525355" w:rsidRPr="00D215A8" w:rsidRDefault="00525355" w:rsidP="0081123C">
      <w:pPr>
        <w:pStyle w:val="BodyText"/>
        <w:kinsoku w:val="0"/>
        <w:overflowPunct w:val="0"/>
        <w:spacing w:before="120" w:after="120"/>
        <w:rPr>
          <w:strike/>
          <w:color w:val="FF0000"/>
        </w:rPr>
      </w:pPr>
      <w:r w:rsidRPr="00D215A8">
        <w:rPr>
          <w:strike/>
          <w:color w:val="FF0000"/>
        </w:rPr>
        <w:t>For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larger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RU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sizes,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DCM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is</w:t>
      </w:r>
      <w:r w:rsidRPr="00D215A8">
        <w:rPr>
          <w:strike/>
          <w:color w:val="FF0000"/>
          <w:spacing w:val="-3"/>
        </w:rPr>
        <w:t xml:space="preserve"> </w:t>
      </w:r>
      <w:r w:rsidRPr="00D215A8">
        <w:rPr>
          <w:strike/>
          <w:color w:val="FF0000"/>
        </w:rPr>
        <w:t>performed</w:t>
      </w:r>
      <w:r w:rsidRPr="00D215A8">
        <w:rPr>
          <w:strike/>
          <w:color w:val="FF0000"/>
          <w:spacing w:val="-3"/>
        </w:rPr>
        <w:t xml:space="preserve"> </w:t>
      </w:r>
      <w:r w:rsidRPr="00D215A8">
        <w:rPr>
          <w:strike/>
          <w:color w:val="FF0000"/>
        </w:rPr>
        <w:t>within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each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80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MHz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subblock</w:t>
      </w:r>
      <w:r w:rsidRPr="00D215A8">
        <w:rPr>
          <w:strike/>
          <w:color w:val="FF0000"/>
          <w:u w:val="single"/>
        </w:rPr>
        <w:t>(#1279)</w:t>
      </w:r>
      <w:r w:rsidRPr="00D215A8">
        <w:rPr>
          <w:strike/>
          <w:color w:val="FF0000"/>
        </w:rPr>
        <w:t>.</w:t>
      </w:r>
    </w:p>
    <w:p w14:paraId="336F9627" w14:textId="0B4957C3" w:rsidR="00525355" w:rsidRDefault="00503F6B" w:rsidP="00F1500D">
      <w:pPr>
        <w:pStyle w:val="BodyText"/>
        <w:kinsoku w:val="0"/>
        <w:overflowPunct w:val="0"/>
        <w:spacing w:before="120" w:after="120"/>
        <w:rPr>
          <w:w w:val="95"/>
        </w:rPr>
      </w:pPr>
      <w:r>
        <w:t>For</w:t>
      </w:r>
      <w:r w:rsidR="00EB7925">
        <w:t xml:space="preserve"> </w:t>
      </w:r>
      <w:r>
        <w:t>BPSK</w:t>
      </w:r>
      <w:r w:rsidR="00EB7925">
        <w:t xml:space="preserve"> </w:t>
      </w:r>
      <w:r>
        <w:t>modulation</w:t>
      </w:r>
      <w:r w:rsidR="00EB7925">
        <w:t xml:space="preserve"> </w:t>
      </w:r>
      <w:r>
        <w:t xml:space="preserve">with DCM, </w:t>
      </w:r>
      <w:r w:rsidRPr="00C77A27">
        <w:t xml:space="preserve">the input </w:t>
      </w:r>
      <w:r w:rsidRPr="009337F4">
        <w:rPr>
          <w:strike/>
          <w:color w:val="FF0000"/>
        </w:rPr>
        <w:t>stream is</w:t>
      </w:r>
      <w:r w:rsidRPr="009337F4">
        <w:rPr>
          <w:strike/>
          <w:color w:val="FF0000"/>
          <w:spacing w:val="10"/>
        </w:rPr>
        <w:t xml:space="preserve"> </w:t>
      </w:r>
      <w:r w:rsidR="00B361EA" w:rsidRPr="009337F4">
        <w:rPr>
          <w:color w:val="FF0000"/>
          <w:spacing w:val="10"/>
          <w:u w:val="single"/>
        </w:rPr>
        <w:t>bits of the constellation mapper are</w:t>
      </w:r>
      <w:r w:rsidR="00B361EA">
        <w:rPr>
          <w:spacing w:val="10"/>
        </w:rPr>
        <w:t xml:space="preserve"> </w:t>
      </w:r>
      <w:r>
        <w:t>broken into groups of</w:t>
      </w:r>
      <w:r w:rsidR="00EB7925">
        <w:t xml:space="preserve"> </w:t>
      </w:r>
      <w:r w:rsidR="00206C57" w:rsidRPr="00206C57">
        <w:rPr>
          <w:i/>
          <w:iCs/>
          <w:position w:val="4"/>
        </w:rPr>
        <w:t xml:space="preserve"> </w:t>
      </w:r>
      <w:r w:rsidR="00206C57">
        <w:rPr>
          <w:i/>
          <w:iCs/>
          <w:position w:val="4"/>
        </w:rPr>
        <w:t>N</w:t>
      </w:r>
      <w:r w:rsidR="00206C57">
        <w:rPr>
          <w:i/>
          <w:iCs/>
          <w:sz w:val="12"/>
          <w:szCs w:val="12"/>
        </w:rPr>
        <w:t>CBPS</w:t>
      </w:r>
      <w:r w:rsidR="00206C57">
        <w:rPr>
          <w:rFonts w:ascii="Symbol" w:hAnsi="Symbol" w:cs="Symbol"/>
          <w:sz w:val="12"/>
          <w:szCs w:val="12"/>
        </w:rPr>
        <w:t></w:t>
      </w:r>
      <w:r w:rsidR="00206C57">
        <w:rPr>
          <w:spacing w:val="12"/>
          <w:sz w:val="12"/>
          <w:szCs w:val="12"/>
        </w:rPr>
        <w:t xml:space="preserve"> </w:t>
      </w:r>
      <w:r w:rsidR="00206C57">
        <w:rPr>
          <w:i/>
          <w:iCs/>
          <w:sz w:val="12"/>
          <w:szCs w:val="12"/>
        </w:rPr>
        <w:t>u</w:t>
      </w:r>
      <w:r w:rsidR="00206C57">
        <w:rPr>
          <w:color w:val="000000"/>
        </w:rPr>
        <w:t xml:space="preserve"> </w:t>
      </w:r>
      <w:r w:rsidR="00206C57">
        <w:t xml:space="preserve">bits  </w:t>
      </w:r>
      <w:r w:rsidR="00206C57">
        <w:rPr>
          <w:rFonts w:ascii="Symbol" w:hAnsi="Symbol" w:cs="Symbol"/>
        </w:rPr>
        <w:t></w:t>
      </w:r>
      <w:r w:rsidR="00206C57">
        <w:rPr>
          <w:i/>
          <w:iCs/>
        </w:rPr>
        <w:t>B</w:t>
      </w:r>
      <w:r w:rsidR="00206C57">
        <w:rPr>
          <w:vertAlign w:val="subscript"/>
        </w:rPr>
        <w:t>0</w:t>
      </w:r>
      <w:r w:rsidR="00206C57">
        <w:rPr>
          <w:rFonts w:ascii="Symbol" w:hAnsi="Symbol" w:cs="Symbol"/>
        </w:rPr>
        <w:t></w:t>
      </w:r>
      <w:r w:rsidR="00206C57">
        <w:rPr>
          <w:spacing w:val="1"/>
        </w:rPr>
        <w:t xml:space="preserve"> </w:t>
      </w:r>
      <w:r w:rsidR="00206C57">
        <w:rPr>
          <w:i/>
          <w:iCs/>
        </w:rPr>
        <w:t>B</w:t>
      </w:r>
      <w:r w:rsidR="00206C57">
        <w:rPr>
          <w:vertAlign w:val="subscript"/>
        </w:rPr>
        <w:t>1</w:t>
      </w:r>
      <w:r w:rsidR="00206C57">
        <w:rPr>
          <w:rFonts w:ascii="Symbol" w:hAnsi="Symbol" w:cs="Symbol"/>
        </w:rPr>
        <w:t></w:t>
      </w:r>
      <w:r w:rsidR="00206C57">
        <w:rPr>
          <w:spacing w:val="1"/>
        </w:rPr>
        <w:t xml:space="preserve"> </w:t>
      </w:r>
      <w:r w:rsidR="00206C57">
        <w:rPr>
          <w:rFonts w:ascii="Symbol" w:hAnsi="Symbol" w:cs="Symbol"/>
        </w:rPr>
        <w:t></w:t>
      </w:r>
      <w:r w:rsidR="00206C57">
        <w:rPr>
          <w:rFonts w:ascii="Symbol" w:hAnsi="Symbol" w:cs="Symbol"/>
        </w:rPr>
        <w:t></w:t>
      </w:r>
      <w:r w:rsidR="00206C57">
        <w:rPr>
          <w:spacing w:val="2"/>
        </w:rPr>
        <w:t xml:space="preserve"> </w:t>
      </w:r>
      <w:proofErr w:type="spellStart"/>
      <w:r w:rsidR="00E734F9">
        <w:rPr>
          <w:i/>
          <w:iCs/>
        </w:rPr>
        <w:t>B</w:t>
      </w:r>
      <w:r w:rsidR="00E734F9">
        <w:rPr>
          <w:i/>
          <w:iCs/>
          <w:vertAlign w:val="subscript"/>
        </w:rPr>
        <w:t>N</w:t>
      </w:r>
      <w:r w:rsidR="00947FA3">
        <w:rPr>
          <w:i/>
          <w:iCs/>
          <w:vertAlign w:val="subscript"/>
        </w:rPr>
        <w:t>_</w:t>
      </w:r>
      <w:r w:rsidR="00E734F9">
        <w:rPr>
          <w:i/>
          <w:iCs/>
          <w:vertAlign w:val="subscript"/>
        </w:rPr>
        <w:t>CBPS,u</w:t>
      </w:r>
      <w:proofErr w:type="spellEnd"/>
      <w:r w:rsidR="00E734F9">
        <w:t>)</w:t>
      </w:r>
      <w:r w:rsidR="008637B6">
        <w:t xml:space="preserve">. </w:t>
      </w:r>
      <w:proofErr w:type="spellStart"/>
      <w:r w:rsidR="006F431C" w:rsidRPr="00B14D44">
        <w:rPr>
          <w:i/>
          <w:iCs/>
          <w:color w:val="FF0000"/>
          <w:u w:val="single"/>
        </w:rPr>
        <w:t>N</w:t>
      </w:r>
      <w:r w:rsidR="006F431C">
        <w:rPr>
          <w:i/>
          <w:iCs/>
          <w:color w:val="FF0000"/>
          <w:u w:val="single"/>
          <w:vertAlign w:val="subscript"/>
        </w:rPr>
        <w:t>CBPS,u</w:t>
      </w:r>
      <w:proofErr w:type="spellEnd"/>
      <w:r w:rsidR="006F431C">
        <w:rPr>
          <w:color w:val="FF0000"/>
          <w:u w:val="single"/>
        </w:rPr>
        <w:t xml:space="preserve"> values for use with DCM are given for each RU in the Table 36-70 to Table 36-85 for MCS 15 and in Table 36-86 for MCS 14. </w:t>
      </w:r>
      <w:r w:rsidR="008637B6">
        <w:t>Each</w:t>
      </w:r>
      <w:r w:rsidR="008637B6">
        <w:rPr>
          <w:spacing w:val="11"/>
        </w:rPr>
        <w:t xml:space="preserve"> </w:t>
      </w:r>
      <w:r w:rsidR="008637B6">
        <w:t>bit</w:t>
      </w:r>
      <w:r w:rsidR="008637B6">
        <w:rPr>
          <w:spacing w:val="32"/>
        </w:rPr>
        <w:t xml:space="preserve"> </w:t>
      </w:r>
      <w:r w:rsidR="008637B6">
        <w:rPr>
          <w:i/>
          <w:iCs/>
        </w:rPr>
        <w:t>B</w:t>
      </w:r>
      <w:r w:rsidR="008637B6">
        <w:rPr>
          <w:i/>
          <w:iCs/>
          <w:vertAlign w:val="subscript"/>
        </w:rPr>
        <w:t>k</w:t>
      </w:r>
      <w:r w:rsidR="008637B6">
        <w:rPr>
          <w:i/>
          <w:iCs/>
          <w:spacing w:val="49"/>
        </w:rPr>
        <w:t xml:space="preserve"> </w:t>
      </w:r>
      <w:r w:rsidR="008637B6">
        <w:t>is</w:t>
      </w:r>
      <w:r w:rsidR="008637B6">
        <w:rPr>
          <w:spacing w:val="12"/>
        </w:rPr>
        <w:t xml:space="preserve"> </w:t>
      </w:r>
      <w:r w:rsidR="008637B6">
        <w:t>BPSK</w:t>
      </w:r>
      <w:r w:rsidR="008637B6">
        <w:rPr>
          <w:spacing w:val="11"/>
        </w:rPr>
        <w:t xml:space="preserve"> </w:t>
      </w:r>
      <w:r w:rsidR="008637B6">
        <w:t>modulated</w:t>
      </w:r>
      <w:r w:rsidR="008637B6">
        <w:rPr>
          <w:spacing w:val="11"/>
        </w:rPr>
        <w:t xml:space="preserve"> </w:t>
      </w:r>
      <w:r w:rsidR="008637B6">
        <w:t>to</w:t>
      </w:r>
      <w:r w:rsidR="008637B6">
        <w:rPr>
          <w:spacing w:val="11"/>
        </w:rPr>
        <w:t xml:space="preserve"> </w:t>
      </w:r>
      <w:r w:rsidR="008637B6">
        <w:t>a</w:t>
      </w:r>
      <w:r w:rsidR="008637B6">
        <w:rPr>
          <w:spacing w:val="12"/>
        </w:rPr>
        <w:t xml:space="preserve"> </w:t>
      </w:r>
      <w:r w:rsidR="008637B6">
        <w:t>sample</w:t>
      </w:r>
      <w:r w:rsidR="008637B6">
        <w:rPr>
          <w:spacing w:val="31"/>
        </w:rPr>
        <w:t xml:space="preserve"> </w:t>
      </w:r>
      <w:proofErr w:type="spellStart"/>
      <w:r w:rsidR="008637B6">
        <w:rPr>
          <w:i/>
          <w:iCs/>
        </w:rPr>
        <w:t>d</w:t>
      </w:r>
      <w:r w:rsidR="008637B6">
        <w:t>'</w:t>
      </w:r>
      <w:r w:rsidR="008637B6">
        <w:rPr>
          <w:i/>
          <w:iCs/>
          <w:vertAlign w:val="subscript"/>
        </w:rPr>
        <w:t>k</w:t>
      </w:r>
      <w:proofErr w:type="spellEnd"/>
      <w:r w:rsidR="008637B6">
        <w:rPr>
          <w:i/>
          <w:iCs/>
          <w:spacing w:val="-12"/>
        </w:rPr>
        <w:t xml:space="preserve"> </w:t>
      </w:r>
      <w:r w:rsidR="008637B6">
        <w:t>.</w:t>
      </w:r>
      <w:r w:rsidR="008637B6">
        <w:rPr>
          <w:spacing w:val="11"/>
        </w:rPr>
        <w:t xml:space="preserve"> </w:t>
      </w:r>
      <w:r w:rsidR="008637B6">
        <w:t>This</w:t>
      </w:r>
      <w:r w:rsidR="008637B6">
        <w:rPr>
          <w:spacing w:val="11"/>
        </w:rPr>
        <w:t xml:space="preserve"> </w:t>
      </w:r>
      <w:r w:rsidR="008637B6">
        <w:t>generates</w:t>
      </w:r>
      <w:r w:rsidR="008637B6">
        <w:rPr>
          <w:spacing w:val="11"/>
        </w:rPr>
        <w:t xml:space="preserve"> </w:t>
      </w:r>
      <w:r w:rsidR="008637B6">
        <w:t>the</w:t>
      </w:r>
      <w:r w:rsidR="008637B6">
        <w:rPr>
          <w:spacing w:val="11"/>
        </w:rPr>
        <w:t xml:space="preserve"> </w:t>
      </w:r>
      <w:r w:rsidR="008637B6">
        <w:t>samples</w:t>
      </w:r>
      <w:r w:rsidR="008637B6">
        <w:rPr>
          <w:spacing w:val="11"/>
        </w:rPr>
        <w:t xml:space="preserve"> </w:t>
      </w:r>
      <w:r w:rsidR="008637B6">
        <w:t>for</w:t>
      </w:r>
      <w:r w:rsidR="008637B6">
        <w:rPr>
          <w:spacing w:val="12"/>
        </w:rPr>
        <w:t xml:space="preserve"> </w:t>
      </w:r>
      <w:r w:rsidR="008637B6">
        <w:t>the lower</w:t>
      </w:r>
      <w:r w:rsidR="008637B6">
        <w:rPr>
          <w:spacing w:val="36"/>
        </w:rPr>
        <w:t xml:space="preserve"> </w:t>
      </w:r>
      <w:r w:rsidR="008637B6">
        <w:t>half</w:t>
      </w:r>
      <w:r w:rsidR="008637B6">
        <w:rPr>
          <w:spacing w:val="35"/>
        </w:rPr>
        <w:t xml:space="preserve"> </w:t>
      </w:r>
      <w:r w:rsidR="008637B6">
        <w:t>of</w:t>
      </w:r>
      <w:r w:rsidR="008637B6">
        <w:rPr>
          <w:spacing w:val="37"/>
        </w:rPr>
        <w:t xml:space="preserve"> </w:t>
      </w:r>
      <w:r w:rsidR="008637B6">
        <w:t>the</w:t>
      </w:r>
      <w:r w:rsidR="008637B6">
        <w:rPr>
          <w:spacing w:val="37"/>
        </w:rPr>
        <w:t xml:space="preserve"> </w:t>
      </w:r>
      <w:r w:rsidR="008637B6">
        <w:t>data</w:t>
      </w:r>
      <w:r w:rsidR="008637B6">
        <w:rPr>
          <w:spacing w:val="36"/>
        </w:rPr>
        <w:t xml:space="preserve"> </w:t>
      </w:r>
      <w:r w:rsidR="008637B6">
        <w:t>subcarriers</w:t>
      </w:r>
      <w:r w:rsidR="0031051E">
        <w:t xml:space="preserve"> </w:t>
      </w:r>
      <w:r w:rsidR="0031051E" w:rsidRPr="0031051E">
        <w:rPr>
          <w:color w:val="FF0000"/>
          <w:u w:val="single"/>
        </w:rPr>
        <w:t>(</w:t>
      </w:r>
      <w:r w:rsidR="0031051E" w:rsidRPr="0031051E">
        <w:rPr>
          <w:i/>
          <w:iCs/>
          <w:color w:val="FF0000"/>
          <w:w w:val="95"/>
          <w:u w:val="single"/>
        </w:rPr>
        <w:t>k</w:t>
      </w:r>
      <w:r w:rsidR="0031051E" w:rsidRPr="0031051E">
        <w:rPr>
          <w:color w:val="FF0000"/>
          <w:w w:val="95"/>
          <w:u w:val="single"/>
        </w:rPr>
        <w:t xml:space="preserve">=0, 1, …, </w:t>
      </w:r>
      <w:r w:rsidR="0031051E" w:rsidRPr="0031051E">
        <w:rPr>
          <w:i/>
          <w:iCs/>
          <w:color w:val="FF0000"/>
          <w:w w:val="95"/>
          <w:u w:val="single"/>
        </w:rPr>
        <w:t>N</w:t>
      </w:r>
      <w:r w:rsidR="0031051E" w:rsidRPr="0031051E">
        <w:rPr>
          <w:i/>
          <w:iCs/>
          <w:color w:val="FF0000"/>
          <w:w w:val="95"/>
          <w:u w:val="single"/>
          <w:vertAlign w:val="subscript"/>
        </w:rPr>
        <w:t xml:space="preserve">SD </w:t>
      </w:r>
      <w:r w:rsidR="0031051E" w:rsidRPr="0031051E">
        <w:rPr>
          <w:color w:val="FF0000"/>
          <w:u w:val="single"/>
        </w:rPr>
        <w:t>–</w:t>
      </w:r>
      <w:r w:rsidR="0031051E" w:rsidRPr="0031051E">
        <w:rPr>
          <w:color w:val="FF0000"/>
          <w:spacing w:val="1"/>
          <w:u w:val="single"/>
        </w:rPr>
        <w:t xml:space="preserve"> </w:t>
      </w:r>
      <w:r w:rsidR="0031051E" w:rsidRPr="0031051E">
        <w:rPr>
          <w:color w:val="FF0000"/>
          <w:u w:val="single"/>
        </w:rPr>
        <w:t>1)</w:t>
      </w:r>
      <w:r w:rsidR="008637B6">
        <w:t>.</w:t>
      </w:r>
      <w:r w:rsidR="008637B6">
        <w:rPr>
          <w:spacing w:val="37"/>
        </w:rPr>
        <w:t xml:space="preserve"> </w:t>
      </w:r>
      <w:r w:rsidR="008637B6">
        <w:t>For</w:t>
      </w:r>
      <w:r w:rsidR="008637B6">
        <w:rPr>
          <w:spacing w:val="36"/>
        </w:rPr>
        <w:t xml:space="preserve"> </w:t>
      </w:r>
      <w:r w:rsidR="008637B6">
        <w:t>the</w:t>
      </w:r>
      <w:r w:rsidR="008637B6">
        <w:rPr>
          <w:spacing w:val="37"/>
        </w:rPr>
        <w:t xml:space="preserve"> </w:t>
      </w:r>
      <w:r w:rsidR="008637B6">
        <w:t>upper</w:t>
      </w:r>
      <w:r w:rsidR="008637B6">
        <w:rPr>
          <w:spacing w:val="36"/>
        </w:rPr>
        <w:t xml:space="preserve"> </w:t>
      </w:r>
      <w:r w:rsidR="008637B6">
        <w:t>half</w:t>
      </w:r>
      <w:r w:rsidR="008637B6">
        <w:rPr>
          <w:spacing w:val="37"/>
        </w:rPr>
        <w:t xml:space="preserve"> </w:t>
      </w:r>
      <w:r w:rsidR="008637B6">
        <w:t>of</w:t>
      </w:r>
      <w:r w:rsidR="008637B6">
        <w:rPr>
          <w:spacing w:val="37"/>
        </w:rPr>
        <w:t xml:space="preserve"> </w:t>
      </w:r>
      <w:r w:rsidR="008637B6">
        <w:t>the</w:t>
      </w:r>
      <w:r w:rsidR="00FB65A1">
        <w:t xml:space="preserve"> </w:t>
      </w:r>
      <w:r w:rsidR="00FB65A1" w:rsidRPr="00FB65A1">
        <w:rPr>
          <w:color w:val="FF0000"/>
          <w:u w:val="single"/>
        </w:rPr>
        <w:t>data</w:t>
      </w:r>
      <w:r w:rsidR="00FB65A1">
        <w:rPr>
          <w:color w:val="FF0000"/>
          <w:spacing w:val="37"/>
        </w:rPr>
        <w:t xml:space="preserve"> </w:t>
      </w:r>
      <w:r w:rsidR="008637B6">
        <w:t>subcarriers,</w:t>
      </w:r>
      <w:r w:rsidR="008637B6">
        <w:rPr>
          <w:spacing w:val="37"/>
        </w:rPr>
        <w:t xml:space="preserve"> </w:t>
      </w:r>
      <w:r w:rsidR="008637B6">
        <w:t>the</w:t>
      </w:r>
      <w:r w:rsidR="008637B6">
        <w:rPr>
          <w:spacing w:val="38"/>
        </w:rPr>
        <w:t xml:space="preserve"> </w:t>
      </w:r>
      <w:r w:rsidR="008637B6">
        <w:t>samples</w:t>
      </w:r>
      <w:r w:rsidR="008637B6">
        <w:rPr>
          <w:spacing w:val="35"/>
        </w:rPr>
        <w:t xml:space="preserve"> </w:t>
      </w:r>
      <w:r w:rsidR="008637B6">
        <w:t>are</w:t>
      </w:r>
      <w:r w:rsidR="008637B6">
        <w:rPr>
          <w:spacing w:val="37"/>
        </w:rPr>
        <w:t xml:space="preserve"> </w:t>
      </w:r>
      <w:r w:rsidR="008637B6">
        <w:t>generated</w:t>
      </w:r>
      <w:r w:rsidR="008637B6">
        <w:rPr>
          <w:spacing w:val="36"/>
        </w:rPr>
        <w:t xml:space="preserve"> </w:t>
      </w:r>
      <w:r w:rsidR="008637B6">
        <w:t>as</w:t>
      </w:r>
      <w:r w:rsidR="00297FD3">
        <w:t xml:space="preserve"> </w:t>
      </w:r>
      <w:proofErr w:type="spellStart"/>
      <w:r w:rsidR="00297FD3">
        <w:rPr>
          <w:i/>
          <w:iCs/>
          <w:w w:val="95"/>
        </w:rPr>
        <w:t>d</w:t>
      </w:r>
      <w:r w:rsidR="00297FD3">
        <w:rPr>
          <w:w w:val="95"/>
        </w:rPr>
        <w:t>'</w:t>
      </w:r>
      <w:r w:rsidR="00297FD3">
        <w:rPr>
          <w:i/>
          <w:iCs/>
          <w:w w:val="95"/>
          <w:vertAlign w:val="subscript"/>
        </w:rPr>
        <w:t>k</w:t>
      </w:r>
      <w:proofErr w:type="spellEnd"/>
      <w:r w:rsidR="00297FD3">
        <w:rPr>
          <w:i/>
          <w:iCs/>
          <w:spacing w:val="-18"/>
          <w:w w:val="95"/>
        </w:rPr>
        <w:t xml:space="preserve"> </w:t>
      </w:r>
      <w:r w:rsidR="00297FD3">
        <w:rPr>
          <w:w w:val="95"/>
          <w:vertAlign w:val="subscript"/>
        </w:rPr>
        <w:t>+</w:t>
      </w:r>
      <w:r w:rsidR="00297FD3">
        <w:rPr>
          <w:spacing w:val="-17"/>
          <w:w w:val="95"/>
        </w:rPr>
        <w:t xml:space="preserve"> </w:t>
      </w:r>
      <w:r w:rsidR="00297FD3">
        <w:rPr>
          <w:i/>
          <w:iCs/>
          <w:w w:val="95"/>
          <w:vertAlign w:val="subscript"/>
        </w:rPr>
        <w:t>N</w:t>
      </w:r>
      <w:r w:rsidR="00947FA3">
        <w:rPr>
          <w:i/>
          <w:iCs/>
          <w:w w:val="95"/>
          <w:vertAlign w:val="subscript"/>
        </w:rPr>
        <w:t>_SD</w:t>
      </w:r>
      <w:r w:rsidR="00297FD3">
        <w:rPr>
          <w:w w:val="95"/>
        </w:rPr>
        <w:t>=</w:t>
      </w:r>
      <w:r w:rsidR="00297FD3" w:rsidRPr="00297FD3">
        <w:rPr>
          <w:i/>
          <w:iCs/>
          <w:position w:val="-13"/>
        </w:rPr>
        <w:t xml:space="preserve"> </w:t>
      </w:r>
      <w:proofErr w:type="spellStart"/>
      <w:r w:rsidR="00503161">
        <w:rPr>
          <w:i/>
          <w:iCs/>
          <w:w w:val="95"/>
        </w:rPr>
        <w:t>d</w:t>
      </w:r>
      <w:r w:rsidR="00503161">
        <w:rPr>
          <w:w w:val="95"/>
        </w:rPr>
        <w:t>'</w:t>
      </w:r>
      <w:r w:rsidR="00503161">
        <w:rPr>
          <w:i/>
          <w:iCs/>
          <w:w w:val="95"/>
          <w:vertAlign w:val="subscript"/>
        </w:rPr>
        <w:t>k</w:t>
      </w:r>
      <w:proofErr w:type="spellEnd"/>
      <w:r w:rsidR="009D32DB">
        <w:rPr>
          <w:i/>
          <w:iCs/>
          <w:w w:val="95"/>
          <w:vertAlign w:val="subscript"/>
        </w:rPr>
        <w:t xml:space="preserve"> </w:t>
      </w:r>
      <w:proofErr w:type="spellStart"/>
      <w:r w:rsidR="009D32DB">
        <w:rPr>
          <w:i/>
          <w:iCs/>
          <w:w w:val="95"/>
        </w:rPr>
        <w:t>e</w:t>
      </w:r>
      <w:r w:rsidR="009D32DB" w:rsidRPr="004D45E7">
        <w:rPr>
          <w:i/>
          <w:iCs/>
          <w:w w:val="95"/>
          <w:vertAlign w:val="superscript"/>
        </w:rPr>
        <w:t>j</w:t>
      </w:r>
      <w:proofErr w:type="spellEnd"/>
      <w:r w:rsidR="009D32DB" w:rsidRPr="004D45E7">
        <w:rPr>
          <w:i/>
          <w:iCs/>
          <w:w w:val="95"/>
          <w:vertAlign w:val="superscript"/>
        </w:rPr>
        <w:t>(</w:t>
      </w:r>
      <w:proofErr w:type="spellStart"/>
      <w:r w:rsidR="009D32DB" w:rsidRPr="004D45E7">
        <w:rPr>
          <w:i/>
          <w:iCs/>
          <w:w w:val="95"/>
          <w:vertAlign w:val="superscript"/>
        </w:rPr>
        <w:t>k+N</w:t>
      </w:r>
      <w:r w:rsidR="00947FA3">
        <w:rPr>
          <w:i/>
          <w:iCs/>
          <w:w w:val="95"/>
          <w:vertAlign w:val="superscript"/>
        </w:rPr>
        <w:t>_</w:t>
      </w:r>
      <w:r w:rsidR="009D32DB" w:rsidRPr="004D45E7">
        <w:rPr>
          <w:i/>
          <w:iCs/>
          <w:w w:val="95"/>
          <w:vertAlign w:val="superscript"/>
        </w:rPr>
        <w:t>SD</w:t>
      </w:r>
      <w:proofErr w:type="spellEnd"/>
      <w:r w:rsidR="009D32DB" w:rsidRPr="004D45E7">
        <w:rPr>
          <w:i/>
          <w:iCs/>
          <w:w w:val="95"/>
          <w:vertAlign w:val="superscript"/>
        </w:rPr>
        <w:t>)</w:t>
      </w:r>
      <w:r w:rsidR="009D32DB" w:rsidRPr="004D45E7">
        <w:rPr>
          <w:rFonts w:ascii="Symbol" w:hAnsi="Symbol"/>
          <w:i/>
          <w:iCs/>
          <w:w w:val="95"/>
          <w:vertAlign w:val="superscript"/>
        </w:rPr>
        <w:t>p</w:t>
      </w:r>
      <w:r w:rsidR="004D45E7">
        <w:rPr>
          <w:w w:val="95"/>
        </w:rPr>
        <w:t xml:space="preserve">, </w:t>
      </w:r>
      <w:r w:rsidR="004D45E7" w:rsidRPr="00CA7FBA">
        <w:rPr>
          <w:i/>
          <w:iCs/>
          <w:w w:val="95"/>
        </w:rPr>
        <w:t>k</w:t>
      </w:r>
      <w:r w:rsidR="004D45E7">
        <w:rPr>
          <w:w w:val="95"/>
        </w:rPr>
        <w:t xml:space="preserve">=0, 1, </w:t>
      </w:r>
      <w:r w:rsidR="00947FA3">
        <w:rPr>
          <w:w w:val="95"/>
        </w:rPr>
        <w:t xml:space="preserve">…, </w:t>
      </w:r>
      <w:r w:rsidR="00CA7FBA" w:rsidRPr="00CA7FBA">
        <w:rPr>
          <w:i/>
          <w:iCs/>
          <w:w w:val="95"/>
        </w:rPr>
        <w:t>N</w:t>
      </w:r>
      <w:r w:rsidR="00CA7FBA" w:rsidRPr="00CA7FBA">
        <w:rPr>
          <w:i/>
          <w:iCs/>
          <w:w w:val="95"/>
          <w:vertAlign w:val="subscript"/>
        </w:rPr>
        <w:t>SD</w:t>
      </w:r>
      <w:r w:rsidR="0081123C">
        <w:rPr>
          <w:i/>
          <w:iCs/>
          <w:w w:val="95"/>
          <w:vertAlign w:val="subscript"/>
        </w:rPr>
        <w:t xml:space="preserve"> </w:t>
      </w:r>
      <w:r w:rsidR="0081123C">
        <w:t>–</w:t>
      </w:r>
      <w:r w:rsidR="0081123C">
        <w:rPr>
          <w:spacing w:val="1"/>
        </w:rPr>
        <w:t xml:space="preserve"> </w:t>
      </w:r>
      <w:r w:rsidR="0081123C">
        <w:t>1</w:t>
      </w:r>
      <w:r w:rsidR="0081123C">
        <w:rPr>
          <w:w w:val="95"/>
        </w:rPr>
        <w:t>.</w:t>
      </w:r>
    </w:p>
    <w:p w14:paraId="1F2D2750" w14:textId="5F12E86D" w:rsidR="009B6B80" w:rsidRPr="00D440D8" w:rsidRDefault="009B6B80" w:rsidP="00D36BB3">
      <w:pPr>
        <w:pStyle w:val="BodyText"/>
        <w:kinsoku w:val="0"/>
        <w:overflowPunct w:val="0"/>
        <w:rPr>
          <w:color w:val="FF0000"/>
          <w:w w:val="95"/>
          <w:u w:val="single"/>
        </w:rPr>
      </w:pPr>
      <w:r w:rsidRPr="00D440D8">
        <w:rPr>
          <w:color w:val="FF0000"/>
          <w:w w:val="95"/>
          <w:u w:val="single"/>
        </w:rPr>
        <w:t xml:space="preserve">When DCM </w:t>
      </w:r>
      <w:r w:rsidR="001A21AD" w:rsidRPr="00D440D8">
        <w:rPr>
          <w:color w:val="FF0000"/>
          <w:w w:val="95"/>
          <w:u w:val="single"/>
        </w:rPr>
        <w:t>is employed for an MRU smaller than a 996-tone RU</w:t>
      </w:r>
      <w:r w:rsidR="00D36BB3" w:rsidRPr="00D440D8">
        <w:rPr>
          <w:color w:val="FF0000"/>
          <w:w w:val="95"/>
          <w:u w:val="single"/>
        </w:rPr>
        <w:t>, bit sequences are mapped according to the following steps:</w:t>
      </w:r>
    </w:p>
    <w:p w14:paraId="736B83DF" w14:textId="0FE92848" w:rsidR="00D36BB3" w:rsidRPr="00D440D8" w:rsidRDefault="00D36BB3" w:rsidP="00D36BB3">
      <w:pPr>
        <w:pStyle w:val="BodyText"/>
        <w:numPr>
          <w:ilvl w:val="0"/>
          <w:numId w:val="1"/>
        </w:numPr>
        <w:kinsoku w:val="0"/>
        <w:overflowPunct w:val="0"/>
        <w:rPr>
          <w:color w:val="FF0000"/>
          <w:w w:val="95"/>
          <w:u w:val="single"/>
        </w:rPr>
      </w:pPr>
      <w:r w:rsidRPr="00D440D8">
        <w:rPr>
          <w:color w:val="FF0000"/>
          <w:w w:val="95"/>
          <w:u w:val="single"/>
        </w:rPr>
        <w:t xml:space="preserve">For each of the RUs making up the MRU, determine the </w:t>
      </w:r>
      <w:r w:rsidR="00F7552A">
        <w:rPr>
          <w:color w:val="FF0000"/>
          <w:w w:val="95"/>
          <w:u w:val="single"/>
        </w:rPr>
        <w:t>corresponding</w:t>
      </w:r>
      <w:r w:rsidRPr="00D440D8">
        <w:rPr>
          <w:color w:val="FF0000"/>
          <w:w w:val="95"/>
          <w:u w:val="single"/>
        </w:rPr>
        <w:t xml:space="preserve"> value of  </w:t>
      </w:r>
      <w:r w:rsidRPr="00D440D8">
        <w:rPr>
          <w:i/>
          <w:iCs/>
          <w:color w:val="FF0000"/>
          <w:u w:val="single"/>
        </w:rPr>
        <w:t>N</w:t>
      </w:r>
      <w:r w:rsidRPr="00D440D8">
        <w:rPr>
          <w:i/>
          <w:iCs/>
          <w:color w:val="FF0000"/>
          <w:u w:val="single"/>
          <w:vertAlign w:val="subscript"/>
        </w:rPr>
        <w:t>SD</w:t>
      </w:r>
      <w:r w:rsidRPr="00D440D8">
        <w:rPr>
          <w:color w:val="FF0000"/>
          <w:u w:val="single"/>
        </w:rPr>
        <w:t xml:space="preserve"> and </w:t>
      </w:r>
      <w:proofErr w:type="spellStart"/>
      <w:r w:rsidRPr="00D440D8">
        <w:rPr>
          <w:i/>
          <w:iCs/>
          <w:color w:val="FF0000"/>
          <w:u w:val="single"/>
        </w:rPr>
        <w:t>N</w:t>
      </w:r>
      <w:r w:rsidRPr="00D440D8">
        <w:rPr>
          <w:i/>
          <w:iCs/>
          <w:color w:val="FF0000"/>
          <w:u w:val="single"/>
          <w:vertAlign w:val="subscript"/>
        </w:rPr>
        <w:t>CBPS,u</w:t>
      </w:r>
      <w:proofErr w:type="spellEnd"/>
    </w:p>
    <w:p w14:paraId="2D93DDB3" w14:textId="2E63B9DB" w:rsidR="00D36BB3" w:rsidRPr="00D440D8" w:rsidRDefault="00276F57" w:rsidP="00D36BB3">
      <w:pPr>
        <w:pStyle w:val="BodyText"/>
        <w:numPr>
          <w:ilvl w:val="0"/>
          <w:numId w:val="1"/>
        </w:numPr>
        <w:kinsoku w:val="0"/>
        <w:overflowPunct w:val="0"/>
        <w:rPr>
          <w:color w:val="FF0000"/>
          <w:w w:val="95"/>
          <w:u w:val="single"/>
        </w:rPr>
      </w:pPr>
      <w:r w:rsidRPr="00D440D8">
        <w:rPr>
          <w:color w:val="FF0000"/>
          <w:w w:val="95"/>
          <w:u w:val="single"/>
        </w:rPr>
        <w:t xml:space="preserve">Generate </w:t>
      </w:r>
      <w:r w:rsidRPr="00D440D8">
        <w:rPr>
          <w:color w:val="FF0000"/>
          <w:u w:val="single"/>
        </w:rPr>
        <w:t>samples</w:t>
      </w:r>
      <w:r w:rsidRPr="00D440D8">
        <w:rPr>
          <w:color w:val="FF0000"/>
          <w:spacing w:val="31"/>
          <w:u w:val="single"/>
        </w:rPr>
        <w:t xml:space="preserve"> </w:t>
      </w:r>
      <w:proofErr w:type="spellStart"/>
      <w:r w:rsidRPr="00D440D8">
        <w:rPr>
          <w:i/>
          <w:iCs/>
          <w:color w:val="FF0000"/>
          <w:u w:val="single"/>
        </w:rPr>
        <w:t>d</w:t>
      </w:r>
      <w:r w:rsidRPr="00D440D8">
        <w:rPr>
          <w:color w:val="FF0000"/>
          <w:u w:val="single"/>
        </w:rPr>
        <w:t>'</w:t>
      </w:r>
      <w:r w:rsidRPr="00D440D8">
        <w:rPr>
          <w:i/>
          <w:iCs/>
          <w:color w:val="FF0000"/>
          <w:u w:val="single"/>
          <w:vertAlign w:val="subscript"/>
        </w:rPr>
        <w:t>k</w:t>
      </w:r>
      <w:proofErr w:type="spellEnd"/>
      <w:r w:rsidRPr="00D440D8">
        <w:rPr>
          <w:color w:val="FF0000"/>
          <w:u w:val="single"/>
        </w:rPr>
        <w:t xml:space="preserve"> for that RU following the steps given above for a 996-tone</w:t>
      </w:r>
      <w:r w:rsidRPr="00D440D8">
        <w:rPr>
          <w:color w:val="FF0000"/>
          <w:spacing w:val="45"/>
          <w:u w:val="single"/>
        </w:rPr>
        <w:t xml:space="preserve"> </w:t>
      </w:r>
      <w:r w:rsidRPr="00D440D8">
        <w:rPr>
          <w:color w:val="FF0000"/>
          <w:u w:val="single"/>
        </w:rPr>
        <w:t>or</w:t>
      </w:r>
      <w:r w:rsidRPr="00D440D8">
        <w:rPr>
          <w:color w:val="FF0000"/>
          <w:spacing w:val="45"/>
          <w:u w:val="single"/>
        </w:rPr>
        <w:t xml:space="preserve"> </w:t>
      </w:r>
      <w:r w:rsidRPr="00D440D8">
        <w:rPr>
          <w:color w:val="FF0000"/>
          <w:u w:val="single"/>
        </w:rPr>
        <w:t>smaller</w:t>
      </w:r>
      <w:r w:rsidRPr="00D440D8">
        <w:rPr>
          <w:color w:val="FF0000"/>
          <w:spacing w:val="45"/>
          <w:u w:val="single"/>
        </w:rPr>
        <w:t xml:space="preserve"> </w:t>
      </w:r>
      <w:r w:rsidRPr="00D440D8">
        <w:rPr>
          <w:color w:val="FF0000"/>
          <w:u w:val="single"/>
        </w:rPr>
        <w:t>RU</w:t>
      </w:r>
      <w:r w:rsidR="00B04C58" w:rsidRPr="00D440D8">
        <w:rPr>
          <w:color w:val="FF0000"/>
          <w:u w:val="single"/>
        </w:rPr>
        <w:t xml:space="preserve"> using these values</w:t>
      </w:r>
    </w:p>
    <w:p w14:paraId="42DDCDD1" w14:textId="0488A937" w:rsidR="00B04C58" w:rsidRPr="00D440D8" w:rsidRDefault="0015709A" w:rsidP="00D36BB3">
      <w:pPr>
        <w:pStyle w:val="BodyText"/>
        <w:numPr>
          <w:ilvl w:val="0"/>
          <w:numId w:val="1"/>
        </w:numPr>
        <w:kinsoku w:val="0"/>
        <w:overflowPunct w:val="0"/>
        <w:rPr>
          <w:color w:val="FF0000"/>
          <w:w w:val="95"/>
          <w:u w:val="single"/>
        </w:rPr>
      </w:pPr>
      <w:r w:rsidRPr="00D440D8">
        <w:rPr>
          <w:color w:val="FF0000"/>
          <w:u w:val="single"/>
        </w:rPr>
        <w:t xml:space="preserve">Assign the samples </w:t>
      </w:r>
      <w:proofErr w:type="spellStart"/>
      <w:r w:rsidR="00C7433E" w:rsidRPr="00D440D8">
        <w:rPr>
          <w:i/>
          <w:iCs/>
          <w:color w:val="FF0000"/>
          <w:u w:val="single"/>
        </w:rPr>
        <w:t>d</w:t>
      </w:r>
      <w:r w:rsidR="00C7433E" w:rsidRPr="00D440D8">
        <w:rPr>
          <w:color w:val="FF0000"/>
          <w:u w:val="single"/>
        </w:rPr>
        <w:t>'</w:t>
      </w:r>
      <w:r w:rsidR="00C7433E" w:rsidRPr="00D440D8">
        <w:rPr>
          <w:i/>
          <w:iCs/>
          <w:color w:val="FF0000"/>
          <w:u w:val="single"/>
          <w:vertAlign w:val="subscript"/>
        </w:rPr>
        <w:t>k</w:t>
      </w:r>
      <w:proofErr w:type="spellEnd"/>
      <w:r w:rsidR="00C7433E" w:rsidRPr="00D440D8">
        <w:rPr>
          <w:color w:val="FF0000"/>
          <w:u w:val="single"/>
        </w:rPr>
        <w:t xml:space="preserve"> </w:t>
      </w:r>
      <w:r w:rsidR="00993388" w:rsidRPr="0031051E">
        <w:rPr>
          <w:color w:val="FF0000"/>
          <w:u w:val="single"/>
        </w:rPr>
        <w:t>(</w:t>
      </w:r>
      <w:r w:rsidR="00993388" w:rsidRPr="0031051E">
        <w:rPr>
          <w:i/>
          <w:iCs/>
          <w:color w:val="FF0000"/>
          <w:w w:val="95"/>
          <w:u w:val="single"/>
        </w:rPr>
        <w:t>k</w:t>
      </w:r>
      <w:r w:rsidR="00993388" w:rsidRPr="0031051E">
        <w:rPr>
          <w:color w:val="FF0000"/>
          <w:w w:val="95"/>
          <w:u w:val="single"/>
        </w:rPr>
        <w:t xml:space="preserve">=0, 1, …, </w:t>
      </w:r>
      <w:r w:rsidR="00993388">
        <w:rPr>
          <w:color w:val="FF0000"/>
          <w:w w:val="95"/>
          <w:u w:val="single"/>
        </w:rPr>
        <w:t>2</w:t>
      </w:r>
      <w:r w:rsidR="00993388" w:rsidRPr="0031051E">
        <w:rPr>
          <w:i/>
          <w:iCs/>
          <w:color w:val="FF0000"/>
          <w:w w:val="95"/>
          <w:u w:val="single"/>
        </w:rPr>
        <w:t>N</w:t>
      </w:r>
      <w:r w:rsidR="00993388" w:rsidRPr="0031051E">
        <w:rPr>
          <w:i/>
          <w:iCs/>
          <w:color w:val="FF0000"/>
          <w:w w:val="95"/>
          <w:u w:val="single"/>
          <w:vertAlign w:val="subscript"/>
        </w:rPr>
        <w:t xml:space="preserve">SD </w:t>
      </w:r>
      <w:r w:rsidR="00993388" w:rsidRPr="0031051E">
        <w:rPr>
          <w:color w:val="FF0000"/>
          <w:u w:val="single"/>
        </w:rPr>
        <w:t>–</w:t>
      </w:r>
      <w:r w:rsidR="00993388" w:rsidRPr="0031051E">
        <w:rPr>
          <w:color w:val="FF0000"/>
          <w:spacing w:val="1"/>
          <w:u w:val="single"/>
        </w:rPr>
        <w:t xml:space="preserve"> </w:t>
      </w:r>
      <w:r w:rsidR="00993388" w:rsidRPr="0031051E">
        <w:rPr>
          <w:color w:val="FF0000"/>
          <w:u w:val="single"/>
        </w:rPr>
        <w:t>1)</w:t>
      </w:r>
      <w:r w:rsidR="00993388">
        <w:rPr>
          <w:color w:val="FF0000"/>
          <w:u w:val="single"/>
        </w:rPr>
        <w:t xml:space="preserve"> </w:t>
      </w:r>
      <w:r w:rsidRPr="00D440D8">
        <w:rPr>
          <w:color w:val="FF0000"/>
          <w:u w:val="single"/>
        </w:rPr>
        <w:t xml:space="preserve">to the subcarriers corresponding to the </w:t>
      </w:r>
      <w:r w:rsidR="00192649" w:rsidRPr="00D440D8">
        <w:rPr>
          <w:color w:val="FF0000"/>
          <w:u w:val="single"/>
        </w:rPr>
        <w:t xml:space="preserve">location of the </w:t>
      </w:r>
      <w:r w:rsidRPr="00D440D8">
        <w:rPr>
          <w:color w:val="FF0000"/>
          <w:u w:val="single"/>
        </w:rPr>
        <w:t>RU within the MRU</w:t>
      </w:r>
    </w:p>
    <w:p w14:paraId="0748D55F" w14:textId="3A651084" w:rsidR="0015709A" w:rsidRPr="00D440D8" w:rsidRDefault="0015709A" w:rsidP="0015709A">
      <w:pPr>
        <w:pStyle w:val="BodyText"/>
        <w:kinsoku w:val="0"/>
        <w:overflowPunct w:val="0"/>
        <w:rPr>
          <w:color w:val="FF0000"/>
          <w:u w:val="single"/>
        </w:rPr>
      </w:pPr>
    </w:p>
    <w:p w14:paraId="523762BB" w14:textId="0C79A92D" w:rsidR="00192899" w:rsidRPr="00D440D8" w:rsidRDefault="00192899" w:rsidP="0015709A">
      <w:pPr>
        <w:pStyle w:val="BodyText"/>
        <w:kinsoku w:val="0"/>
        <w:overflowPunct w:val="0"/>
        <w:rPr>
          <w:color w:val="FF0000"/>
          <w:u w:val="single"/>
        </w:rPr>
      </w:pPr>
      <w:r w:rsidRPr="00D440D8">
        <w:rPr>
          <w:color w:val="FF0000"/>
          <w:u w:val="single"/>
        </w:rPr>
        <w:t>For instance, for an MRU of size 242+484 with the second 20 MHz punctured:</w:t>
      </w:r>
    </w:p>
    <w:p w14:paraId="325BCF08" w14:textId="0D0BC2F3" w:rsidR="00AC74A4" w:rsidRPr="00D440D8" w:rsidRDefault="00AC74A4" w:rsidP="00AC74A4">
      <w:pPr>
        <w:pStyle w:val="BodyText"/>
        <w:numPr>
          <w:ilvl w:val="0"/>
          <w:numId w:val="1"/>
        </w:numPr>
        <w:kinsoku w:val="0"/>
        <w:overflowPunct w:val="0"/>
        <w:rPr>
          <w:color w:val="FF0000"/>
          <w:u w:val="single"/>
        </w:rPr>
      </w:pPr>
      <w:r w:rsidRPr="00D440D8">
        <w:rPr>
          <w:color w:val="FF0000"/>
          <w:u w:val="single"/>
        </w:rPr>
        <w:t xml:space="preserve">Map 117 bits to BPSK values and duplicate </w:t>
      </w:r>
      <w:r w:rsidR="00EE2077" w:rsidRPr="00D440D8">
        <w:rPr>
          <w:color w:val="FF0000"/>
          <w:u w:val="single"/>
        </w:rPr>
        <w:t xml:space="preserve">these values </w:t>
      </w:r>
      <w:r w:rsidRPr="00D440D8">
        <w:rPr>
          <w:color w:val="FF0000"/>
          <w:u w:val="single"/>
        </w:rPr>
        <w:t xml:space="preserve">to fill </w:t>
      </w:r>
      <w:r w:rsidR="004F3BBC">
        <w:rPr>
          <w:color w:val="FF0000"/>
          <w:u w:val="single"/>
        </w:rPr>
        <w:t xml:space="preserve">the </w:t>
      </w:r>
      <w:r w:rsidRPr="00D440D8">
        <w:rPr>
          <w:color w:val="FF0000"/>
          <w:u w:val="single"/>
        </w:rPr>
        <w:t>234 data tones corresponding to the lowest 20 MHz</w:t>
      </w:r>
      <w:r w:rsidR="00B71CCF" w:rsidRPr="00D440D8">
        <w:rPr>
          <w:color w:val="FF0000"/>
          <w:u w:val="single"/>
        </w:rPr>
        <w:t xml:space="preserve"> in the 80 MHz subblock</w:t>
      </w:r>
    </w:p>
    <w:p w14:paraId="6D27597A" w14:textId="7CE192C6" w:rsidR="00AC74A4" w:rsidRPr="00D440D8" w:rsidRDefault="00AC74A4" w:rsidP="00AC74A4">
      <w:pPr>
        <w:pStyle w:val="BodyText"/>
        <w:numPr>
          <w:ilvl w:val="0"/>
          <w:numId w:val="1"/>
        </w:numPr>
        <w:kinsoku w:val="0"/>
        <w:overflowPunct w:val="0"/>
        <w:rPr>
          <w:color w:val="FF0000"/>
          <w:u w:val="single"/>
        </w:rPr>
      </w:pPr>
      <w:r w:rsidRPr="00D440D8">
        <w:rPr>
          <w:color w:val="FF0000"/>
          <w:u w:val="single"/>
        </w:rPr>
        <w:t xml:space="preserve">Map an additional </w:t>
      </w:r>
      <w:r w:rsidR="00445F58" w:rsidRPr="00D440D8">
        <w:rPr>
          <w:color w:val="FF0000"/>
          <w:u w:val="single"/>
        </w:rPr>
        <w:t xml:space="preserve">234 bits to BPSK values and duplicate </w:t>
      </w:r>
      <w:r w:rsidR="00EE2077" w:rsidRPr="00D440D8">
        <w:rPr>
          <w:color w:val="FF0000"/>
          <w:u w:val="single"/>
        </w:rPr>
        <w:t xml:space="preserve">these values </w:t>
      </w:r>
      <w:r w:rsidR="00445F58" w:rsidRPr="00D440D8">
        <w:rPr>
          <w:color w:val="FF0000"/>
          <w:u w:val="single"/>
        </w:rPr>
        <w:t xml:space="preserve">to fill </w:t>
      </w:r>
      <w:r w:rsidR="004F3BBC">
        <w:rPr>
          <w:color w:val="FF0000"/>
          <w:u w:val="single"/>
        </w:rPr>
        <w:t xml:space="preserve">the </w:t>
      </w:r>
      <w:r w:rsidR="00445F58" w:rsidRPr="00D440D8">
        <w:rPr>
          <w:color w:val="FF0000"/>
          <w:u w:val="single"/>
        </w:rPr>
        <w:t xml:space="preserve">468 data tones corresponding to the </w:t>
      </w:r>
      <w:r w:rsidR="00B71CCF" w:rsidRPr="00D440D8">
        <w:rPr>
          <w:color w:val="FF0000"/>
          <w:u w:val="single"/>
        </w:rPr>
        <w:t>upper</w:t>
      </w:r>
      <w:r w:rsidR="00445F58" w:rsidRPr="00D440D8">
        <w:rPr>
          <w:color w:val="FF0000"/>
          <w:u w:val="single"/>
        </w:rPr>
        <w:t xml:space="preserve"> </w:t>
      </w:r>
      <w:r w:rsidR="00B71CCF" w:rsidRPr="00D440D8">
        <w:rPr>
          <w:color w:val="FF0000"/>
          <w:u w:val="single"/>
        </w:rPr>
        <w:t>40</w:t>
      </w:r>
      <w:r w:rsidR="00445F58" w:rsidRPr="00D440D8">
        <w:rPr>
          <w:color w:val="FF0000"/>
          <w:u w:val="single"/>
        </w:rPr>
        <w:t xml:space="preserve"> MHz</w:t>
      </w:r>
      <w:r w:rsidR="00B71CCF" w:rsidRPr="00D440D8">
        <w:rPr>
          <w:color w:val="FF0000"/>
          <w:u w:val="single"/>
        </w:rPr>
        <w:t xml:space="preserve"> in the 80 MHz subblock</w:t>
      </w:r>
    </w:p>
    <w:p w14:paraId="686DB453" w14:textId="77777777" w:rsidR="00FA21BD" w:rsidRDefault="00FA21BD" w:rsidP="00D215A8">
      <w:pPr>
        <w:pStyle w:val="BodyText"/>
        <w:kinsoku w:val="0"/>
        <w:overflowPunct w:val="0"/>
        <w:spacing w:before="120" w:after="120"/>
        <w:rPr>
          <w:color w:val="FF0000"/>
          <w:u w:val="single"/>
        </w:rPr>
      </w:pPr>
    </w:p>
    <w:p w14:paraId="2D342C85" w14:textId="0B63DAE5" w:rsidR="00D215A8" w:rsidRPr="00D215A8" w:rsidRDefault="00D215A8" w:rsidP="00D215A8">
      <w:pPr>
        <w:pStyle w:val="BodyText"/>
        <w:kinsoku w:val="0"/>
        <w:overflowPunct w:val="0"/>
        <w:spacing w:before="120" w:after="120"/>
        <w:rPr>
          <w:color w:val="FF0000"/>
          <w:u w:val="single"/>
        </w:rPr>
      </w:pPr>
      <w:r w:rsidRPr="00D215A8">
        <w:rPr>
          <w:color w:val="FF0000"/>
          <w:u w:val="single"/>
        </w:rPr>
        <w:t>For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RU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sizes</w:t>
      </w:r>
      <w:r w:rsidR="000844E6">
        <w:rPr>
          <w:color w:val="FF0000"/>
          <w:u w:val="single"/>
        </w:rPr>
        <w:t xml:space="preserve"> </w:t>
      </w:r>
      <w:r w:rsidR="000844E6" w:rsidRPr="00D215A8">
        <w:rPr>
          <w:color w:val="FF0000"/>
          <w:u w:val="single"/>
        </w:rPr>
        <w:t>larger</w:t>
      </w:r>
      <w:r w:rsidR="000844E6">
        <w:rPr>
          <w:color w:val="FF0000"/>
          <w:u w:val="single"/>
        </w:rPr>
        <w:t xml:space="preserve"> than 996 tones</w:t>
      </w:r>
      <w:r w:rsidRPr="00D215A8">
        <w:rPr>
          <w:color w:val="FF0000"/>
          <w:u w:val="single"/>
        </w:rPr>
        <w:t>,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DCM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is</w:t>
      </w:r>
      <w:r w:rsidRPr="00D215A8">
        <w:rPr>
          <w:color w:val="FF0000"/>
          <w:spacing w:val="-3"/>
          <w:u w:val="single"/>
        </w:rPr>
        <w:t xml:space="preserve"> </w:t>
      </w:r>
      <w:r w:rsidRPr="00D215A8">
        <w:rPr>
          <w:color w:val="FF0000"/>
          <w:u w:val="single"/>
        </w:rPr>
        <w:t>performed</w:t>
      </w:r>
      <w:r w:rsidRPr="00D215A8">
        <w:rPr>
          <w:color w:val="FF0000"/>
          <w:spacing w:val="-3"/>
          <w:u w:val="single"/>
        </w:rPr>
        <w:t xml:space="preserve"> </w:t>
      </w:r>
      <w:r w:rsidRPr="00D215A8">
        <w:rPr>
          <w:color w:val="FF0000"/>
          <w:u w:val="single"/>
        </w:rPr>
        <w:t>within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each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80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MHz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subblock(#1279).</w:t>
      </w:r>
      <w:r w:rsidR="00910A54">
        <w:rPr>
          <w:color w:val="FF0000"/>
          <w:u w:val="single"/>
        </w:rPr>
        <w:t xml:space="preserve"> </w:t>
      </w:r>
      <w:r w:rsidR="0069608C">
        <w:rPr>
          <w:color w:val="FF0000"/>
          <w:u w:val="single"/>
        </w:rPr>
        <w:t xml:space="preserve">For each subblock, </w:t>
      </w:r>
      <w:r w:rsidR="003D7FFD">
        <w:rPr>
          <w:color w:val="FF0000"/>
          <w:u w:val="single"/>
        </w:rPr>
        <w:t xml:space="preserve">DCM mapping is performed as if that subblock consists of </w:t>
      </w:r>
      <w:r w:rsidR="006D4483">
        <w:rPr>
          <w:color w:val="FF0000"/>
          <w:u w:val="single"/>
        </w:rPr>
        <w:t>an RU or MRU of size smaller than or equal to 996 tones</w:t>
      </w:r>
      <w:r w:rsidR="00AB526B">
        <w:rPr>
          <w:color w:val="FF0000"/>
          <w:u w:val="single"/>
        </w:rPr>
        <w:t>, as described above</w:t>
      </w:r>
      <w:r w:rsidR="006D4483">
        <w:rPr>
          <w:color w:val="FF0000"/>
          <w:u w:val="single"/>
        </w:rPr>
        <w:t>.</w:t>
      </w:r>
    </w:p>
    <w:p w14:paraId="5AC6ED65" w14:textId="69621341" w:rsidR="00F85D8E" w:rsidRPr="00D440D8" w:rsidRDefault="00F85D8E" w:rsidP="00F85D8E">
      <w:pPr>
        <w:pStyle w:val="BodyText"/>
        <w:kinsoku w:val="0"/>
        <w:overflowPunct w:val="0"/>
        <w:rPr>
          <w:color w:val="FF0000"/>
          <w:u w:val="single"/>
        </w:rPr>
      </w:pPr>
      <w:r w:rsidRPr="00D440D8">
        <w:rPr>
          <w:color w:val="FF0000"/>
          <w:u w:val="single"/>
        </w:rPr>
        <w:t>For instance, for an MRU of size 242+484</w:t>
      </w:r>
      <w:r>
        <w:rPr>
          <w:color w:val="FF0000"/>
          <w:u w:val="single"/>
        </w:rPr>
        <w:t>+996</w:t>
      </w:r>
      <w:r w:rsidRPr="00D440D8">
        <w:rPr>
          <w:color w:val="FF0000"/>
          <w:u w:val="single"/>
        </w:rPr>
        <w:t xml:space="preserve"> with the second 20 MHz punctured:</w:t>
      </w:r>
    </w:p>
    <w:p w14:paraId="15664B58" w14:textId="412208F9" w:rsidR="00F85D8E" w:rsidRDefault="00044222" w:rsidP="00F85D8E">
      <w:pPr>
        <w:pStyle w:val="BodyText"/>
        <w:numPr>
          <w:ilvl w:val="0"/>
          <w:numId w:val="1"/>
        </w:numPr>
        <w:kinsoku w:val="0"/>
        <w:overflowPunct w:val="0"/>
        <w:rPr>
          <w:color w:val="FF0000"/>
          <w:u w:val="single"/>
        </w:rPr>
      </w:pPr>
      <w:r>
        <w:rPr>
          <w:color w:val="FF0000"/>
          <w:u w:val="single"/>
        </w:rPr>
        <w:t>T</w:t>
      </w:r>
      <w:r w:rsidR="00F85D8E" w:rsidRPr="00D440D8">
        <w:rPr>
          <w:color w:val="FF0000"/>
          <w:u w:val="single"/>
        </w:rPr>
        <w:t xml:space="preserve">he </w:t>
      </w:r>
      <w:r>
        <w:rPr>
          <w:color w:val="FF0000"/>
          <w:u w:val="single"/>
        </w:rPr>
        <w:t xml:space="preserve">first </w:t>
      </w:r>
      <w:r w:rsidR="00F85D8E" w:rsidRPr="00D440D8">
        <w:rPr>
          <w:color w:val="FF0000"/>
          <w:u w:val="single"/>
        </w:rPr>
        <w:t>80 MHz subblock</w:t>
      </w:r>
      <w:r>
        <w:rPr>
          <w:color w:val="FF0000"/>
          <w:u w:val="single"/>
        </w:rPr>
        <w:t xml:space="preserve"> </w:t>
      </w:r>
      <w:r w:rsidR="00707C80">
        <w:rPr>
          <w:color w:val="FF0000"/>
          <w:u w:val="single"/>
        </w:rPr>
        <w:t>performs DCM mapping</w:t>
      </w:r>
      <w:r>
        <w:rPr>
          <w:color w:val="FF0000"/>
          <w:u w:val="single"/>
        </w:rPr>
        <w:t xml:space="preserve"> as an MRU of size 242+484 </w:t>
      </w:r>
      <w:r w:rsidRPr="00D440D8">
        <w:rPr>
          <w:color w:val="FF0000"/>
          <w:u w:val="single"/>
        </w:rPr>
        <w:t>with the second 20 MHz punctured</w:t>
      </w:r>
      <w:r>
        <w:rPr>
          <w:color w:val="FF0000"/>
          <w:u w:val="single"/>
        </w:rPr>
        <w:t xml:space="preserve"> (for a total of 351 data bits)</w:t>
      </w:r>
    </w:p>
    <w:p w14:paraId="715DBF5B" w14:textId="31A3FCBF" w:rsidR="00862EBE" w:rsidRPr="00D440D8" w:rsidRDefault="00862EBE" w:rsidP="00F85D8E">
      <w:pPr>
        <w:pStyle w:val="BodyText"/>
        <w:numPr>
          <w:ilvl w:val="0"/>
          <w:numId w:val="1"/>
        </w:numPr>
        <w:kinsoku w:val="0"/>
        <w:overflowPunct w:val="0"/>
        <w:rPr>
          <w:color w:val="FF0000"/>
          <w:u w:val="single"/>
        </w:rPr>
      </w:pPr>
      <w:r>
        <w:rPr>
          <w:color w:val="FF0000"/>
          <w:u w:val="single"/>
        </w:rPr>
        <w:t xml:space="preserve">The second 80 MHz subblock </w:t>
      </w:r>
      <w:r w:rsidR="00707C80">
        <w:rPr>
          <w:color w:val="FF0000"/>
          <w:u w:val="single"/>
        </w:rPr>
        <w:t xml:space="preserve">performs DCM mapping </w:t>
      </w:r>
      <w:r>
        <w:rPr>
          <w:color w:val="FF0000"/>
          <w:u w:val="single"/>
        </w:rPr>
        <w:t>as an RU of size 996 tones</w:t>
      </w:r>
      <w:r w:rsidR="00EF0BC1">
        <w:rPr>
          <w:color w:val="FF0000"/>
          <w:u w:val="single"/>
        </w:rPr>
        <w:t xml:space="preserve"> (for a total of 490 data bits)</w:t>
      </w:r>
    </w:p>
    <w:p w14:paraId="10652838" w14:textId="77777777" w:rsidR="00F85D8E" w:rsidRDefault="00F85D8E" w:rsidP="00F85D8E">
      <w:pPr>
        <w:pStyle w:val="BodyText"/>
        <w:kinsoku w:val="0"/>
        <w:overflowPunct w:val="0"/>
        <w:spacing w:before="120" w:after="120"/>
        <w:rPr>
          <w:color w:val="FF0000"/>
          <w:u w:val="single"/>
        </w:rPr>
      </w:pPr>
    </w:p>
    <w:p w14:paraId="79903AFE" w14:textId="77777777" w:rsidR="00D215A8" w:rsidRPr="009D32DB" w:rsidRDefault="00D215A8" w:rsidP="00F1500D">
      <w:pPr>
        <w:pStyle w:val="BodyText"/>
        <w:kinsoku w:val="0"/>
        <w:overflowPunct w:val="0"/>
        <w:spacing w:before="120" w:after="120"/>
      </w:pPr>
    </w:p>
    <w:sectPr w:rsidR="00D215A8" w:rsidRPr="009D32DB" w:rsidSect="001F247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EDA93" w14:textId="77777777" w:rsidR="00D55813" w:rsidRDefault="00D55813">
      <w:r>
        <w:separator/>
      </w:r>
    </w:p>
  </w:endnote>
  <w:endnote w:type="continuationSeparator" w:id="0">
    <w:p w14:paraId="3E299AAA" w14:textId="77777777" w:rsidR="00D55813" w:rsidRDefault="00D5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90CA" w14:textId="47722BF4" w:rsidR="0029020B" w:rsidRDefault="00D55813">
    <w:pPr>
      <w:pStyle w:val="Footer"/>
      <w:tabs>
        <w:tab w:val="clear" w:pos="6480"/>
        <w:tab w:val="center" w:pos="4680"/>
        <w:tab w:val="right" w:pos="9360"/>
      </w:tabs>
    </w:pPr>
    <w:sdt>
      <w:sdtPr>
        <w:alias w:val="Category"/>
        <w:tag w:val=""/>
        <w:id w:val="-1031718573"/>
        <w:placeholder>
          <w:docPart w:val="02434A38D8954EE9933D284809E3115A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732D35">
          <w:t>Submission</w:t>
        </w:r>
      </w:sdtContent>
    </w:sdt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sdt>
      <w:sdtPr>
        <w:alias w:val="Author"/>
        <w:tag w:val=""/>
        <w:id w:val="-560170342"/>
        <w:placeholder>
          <w:docPart w:val="D3B7A9F227AA4B459A029C6E7AE4B2D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1504B">
          <w:t>Sigurd Schelstraete</w:t>
        </w:r>
      </w:sdtContent>
    </w:sdt>
    <w:r w:rsidR="00580B7A">
      <w:t xml:space="preserve">, </w:t>
    </w:r>
    <w:sdt>
      <w:sdtPr>
        <w:alias w:val="Company"/>
        <w:tag w:val=""/>
        <w:id w:val="-1730301259"/>
        <w:placeholder>
          <w:docPart w:val="8B995C100016482BABD753465CA050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80B7A">
          <w:t>MaxLinear</w:t>
        </w:r>
      </w:sdtContent>
    </w:sdt>
  </w:p>
  <w:p w14:paraId="5EB89DD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2DFD9" w14:textId="77777777" w:rsidR="00D55813" w:rsidRDefault="00D55813">
      <w:r>
        <w:separator/>
      </w:r>
    </w:p>
  </w:footnote>
  <w:footnote w:type="continuationSeparator" w:id="0">
    <w:p w14:paraId="3C3C59C2" w14:textId="77777777" w:rsidR="00D55813" w:rsidRDefault="00D5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ED77" w14:textId="4424BC7A" w:rsidR="0029020B" w:rsidRDefault="00B211C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\@ "MMM-yy" </w:instrText>
    </w:r>
    <w:r>
      <w:fldChar w:fldCharType="separate"/>
    </w:r>
    <w:r w:rsidR="00777579">
      <w:rPr>
        <w:noProof/>
      </w:rPr>
      <w:t>Sep-21</w:t>
    </w:r>
    <w:r>
      <w:fldChar w:fldCharType="end"/>
    </w:r>
    <w:r w:rsidR="0029020B">
      <w:tab/>
    </w:r>
    <w:r w:rsidR="0029020B">
      <w:tab/>
    </w:r>
    <w:r w:rsidR="00C72EA4">
      <w:t xml:space="preserve">IEEE </w:t>
    </w:r>
    <w:sdt>
      <w:sdtPr>
        <w:alias w:val="Title"/>
        <w:tag w:val=""/>
        <w:id w:val="-953563629"/>
        <w:placeholder>
          <w:docPart w:val="56D3522A22D8466DABB019E37819C8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09FC">
          <w:t>802.11-21/1537r0</w:t>
        </w:r>
      </w:sdtContent>
    </w:sdt>
  </w:p>
  <w:p w14:paraId="11833F85" w14:textId="77777777" w:rsidR="002F5EBC" w:rsidRDefault="002F5E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15A77"/>
    <w:multiLevelType w:val="hybridMultilevel"/>
    <w:tmpl w:val="CB0C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66C92"/>
    <w:multiLevelType w:val="hybridMultilevel"/>
    <w:tmpl w:val="92A6882E"/>
    <w:lvl w:ilvl="0" w:tplc="B2D07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463C9"/>
    <w:multiLevelType w:val="hybridMultilevel"/>
    <w:tmpl w:val="1F985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1D"/>
    <w:rsid w:val="000267CA"/>
    <w:rsid w:val="00044222"/>
    <w:rsid w:val="00075A2C"/>
    <w:rsid w:val="00076A6A"/>
    <w:rsid w:val="0008058D"/>
    <w:rsid w:val="000823D0"/>
    <w:rsid w:val="000844E6"/>
    <w:rsid w:val="000B15B0"/>
    <w:rsid w:val="000E35DD"/>
    <w:rsid w:val="00103E7F"/>
    <w:rsid w:val="00115828"/>
    <w:rsid w:val="00116A07"/>
    <w:rsid w:val="001217EA"/>
    <w:rsid w:val="001425FD"/>
    <w:rsid w:val="00145EA1"/>
    <w:rsid w:val="00146C7C"/>
    <w:rsid w:val="00150E4E"/>
    <w:rsid w:val="00155FF0"/>
    <w:rsid w:val="0015709A"/>
    <w:rsid w:val="00161C02"/>
    <w:rsid w:val="0018136E"/>
    <w:rsid w:val="00192649"/>
    <w:rsid w:val="00192899"/>
    <w:rsid w:val="00192CDF"/>
    <w:rsid w:val="001947D0"/>
    <w:rsid w:val="00197E14"/>
    <w:rsid w:val="001A1315"/>
    <w:rsid w:val="001A21AD"/>
    <w:rsid w:val="001A2C5F"/>
    <w:rsid w:val="001A36DD"/>
    <w:rsid w:val="001B1207"/>
    <w:rsid w:val="001B55B5"/>
    <w:rsid w:val="001C3A07"/>
    <w:rsid w:val="001D1094"/>
    <w:rsid w:val="001D33D2"/>
    <w:rsid w:val="001D723B"/>
    <w:rsid w:val="001E3BE1"/>
    <w:rsid w:val="001F2474"/>
    <w:rsid w:val="001F648F"/>
    <w:rsid w:val="002012FD"/>
    <w:rsid w:val="00203032"/>
    <w:rsid w:val="00206C57"/>
    <w:rsid w:val="00214B7A"/>
    <w:rsid w:val="002206ED"/>
    <w:rsid w:val="00221171"/>
    <w:rsid w:val="00226E52"/>
    <w:rsid w:val="002305CB"/>
    <w:rsid w:val="00236BDF"/>
    <w:rsid w:val="00251001"/>
    <w:rsid w:val="00253DBA"/>
    <w:rsid w:val="00276F57"/>
    <w:rsid w:val="00281C38"/>
    <w:rsid w:val="002833AD"/>
    <w:rsid w:val="00283B18"/>
    <w:rsid w:val="0029020B"/>
    <w:rsid w:val="00297FD3"/>
    <w:rsid w:val="002A5B66"/>
    <w:rsid w:val="002B7A96"/>
    <w:rsid w:val="002D24A4"/>
    <w:rsid w:val="002D44BE"/>
    <w:rsid w:val="002D68D7"/>
    <w:rsid w:val="002F0E25"/>
    <w:rsid w:val="002F5EBC"/>
    <w:rsid w:val="0030325C"/>
    <w:rsid w:val="00306A1F"/>
    <w:rsid w:val="0031051E"/>
    <w:rsid w:val="0031353A"/>
    <w:rsid w:val="003258B2"/>
    <w:rsid w:val="003615C9"/>
    <w:rsid w:val="0038248D"/>
    <w:rsid w:val="0038265E"/>
    <w:rsid w:val="00382780"/>
    <w:rsid w:val="00383E41"/>
    <w:rsid w:val="003C1DD3"/>
    <w:rsid w:val="003D7FFD"/>
    <w:rsid w:val="003F3C18"/>
    <w:rsid w:val="004102CB"/>
    <w:rsid w:val="004371DA"/>
    <w:rsid w:val="00442037"/>
    <w:rsid w:val="00445F58"/>
    <w:rsid w:val="00466B80"/>
    <w:rsid w:val="00480F23"/>
    <w:rsid w:val="004837B4"/>
    <w:rsid w:val="00487BCA"/>
    <w:rsid w:val="004940E3"/>
    <w:rsid w:val="004A099C"/>
    <w:rsid w:val="004A239F"/>
    <w:rsid w:val="004B064B"/>
    <w:rsid w:val="004B4FE2"/>
    <w:rsid w:val="004B61B8"/>
    <w:rsid w:val="004C3346"/>
    <w:rsid w:val="004C67E9"/>
    <w:rsid w:val="004D1EE8"/>
    <w:rsid w:val="004D45E2"/>
    <w:rsid w:val="004D45E7"/>
    <w:rsid w:val="004E0BFE"/>
    <w:rsid w:val="004E2C3F"/>
    <w:rsid w:val="004E6D55"/>
    <w:rsid w:val="004F052C"/>
    <w:rsid w:val="004F3BBC"/>
    <w:rsid w:val="00500901"/>
    <w:rsid w:val="005009FC"/>
    <w:rsid w:val="00503161"/>
    <w:rsid w:val="00503F6B"/>
    <w:rsid w:val="00506E1A"/>
    <w:rsid w:val="00521A78"/>
    <w:rsid w:val="00522492"/>
    <w:rsid w:val="00525355"/>
    <w:rsid w:val="00547DC1"/>
    <w:rsid w:val="0056240B"/>
    <w:rsid w:val="00580B7A"/>
    <w:rsid w:val="005C0A14"/>
    <w:rsid w:val="005C0B4B"/>
    <w:rsid w:val="005C1C18"/>
    <w:rsid w:val="005C43F7"/>
    <w:rsid w:val="005C65ED"/>
    <w:rsid w:val="005E1E21"/>
    <w:rsid w:val="00620CD9"/>
    <w:rsid w:val="0062440B"/>
    <w:rsid w:val="0062683B"/>
    <w:rsid w:val="00634A6B"/>
    <w:rsid w:val="00640A67"/>
    <w:rsid w:val="00661BAD"/>
    <w:rsid w:val="006706CF"/>
    <w:rsid w:val="00684290"/>
    <w:rsid w:val="0068757A"/>
    <w:rsid w:val="00695A39"/>
    <w:rsid w:val="0069608C"/>
    <w:rsid w:val="006A041B"/>
    <w:rsid w:val="006A610D"/>
    <w:rsid w:val="006A68FA"/>
    <w:rsid w:val="006C0727"/>
    <w:rsid w:val="006C2F4F"/>
    <w:rsid w:val="006C4268"/>
    <w:rsid w:val="006D4280"/>
    <w:rsid w:val="006D4483"/>
    <w:rsid w:val="006E145F"/>
    <w:rsid w:val="006E5BE6"/>
    <w:rsid w:val="006F2E5A"/>
    <w:rsid w:val="006F431C"/>
    <w:rsid w:val="00707C80"/>
    <w:rsid w:val="0071504B"/>
    <w:rsid w:val="00716646"/>
    <w:rsid w:val="00716A9B"/>
    <w:rsid w:val="00726F4E"/>
    <w:rsid w:val="00730A8A"/>
    <w:rsid w:val="00732D35"/>
    <w:rsid w:val="007416D4"/>
    <w:rsid w:val="0074209B"/>
    <w:rsid w:val="00770572"/>
    <w:rsid w:val="00777579"/>
    <w:rsid w:val="00787F4C"/>
    <w:rsid w:val="007C7D4F"/>
    <w:rsid w:val="007E58A6"/>
    <w:rsid w:val="007F3B79"/>
    <w:rsid w:val="0081123C"/>
    <w:rsid w:val="00811908"/>
    <w:rsid w:val="00814945"/>
    <w:rsid w:val="00842A36"/>
    <w:rsid w:val="00856EF3"/>
    <w:rsid w:val="00862EBE"/>
    <w:rsid w:val="008637B6"/>
    <w:rsid w:val="00871412"/>
    <w:rsid w:val="00873F10"/>
    <w:rsid w:val="00875456"/>
    <w:rsid w:val="00876077"/>
    <w:rsid w:val="00877E6E"/>
    <w:rsid w:val="008849C5"/>
    <w:rsid w:val="008A1BDB"/>
    <w:rsid w:val="008A2384"/>
    <w:rsid w:val="008A3F79"/>
    <w:rsid w:val="008C12FA"/>
    <w:rsid w:val="008C430A"/>
    <w:rsid w:val="008F0A1A"/>
    <w:rsid w:val="008F4FC7"/>
    <w:rsid w:val="00910A54"/>
    <w:rsid w:val="009118CB"/>
    <w:rsid w:val="00911CD9"/>
    <w:rsid w:val="00917051"/>
    <w:rsid w:val="00922AE0"/>
    <w:rsid w:val="009337F4"/>
    <w:rsid w:val="00947FA3"/>
    <w:rsid w:val="00954A0B"/>
    <w:rsid w:val="00961F79"/>
    <w:rsid w:val="00963C53"/>
    <w:rsid w:val="0098065F"/>
    <w:rsid w:val="00993388"/>
    <w:rsid w:val="009B5F09"/>
    <w:rsid w:val="009B6B80"/>
    <w:rsid w:val="009C438F"/>
    <w:rsid w:val="009D32DB"/>
    <w:rsid w:val="009E339C"/>
    <w:rsid w:val="009E3429"/>
    <w:rsid w:val="009E7FD0"/>
    <w:rsid w:val="009F2FBC"/>
    <w:rsid w:val="009F5F0F"/>
    <w:rsid w:val="00A02541"/>
    <w:rsid w:val="00A151C4"/>
    <w:rsid w:val="00A248E6"/>
    <w:rsid w:val="00A311B8"/>
    <w:rsid w:val="00A56221"/>
    <w:rsid w:val="00A6610B"/>
    <w:rsid w:val="00A81796"/>
    <w:rsid w:val="00A87D47"/>
    <w:rsid w:val="00AA1B76"/>
    <w:rsid w:val="00AA1FD7"/>
    <w:rsid w:val="00AA33C2"/>
    <w:rsid w:val="00AA3B58"/>
    <w:rsid w:val="00AA427C"/>
    <w:rsid w:val="00AB1883"/>
    <w:rsid w:val="00AB526B"/>
    <w:rsid w:val="00AC54D2"/>
    <w:rsid w:val="00AC74A4"/>
    <w:rsid w:val="00AE01F9"/>
    <w:rsid w:val="00AE0436"/>
    <w:rsid w:val="00AE0D3A"/>
    <w:rsid w:val="00AF3BEE"/>
    <w:rsid w:val="00AF58CF"/>
    <w:rsid w:val="00AF6EB1"/>
    <w:rsid w:val="00B0446D"/>
    <w:rsid w:val="00B04C58"/>
    <w:rsid w:val="00B14D44"/>
    <w:rsid w:val="00B153B0"/>
    <w:rsid w:val="00B211C3"/>
    <w:rsid w:val="00B361EA"/>
    <w:rsid w:val="00B363FC"/>
    <w:rsid w:val="00B37E8A"/>
    <w:rsid w:val="00B43622"/>
    <w:rsid w:val="00B71CCF"/>
    <w:rsid w:val="00B86484"/>
    <w:rsid w:val="00BA2F31"/>
    <w:rsid w:val="00BB79A0"/>
    <w:rsid w:val="00BE68C2"/>
    <w:rsid w:val="00BE69DF"/>
    <w:rsid w:val="00BF5EAF"/>
    <w:rsid w:val="00BF6FB5"/>
    <w:rsid w:val="00C12A1E"/>
    <w:rsid w:val="00C17C00"/>
    <w:rsid w:val="00C251B1"/>
    <w:rsid w:val="00C32E47"/>
    <w:rsid w:val="00C42297"/>
    <w:rsid w:val="00C44DEB"/>
    <w:rsid w:val="00C65EAE"/>
    <w:rsid w:val="00C660D4"/>
    <w:rsid w:val="00C673E3"/>
    <w:rsid w:val="00C72EA4"/>
    <w:rsid w:val="00C7433E"/>
    <w:rsid w:val="00C77A27"/>
    <w:rsid w:val="00CA09B2"/>
    <w:rsid w:val="00CA5890"/>
    <w:rsid w:val="00CA5A51"/>
    <w:rsid w:val="00CA7FBA"/>
    <w:rsid w:val="00CB0225"/>
    <w:rsid w:val="00CB326D"/>
    <w:rsid w:val="00CB3B26"/>
    <w:rsid w:val="00CD24AD"/>
    <w:rsid w:val="00CD6862"/>
    <w:rsid w:val="00CD6F53"/>
    <w:rsid w:val="00CE0E2A"/>
    <w:rsid w:val="00CE7AB5"/>
    <w:rsid w:val="00CF1B95"/>
    <w:rsid w:val="00CF45E4"/>
    <w:rsid w:val="00D126CA"/>
    <w:rsid w:val="00D215A8"/>
    <w:rsid w:val="00D313F8"/>
    <w:rsid w:val="00D32115"/>
    <w:rsid w:val="00D36BB3"/>
    <w:rsid w:val="00D36BE5"/>
    <w:rsid w:val="00D3716A"/>
    <w:rsid w:val="00D440D8"/>
    <w:rsid w:val="00D55813"/>
    <w:rsid w:val="00D62D1D"/>
    <w:rsid w:val="00D733D0"/>
    <w:rsid w:val="00D96850"/>
    <w:rsid w:val="00DB0245"/>
    <w:rsid w:val="00DC5A7B"/>
    <w:rsid w:val="00DD128E"/>
    <w:rsid w:val="00DF061D"/>
    <w:rsid w:val="00DF5F4F"/>
    <w:rsid w:val="00E07B99"/>
    <w:rsid w:val="00E11F06"/>
    <w:rsid w:val="00E24541"/>
    <w:rsid w:val="00E51077"/>
    <w:rsid w:val="00E62A1C"/>
    <w:rsid w:val="00E734F9"/>
    <w:rsid w:val="00E81386"/>
    <w:rsid w:val="00EA03C3"/>
    <w:rsid w:val="00EA1C5A"/>
    <w:rsid w:val="00EA3F15"/>
    <w:rsid w:val="00EB7925"/>
    <w:rsid w:val="00EC3F7F"/>
    <w:rsid w:val="00EE2077"/>
    <w:rsid w:val="00EE39A5"/>
    <w:rsid w:val="00EF0BC1"/>
    <w:rsid w:val="00F022A6"/>
    <w:rsid w:val="00F05057"/>
    <w:rsid w:val="00F1500D"/>
    <w:rsid w:val="00F22852"/>
    <w:rsid w:val="00F230C9"/>
    <w:rsid w:val="00F27850"/>
    <w:rsid w:val="00F342B7"/>
    <w:rsid w:val="00F61138"/>
    <w:rsid w:val="00F6182F"/>
    <w:rsid w:val="00F7552A"/>
    <w:rsid w:val="00F85D8E"/>
    <w:rsid w:val="00F96097"/>
    <w:rsid w:val="00FA21BD"/>
    <w:rsid w:val="00FB65A1"/>
    <w:rsid w:val="00FC01C8"/>
    <w:rsid w:val="00FD252A"/>
    <w:rsid w:val="00FE39DA"/>
    <w:rsid w:val="00FE516C"/>
    <w:rsid w:val="00FE73B4"/>
    <w:rsid w:val="00FF2D52"/>
    <w:rsid w:val="00FF674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7DDE9"/>
  <w15:chartTrackingRefBased/>
  <w15:docId w15:val="{74691AAB-82B2-4DFA-A5C8-E00CDDC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D6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B1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5B0"/>
    <w:rPr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0B15B0"/>
    <w:rPr>
      <w:lang w:eastAsia="zh-CN"/>
    </w:rPr>
  </w:style>
  <w:style w:type="character" w:styleId="PlaceholderText">
    <w:name w:val="Placeholder Text"/>
    <w:basedOn w:val="DefaultParagraphFont"/>
    <w:uiPriority w:val="99"/>
    <w:semiHidden/>
    <w:rsid w:val="00E51077"/>
    <w:rPr>
      <w:color w:val="808080"/>
    </w:rPr>
  </w:style>
  <w:style w:type="paragraph" w:styleId="ListParagraph">
    <w:name w:val="List Paragraph"/>
    <w:basedOn w:val="Normal"/>
    <w:uiPriority w:val="34"/>
    <w:qFormat/>
    <w:rsid w:val="005C43F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5355"/>
    <w:pPr>
      <w:widowControl w:val="0"/>
      <w:autoSpaceDE w:val="0"/>
      <w:autoSpaceDN w:val="0"/>
      <w:adjustRightInd w:val="0"/>
    </w:pPr>
    <w:rPr>
      <w:rFonts w:eastAsiaTheme="minorEastAsi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535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D3522A22D8466DABB019E37819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2917-A602-4032-A2EE-BB4099F014DB}"/>
      </w:docPartPr>
      <w:docPartBody>
        <w:p w:rsidR="00A96FA2" w:rsidRDefault="00FB2CE3">
          <w:r w:rsidRPr="001A1B32">
            <w:rPr>
              <w:rStyle w:val="PlaceholderText"/>
            </w:rPr>
            <w:t>[Title]</w:t>
          </w:r>
        </w:p>
      </w:docPartBody>
    </w:docPart>
    <w:docPart>
      <w:docPartPr>
        <w:name w:val="D3B7A9F227AA4B459A029C6E7AE4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B090-6E7D-44D5-B285-DE092DE16C70}"/>
      </w:docPartPr>
      <w:docPartBody>
        <w:p w:rsidR="00A96FA2" w:rsidRDefault="00FB2CE3">
          <w:r w:rsidRPr="001A1B32">
            <w:rPr>
              <w:rStyle w:val="PlaceholderText"/>
            </w:rPr>
            <w:t>[Author]</w:t>
          </w:r>
        </w:p>
      </w:docPartBody>
    </w:docPart>
    <w:docPart>
      <w:docPartPr>
        <w:name w:val="8B995C100016482BABD753465CA0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11806-C7F2-4079-9B99-D36070971D32}"/>
      </w:docPartPr>
      <w:docPartBody>
        <w:p w:rsidR="00A96FA2" w:rsidRDefault="00FB2CE3">
          <w:r w:rsidRPr="001A1B32">
            <w:rPr>
              <w:rStyle w:val="PlaceholderText"/>
            </w:rPr>
            <w:t>[Company]</w:t>
          </w:r>
        </w:p>
      </w:docPartBody>
    </w:docPart>
    <w:docPart>
      <w:docPartPr>
        <w:name w:val="D00D11CF636940A8A2A117AD189C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F570B-2ACB-4528-B2C5-3027BBD43813}"/>
      </w:docPartPr>
      <w:docPartBody>
        <w:p w:rsidR="00A96FA2" w:rsidRDefault="00FB2CE3">
          <w:r w:rsidRPr="001A1B32">
            <w:rPr>
              <w:rStyle w:val="PlaceholderText"/>
            </w:rPr>
            <w:t>[Publish Date]</w:t>
          </w:r>
        </w:p>
      </w:docPartBody>
    </w:docPart>
    <w:docPart>
      <w:docPartPr>
        <w:name w:val="02434A38D8954EE9933D284809E31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BF48-06FD-4B1B-9FEC-E997FDF260AB}"/>
      </w:docPartPr>
      <w:docPartBody>
        <w:p w:rsidR="00A96FA2" w:rsidRDefault="00FB2CE3">
          <w:r w:rsidRPr="001A1B32">
            <w:rPr>
              <w:rStyle w:val="PlaceholderText"/>
            </w:rPr>
            <w:t>[Category]</w:t>
          </w:r>
        </w:p>
      </w:docPartBody>
    </w:docPart>
    <w:docPart>
      <w:docPartPr>
        <w:name w:val="5BAD8DF68991427EBF1F0D32D1CD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553C2-9771-475F-9936-A347055DFB79}"/>
      </w:docPartPr>
      <w:docPartBody>
        <w:p w:rsidR="009A1DC7" w:rsidRDefault="003172E2">
          <w:r w:rsidRPr="00D70605">
            <w:rPr>
              <w:rStyle w:val="PlaceholderText"/>
            </w:rPr>
            <w:t>[Title]</w:t>
          </w:r>
        </w:p>
      </w:docPartBody>
    </w:docPart>
    <w:docPart>
      <w:docPartPr>
        <w:name w:val="C8FEE83DA83B4896880D1018925C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2A97-7531-4566-9337-2EF9395B11C4}"/>
      </w:docPartPr>
      <w:docPartBody>
        <w:p w:rsidR="00000000" w:rsidRDefault="009A1DC7" w:rsidP="009A1DC7">
          <w:pPr>
            <w:pStyle w:val="C8FEE83DA83B4896880D1018925C6A8D"/>
          </w:pPr>
          <w:r w:rsidRPr="00D7060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E3"/>
    <w:rsid w:val="001C281F"/>
    <w:rsid w:val="003172E2"/>
    <w:rsid w:val="003C071D"/>
    <w:rsid w:val="005B44B2"/>
    <w:rsid w:val="006C5BFF"/>
    <w:rsid w:val="006F183E"/>
    <w:rsid w:val="008452F9"/>
    <w:rsid w:val="008F32DF"/>
    <w:rsid w:val="009A1DC7"/>
    <w:rsid w:val="00A96FA2"/>
    <w:rsid w:val="00AB3939"/>
    <w:rsid w:val="00BE204E"/>
    <w:rsid w:val="00EC08F3"/>
    <w:rsid w:val="00F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DC7"/>
    <w:rPr>
      <w:color w:val="808080"/>
    </w:rPr>
  </w:style>
  <w:style w:type="paragraph" w:customStyle="1" w:styleId="2BDFABCF67F34083BC6C4A77936F37F7">
    <w:name w:val="2BDFABCF67F34083BC6C4A77936F37F7"/>
    <w:rsid w:val="003172E2"/>
  </w:style>
  <w:style w:type="paragraph" w:customStyle="1" w:styleId="C8FEE83DA83B4896880D1018925C6A8D">
    <w:name w:val="C8FEE83DA83B4896880D1018925C6A8D"/>
    <w:rsid w:val="009A1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646B9C-6FEB-4257-98D6-E7D03A755F1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F62945-5C35-469A-A72E-82E5136C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</Template>
  <TotalTime>513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802.11-21/1520r0</vt:lpstr>
    </vt:vector>
  </TitlesOfParts>
  <Company>MaxLinear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802.11-21/1537r0</dc:title>
  <dc:subject/>
  <dc:creator>Sigurd Schelstraete</dc:creator>
  <cp:keywords>Month Year</cp:keywords>
  <dc:description/>
  <cp:lastModifiedBy>Sigurd Schelstraete</cp:lastModifiedBy>
  <cp:revision>117</cp:revision>
  <cp:lastPrinted>1900-01-01T08:00:00Z</cp:lastPrinted>
  <dcterms:created xsi:type="dcterms:W3CDTF">2021-09-14T22:08:00Z</dcterms:created>
  <dcterms:modified xsi:type="dcterms:W3CDTF">2021-09-17T16:19:00Z</dcterms:modified>
  <cp:category>Submission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Sigurd Schelstraete</vt:lpwstr>
  </property>
</Properties>
</file>