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02484474" w:rsidR="00CA09B2" w:rsidRPr="00414100" w:rsidRDefault="00CA09B2">
      <w:pPr>
        <w:pStyle w:val="T1"/>
        <w:pBdr>
          <w:bottom w:val="single" w:sz="6" w:space="0" w:color="auto"/>
        </w:pBdr>
        <w:spacing w:after="240"/>
      </w:pPr>
      <w:bookmarkStart w:id="0" w:name="_GoBack"/>
      <w:bookmarkEnd w:id="0"/>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1158"/>
        <w:gridCol w:w="2225"/>
        <w:gridCol w:w="862"/>
        <w:gridCol w:w="3344"/>
      </w:tblGrid>
      <w:tr w:rsidR="00B6527E" w:rsidRPr="008D2619" w14:paraId="74CACCE1" w14:textId="77777777" w:rsidTr="005A7A86">
        <w:trPr>
          <w:trHeight w:val="485"/>
          <w:jc w:val="center"/>
        </w:trPr>
        <w:tc>
          <w:tcPr>
            <w:tcW w:w="9779" w:type="dxa"/>
            <w:gridSpan w:val="5"/>
            <w:vAlign w:val="center"/>
          </w:tcPr>
          <w:p w14:paraId="2FCA0912" w14:textId="438D6DE1" w:rsidR="00B6527E" w:rsidRPr="00174660" w:rsidRDefault="00654E8A" w:rsidP="004A6DBE">
            <w:pPr>
              <w:pStyle w:val="T2"/>
              <w:rPr>
                <w:rFonts w:eastAsia="ＭＳ 明朝"/>
                <w:lang w:eastAsia="ja-JP"/>
              </w:rPr>
            </w:pPr>
            <w:r>
              <w:rPr>
                <w:rFonts w:eastAsia="ＭＳ 明朝" w:hint="eastAsia"/>
                <w:lang w:eastAsia="ja-JP"/>
              </w:rPr>
              <w:t xml:space="preserve"> </w:t>
            </w:r>
            <w:r w:rsidR="004053AA">
              <w:rPr>
                <w:rFonts w:eastAsia="ＭＳ 明朝"/>
                <w:lang w:eastAsia="ja-JP"/>
              </w:rPr>
              <w:t xml:space="preserve">TGbd D2.0 Comment Resolution </w:t>
            </w:r>
            <w:r w:rsidR="00AF253B">
              <w:rPr>
                <w:rFonts w:eastAsia="ＭＳ 明朝"/>
                <w:lang w:eastAsia="ja-JP"/>
              </w:rPr>
              <w:t xml:space="preserve">for </w:t>
            </w:r>
            <w:r w:rsidR="006F47DF">
              <w:rPr>
                <w:rFonts w:eastAsia="ＭＳ 明朝"/>
                <w:lang w:eastAsia="ja-JP"/>
              </w:rPr>
              <w:t>C</w:t>
            </w:r>
            <w:r w:rsidR="00AF253B">
              <w:rPr>
                <w:rFonts w:eastAsia="ＭＳ 明朝"/>
                <w:lang w:eastAsia="ja-JP"/>
              </w:rPr>
              <w:t>lause 4</w:t>
            </w:r>
            <w:r w:rsidR="004053AA">
              <w:rPr>
                <w:rFonts w:eastAsia="ＭＳ 明朝"/>
                <w:lang w:eastAsia="ja-JP"/>
              </w:rPr>
              <w:t xml:space="preserve"> </w:t>
            </w:r>
            <w:r w:rsidR="00AF253B">
              <w:rPr>
                <w:rFonts w:eastAsia="ＭＳ 明朝"/>
                <w:lang w:eastAsia="ja-JP"/>
              </w:rPr>
              <w:t>related to</w:t>
            </w:r>
            <w:r w:rsidR="004053AA">
              <w:rPr>
                <w:rFonts w:eastAsia="ＭＳ 明朝"/>
                <w:lang w:eastAsia="ja-JP"/>
              </w:rPr>
              <w:br/>
            </w:r>
            <w:r w:rsidR="004A6DBE">
              <w:rPr>
                <w:rFonts w:eastAsia="ＭＳ 明朝"/>
                <w:lang w:eastAsia="ja-JP"/>
              </w:rPr>
              <w:t>NGV</w:t>
            </w:r>
            <w:r w:rsidR="004053AA">
              <w:rPr>
                <w:rFonts w:eastAsia="ＭＳ 明朝"/>
                <w:lang w:eastAsia="ja-JP"/>
              </w:rPr>
              <w:t xml:space="preserve"> STA </w:t>
            </w:r>
            <w:r w:rsidR="004A6DBE">
              <w:rPr>
                <w:rFonts w:eastAsia="ＭＳ 明朝"/>
                <w:lang w:eastAsia="ja-JP"/>
              </w:rPr>
              <w:t>definition and 60</w:t>
            </w:r>
            <w:r w:rsidR="00072411">
              <w:rPr>
                <w:rFonts w:eastAsia="ＭＳ 明朝"/>
                <w:lang w:eastAsia="ja-JP"/>
              </w:rPr>
              <w:t xml:space="preserve"> </w:t>
            </w:r>
            <w:r w:rsidR="004A6DBE">
              <w:rPr>
                <w:rFonts w:eastAsia="ＭＳ 明朝"/>
                <w:lang w:eastAsia="ja-JP"/>
              </w:rPr>
              <w:t>GHz operation</w:t>
            </w:r>
          </w:p>
        </w:tc>
      </w:tr>
      <w:tr w:rsidR="00B6527E" w14:paraId="0985BDBF" w14:textId="77777777" w:rsidTr="005A7A86">
        <w:trPr>
          <w:trHeight w:val="359"/>
          <w:jc w:val="center"/>
        </w:trPr>
        <w:tc>
          <w:tcPr>
            <w:tcW w:w="9779" w:type="dxa"/>
            <w:gridSpan w:val="5"/>
            <w:vAlign w:val="center"/>
          </w:tcPr>
          <w:p w14:paraId="2322CFAC" w14:textId="63CFF267" w:rsidR="00B6527E" w:rsidRPr="00CC6981" w:rsidRDefault="00B6527E" w:rsidP="007F6342">
            <w:pPr>
              <w:pStyle w:val="T2"/>
              <w:ind w:left="0"/>
              <w:rPr>
                <w:rFonts w:eastAsia="ＭＳ 明朝"/>
                <w:sz w:val="20"/>
                <w:lang w:eastAsia="ja-JP"/>
              </w:rPr>
            </w:pPr>
            <w:r w:rsidRPr="1B77B1D1">
              <w:rPr>
                <w:sz w:val="20"/>
              </w:rPr>
              <w:t>Date:</w:t>
            </w:r>
            <w:r w:rsidRPr="1B77B1D1">
              <w:rPr>
                <w:b w:val="0"/>
                <w:sz w:val="20"/>
              </w:rPr>
              <w:t xml:space="preserve">  20</w:t>
            </w:r>
            <w:r w:rsidR="00A6159B">
              <w:rPr>
                <w:b w:val="0"/>
                <w:sz w:val="20"/>
              </w:rPr>
              <w:t>21</w:t>
            </w:r>
            <w:r w:rsidRPr="1B77B1D1">
              <w:rPr>
                <w:b w:val="0"/>
                <w:sz w:val="20"/>
              </w:rPr>
              <w:t>-</w:t>
            </w:r>
            <w:r w:rsidR="00CC6981">
              <w:rPr>
                <w:rFonts w:eastAsia="ＭＳ 明朝" w:hint="eastAsia"/>
                <w:b w:val="0"/>
                <w:sz w:val="20"/>
                <w:lang w:eastAsia="ja-JP"/>
              </w:rPr>
              <w:t>9</w:t>
            </w:r>
            <w:r w:rsidR="00CC6981">
              <w:rPr>
                <w:rFonts w:eastAsia="ＭＳ 明朝"/>
                <w:b w:val="0"/>
                <w:sz w:val="20"/>
                <w:lang w:eastAsia="ja-JP"/>
              </w:rPr>
              <w:t>-</w:t>
            </w:r>
            <w:r w:rsidR="004B0023">
              <w:rPr>
                <w:rFonts w:eastAsia="ＭＳ 明朝" w:hint="eastAsia"/>
                <w:b w:val="0"/>
                <w:sz w:val="20"/>
                <w:lang w:eastAsia="ja-JP"/>
              </w:rPr>
              <w:t>1</w:t>
            </w:r>
            <w:r w:rsidR="004B0023">
              <w:rPr>
                <w:rFonts w:eastAsia="ＭＳ 明朝"/>
                <w:b w:val="0"/>
                <w:sz w:val="20"/>
                <w:lang w:eastAsia="ja-JP"/>
              </w:rPr>
              <w:t>3</w:t>
            </w:r>
          </w:p>
        </w:tc>
      </w:tr>
      <w:tr w:rsidR="00B6527E" w14:paraId="57A19F88" w14:textId="77777777" w:rsidTr="005A7A86">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5A7A86">
        <w:trPr>
          <w:jc w:val="center"/>
        </w:trPr>
        <w:tc>
          <w:tcPr>
            <w:tcW w:w="2190"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158"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E816F6" w14:paraId="2A230376" w14:textId="77777777" w:rsidTr="005A7A86">
        <w:trPr>
          <w:jc w:val="center"/>
        </w:trPr>
        <w:tc>
          <w:tcPr>
            <w:tcW w:w="2190" w:type="dxa"/>
            <w:vAlign w:val="center"/>
          </w:tcPr>
          <w:p w14:paraId="7B8F8370" w14:textId="77777777" w:rsidR="00E816F6" w:rsidRPr="00BE194E" w:rsidRDefault="00E816F6"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158" w:type="dxa"/>
            <w:vMerge w:val="restart"/>
            <w:vAlign w:val="center"/>
          </w:tcPr>
          <w:p w14:paraId="4BB24C09" w14:textId="77777777" w:rsidR="00E816F6" w:rsidRPr="00B77FE4" w:rsidRDefault="00E816F6" w:rsidP="00E816F6">
            <w:pPr>
              <w:pStyle w:val="T2"/>
              <w:spacing w:after="0"/>
              <w:ind w:left="0" w:right="0"/>
              <w:jc w:val="left"/>
              <w:rPr>
                <w:b w:val="0"/>
                <w:sz w:val="20"/>
                <w:lang w:eastAsia="zh-CN"/>
              </w:rPr>
            </w:pPr>
            <w:r>
              <w:rPr>
                <w:b w:val="0"/>
                <w:sz w:val="20"/>
                <w:lang w:eastAsia="zh-CN"/>
              </w:rPr>
              <w:t>Panasonic</w:t>
            </w:r>
          </w:p>
        </w:tc>
        <w:tc>
          <w:tcPr>
            <w:tcW w:w="2225" w:type="dxa"/>
            <w:vMerge w:val="restart"/>
            <w:vAlign w:val="center"/>
          </w:tcPr>
          <w:p w14:paraId="121BC1ED" w14:textId="77777777" w:rsidR="00E816F6" w:rsidRPr="00B51D1A" w:rsidRDefault="00E816F6" w:rsidP="00B6527E">
            <w:pPr>
              <w:pStyle w:val="T2"/>
              <w:spacing w:after="0"/>
              <w:ind w:left="0" w:right="0"/>
              <w:jc w:val="left"/>
              <w:rPr>
                <w:b w:val="0"/>
                <w:sz w:val="20"/>
                <w:lang w:eastAsia="zh-CN"/>
              </w:rPr>
            </w:pPr>
            <w:r>
              <w:rPr>
                <w:rFonts w:eastAsia="ＭＳ 明朝" w:hint="eastAsia"/>
                <w:b w:val="0"/>
                <w:sz w:val="20"/>
                <w:lang w:eastAsia="ja-JP"/>
              </w:rPr>
              <w:t xml:space="preserve">600 </w:t>
            </w:r>
            <w:proofErr w:type="spellStart"/>
            <w:r>
              <w:rPr>
                <w:rFonts w:eastAsia="ＭＳ 明朝" w:hint="eastAsia"/>
                <w:b w:val="0"/>
                <w:sz w:val="20"/>
                <w:lang w:eastAsia="ja-JP"/>
              </w:rPr>
              <w:t>Saedo-cho</w:t>
            </w:r>
            <w:proofErr w:type="spellEnd"/>
            <w:r>
              <w:rPr>
                <w:rFonts w:eastAsia="ＭＳ 明朝" w:hint="eastAsia"/>
                <w:b w:val="0"/>
                <w:sz w:val="20"/>
                <w:lang w:eastAsia="ja-JP"/>
              </w:rPr>
              <w:t>, Tsuzuki-</w:t>
            </w:r>
            <w:proofErr w:type="spellStart"/>
            <w:r>
              <w:rPr>
                <w:rFonts w:eastAsia="ＭＳ 明朝" w:hint="eastAsia"/>
                <w:b w:val="0"/>
                <w:sz w:val="20"/>
                <w:lang w:eastAsia="ja-JP"/>
              </w:rPr>
              <w:t>ku</w:t>
            </w:r>
            <w:proofErr w:type="spellEnd"/>
            <w:r>
              <w:rPr>
                <w:rFonts w:eastAsia="ＭＳ 明朝" w:hint="eastAsia"/>
                <w:b w:val="0"/>
                <w:sz w:val="20"/>
                <w:lang w:eastAsia="ja-JP"/>
              </w:rPr>
              <w:t>, Yokohama, Kanagawa, Japan</w:t>
            </w:r>
          </w:p>
        </w:tc>
        <w:tc>
          <w:tcPr>
            <w:tcW w:w="862" w:type="dxa"/>
            <w:vAlign w:val="center"/>
          </w:tcPr>
          <w:p w14:paraId="4DEB4D9B" w14:textId="77777777" w:rsidR="00E816F6" w:rsidRPr="00B51D1A" w:rsidRDefault="00E816F6" w:rsidP="00B6527E">
            <w:pPr>
              <w:pStyle w:val="T2"/>
              <w:spacing w:after="0"/>
              <w:ind w:left="0" w:right="0"/>
              <w:jc w:val="left"/>
              <w:rPr>
                <w:b w:val="0"/>
                <w:sz w:val="20"/>
                <w:lang w:eastAsia="zh-CN"/>
              </w:rPr>
            </w:pPr>
          </w:p>
        </w:tc>
        <w:tc>
          <w:tcPr>
            <w:tcW w:w="3344" w:type="dxa"/>
            <w:vAlign w:val="center"/>
          </w:tcPr>
          <w:p w14:paraId="570D091A" w14:textId="77777777" w:rsidR="00E816F6" w:rsidRPr="00B77FE4" w:rsidRDefault="00E816F6"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E816F6" w14:paraId="58C281AD" w14:textId="77777777" w:rsidTr="005A7A86">
        <w:trPr>
          <w:jc w:val="center"/>
        </w:trPr>
        <w:tc>
          <w:tcPr>
            <w:tcW w:w="2190" w:type="dxa"/>
            <w:vAlign w:val="center"/>
          </w:tcPr>
          <w:p w14:paraId="1C48979E" w14:textId="77777777" w:rsidR="00E816F6" w:rsidRPr="00916022"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158" w:type="dxa"/>
            <w:vMerge/>
            <w:vAlign w:val="center"/>
          </w:tcPr>
          <w:p w14:paraId="27ED4265" w14:textId="77777777" w:rsidR="00E816F6" w:rsidRPr="00916022" w:rsidRDefault="00E816F6" w:rsidP="007D0235">
            <w:pPr>
              <w:pStyle w:val="T2"/>
              <w:spacing w:after="0"/>
              <w:ind w:left="0" w:right="0"/>
              <w:jc w:val="left"/>
              <w:rPr>
                <w:rFonts w:eastAsia="ＭＳ 明朝"/>
                <w:b w:val="0"/>
                <w:sz w:val="20"/>
                <w:lang w:eastAsia="ja-JP"/>
              </w:rPr>
            </w:pPr>
          </w:p>
        </w:tc>
        <w:tc>
          <w:tcPr>
            <w:tcW w:w="2225" w:type="dxa"/>
            <w:vMerge/>
            <w:vAlign w:val="center"/>
          </w:tcPr>
          <w:p w14:paraId="5418E6CB" w14:textId="77777777" w:rsidR="00E816F6" w:rsidRPr="00B6527E" w:rsidRDefault="00E816F6" w:rsidP="007D0235">
            <w:pPr>
              <w:pStyle w:val="T2"/>
              <w:spacing w:after="0"/>
              <w:ind w:left="0" w:right="0"/>
              <w:jc w:val="left"/>
              <w:rPr>
                <w:b w:val="0"/>
                <w:sz w:val="20"/>
              </w:rPr>
            </w:pPr>
          </w:p>
        </w:tc>
        <w:tc>
          <w:tcPr>
            <w:tcW w:w="862" w:type="dxa"/>
            <w:vAlign w:val="center"/>
          </w:tcPr>
          <w:p w14:paraId="5A5AEC3C" w14:textId="77777777" w:rsidR="00E816F6" w:rsidRPr="00B6527E" w:rsidRDefault="00E816F6" w:rsidP="007D0235">
            <w:pPr>
              <w:pStyle w:val="T2"/>
              <w:spacing w:after="0"/>
              <w:ind w:left="0" w:right="0"/>
              <w:jc w:val="left"/>
              <w:rPr>
                <w:b w:val="0"/>
                <w:sz w:val="20"/>
              </w:rPr>
            </w:pPr>
          </w:p>
        </w:tc>
        <w:tc>
          <w:tcPr>
            <w:tcW w:w="3344" w:type="dxa"/>
            <w:vAlign w:val="center"/>
          </w:tcPr>
          <w:p w14:paraId="6D25A89D" w14:textId="77777777" w:rsidR="00E816F6" w:rsidRPr="00B6527E" w:rsidRDefault="00E816F6" w:rsidP="00EF7A85">
            <w:pPr>
              <w:pStyle w:val="T2"/>
              <w:spacing w:after="0"/>
              <w:ind w:left="0" w:right="0"/>
              <w:jc w:val="left"/>
              <w:rPr>
                <w:b w:val="0"/>
                <w:sz w:val="20"/>
              </w:rPr>
            </w:pPr>
            <w:r w:rsidRPr="00EF7A85">
              <w:rPr>
                <w:rFonts w:hint="eastAsia"/>
                <w:b w:val="0"/>
                <w:sz w:val="20"/>
              </w:rPr>
              <w:t>sakamoto.takenori@jp.panasonic.com</w:t>
            </w:r>
          </w:p>
        </w:tc>
      </w:tr>
      <w:tr w:rsidR="00E816F6" w14:paraId="7D063F21" w14:textId="77777777" w:rsidTr="005A7A86">
        <w:trPr>
          <w:jc w:val="center"/>
        </w:trPr>
        <w:tc>
          <w:tcPr>
            <w:tcW w:w="2190" w:type="dxa"/>
            <w:vAlign w:val="center"/>
          </w:tcPr>
          <w:p w14:paraId="38F5A064" w14:textId="47AED939" w:rsidR="00E816F6" w:rsidRPr="00922E81" w:rsidRDefault="6E6CD127" w:rsidP="005A7A86">
            <w:pPr>
              <w:pStyle w:val="T2"/>
              <w:spacing w:after="0"/>
              <w:ind w:left="0" w:right="0"/>
              <w:jc w:val="left"/>
              <w:rPr>
                <w:lang w:eastAsia="ja-JP"/>
              </w:rPr>
            </w:pPr>
            <w:r w:rsidRPr="3FAD5155">
              <w:rPr>
                <w:b w:val="0"/>
                <w:sz w:val="20"/>
                <w:lang w:eastAsia="ja-JP"/>
              </w:rPr>
              <w:t>Masataka Irie</w:t>
            </w:r>
          </w:p>
        </w:tc>
        <w:tc>
          <w:tcPr>
            <w:tcW w:w="1158" w:type="dxa"/>
            <w:vMerge/>
            <w:vAlign w:val="center"/>
          </w:tcPr>
          <w:p w14:paraId="4216EE4D"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4C0CEE0" w14:textId="77777777" w:rsidR="00E816F6" w:rsidRPr="00B6527E" w:rsidRDefault="00E816F6" w:rsidP="007D0235">
            <w:pPr>
              <w:pStyle w:val="T2"/>
              <w:spacing w:after="0"/>
              <w:ind w:left="0" w:right="0"/>
              <w:jc w:val="left"/>
              <w:rPr>
                <w:b w:val="0"/>
                <w:sz w:val="20"/>
              </w:rPr>
            </w:pPr>
          </w:p>
        </w:tc>
        <w:tc>
          <w:tcPr>
            <w:tcW w:w="862" w:type="dxa"/>
            <w:vAlign w:val="center"/>
          </w:tcPr>
          <w:p w14:paraId="73CD251D" w14:textId="77777777" w:rsidR="00E816F6" w:rsidRPr="00B6527E" w:rsidRDefault="00E816F6" w:rsidP="007D0235">
            <w:pPr>
              <w:pStyle w:val="T2"/>
              <w:spacing w:after="0"/>
              <w:ind w:left="0" w:right="0"/>
              <w:jc w:val="left"/>
              <w:rPr>
                <w:b w:val="0"/>
                <w:sz w:val="20"/>
              </w:rPr>
            </w:pPr>
          </w:p>
        </w:tc>
        <w:tc>
          <w:tcPr>
            <w:tcW w:w="3344" w:type="dxa"/>
            <w:vAlign w:val="center"/>
          </w:tcPr>
          <w:p w14:paraId="2015BD27" w14:textId="746CC81F" w:rsidR="00E816F6" w:rsidRPr="00B6527E" w:rsidRDefault="6E6CD127" w:rsidP="005A7A86">
            <w:pPr>
              <w:pStyle w:val="T2"/>
              <w:spacing w:after="0"/>
              <w:ind w:left="0" w:right="0"/>
              <w:jc w:val="left"/>
              <w:rPr>
                <w:sz w:val="20"/>
                <w:lang w:val="en-US"/>
              </w:rPr>
            </w:pPr>
            <w:r w:rsidRPr="005A7A86">
              <w:rPr>
                <w:b w:val="0"/>
                <w:sz w:val="20"/>
                <w:lang w:val="en-US"/>
              </w:rPr>
              <w:t>irie.masataka@jp.panasonic.com</w:t>
            </w:r>
          </w:p>
        </w:tc>
      </w:tr>
      <w:tr w:rsidR="00E816F6" w14:paraId="21D450ED" w14:textId="77777777" w:rsidTr="005A7A86">
        <w:trPr>
          <w:jc w:val="center"/>
        </w:trPr>
        <w:tc>
          <w:tcPr>
            <w:tcW w:w="2190" w:type="dxa"/>
            <w:vAlign w:val="center"/>
          </w:tcPr>
          <w:p w14:paraId="73B0DD81" w14:textId="6F8F5DF7" w:rsidR="00E816F6" w:rsidRPr="00922E81" w:rsidRDefault="6E6CD127" w:rsidP="3FAD5155">
            <w:pPr>
              <w:pStyle w:val="T2"/>
              <w:spacing w:after="0"/>
              <w:ind w:left="0" w:right="0"/>
              <w:jc w:val="left"/>
              <w:rPr>
                <w:rFonts w:eastAsia="ＭＳ 明朝"/>
                <w:b w:val="0"/>
                <w:sz w:val="20"/>
                <w:lang w:eastAsia="ja-JP"/>
              </w:rPr>
            </w:pPr>
            <w:r w:rsidRPr="3FAD5155">
              <w:rPr>
                <w:rFonts w:eastAsia="ＭＳ 明朝"/>
                <w:b w:val="0"/>
                <w:sz w:val="20"/>
                <w:lang w:eastAsia="ja-JP"/>
              </w:rPr>
              <w:t>Kazu Takahashi</w:t>
            </w:r>
          </w:p>
        </w:tc>
        <w:tc>
          <w:tcPr>
            <w:tcW w:w="1158" w:type="dxa"/>
            <w:vMerge/>
            <w:vAlign w:val="center"/>
          </w:tcPr>
          <w:p w14:paraId="632E9C44"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E2DC708" w14:textId="77777777" w:rsidR="00E816F6" w:rsidRPr="00B6527E" w:rsidRDefault="00E816F6" w:rsidP="007D0235">
            <w:pPr>
              <w:pStyle w:val="T2"/>
              <w:spacing w:after="0"/>
              <w:ind w:left="0" w:right="0"/>
              <w:jc w:val="left"/>
              <w:rPr>
                <w:b w:val="0"/>
                <w:sz w:val="20"/>
              </w:rPr>
            </w:pPr>
          </w:p>
        </w:tc>
        <w:tc>
          <w:tcPr>
            <w:tcW w:w="862" w:type="dxa"/>
            <w:vAlign w:val="center"/>
          </w:tcPr>
          <w:p w14:paraId="0D3927B8" w14:textId="77777777" w:rsidR="00E816F6" w:rsidRPr="00B6527E" w:rsidRDefault="00E816F6" w:rsidP="007D0235">
            <w:pPr>
              <w:pStyle w:val="T2"/>
              <w:spacing w:after="0"/>
              <w:ind w:left="0" w:right="0"/>
              <w:jc w:val="left"/>
              <w:rPr>
                <w:b w:val="0"/>
                <w:sz w:val="20"/>
              </w:rPr>
            </w:pPr>
          </w:p>
        </w:tc>
        <w:tc>
          <w:tcPr>
            <w:tcW w:w="3344" w:type="dxa"/>
            <w:vAlign w:val="center"/>
          </w:tcPr>
          <w:p w14:paraId="64B57EF4" w14:textId="6A14B4A7" w:rsidR="00E816F6" w:rsidRPr="00B6527E" w:rsidRDefault="6E6CD127" w:rsidP="3FAD5155">
            <w:pPr>
              <w:pStyle w:val="T2"/>
              <w:spacing w:after="0"/>
              <w:ind w:left="0" w:right="0"/>
              <w:jc w:val="left"/>
              <w:rPr>
                <w:b w:val="0"/>
                <w:sz w:val="20"/>
              </w:rPr>
            </w:pPr>
            <w:r w:rsidRPr="3FAD5155">
              <w:rPr>
                <w:b w:val="0"/>
                <w:sz w:val="20"/>
              </w:rPr>
              <w:t>takahashi.kazu@jp.panasonic.com</w:t>
            </w:r>
          </w:p>
        </w:tc>
      </w:tr>
      <w:tr w:rsidR="000E4DE4" w14:paraId="42EFB723" w14:textId="77777777" w:rsidTr="005A7A86">
        <w:trPr>
          <w:jc w:val="center"/>
        </w:trPr>
        <w:tc>
          <w:tcPr>
            <w:tcW w:w="2190" w:type="dxa"/>
            <w:vAlign w:val="center"/>
          </w:tcPr>
          <w:p w14:paraId="6931585B" w14:textId="77777777" w:rsidR="000E4DE4" w:rsidRPr="00922E81" w:rsidRDefault="000E4DE4" w:rsidP="000E4DE4">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158" w:type="dxa"/>
            <w:vMerge/>
            <w:vAlign w:val="center"/>
          </w:tcPr>
          <w:p w14:paraId="2517871B" w14:textId="77777777" w:rsidR="000E4DE4" w:rsidRPr="00922E81" w:rsidRDefault="000E4DE4" w:rsidP="000E4DE4">
            <w:pPr>
              <w:pStyle w:val="T2"/>
              <w:spacing w:after="0"/>
              <w:ind w:left="0" w:right="0"/>
              <w:jc w:val="left"/>
              <w:rPr>
                <w:rFonts w:eastAsia="ＭＳ 明朝"/>
                <w:b w:val="0"/>
                <w:sz w:val="20"/>
                <w:lang w:eastAsia="ja-JP"/>
              </w:rPr>
            </w:pPr>
          </w:p>
        </w:tc>
        <w:tc>
          <w:tcPr>
            <w:tcW w:w="2225" w:type="dxa"/>
            <w:vMerge w:val="restart"/>
            <w:vAlign w:val="center"/>
          </w:tcPr>
          <w:p w14:paraId="12A6EDCE" w14:textId="2392EEFF" w:rsidR="000E4DE4" w:rsidRPr="00B6527E" w:rsidRDefault="000E4DE4" w:rsidP="000E4DE4">
            <w:pPr>
              <w:pStyle w:val="T2"/>
              <w:spacing w:after="0"/>
              <w:ind w:left="0" w:right="0"/>
              <w:jc w:val="left"/>
              <w:rPr>
                <w:b w:val="0"/>
                <w:sz w:val="20"/>
              </w:rPr>
            </w:pPr>
            <w:r w:rsidRPr="5C698E80">
              <w:rPr>
                <w:b w:val="0"/>
                <w:sz w:val="20"/>
              </w:rPr>
              <w:t xml:space="preserve">202 </w:t>
            </w:r>
            <w:proofErr w:type="spellStart"/>
            <w:r w:rsidRPr="5C698E80">
              <w:rPr>
                <w:b w:val="0"/>
                <w:sz w:val="20"/>
              </w:rPr>
              <w:t>Bedok</w:t>
            </w:r>
            <w:proofErr w:type="spellEnd"/>
            <w:r w:rsidRPr="5C698E80">
              <w:rPr>
                <w:b w:val="0"/>
                <w:sz w:val="20"/>
              </w:rPr>
              <w:t xml:space="preserve"> South Ave 1 Singapore 469332</w:t>
            </w:r>
          </w:p>
        </w:tc>
        <w:tc>
          <w:tcPr>
            <w:tcW w:w="862" w:type="dxa"/>
            <w:vAlign w:val="center"/>
          </w:tcPr>
          <w:p w14:paraId="28FDA6E5" w14:textId="77777777" w:rsidR="000E4DE4" w:rsidRPr="00B6527E" w:rsidRDefault="000E4DE4" w:rsidP="000E4DE4">
            <w:pPr>
              <w:pStyle w:val="T2"/>
              <w:spacing w:after="0"/>
              <w:ind w:left="0" w:right="0"/>
              <w:jc w:val="left"/>
              <w:rPr>
                <w:b w:val="0"/>
                <w:sz w:val="20"/>
              </w:rPr>
            </w:pPr>
          </w:p>
        </w:tc>
        <w:tc>
          <w:tcPr>
            <w:tcW w:w="3344" w:type="dxa"/>
            <w:vAlign w:val="center"/>
          </w:tcPr>
          <w:p w14:paraId="25F8555E" w14:textId="77777777" w:rsidR="000E4DE4" w:rsidRPr="00B6527E" w:rsidRDefault="000E4DE4" w:rsidP="000E4DE4">
            <w:pPr>
              <w:pStyle w:val="T2"/>
              <w:spacing w:after="0"/>
              <w:ind w:left="0" w:right="0"/>
              <w:jc w:val="left"/>
              <w:rPr>
                <w:b w:val="0"/>
                <w:sz w:val="20"/>
              </w:rPr>
            </w:pPr>
            <w:r w:rsidRPr="000307B2">
              <w:rPr>
                <w:b w:val="0"/>
                <w:sz w:val="20"/>
              </w:rPr>
              <w:t>yaohuang.wee@sg.panasonic.com</w:t>
            </w:r>
          </w:p>
        </w:tc>
      </w:tr>
      <w:tr w:rsidR="000E4DE4" w14:paraId="7EBE89E1" w14:textId="77777777" w:rsidTr="005A7A86">
        <w:trPr>
          <w:jc w:val="center"/>
        </w:trPr>
        <w:tc>
          <w:tcPr>
            <w:tcW w:w="2190" w:type="dxa"/>
            <w:vAlign w:val="center"/>
          </w:tcPr>
          <w:p w14:paraId="01519834" w14:textId="37636879" w:rsidR="000E4DE4" w:rsidRPr="00922E81" w:rsidRDefault="000E4DE4" w:rsidP="3FAD5155">
            <w:pPr>
              <w:pStyle w:val="T2"/>
              <w:spacing w:after="0"/>
              <w:ind w:left="0" w:right="0"/>
              <w:jc w:val="left"/>
              <w:rPr>
                <w:rFonts w:eastAsia="ＭＳ 明朝"/>
                <w:b w:val="0"/>
                <w:sz w:val="20"/>
                <w:lang w:eastAsia="ja-JP"/>
              </w:rPr>
            </w:pPr>
            <w:r w:rsidRPr="3FAD5155">
              <w:rPr>
                <w:rFonts w:eastAsia="ＭＳ 明朝"/>
                <w:b w:val="0"/>
                <w:sz w:val="20"/>
                <w:lang w:eastAsia="ja-JP"/>
              </w:rPr>
              <w:t>Michael Sim</w:t>
            </w:r>
          </w:p>
        </w:tc>
        <w:tc>
          <w:tcPr>
            <w:tcW w:w="1158" w:type="dxa"/>
            <w:vMerge/>
            <w:vAlign w:val="center"/>
          </w:tcPr>
          <w:p w14:paraId="3248B83E" w14:textId="77777777" w:rsidR="000E4DE4" w:rsidRPr="00922E81" w:rsidRDefault="000E4DE4" w:rsidP="007D0235">
            <w:pPr>
              <w:pStyle w:val="T2"/>
              <w:spacing w:after="0"/>
              <w:ind w:left="0" w:right="0"/>
              <w:jc w:val="left"/>
              <w:rPr>
                <w:rFonts w:eastAsia="ＭＳ 明朝"/>
                <w:b w:val="0"/>
                <w:sz w:val="20"/>
                <w:lang w:eastAsia="ja-JP"/>
              </w:rPr>
            </w:pPr>
          </w:p>
        </w:tc>
        <w:tc>
          <w:tcPr>
            <w:tcW w:w="2225" w:type="dxa"/>
            <w:vMerge/>
            <w:vAlign w:val="center"/>
          </w:tcPr>
          <w:p w14:paraId="2AD0E297" w14:textId="77777777" w:rsidR="000E4DE4" w:rsidRPr="00B6527E" w:rsidRDefault="000E4DE4" w:rsidP="007D0235">
            <w:pPr>
              <w:pStyle w:val="T2"/>
              <w:spacing w:after="0"/>
              <w:ind w:left="0" w:right="0"/>
              <w:jc w:val="left"/>
              <w:rPr>
                <w:b w:val="0"/>
                <w:sz w:val="20"/>
              </w:rPr>
            </w:pPr>
          </w:p>
        </w:tc>
        <w:tc>
          <w:tcPr>
            <w:tcW w:w="862" w:type="dxa"/>
            <w:vAlign w:val="center"/>
          </w:tcPr>
          <w:p w14:paraId="2A918573" w14:textId="77777777" w:rsidR="000E4DE4" w:rsidRPr="00B6527E" w:rsidRDefault="000E4DE4" w:rsidP="007D0235">
            <w:pPr>
              <w:pStyle w:val="T2"/>
              <w:spacing w:after="0"/>
              <w:ind w:left="0" w:right="0"/>
              <w:jc w:val="left"/>
              <w:rPr>
                <w:b w:val="0"/>
                <w:sz w:val="20"/>
              </w:rPr>
            </w:pPr>
          </w:p>
        </w:tc>
        <w:tc>
          <w:tcPr>
            <w:tcW w:w="3344" w:type="dxa"/>
            <w:vAlign w:val="center"/>
          </w:tcPr>
          <w:p w14:paraId="2BB94CA8" w14:textId="7291B3CD" w:rsidR="000E4DE4" w:rsidRPr="00EF7A85" w:rsidRDefault="00DF3F13" w:rsidP="005A7A86">
            <w:pPr>
              <w:pStyle w:val="T2"/>
              <w:spacing w:after="0"/>
              <w:ind w:left="0" w:right="0"/>
              <w:jc w:val="left"/>
              <w:rPr>
                <w:rFonts w:eastAsia="ＭＳ 明朝"/>
                <w:sz w:val="20"/>
                <w:lang w:eastAsia="ja-JP"/>
              </w:rPr>
            </w:pPr>
            <w:r w:rsidRPr="00DF3F13">
              <w:rPr>
                <w:b w:val="0"/>
                <w:sz w:val="20"/>
              </w:rPr>
              <w:t>michael.simhc@sg.panasonic</w:t>
            </w:r>
            <w:r w:rsidR="000E4DE4" w:rsidRPr="3FAD5155">
              <w:rPr>
                <w:b w:val="0"/>
                <w:sz w:val="20"/>
              </w:rPr>
              <w:t xml:space="preserve">.com </w:t>
            </w:r>
          </w:p>
        </w:tc>
      </w:tr>
      <w:tr w:rsidR="00DF3F13" w14:paraId="674039BF" w14:textId="77777777" w:rsidTr="005A7A86">
        <w:trPr>
          <w:jc w:val="center"/>
        </w:trPr>
        <w:tc>
          <w:tcPr>
            <w:tcW w:w="2190" w:type="dxa"/>
            <w:vAlign w:val="center"/>
          </w:tcPr>
          <w:p w14:paraId="5AA20E3D" w14:textId="279EF89F" w:rsidR="00DF3F13" w:rsidRPr="3FAD5155" w:rsidRDefault="006F47DF" w:rsidP="3FAD5155">
            <w:pPr>
              <w:pStyle w:val="T2"/>
              <w:spacing w:after="0"/>
              <w:ind w:left="0" w:right="0"/>
              <w:jc w:val="left"/>
              <w:rPr>
                <w:rFonts w:eastAsia="ＭＳ 明朝"/>
                <w:b w:val="0"/>
                <w:sz w:val="20"/>
                <w:lang w:eastAsia="ja-JP"/>
              </w:rPr>
            </w:pPr>
            <w:r>
              <w:rPr>
                <w:rFonts w:eastAsia="ＭＳ 明朝"/>
                <w:b w:val="0"/>
                <w:sz w:val="20"/>
                <w:lang w:eastAsia="ja-JP"/>
              </w:rPr>
              <w:t>Stephan Sand</w:t>
            </w:r>
          </w:p>
        </w:tc>
        <w:tc>
          <w:tcPr>
            <w:tcW w:w="1158" w:type="dxa"/>
            <w:vAlign w:val="center"/>
          </w:tcPr>
          <w:p w14:paraId="1609216A" w14:textId="60CFF0F5" w:rsidR="00DF3F13" w:rsidRPr="00922E81" w:rsidRDefault="006F47DF" w:rsidP="007D0235">
            <w:pPr>
              <w:pStyle w:val="T2"/>
              <w:spacing w:after="0"/>
              <w:ind w:left="0" w:right="0"/>
              <w:jc w:val="left"/>
              <w:rPr>
                <w:rFonts w:eastAsia="ＭＳ 明朝"/>
                <w:b w:val="0"/>
                <w:sz w:val="20"/>
                <w:lang w:eastAsia="ja-JP"/>
              </w:rPr>
            </w:pPr>
            <w:r>
              <w:rPr>
                <w:rFonts w:eastAsia="ＭＳ 明朝"/>
                <w:b w:val="0"/>
                <w:sz w:val="20"/>
                <w:lang w:eastAsia="ja-JP"/>
              </w:rPr>
              <w:t xml:space="preserve">German Aerospace </w:t>
            </w:r>
            <w:proofErr w:type="spellStart"/>
            <w:r>
              <w:rPr>
                <w:rFonts w:eastAsia="ＭＳ 明朝"/>
                <w:b w:val="0"/>
                <w:sz w:val="20"/>
                <w:lang w:eastAsia="ja-JP"/>
              </w:rPr>
              <w:t>Center</w:t>
            </w:r>
            <w:proofErr w:type="spellEnd"/>
            <w:r>
              <w:rPr>
                <w:rFonts w:eastAsia="ＭＳ 明朝"/>
                <w:b w:val="0"/>
                <w:sz w:val="20"/>
                <w:lang w:eastAsia="ja-JP"/>
              </w:rPr>
              <w:t xml:space="preserve"> (DLR)</w:t>
            </w:r>
          </w:p>
        </w:tc>
        <w:tc>
          <w:tcPr>
            <w:tcW w:w="2225" w:type="dxa"/>
            <w:vAlign w:val="center"/>
          </w:tcPr>
          <w:p w14:paraId="77539E85" w14:textId="77777777" w:rsidR="00DF3F13" w:rsidRPr="00B6527E" w:rsidRDefault="00DF3F13" w:rsidP="007D0235">
            <w:pPr>
              <w:pStyle w:val="T2"/>
              <w:spacing w:after="0"/>
              <w:ind w:left="0" w:right="0"/>
              <w:jc w:val="left"/>
              <w:rPr>
                <w:b w:val="0"/>
                <w:sz w:val="20"/>
              </w:rPr>
            </w:pPr>
          </w:p>
        </w:tc>
        <w:tc>
          <w:tcPr>
            <w:tcW w:w="862" w:type="dxa"/>
            <w:vAlign w:val="center"/>
          </w:tcPr>
          <w:p w14:paraId="5DF54B4D" w14:textId="77777777" w:rsidR="00DF3F13" w:rsidRPr="00B6527E" w:rsidRDefault="00DF3F13" w:rsidP="007D0235">
            <w:pPr>
              <w:pStyle w:val="T2"/>
              <w:spacing w:after="0"/>
              <w:ind w:left="0" w:right="0"/>
              <w:jc w:val="left"/>
              <w:rPr>
                <w:b w:val="0"/>
                <w:sz w:val="20"/>
              </w:rPr>
            </w:pPr>
          </w:p>
        </w:tc>
        <w:tc>
          <w:tcPr>
            <w:tcW w:w="3344" w:type="dxa"/>
            <w:vAlign w:val="center"/>
          </w:tcPr>
          <w:p w14:paraId="2656B3E6" w14:textId="59C72157" w:rsidR="00DF3F13" w:rsidRPr="00D205FA" w:rsidRDefault="006F47DF" w:rsidP="005A7A86">
            <w:pPr>
              <w:pStyle w:val="T2"/>
              <w:spacing w:after="0"/>
              <w:ind w:left="0" w:right="0"/>
              <w:jc w:val="left"/>
              <w:rPr>
                <w:b w:val="0"/>
                <w:sz w:val="20"/>
                <w:lang w:val="de-DE"/>
              </w:rPr>
            </w:pPr>
            <w:proofErr w:type="spellStart"/>
            <w:r>
              <w:rPr>
                <w:b w:val="0"/>
                <w:sz w:val="20"/>
              </w:rPr>
              <w:t>stephan.sand</w:t>
            </w:r>
            <w:proofErr w:type="spellEnd"/>
            <w:r>
              <w:rPr>
                <w:b w:val="0"/>
                <w:sz w:val="20"/>
                <w:lang w:val="de-DE"/>
              </w:rPr>
              <w:t>@dlr.de</w:t>
            </w:r>
          </w:p>
        </w:tc>
      </w:tr>
    </w:tbl>
    <w:p w14:paraId="6EBC71D0" w14:textId="3A864D8C"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9264" behindDoc="0" locked="0" layoutInCell="0" allowOverlap="1" wp14:anchorId="2E6630E8" wp14:editId="08E35122">
                <wp:simplePos x="0" y="0"/>
                <wp:positionH relativeFrom="column">
                  <wp:posOffset>-61434</wp:posOffset>
                </wp:positionH>
                <wp:positionV relativeFrom="paragraph">
                  <wp:posOffset>200025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5505134" w14:textId="77777777" w:rsidR="00FE2D17" w:rsidRDefault="00FE2D17">
                            <w:pPr>
                              <w:pStyle w:val="T1"/>
                              <w:spacing w:after="120"/>
                            </w:pPr>
                            <w:r>
                              <w:t>Abstract</w:t>
                            </w:r>
                          </w:p>
                          <w:p w14:paraId="7547E6B8" w14:textId="5EFC614F" w:rsidR="00FE2D17" w:rsidRDefault="00FE2D17"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w:t>
                            </w:r>
                            <w:r w:rsidR="006F47DF">
                              <w:rPr>
                                <w:rFonts w:eastAsia="ＭＳ 明朝"/>
                                <w:lang w:eastAsia="ja-JP"/>
                              </w:rPr>
                              <w:t>two</w:t>
                            </w:r>
                            <w:r>
                              <w:rPr>
                                <w:rFonts w:eastAsia="ＭＳ 明朝"/>
                                <w:lang w:eastAsia="ja-JP"/>
                              </w:rPr>
                              <w:t xml:space="preserve"> </w:t>
                            </w:r>
                            <w:r>
                              <w:rPr>
                                <w:rFonts w:eastAsia="ＭＳ 明朝" w:hint="eastAsia"/>
                                <w:lang w:eastAsia="ja-JP"/>
                              </w:rPr>
                              <w:t>comment</w:t>
                            </w:r>
                            <w:r w:rsidR="006F47DF">
                              <w:rPr>
                                <w:rFonts w:eastAsia="ＭＳ 明朝"/>
                                <w:lang w:eastAsia="ja-JP"/>
                              </w:rPr>
                              <w:t>s</w:t>
                            </w:r>
                            <w:r>
                              <w:rPr>
                                <w:rFonts w:eastAsia="ＭＳ 明朝" w:hint="eastAsia"/>
                                <w:lang w:eastAsia="ja-JP"/>
                              </w:rPr>
                              <w:t xml:space="preserve"> </w:t>
                            </w:r>
                            <w:r>
                              <w:rPr>
                                <w:rFonts w:eastAsia="ＭＳ 明朝"/>
                                <w:lang w:eastAsia="ja-JP"/>
                              </w:rPr>
                              <w:t>related to definition for DMG STA communicating OCB</w:t>
                            </w:r>
                            <w:r>
                              <w:t xml:space="preserve"> </w:t>
                            </w:r>
                            <w:r w:rsidR="00C75DCE">
                              <w:t xml:space="preserve">in </w:t>
                            </w:r>
                            <w:r w:rsidR="006F47DF">
                              <w:t>C</w:t>
                            </w:r>
                            <w:r w:rsidR="00C75DCE">
                              <w:t xml:space="preserve">lause 4 </w:t>
                            </w:r>
                            <w:r>
                              <w:t>on TGbd Draft 2.0</w:t>
                            </w:r>
                          </w:p>
                          <w:p w14:paraId="626B0ED6" w14:textId="77777777" w:rsidR="00FE2D17" w:rsidRPr="00DA5396" w:rsidRDefault="00FE2D17" w:rsidP="000619B9">
                            <w:pPr>
                              <w:rPr>
                                <w:rFonts w:eastAsia="ＭＳ 明朝"/>
                                <w:lang w:eastAsia="ja-JP"/>
                              </w:rPr>
                            </w:pPr>
                          </w:p>
                          <w:p w14:paraId="40251A75" w14:textId="7486A38B" w:rsidR="00FE2D17" w:rsidRDefault="00FE2D17" w:rsidP="00F64120">
                            <w:pPr>
                              <w:ind w:firstLine="110"/>
                              <w:rPr>
                                <w:rFonts w:eastAsia="ＭＳ 明朝"/>
                                <w:lang w:eastAsia="ja-JP"/>
                              </w:rPr>
                            </w:pPr>
                            <w:r w:rsidRPr="00FE1F63">
                              <w:rPr>
                                <w:rFonts w:eastAsia="ＭＳ 明朝"/>
                                <w:szCs w:val="22"/>
                                <w:lang w:eastAsia="ja-JP"/>
                              </w:rPr>
                              <w:t>CID</w:t>
                            </w:r>
                            <w:r w:rsidR="00AA4469">
                              <w:rPr>
                                <w:rFonts w:eastAsia="ＭＳ 明朝"/>
                                <w:szCs w:val="22"/>
                                <w:lang w:eastAsia="ja-JP"/>
                              </w:rPr>
                              <w:t>s</w:t>
                            </w:r>
                            <w:r w:rsidRPr="00FE1F63">
                              <w:rPr>
                                <w:rFonts w:eastAsia="ＭＳ 明朝"/>
                                <w:szCs w:val="22"/>
                                <w:lang w:eastAsia="ja-JP"/>
                              </w:rPr>
                              <w:t xml:space="preserve"> </w:t>
                            </w:r>
                            <w:r w:rsidR="00AA4469">
                              <w:rPr>
                                <w:rFonts w:eastAsia="ＭＳ 明朝"/>
                                <w:szCs w:val="22"/>
                                <w:lang w:eastAsia="ja-JP"/>
                              </w:rPr>
                              <w:t>2062, 2065</w:t>
                            </w:r>
                          </w:p>
                          <w:p w14:paraId="487EFA5B" w14:textId="1AE0C56E" w:rsidR="00FE2D17" w:rsidRDefault="00FE2D17" w:rsidP="00364BB2">
                            <w:pPr>
                              <w:rPr>
                                <w:rFonts w:eastAsia="ＭＳ 明朝"/>
                                <w:lang w:eastAsia="ja-JP"/>
                              </w:rPr>
                            </w:pPr>
                          </w:p>
                          <w:p w14:paraId="3C02CAED" w14:textId="139831F5" w:rsidR="00FE2D17" w:rsidRDefault="00FE2D17" w:rsidP="00364BB2">
                            <w:pPr>
                              <w:rPr>
                                <w:rFonts w:eastAsia="ＭＳ 明朝"/>
                                <w:lang w:eastAsia="ja-JP"/>
                              </w:rPr>
                            </w:pPr>
                          </w:p>
                          <w:p w14:paraId="50C1312F" w14:textId="21AE6AFA" w:rsidR="00FE2D17" w:rsidRDefault="00FE2D17"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24E7D72B" w:rsidR="00FE2D17" w:rsidRDefault="00FE2D17" w:rsidP="0016322C">
                            <w:pPr>
                              <w:rPr>
                                <w:rFonts w:eastAsia="ＭＳ 明朝"/>
                                <w:lang w:eastAsia="ja-JP"/>
                              </w:rPr>
                            </w:pPr>
                            <w:proofErr w:type="gramStart"/>
                            <w:r>
                              <w:rPr>
                                <w:rFonts w:eastAsia="ＭＳ 明朝"/>
                                <w:lang w:eastAsia="ja-JP"/>
                              </w:rPr>
                              <w:t>r0</w:t>
                            </w:r>
                            <w:proofErr w:type="gramEnd"/>
                            <w:r>
                              <w:rPr>
                                <w:rFonts w:eastAsia="ＭＳ 明朝"/>
                                <w:lang w:eastAsia="ja-JP"/>
                              </w:rPr>
                              <w:tab/>
                              <w:t>initial</w:t>
                            </w:r>
                          </w:p>
                          <w:p w14:paraId="6D365201" w14:textId="36E68406" w:rsidR="00B333C1" w:rsidRDefault="00B333C1" w:rsidP="0016322C">
                            <w:pPr>
                              <w:rPr>
                                <w:rFonts w:eastAsia="ＭＳ 明朝"/>
                                <w:lang w:eastAsia="ja-JP"/>
                              </w:rPr>
                            </w:pPr>
                            <w:proofErr w:type="gramStart"/>
                            <w:r>
                              <w:rPr>
                                <w:rFonts w:eastAsia="ＭＳ 明朝"/>
                                <w:lang w:eastAsia="ja-JP"/>
                              </w:rPr>
                              <w:t>r1</w:t>
                            </w:r>
                            <w:proofErr w:type="gramEnd"/>
                            <w:r>
                              <w:rPr>
                                <w:rFonts w:eastAsia="ＭＳ 明朝"/>
                                <w:lang w:eastAsia="ja-JP"/>
                              </w:rPr>
                              <w:tab/>
                              <w:t xml:space="preserve">Fixed hyperlink in </w:t>
                            </w:r>
                            <w:r w:rsidR="00D30091">
                              <w:rPr>
                                <w:rFonts w:eastAsia="ＭＳ 明朝"/>
                                <w:lang w:eastAsia="ja-JP"/>
                              </w:rPr>
                              <w:t>the comment</w:t>
                            </w:r>
                            <w:r>
                              <w:rPr>
                                <w:rFonts w:eastAsia="ＭＳ 明朝"/>
                                <w:lang w:eastAsia="ja-JP"/>
                              </w:rPr>
                              <w:t xml:space="preserve"> table, and added reference to </w:t>
                            </w:r>
                            <w:r w:rsidR="001D4A83">
                              <w:rPr>
                                <w:rFonts w:eastAsia="ＭＳ 明朝"/>
                                <w:lang w:eastAsia="ja-JP"/>
                              </w:rPr>
                              <w:t>802.</w:t>
                            </w:r>
                            <w:r>
                              <w:rPr>
                                <w:rFonts w:eastAsia="ＭＳ 明朝"/>
                                <w:lang w:eastAsia="ja-JP"/>
                              </w:rPr>
                              <w:t>11ay</w:t>
                            </w:r>
                            <w:r w:rsidR="001D4A83">
                              <w:rPr>
                                <w:rFonts w:eastAsia="ＭＳ 明朝"/>
                                <w:lang w:eastAsia="ja-JP"/>
                              </w:rPr>
                              <w:t>-2021</w:t>
                            </w:r>
                          </w:p>
                          <w:p w14:paraId="38D8CC4F" w14:textId="77777777" w:rsidR="00FE2D17" w:rsidRPr="008C5234" w:rsidRDefault="00FE2D17" w:rsidP="0016322C">
                            <w:pPr>
                              <w:rPr>
                                <w:rFonts w:eastAsia="ＭＳ 明朝"/>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85pt;margin-top:15.75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" o:allowincell="f" stroked="f">
                <v:textbox>
                  <w:txbxContent>
                    <w:p w14:paraId="05505134" w14:textId="77777777" w:rsidR="00FE2D17" w:rsidRDefault="00FE2D17">
                      <w:pPr>
                        <w:pStyle w:val="T1"/>
                        <w:spacing w:after="120"/>
                      </w:pPr>
                      <w:r>
                        <w:t>Abstract</w:t>
                      </w:r>
                    </w:p>
                    <w:p w14:paraId="7547E6B8" w14:textId="5EFC614F" w:rsidR="00FE2D17" w:rsidRDefault="00FE2D17"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w:t>
                      </w:r>
                      <w:r w:rsidR="006F47DF">
                        <w:rPr>
                          <w:rFonts w:eastAsia="ＭＳ 明朝"/>
                          <w:lang w:eastAsia="ja-JP"/>
                        </w:rPr>
                        <w:t>two</w:t>
                      </w:r>
                      <w:r>
                        <w:rPr>
                          <w:rFonts w:eastAsia="ＭＳ 明朝"/>
                          <w:lang w:eastAsia="ja-JP"/>
                        </w:rPr>
                        <w:t xml:space="preserve"> </w:t>
                      </w:r>
                      <w:r>
                        <w:rPr>
                          <w:rFonts w:eastAsia="ＭＳ 明朝" w:hint="eastAsia"/>
                          <w:lang w:eastAsia="ja-JP"/>
                        </w:rPr>
                        <w:t>comment</w:t>
                      </w:r>
                      <w:r w:rsidR="006F47DF">
                        <w:rPr>
                          <w:rFonts w:eastAsia="ＭＳ 明朝"/>
                          <w:lang w:eastAsia="ja-JP"/>
                        </w:rPr>
                        <w:t>s</w:t>
                      </w:r>
                      <w:r>
                        <w:rPr>
                          <w:rFonts w:eastAsia="ＭＳ 明朝" w:hint="eastAsia"/>
                          <w:lang w:eastAsia="ja-JP"/>
                        </w:rPr>
                        <w:t xml:space="preserve"> </w:t>
                      </w:r>
                      <w:r>
                        <w:rPr>
                          <w:rFonts w:eastAsia="ＭＳ 明朝"/>
                          <w:lang w:eastAsia="ja-JP"/>
                        </w:rPr>
                        <w:t>related to definition for DMG STA communicating OCB</w:t>
                      </w:r>
                      <w:r>
                        <w:t xml:space="preserve"> </w:t>
                      </w:r>
                      <w:r w:rsidR="00C75DCE">
                        <w:t xml:space="preserve">in </w:t>
                      </w:r>
                      <w:r w:rsidR="006F47DF">
                        <w:t>C</w:t>
                      </w:r>
                      <w:r w:rsidR="00C75DCE">
                        <w:t xml:space="preserve">lause 4 </w:t>
                      </w:r>
                      <w:r>
                        <w:t>on TGbd Draft 2.0</w:t>
                      </w:r>
                    </w:p>
                    <w:p w14:paraId="626B0ED6" w14:textId="77777777" w:rsidR="00FE2D17" w:rsidRPr="00DA5396" w:rsidRDefault="00FE2D17" w:rsidP="000619B9">
                      <w:pPr>
                        <w:rPr>
                          <w:rFonts w:eastAsia="ＭＳ 明朝"/>
                          <w:lang w:eastAsia="ja-JP"/>
                        </w:rPr>
                      </w:pPr>
                    </w:p>
                    <w:p w14:paraId="40251A75" w14:textId="7486A38B" w:rsidR="00FE2D17" w:rsidRDefault="00FE2D17" w:rsidP="00F64120">
                      <w:pPr>
                        <w:ind w:firstLine="110"/>
                        <w:rPr>
                          <w:rFonts w:eastAsia="ＭＳ 明朝"/>
                          <w:lang w:eastAsia="ja-JP"/>
                        </w:rPr>
                      </w:pPr>
                      <w:r w:rsidRPr="00FE1F63">
                        <w:rPr>
                          <w:rFonts w:eastAsia="ＭＳ 明朝"/>
                          <w:szCs w:val="22"/>
                          <w:lang w:eastAsia="ja-JP"/>
                        </w:rPr>
                        <w:t>CID</w:t>
                      </w:r>
                      <w:r w:rsidR="00AA4469">
                        <w:rPr>
                          <w:rFonts w:eastAsia="ＭＳ 明朝"/>
                          <w:szCs w:val="22"/>
                          <w:lang w:eastAsia="ja-JP"/>
                        </w:rPr>
                        <w:t>s</w:t>
                      </w:r>
                      <w:r w:rsidRPr="00FE1F63">
                        <w:rPr>
                          <w:rFonts w:eastAsia="ＭＳ 明朝"/>
                          <w:szCs w:val="22"/>
                          <w:lang w:eastAsia="ja-JP"/>
                        </w:rPr>
                        <w:t xml:space="preserve"> </w:t>
                      </w:r>
                      <w:r w:rsidR="00AA4469">
                        <w:rPr>
                          <w:rFonts w:eastAsia="ＭＳ 明朝"/>
                          <w:szCs w:val="22"/>
                          <w:lang w:eastAsia="ja-JP"/>
                        </w:rPr>
                        <w:t>2062, 2065</w:t>
                      </w:r>
                    </w:p>
                    <w:p w14:paraId="487EFA5B" w14:textId="1AE0C56E" w:rsidR="00FE2D17" w:rsidRDefault="00FE2D17" w:rsidP="00364BB2">
                      <w:pPr>
                        <w:rPr>
                          <w:rFonts w:eastAsia="ＭＳ 明朝"/>
                          <w:lang w:eastAsia="ja-JP"/>
                        </w:rPr>
                      </w:pPr>
                    </w:p>
                    <w:p w14:paraId="3C02CAED" w14:textId="139831F5" w:rsidR="00FE2D17" w:rsidRDefault="00FE2D17" w:rsidP="00364BB2">
                      <w:pPr>
                        <w:rPr>
                          <w:rFonts w:eastAsia="ＭＳ 明朝"/>
                          <w:lang w:eastAsia="ja-JP"/>
                        </w:rPr>
                      </w:pPr>
                    </w:p>
                    <w:p w14:paraId="50C1312F" w14:textId="21AE6AFA" w:rsidR="00FE2D17" w:rsidRDefault="00FE2D17"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24E7D72B" w:rsidR="00FE2D17" w:rsidRDefault="00FE2D17" w:rsidP="0016322C">
                      <w:pPr>
                        <w:rPr>
                          <w:rFonts w:eastAsia="ＭＳ 明朝"/>
                          <w:lang w:eastAsia="ja-JP"/>
                        </w:rPr>
                      </w:pPr>
                      <w:proofErr w:type="gramStart"/>
                      <w:r>
                        <w:rPr>
                          <w:rFonts w:eastAsia="ＭＳ 明朝"/>
                          <w:lang w:eastAsia="ja-JP"/>
                        </w:rPr>
                        <w:t>r0</w:t>
                      </w:r>
                      <w:proofErr w:type="gramEnd"/>
                      <w:r>
                        <w:rPr>
                          <w:rFonts w:eastAsia="ＭＳ 明朝"/>
                          <w:lang w:eastAsia="ja-JP"/>
                        </w:rPr>
                        <w:tab/>
                        <w:t>initial</w:t>
                      </w:r>
                    </w:p>
                    <w:p w14:paraId="6D365201" w14:textId="36E68406" w:rsidR="00B333C1" w:rsidRDefault="00B333C1" w:rsidP="0016322C">
                      <w:pPr>
                        <w:rPr>
                          <w:rFonts w:eastAsia="ＭＳ 明朝"/>
                          <w:lang w:eastAsia="ja-JP"/>
                        </w:rPr>
                      </w:pPr>
                      <w:proofErr w:type="gramStart"/>
                      <w:r>
                        <w:rPr>
                          <w:rFonts w:eastAsia="ＭＳ 明朝"/>
                          <w:lang w:eastAsia="ja-JP"/>
                        </w:rPr>
                        <w:t>r1</w:t>
                      </w:r>
                      <w:proofErr w:type="gramEnd"/>
                      <w:r>
                        <w:rPr>
                          <w:rFonts w:eastAsia="ＭＳ 明朝"/>
                          <w:lang w:eastAsia="ja-JP"/>
                        </w:rPr>
                        <w:tab/>
                        <w:t xml:space="preserve">Fixed hyperlink in </w:t>
                      </w:r>
                      <w:r w:rsidR="00D30091">
                        <w:rPr>
                          <w:rFonts w:eastAsia="ＭＳ 明朝"/>
                          <w:lang w:eastAsia="ja-JP"/>
                        </w:rPr>
                        <w:t>the comment</w:t>
                      </w:r>
                      <w:r>
                        <w:rPr>
                          <w:rFonts w:eastAsia="ＭＳ 明朝"/>
                          <w:lang w:eastAsia="ja-JP"/>
                        </w:rPr>
                        <w:t xml:space="preserve"> table, and added reference to </w:t>
                      </w:r>
                      <w:r w:rsidR="001D4A83">
                        <w:rPr>
                          <w:rFonts w:eastAsia="ＭＳ 明朝"/>
                          <w:lang w:eastAsia="ja-JP"/>
                        </w:rPr>
                        <w:t>802.</w:t>
                      </w:r>
                      <w:r>
                        <w:rPr>
                          <w:rFonts w:eastAsia="ＭＳ 明朝"/>
                          <w:lang w:eastAsia="ja-JP"/>
                        </w:rPr>
                        <w:t>11ay</w:t>
                      </w:r>
                      <w:r w:rsidR="001D4A83">
                        <w:rPr>
                          <w:rFonts w:eastAsia="ＭＳ 明朝"/>
                          <w:lang w:eastAsia="ja-JP"/>
                        </w:rPr>
                        <w:t>-2021</w:t>
                      </w:r>
                    </w:p>
                    <w:p w14:paraId="38D8CC4F" w14:textId="77777777" w:rsidR="00FE2D17" w:rsidRPr="008C5234" w:rsidRDefault="00FE2D17" w:rsidP="0016322C">
                      <w:pPr>
                        <w:rPr>
                          <w:rFonts w:eastAsia="ＭＳ 明朝"/>
                          <w:lang w:eastAsia="ja-JP"/>
                        </w:rPr>
                      </w:pPr>
                    </w:p>
                  </w:txbxContent>
                </v:textbox>
              </v:shape>
            </w:pict>
          </mc:Fallback>
        </mc:AlternateContent>
      </w:r>
    </w:p>
    <w:p w14:paraId="4E671E8A" w14:textId="77777777" w:rsidR="00CA09B2" w:rsidRPr="00414100" w:rsidRDefault="00CA09B2" w:rsidP="00F44F02">
      <w:r w:rsidRPr="00414100">
        <w:br w:type="page"/>
      </w:r>
    </w:p>
    <w:tbl>
      <w:tblPr>
        <w:tblStyle w:val="af1"/>
        <w:tblW w:w="4942" w:type="pct"/>
        <w:tblLayout w:type="fixed"/>
        <w:tblLook w:val="04A0" w:firstRow="1" w:lastRow="0" w:firstColumn="1" w:lastColumn="0" w:noHBand="0" w:noVBand="1"/>
      </w:tblPr>
      <w:tblGrid>
        <w:gridCol w:w="662"/>
        <w:gridCol w:w="834"/>
        <w:gridCol w:w="971"/>
        <w:gridCol w:w="2212"/>
        <w:gridCol w:w="1937"/>
        <w:gridCol w:w="2626"/>
      </w:tblGrid>
      <w:tr w:rsidR="00C36DEF" w:rsidRPr="007E2CDA" w14:paraId="236AFC73" w14:textId="77777777" w:rsidTr="00F23BC3">
        <w:tc>
          <w:tcPr>
            <w:tcW w:w="675" w:type="dxa"/>
            <w:tcBorders>
              <w:top w:val="single" w:sz="4" w:space="0" w:color="auto"/>
              <w:left w:val="single" w:sz="4" w:space="0" w:color="auto"/>
              <w:bottom w:val="single" w:sz="4" w:space="0" w:color="auto"/>
              <w:right w:val="single" w:sz="4" w:space="0" w:color="auto"/>
            </w:tcBorders>
            <w:hideMark/>
          </w:tcPr>
          <w:p w14:paraId="38F00182" w14:textId="77777777" w:rsidR="00C36DEF" w:rsidRPr="007E2CDA" w:rsidRDefault="00C36DEF" w:rsidP="001E2FAA">
            <w:pPr>
              <w:jc w:val="center"/>
              <w:rPr>
                <w:b/>
                <w:sz w:val="20"/>
                <w:szCs w:val="20"/>
              </w:rPr>
            </w:pPr>
            <w:r w:rsidRPr="007E2CDA">
              <w:rPr>
                <w:b/>
                <w:sz w:val="20"/>
                <w:szCs w:val="20"/>
              </w:rPr>
              <w:lastRenderedPageBreak/>
              <w:t>CID</w:t>
            </w:r>
          </w:p>
        </w:tc>
        <w:tc>
          <w:tcPr>
            <w:tcW w:w="851" w:type="dxa"/>
            <w:tcBorders>
              <w:top w:val="single" w:sz="4" w:space="0" w:color="auto"/>
              <w:left w:val="single" w:sz="4" w:space="0" w:color="auto"/>
              <w:bottom w:val="single" w:sz="4" w:space="0" w:color="auto"/>
              <w:right w:val="single" w:sz="4" w:space="0" w:color="auto"/>
            </w:tcBorders>
          </w:tcPr>
          <w:p w14:paraId="6A76AB18" w14:textId="77777777" w:rsidR="00C36DEF" w:rsidRPr="007E2CDA" w:rsidRDefault="00C36DEF" w:rsidP="001E2FAA">
            <w:pPr>
              <w:jc w:val="center"/>
              <w:rPr>
                <w:rFonts w:eastAsia="ＭＳ 明朝"/>
                <w:b/>
                <w:sz w:val="20"/>
                <w:szCs w:val="20"/>
                <w:lang w:eastAsia="ja-JP"/>
              </w:rPr>
            </w:pPr>
            <w:r w:rsidRPr="007E2CDA">
              <w:rPr>
                <w:rFonts w:eastAsia="ＭＳ 明朝" w:hint="eastAsia"/>
                <w:b/>
                <w:sz w:val="20"/>
                <w:szCs w:val="20"/>
                <w:lang w:eastAsia="ja-JP"/>
              </w:rPr>
              <w:t>Clause</w:t>
            </w:r>
          </w:p>
        </w:tc>
        <w:tc>
          <w:tcPr>
            <w:tcW w:w="992" w:type="dxa"/>
            <w:tcBorders>
              <w:top w:val="single" w:sz="4" w:space="0" w:color="auto"/>
              <w:left w:val="single" w:sz="4" w:space="0" w:color="auto"/>
              <w:bottom w:val="single" w:sz="4" w:space="0" w:color="auto"/>
              <w:right w:val="single" w:sz="4" w:space="0" w:color="auto"/>
            </w:tcBorders>
            <w:hideMark/>
          </w:tcPr>
          <w:p w14:paraId="658EB3DF" w14:textId="77777777" w:rsidR="00C36DEF" w:rsidRPr="007E2CDA" w:rsidRDefault="00C36DEF" w:rsidP="001E2FAA">
            <w:pPr>
              <w:jc w:val="center"/>
              <w:rPr>
                <w:b/>
                <w:sz w:val="20"/>
                <w:szCs w:val="20"/>
              </w:rPr>
            </w:pPr>
            <w:r w:rsidRPr="007E2CDA">
              <w:rPr>
                <w:b/>
                <w:sz w:val="20"/>
                <w:szCs w:val="20"/>
              </w:rPr>
              <w:t>Page</w:t>
            </w:r>
          </w:p>
        </w:tc>
        <w:tc>
          <w:tcPr>
            <w:tcW w:w="2268" w:type="dxa"/>
            <w:tcBorders>
              <w:top w:val="single" w:sz="4" w:space="0" w:color="auto"/>
              <w:left w:val="single" w:sz="4" w:space="0" w:color="auto"/>
              <w:bottom w:val="single" w:sz="4" w:space="0" w:color="auto"/>
              <w:right w:val="single" w:sz="4" w:space="0" w:color="auto"/>
            </w:tcBorders>
            <w:hideMark/>
          </w:tcPr>
          <w:p w14:paraId="2E977164" w14:textId="77777777" w:rsidR="00C36DEF" w:rsidRPr="007E2CDA" w:rsidRDefault="00C36DEF" w:rsidP="001E2FAA">
            <w:pPr>
              <w:jc w:val="center"/>
              <w:rPr>
                <w:b/>
                <w:sz w:val="20"/>
                <w:szCs w:val="20"/>
              </w:rPr>
            </w:pPr>
            <w:r w:rsidRPr="007E2CDA">
              <w:rPr>
                <w:b/>
                <w:sz w:val="20"/>
                <w:szCs w:val="20"/>
              </w:rPr>
              <w:t>Comment</w:t>
            </w:r>
          </w:p>
        </w:tc>
        <w:tc>
          <w:tcPr>
            <w:tcW w:w="1985" w:type="dxa"/>
            <w:tcBorders>
              <w:top w:val="single" w:sz="4" w:space="0" w:color="auto"/>
              <w:left w:val="single" w:sz="4" w:space="0" w:color="auto"/>
              <w:bottom w:val="single" w:sz="4" w:space="0" w:color="auto"/>
              <w:right w:val="single" w:sz="4" w:space="0" w:color="auto"/>
            </w:tcBorders>
            <w:hideMark/>
          </w:tcPr>
          <w:p w14:paraId="02E5DB14" w14:textId="77777777" w:rsidR="00C36DEF" w:rsidRPr="007E2CDA" w:rsidRDefault="00C36DEF" w:rsidP="001E2FAA">
            <w:pPr>
              <w:jc w:val="center"/>
              <w:rPr>
                <w:b/>
                <w:sz w:val="20"/>
                <w:szCs w:val="20"/>
              </w:rPr>
            </w:pPr>
            <w:r w:rsidRPr="007E2CDA">
              <w:rPr>
                <w:b/>
                <w:sz w:val="20"/>
                <w:szCs w:val="20"/>
              </w:rPr>
              <w:t>Proposed Change</w:t>
            </w:r>
          </w:p>
        </w:tc>
        <w:tc>
          <w:tcPr>
            <w:tcW w:w="2694" w:type="dxa"/>
            <w:tcBorders>
              <w:top w:val="single" w:sz="4" w:space="0" w:color="auto"/>
              <w:left w:val="single" w:sz="4" w:space="0" w:color="auto"/>
              <w:bottom w:val="single" w:sz="4" w:space="0" w:color="auto"/>
              <w:right w:val="single" w:sz="4" w:space="0" w:color="auto"/>
            </w:tcBorders>
            <w:hideMark/>
          </w:tcPr>
          <w:p w14:paraId="47124843" w14:textId="77777777" w:rsidR="00C36DEF" w:rsidRPr="007E2CDA" w:rsidRDefault="00C36DEF" w:rsidP="001E2FAA">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D97D70" w:rsidRPr="007E2CDA" w14:paraId="52CADE97" w14:textId="77777777" w:rsidTr="00F23BC3">
        <w:tc>
          <w:tcPr>
            <w:tcW w:w="675" w:type="dxa"/>
            <w:tcBorders>
              <w:top w:val="single" w:sz="4" w:space="0" w:color="auto"/>
              <w:left w:val="single" w:sz="4" w:space="0" w:color="auto"/>
              <w:bottom w:val="single" w:sz="4" w:space="0" w:color="auto"/>
              <w:right w:val="single" w:sz="4" w:space="0" w:color="auto"/>
            </w:tcBorders>
          </w:tcPr>
          <w:p w14:paraId="0A252658" w14:textId="7B9EDEBD" w:rsidR="00D97D70" w:rsidRPr="00C75DCE" w:rsidRDefault="004053AA" w:rsidP="001E2FAA">
            <w:pPr>
              <w:jc w:val="right"/>
              <w:rPr>
                <w:rFonts w:ascii="Times New Roman" w:eastAsia="ＭＳ 明朝" w:hAnsi="Times New Roman" w:cs="Times New Roman"/>
                <w:color w:val="000000"/>
                <w:sz w:val="20"/>
                <w:lang w:eastAsia="ja-JP"/>
              </w:rPr>
            </w:pPr>
            <w:r w:rsidRPr="00C75DCE">
              <w:rPr>
                <w:rFonts w:ascii="Times New Roman" w:eastAsia="ＭＳ 明朝" w:hAnsi="Times New Roman" w:cs="Times New Roman"/>
                <w:color w:val="000000"/>
                <w:sz w:val="20"/>
                <w:lang w:eastAsia="ja-JP"/>
              </w:rPr>
              <w:t>2062</w:t>
            </w:r>
          </w:p>
        </w:tc>
        <w:tc>
          <w:tcPr>
            <w:tcW w:w="851" w:type="dxa"/>
            <w:tcBorders>
              <w:top w:val="single" w:sz="4" w:space="0" w:color="auto"/>
              <w:left w:val="single" w:sz="4" w:space="0" w:color="auto"/>
              <w:bottom w:val="single" w:sz="4" w:space="0" w:color="auto"/>
              <w:right w:val="single" w:sz="4" w:space="0" w:color="auto"/>
            </w:tcBorders>
          </w:tcPr>
          <w:p w14:paraId="4E3CC659" w14:textId="652C585B" w:rsidR="00D97D70" w:rsidRPr="00C75DCE" w:rsidRDefault="007F2097" w:rsidP="001E2FAA">
            <w:pPr>
              <w:jc w:val="left"/>
              <w:rPr>
                <w:rFonts w:ascii="Times New Roman" w:eastAsia="ＭＳ 明朝" w:hAnsi="Times New Roman" w:cs="Times New Roman"/>
                <w:color w:val="000000"/>
                <w:sz w:val="20"/>
                <w:lang w:eastAsia="ja-JP"/>
              </w:rPr>
            </w:pPr>
            <w:r w:rsidRPr="00C75DCE">
              <w:rPr>
                <w:rFonts w:ascii="Times New Roman" w:eastAsia="ＭＳ 明朝" w:hAnsi="Times New Roman" w:cs="Times New Roman"/>
                <w:color w:val="000000"/>
                <w:sz w:val="20"/>
                <w:lang w:eastAsia="ja-JP"/>
              </w:rPr>
              <w:t>General</w:t>
            </w:r>
          </w:p>
        </w:tc>
        <w:tc>
          <w:tcPr>
            <w:tcW w:w="992" w:type="dxa"/>
            <w:tcBorders>
              <w:top w:val="single" w:sz="4" w:space="0" w:color="auto"/>
              <w:left w:val="single" w:sz="4" w:space="0" w:color="auto"/>
              <w:bottom w:val="single" w:sz="4" w:space="0" w:color="auto"/>
              <w:right w:val="single" w:sz="4" w:space="0" w:color="auto"/>
            </w:tcBorders>
          </w:tcPr>
          <w:p w14:paraId="0C923002" w14:textId="3991AA58" w:rsidR="00D97D70" w:rsidRPr="00C75DCE" w:rsidRDefault="00D97D70" w:rsidP="001E2FAA">
            <w:pPr>
              <w:jc w:val="right"/>
              <w:rPr>
                <w:rFonts w:ascii="Times New Roman" w:eastAsia="ＭＳ 明朝" w:hAnsi="Times New Roman" w:cs="Times New Roman"/>
                <w:color w:val="000000"/>
                <w:sz w:val="20"/>
                <w:lang w:eastAsia="ja-JP"/>
              </w:rPr>
            </w:pPr>
          </w:p>
        </w:tc>
        <w:tc>
          <w:tcPr>
            <w:tcW w:w="2268" w:type="dxa"/>
            <w:tcBorders>
              <w:top w:val="single" w:sz="4" w:space="0" w:color="auto"/>
              <w:left w:val="single" w:sz="4" w:space="0" w:color="auto"/>
              <w:bottom w:val="single" w:sz="4" w:space="0" w:color="auto"/>
              <w:right w:val="single" w:sz="4" w:space="0" w:color="auto"/>
            </w:tcBorders>
          </w:tcPr>
          <w:p w14:paraId="5F4870E0" w14:textId="7B9B132F" w:rsidR="00D97D70" w:rsidRPr="00C75DCE" w:rsidRDefault="004053AA" w:rsidP="001E2FAA">
            <w:pPr>
              <w:jc w:val="left"/>
              <w:rPr>
                <w:rFonts w:ascii="Times New Roman" w:eastAsia="ＭＳ 明朝" w:hAnsi="Times New Roman" w:cs="Times New Roman"/>
                <w:color w:val="000000"/>
                <w:sz w:val="20"/>
                <w:lang w:eastAsia="ja-JP"/>
              </w:rPr>
            </w:pPr>
            <w:r w:rsidRPr="00C75DCE">
              <w:rPr>
                <w:rFonts w:ascii="Times New Roman" w:hAnsi="Times New Roman" w:cs="Times New Roman"/>
                <w:sz w:val="20"/>
                <w:szCs w:val="20"/>
              </w:rPr>
              <w:t>According to 4.3.17a, an NGV STA may operating in the 5.9 GHz or 60 GHz band. Elsewhere it seems there is an NGV STA that operates in the 5.9 GHz band and something called a "DMG STA with dot11OCBActivated" that operates in the 60 GHz band. This difference should be reconciled.</w:t>
            </w:r>
          </w:p>
        </w:tc>
        <w:tc>
          <w:tcPr>
            <w:tcW w:w="1985" w:type="dxa"/>
            <w:tcBorders>
              <w:top w:val="single" w:sz="4" w:space="0" w:color="auto"/>
              <w:left w:val="single" w:sz="4" w:space="0" w:color="auto"/>
              <w:bottom w:val="single" w:sz="4" w:space="0" w:color="auto"/>
              <w:right w:val="single" w:sz="4" w:space="0" w:color="auto"/>
            </w:tcBorders>
          </w:tcPr>
          <w:p w14:paraId="791F2B65" w14:textId="3EBE412B" w:rsidR="00D97D70" w:rsidRPr="00C75DCE" w:rsidRDefault="004053AA" w:rsidP="00542A54">
            <w:pPr>
              <w:rPr>
                <w:rFonts w:ascii="Times New Roman" w:hAnsi="Times New Roman" w:cs="Times New Roman"/>
                <w:color w:val="000000"/>
                <w:sz w:val="20"/>
              </w:rPr>
            </w:pPr>
            <w:r w:rsidRPr="00C75DCE">
              <w:rPr>
                <w:rFonts w:ascii="Times New Roman" w:hAnsi="Times New Roman" w:cs="Times New Roman"/>
                <w:sz w:val="20"/>
                <w:szCs w:val="20"/>
              </w:rPr>
              <w:t>I would suggest that everything is just an NGV STA and the prefix the sections with "This subclause applies to a NGV STA operating in the 5.9 GHz band" or "This subclause applies to an NGV STA operating in the 60 GHz band"</w:t>
            </w:r>
          </w:p>
        </w:tc>
        <w:tc>
          <w:tcPr>
            <w:tcW w:w="2694" w:type="dxa"/>
            <w:tcBorders>
              <w:top w:val="single" w:sz="4" w:space="0" w:color="auto"/>
              <w:left w:val="single" w:sz="4" w:space="0" w:color="auto"/>
              <w:bottom w:val="single" w:sz="4" w:space="0" w:color="auto"/>
              <w:right w:val="single" w:sz="4" w:space="0" w:color="auto"/>
            </w:tcBorders>
          </w:tcPr>
          <w:p w14:paraId="4868B270" w14:textId="421C126D" w:rsidR="00542A54" w:rsidRPr="00C75DCE" w:rsidRDefault="00542A54" w:rsidP="00542A54">
            <w:pPr>
              <w:spacing w:line="259" w:lineRule="auto"/>
              <w:jc w:val="left"/>
              <w:rPr>
                <w:rFonts w:ascii="Times New Roman" w:eastAsia="ＭＳ 明朝" w:hAnsi="Times New Roman" w:cs="Times New Roman"/>
                <w:sz w:val="20"/>
                <w:szCs w:val="20"/>
                <w:lang w:eastAsia="ja-JP"/>
              </w:rPr>
            </w:pPr>
            <w:r w:rsidRPr="00C75DCE">
              <w:rPr>
                <w:rFonts w:ascii="Times New Roman" w:eastAsia="ＭＳ 明朝" w:hAnsi="Times New Roman" w:cs="Times New Roman"/>
                <w:b/>
                <w:sz w:val="20"/>
                <w:lang w:eastAsia="ja-JP"/>
              </w:rPr>
              <w:t>Revised</w:t>
            </w:r>
          </w:p>
          <w:p w14:paraId="34453A8C" w14:textId="77777777" w:rsidR="00D97D70" w:rsidRPr="00C75DCE" w:rsidRDefault="00D97D70" w:rsidP="000167D0">
            <w:pPr>
              <w:spacing w:line="259" w:lineRule="auto"/>
              <w:jc w:val="left"/>
              <w:rPr>
                <w:rFonts w:ascii="Times New Roman" w:eastAsia="ＭＳ 明朝" w:hAnsi="Times New Roman" w:cs="Times New Roman"/>
                <w:sz w:val="20"/>
                <w:szCs w:val="20"/>
                <w:lang w:eastAsia="ja-JP"/>
              </w:rPr>
            </w:pPr>
          </w:p>
          <w:p w14:paraId="24A479D2" w14:textId="32E8EF10" w:rsidR="00A36978" w:rsidRDefault="00AF253B" w:rsidP="00C75DCE">
            <w:pPr>
              <w:spacing w:line="259" w:lineRule="auto"/>
              <w:jc w:val="left"/>
              <w:rPr>
                <w:rFonts w:ascii="Times New Roman" w:eastAsia="ＭＳ 明朝" w:hAnsi="Times New Roman" w:cs="Times New Roman"/>
                <w:sz w:val="20"/>
                <w:lang w:eastAsia="ja-JP"/>
              </w:rPr>
            </w:pPr>
            <w:r w:rsidRPr="00C75DCE">
              <w:rPr>
                <w:rFonts w:ascii="Times New Roman" w:eastAsia="ＭＳ 明朝" w:hAnsi="Times New Roman" w:cs="Times New Roman"/>
                <w:sz w:val="20"/>
                <w:lang w:eastAsia="ja-JP"/>
              </w:rPr>
              <w:t>TGbd Editor to</w:t>
            </w:r>
            <w:r w:rsidR="00A36978" w:rsidRPr="00C75DCE">
              <w:rPr>
                <w:rFonts w:ascii="Times New Roman" w:eastAsia="ＭＳ 明朝" w:hAnsi="Times New Roman" w:cs="Times New Roman"/>
                <w:sz w:val="20"/>
                <w:lang w:eastAsia="ja-JP"/>
              </w:rPr>
              <w:t xml:space="preserve"> Incorporate the change in </w:t>
            </w:r>
            <w:hyperlink r:id="rId11" w:history="1">
              <w:r w:rsidR="00B333C1" w:rsidRPr="00A311BB">
                <w:rPr>
                  <w:rStyle w:val="a7"/>
                  <w:rFonts w:eastAsia="ＭＳ 明朝"/>
                  <w:sz w:val="20"/>
                  <w:lang w:eastAsia="ja-JP"/>
                </w:rPr>
                <w:t>https://mentor.ieee.org/802.11/dcn/21/11-21-</w:t>
              </w:r>
              <w:r w:rsidR="00B333C1" w:rsidRPr="00A311BB">
                <w:rPr>
                  <w:rStyle w:val="a7"/>
                  <w:rFonts w:eastAsia="ＭＳ 明朝" w:hint="eastAsia"/>
                  <w:sz w:val="20"/>
                  <w:lang w:eastAsia="ja-JP"/>
                </w:rPr>
                <w:t>1</w:t>
              </w:r>
              <w:r w:rsidR="00B333C1" w:rsidRPr="00A311BB">
                <w:rPr>
                  <w:rStyle w:val="a7"/>
                  <w:rFonts w:eastAsia="ＭＳ 明朝"/>
                  <w:sz w:val="20"/>
                  <w:lang w:eastAsia="ja-JP"/>
                </w:rPr>
                <w:t>481-01-00bd-d2-0-cr-clause-4-related-to-ngv-sta-definition-and-60-ghz-operation.docx</w:t>
              </w:r>
            </w:hyperlink>
            <w:r w:rsidR="00C75DCE">
              <w:rPr>
                <w:rFonts w:ascii="Times New Roman" w:eastAsia="ＭＳ 明朝" w:hAnsi="Times New Roman" w:cs="Times New Roman"/>
                <w:sz w:val="20"/>
                <w:lang w:eastAsia="ja-JP"/>
              </w:rPr>
              <w:t xml:space="preserve"> </w:t>
            </w:r>
            <w:r w:rsidR="005A4EC3" w:rsidRPr="00C75DCE">
              <w:rPr>
                <w:rFonts w:ascii="Times New Roman" w:eastAsia="ＭＳ 明朝" w:hAnsi="Times New Roman" w:cs="Times New Roman"/>
                <w:sz w:val="20"/>
                <w:lang w:eastAsia="ja-JP"/>
              </w:rPr>
              <w:t xml:space="preserve">for CID </w:t>
            </w:r>
            <w:r w:rsidR="00C75DCE">
              <w:rPr>
                <w:rFonts w:ascii="Times New Roman" w:eastAsia="ＭＳ 明朝" w:hAnsi="Times New Roman" w:cs="Times New Roman"/>
                <w:sz w:val="20"/>
                <w:lang w:eastAsia="ja-JP"/>
              </w:rPr>
              <w:t>2062</w:t>
            </w:r>
            <w:r w:rsidR="005A4EC3" w:rsidRPr="00C75DCE">
              <w:rPr>
                <w:rFonts w:ascii="Times New Roman" w:eastAsia="ＭＳ 明朝" w:hAnsi="Times New Roman" w:cs="Times New Roman"/>
                <w:sz w:val="20"/>
                <w:lang w:eastAsia="ja-JP"/>
              </w:rPr>
              <w:t>.</w:t>
            </w:r>
          </w:p>
          <w:p w14:paraId="62065AD9" w14:textId="77777777" w:rsidR="00C75DCE" w:rsidRPr="00D205FA" w:rsidRDefault="00C75DCE" w:rsidP="00C75DCE">
            <w:pPr>
              <w:spacing w:line="259" w:lineRule="auto"/>
              <w:jc w:val="left"/>
              <w:rPr>
                <w:rFonts w:ascii="Times New Roman" w:eastAsia="ＭＳ 明朝" w:hAnsi="Times New Roman" w:cs="Times New Roman"/>
                <w:sz w:val="20"/>
                <w:lang w:eastAsia="ja-JP"/>
              </w:rPr>
            </w:pPr>
          </w:p>
          <w:p w14:paraId="70554E10" w14:textId="285E6B9E" w:rsidR="00C75DCE" w:rsidRPr="000163D7" w:rsidRDefault="00C75DCE" w:rsidP="00C75DCE">
            <w:pPr>
              <w:spacing w:line="259" w:lineRule="auto"/>
              <w:jc w:val="left"/>
              <w:rPr>
                <w:rFonts w:ascii="Times New Roman" w:eastAsia="ＭＳ 明朝" w:hAnsi="Times New Roman" w:cs="Times New Roman"/>
                <w:i/>
                <w:sz w:val="20"/>
                <w:lang w:eastAsia="ja-JP"/>
              </w:rPr>
            </w:pPr>
            <w:r w:rsidRPr="000163D7">
              <w:rPr>
                <w:rFonts w:ascii="Times New Roman" w:eastAsia="ＭＳ 明朝" w:hAnsi="Times New Roman" w:cs="Times New Roman" w:hint="eastAsia"/>
                <w:i/>
                <w:sz w:val="20"/>
                <w:lang w:eastAsia="ja-JP"/>
              </w:rPr>
              <w:t>N</w:t>
            </w:r>
            <w:r w:rsidRPr="000163D7">
              <w:rPr>
                <w:rFonts w:ascii="Times New Roman" w:eastAsia="ＭＳ 明朝" w:hAnsi="Times New Roman" w:cs="Times New Roman"/>
                <w:i/>
                <w:sz w:val="20"/>
                <w:lang w:eastAsia="ja-JP"/>
              </w:rPr>
              <w:t xml:space="preserve">ote to </w:t>
            </w:r>
            <w:r w:rsidR="000163D7">
              <w:rPr>
                <w:rFonts w:ascii="Times New Roman" w:eastAsia="ＭＳ 明朝" w:hAnsi="Times New Roman" w:cs="Times New Roman"/>
                <w:i/>
                <w:sz w:val="20"/>
                <w:lang w:eastAsia="ja-JP"/>
              </w:rPr>
              <w:t xml:space="preserve">the </w:t>
            </w:r>
            <w:r w:rsidRPr="000163D7">
              <w:rPr>
                <w:rFonts w:ascii="Times New Roman" w:eastAsia="ＭＳ 明朝" w:hAnsi="Times New Roman" w:cs="Times New Roman"/>
                <w:i/>
                <w:sz w:val="20"/>
                <w:lang w:eastAsia="ja-JP"/>
              </w:rPr>
              <w:t>Editor:</w:t>
            </w:r>
          </w:p>
          <w:p w14:paraId="3BD0C2B8" w14:textId="26CBD4A3" w:rsidR="00C75DCE" w:rsidRPr="00C75DCE" w:rsidRDefault="00C75DCE" w:rsidP="00C75DCE">
            <w:pPr>
              <w:spacing w:line="259" w:lineRule="auto"/>
              <w:jc w:val="left"/>
              <w:rPr>
                <w:rFonts w:ascii="Times New Roman" w:eastAsia="ＭＳ 明朝" w:hAnsi="Times New Roman" w:cs="Times New Roman"/>
                <w:sz w:val="20"/>
                <w:lang w:eastAsia="ja-JP"/>
              </w:rPr>
            </w:pPr>
            <w:r w:rsidRPr="000163D7">
              <w:rPr>
                <w:rFonts w:ascii="Times New Roman" w:eastAsia="ＭＳ 明朝" w:hAnsi="Times New Roman" w:cs="Times New Roman"/>
                <w:i/>
                <w:sz w:val="20"/>
                <w:lang w:eastAsia="ja-JP"/>
              </w:rPr>
              <w:t>The same resolution as CID 2065.</w:t>
            </w:r>
          </w:p>
        </w:tc>
      </w:tr>
      <w:tr w:rsidR="004053AA" w:rsidRPr="007E2CDA" w14:paraId="47007CFC" w14:textId="77777777" w:rsidTr="00F23BC3">
        <w:tc>
          <w:tcPr>
            <w:tcW w:w="675" w:type="dxa"/>
            <w:tcBorders>
              <w:top w:val="single" w:sz="4" w:space="0" w:color="auto"/>
              <w:left w:val="single" w:sz="4" w:space="0" w:color="auto"/>
              <w:bottom w:val="single" w:sz="4" w:space="0" w:color="auto"/>
              <w:right w:val="single" w:sz="4" w:space="0" w:color="auto"/>
            </w:tcBorders>
          </w:tcPr>
          <w:p w14:paraId="3B82A90D" w14:textId="53031CBF" w:rsidR="004053AA" w:rsidRPr="00C75DCE" w:rsidRDefault="004053AA" w:rsidP="001E2FAA">
            <w:pPr>
              <w:jc w:val="right"/>
              <w:rPr>
                <w:rFonts w:ascii="Times New Roman" w:eastAsia="ＭＳ 明朝" w:hAnsi="Times New Roman" w:cs="Times New Roman"/>
                <w:color w:val="000000"/>
                <w:sz w:val="20"/>
                <w:lang w:eastAsia="ja-JP"/>
              </w:rPr>
            </w:pPr>
            <w:r w:rsidRPr="00C75DCE">
              <w:rPr>
                <w:rFonts w:ascii="Times New Roman" w:eastAsia="ＭＳ 明朝" w:hAnsi="Times New Roman" w:cs="Times New Roman"/>
                <w:color w:val="000000"/>
                <w:sz w:val="20"/>
                <w:lang w:eastAsia="ja-JP"/>
              </w:rPr>
              <w:t>2065</w:t>
            </w:r>
          </w:p>
        </w:tc>
        <w:tc>
          <w:tcPr>
            <w:tcW w:w="851" w:type="dxa"/>
            <w:tcBorders>
              <w:top w:val="single" w:sz="4" w:space="0" w:color="auto"/>
              <w:left w:val="single" w:sz="4" w:space="0" w:color="auto"/>
              <w:bottom w:val="single" w:sz="4" w:space="0" w:color="auto"/>
              <w:right w:val="single" w:sz="4" w:space="0" w:color="auto"/>
            </w:tcBorders>
          </w:tcPr>
          <w:p w14:paraId="1E9C35D6" w14:textId="3B77D7C8" w:rsidR="004053AA" w:rsidRPr="00C75DCE" w:rsidRDefault="007F2097" w:rsidP="001E2FAA">
            <w:pPr>
              <w:jc w:val="left"/>
              <w:rPr>
                <w:rFonts w:ascii="Times New Roman" w:eastAsia="ＭＳ 明朝" w:hAnsi="Times New Roman" w:cs="Times New Roman"/>
                <w:color w:val="000000"/>
                <w:sz w:val="20"/>
                <w:lang w:eastAsia="ja-JP"/>
              </w:rPr>
            </w:pPr>
            <w:r w:rsidRPr="00C75DCE">
              <w:rPr>
                <w:rFonts w:ascii="Times New Roman" w:eastAsia="ＭＳ 明朝" w:hAnsi="Times New Roman" w:cs="Times New Roman"/>
                <w:color w:val="000000"/>
                <w:sz w:val="20"/>
                <w:lang w:eastAsia="ja-JP"/>
              </w:rPr>
              <w:t>4.3.17a</w:t>
            </w:r>
          </w:p>
        </w:tc>
        <w:tc>
          <w:tcPr>
            <w:tcW w:w="992" w:type="dxa"/>
            <w:tcBorders>
              <w:top w:val="single" w:sz="4" w:space="0" w:color="auto"/>
              <w:left w:val="single" w:sz="4" w:space="0" w:color="auto"/>
              <w:bottom w:val="single" w:sz="4" w:space="0" w:color="auto"/>
              <w:right w:val="single" w:sz="4" w:space="0" w:color="auto"/>
            </w:tcBorders>
          </w:tcPr>
          <w:p w14:paraId="69CA0B9C" w14:textId="31BABAFF" w:rsidR="004053AA" w:rsidRPr="00C75DCE" w:rsidRDefault="007F2097" w:rsidP="001E2FAA">
            <w:pPr>
              <w:jc w:val="right"/>
              <w:rPr>
                <w:rFonts w:ascii="Times New Roman" w:eastAsia="ＭＳ 明朝" w:hAnsi="Times New Roman" w:cs="Times New Roman"/>
                <w:color w:val="000000"/>
                <w:sz w:val="20"/>
                <w:lang w:eastAsia="ja-JP"/>
              </w:rPr>
            </w:pPr>
            <w:r w:rsidRPr="00C75DCE">
              <w:rPr>
                <w:rFonts w:ascii="Times New Roman" w:eastAsia="ＭＳ 明朝" w:hAnsi="Times New Roman" w:cs="Times New Roman"/>
                <w:color w:val="000000"/>
                <w:sz w:val="20"/>
                <w:lang w:eastAsia="ja-JP"/>
              </w:rPr>
              <w:t>19.10</w:t>
            </w:r>
          </w:p>
        </w:tc>
        <w:tc>
          <w:tcPr>
            <w:tcW w:w="2268" w:type="dxa"/>
            <w:tcBorders>
              <w:top w:val="single" w:sz="4" w:space="0" w:color="auto"/>
              <w:left w:val="single" w:sz="4" w:space="0" w:color="auto"/>
              <w:bottom w:val="single" w:sz="4" w:space="0" w:color="auto"/>
              <w:right w:val="single" w:sz="4" w:space="0" w:color="auto"/>
            </w:tcBorders>
          </w:tcPr>
          <w:p w14:paraId="072C5AB5" w14:textId="04D5D005" w:rsidR="004053AA" w:rsidRPr="00C75DCE" w:rsidRDefault="004053AA" w:rsidP="001E2FAA">
            <w:pPr>
              <w:jc w:val="left"/>
              <w:rPr>
                <w:rFonts w:ascii="Times New Roman" w:eastAsia="ＭＳ 明朝" w:hAnsi="Times New Roman" w:cs="Times New Roman"/>
                <w:color w:val="000000"/>
                <w:sz w:val="20"/>
                <w:lang w:eastAsia="ja-JP"/>
              </w:rPr>
            </w:pPr>
            <w:r w:rsidRPr="00C75DCE">
              <w:rPr>
                <w:rFonts w:ascii="Times New Roman" w:hAnsi="Times New Roman" w:cs="Times New Roman"/>
                <w:sz w:val="20"/>
                <w:szCs w:val="20"/>
              </w:rPr>
              <w:t xml:space="preserve">From the normative text throughout the draft amendment, 60GHz operation is implemented, actually, by collocating a DMG STA with an NGV </w:t>
            </w:r>
            <w:proofErr w:type="gramStart"/>
            <w:r w:rsidRPr="00C75DCE">
              <w:rPr>
                <w:rFonts w:ascii="Times New Roman" w:hAnsi="Times New Roman" w:cs="Times New Roman"/>
                <w:sz w:val="20"/>
                <w:szCs w:val="20"/>
              </w:rPr>
              <w:t>STA(</w:t>
            </w:r>
            <w:proofErr w:type="gramEnd"/>
            <w:r w:rsidRPr="00C75DCE">
              <w:rPr>
                <w:rFonts w:ascii="Times New Roman" w:hAnsi="Times New Roman" w:cs="Times New Roman"/>
                <w:sz w:val="20"/>
                <w:szCs w:val="20"/>
              </w:rPr>
              <w:t>5.9GHz). It may be mentioned within this general section for clarification of the architecture.</w:t>
            </w:r>
          </w:p>
        </w:tc>
        <w:tc>
          <w:tcPr>
            <w:tcW w:w="1985" w:type="dxa"/>
            <w:tcBorders>
              <w:top w:val="single" w:sz="4" w:space="0" w:color="auto"/>
              <w:left w:val="single" w:sz="4" w:space="0" w:color="auto"/>
              <w:bottom w:val="single" w:sz="4" w:space="0" w:color="auto"/>
              <w:right w:val="single" w:sz="4" w:space="0" w:color="auto"/>
            </w:tcBorders>
          </w:tcPr>
          <w:p w14:paraId="4BA08EF8" w14:textId="09A9E839" w:rsidR="004053AA" w:rsidRPr="00C75DCE" w:rsidRDefault="004053AA" w:rsidP="00542A54">
            <w:pPr>
              <w:rPr>
                <w:rFonts w:ascii="Times New Roman" w:hAnsi="Times New Roman" w:cs="Times New Roman"/>
                <w:color w:val="000000"/>
                <w:sz w:val="20"/>
              </w:rPr>
            </w:pPr>
            <w:r w:rsidRPr="00C75DCE">
              <w:rPr>
                <w:rFonts w:ascii="Times New Roman" w:hAnsi="Times New Roman" w:cs="Times New Roman"/>
                <w:sz w:val="20"/>
                <w:szCs w:val="20"/>
              </w:rPr>
              <w:t>Submission will be provided.</w:t>
            </w:r>
          </w:p>
        </w:tc>
        <w:tc>
          <w:tcPr>
            <w:tcW w:w="2694" w:type="dxa"/>
            <w:tcBorders>
              <w:top w:val="single" w:sz="4" w:space="0" w:color="auto"/>
              <w:left w:val="single" w:sz="4" w:space="0" w:color="auto"/>
              <w:bottom w:val="single" w:sz="4" w:space="0" w:color="auto"/>
              <w:right w:val="single" w:sz="4" w:space="0" w:color="auto"/>
            </w:tcBorders>
          </w:tcPr>
          <w:p w14:paraId="50B27349" w14:textId="77777777" w:rsidR="00C75DCE" w:rsidRPr="00C75DCE" w:rsidRDefault="00C75DCE" w:rsidP="00C75DCE">
            <w:pPr>
              <w:spacing w:line="259" w:lineRule="auto"/>
              <w:jc w:val="left"/>
              <w:rPr>
                <w:rFonts w:ascii="Times New Roman" w:eastAsia="ＭＳ 明朝" w:hAnsi="Times New Roman" w:cs="Times New Roman"/>
                <w:sz w:val="20"/>
                <w:szCs w:val="20"/>
                <w:lang w:eastAsia="ja-JP"/>
              </w:rPr>
            </w:pPr>
            <w:r w:rsidRPr="00C75DCE">
              <w:rPr>
                <w:rFonts w:ascii="Times New Roman" w:eastAsia="ＭＳ 明朝" w:hAnsi="Times New Roman" w:cs="Times New Roman"/>
                <w:b/>
                <w:sz w:val="20"/>
                <w:lang w:eastAsia="ja-JP"/>
              </w:rPr>
              <w:t>Revised</w:t>
            </w:r>
          </w:p>
          <w:p w14:paraId="68FDA2D1" w14:textId="77777777" w:rsidR="00C75DCE" w:rsidRPr="00C75DCE" w:rsidRDefault="00C75DCE" w:rsidP="00C75DCE">
            <w:pPr>
              <w:spacing w:line="259" w:lineRule="auto"/>
              <w:jc w:val="left"/>
              <w:rPr>
                <w:rFonts w:ascii="Times New Roman" w:eastAsia="ＭＳ 明朝" w:hAnsi="Times New Roman" w:cs="Times New Roman"/>
                <w:sz w:val="20"/>
                <w:szCs w:val="20"/>
                <w:lang w:eastAsia="ja-JP"/>
              </w:rPr>
            </w:pPr>
          </w:p>
          <w:p w14:paraId="1239F72E" w14:textId="51BFF5AE" w:rsidR="007F2178" w:rsidRPr="00C75DCE" w:rsidRDefault="00C75DCE" w:rsidP="00C75DCE">
            <w:pPr>
              <w:spacing w:line="259" w:lineRule="auto"/>
              <w:jc w:val="left"/>
              <w:rPr>
                <w:rFonts w:ascii="Times New Roman" w:eastAsia="ＭＳ 明朝" w:hAnsi="Times New Roman" w:cs="Times New Roman"/>
                <w:b/>
                <w:sz w:val="20"/>
                <w:lang w:eastAsia="ja-JP"/>
              </w:rPr>
            </w:pPr>
            <w:r w:rsidRPr="00C75DCE">
              <w:rPr>
                <w:rFonts w:ascii="Times New Roman" w:eastAsia="ＭＳ 明朝" w:hAnsi="Times New Roman" w:cs="Times New Roman"/>
                <w:sz w:val="20"/>
                <w:lang w:eastAsia="ja-JP"/>
              </w:rPr>
              <w:t xml:space="preserve">TGbd Editor to Incorporate the change in </w:t>
            </w:r>
            <w:hyperlink r:id="rId12" w:history="1">
              <w:r w:rsidR="00B333C1" w:rsidRPr="00A311BB">
                <w:rPr>
                  <w:rStyle w:val="a7"/>
                  <w:rFonts w:eastAsia="ＭＳ 明朝"/>
                  <w:sz w:val="20"/>
                  <w:lang w:eastAsia="ja-JP"/>
                </w:rPr>
                <w:t>https://mentor.ieee.org/802.11/dcn/21/11-21-1481-01-00bd-d2-0-cr-clause-4-related-to-ngv-sta-definition-and-60-ghz-operation.docx</w:t>
              </w:r>
            </w:hyperlink>
            <w:r w:rsidR="00D205FA">
              <w:rPr>
                <w:rFonts w:eastAsia="ＭＳ 明朝"/>
                <w:sz w:val="20"/>
                <w:lang w:eastAsia="ja-JP"/>
              </w:rPr>
              <w:t xml:space="preserve"> </w:t>
            </w:r>
            <w:r w:rsidRPr="00C75DCE">
              <w:rPr>
                <w:rFonts w:ascii="Times New Roman" w:eastAsia="ＭＳ 明朝" w:hAnsi="Times New Roman" w:cs="Times New Roman"/>
                <w:sz w:val="20"/>
                <w:lang w:eastAsia="ja-JP"/>
              </w:rPr>
              <w:t xml:space="preserve">for CID </w:t>
            </w:r>
            <w:r>
              <w:rPr>
                <w:rFonts w:ascii="Times New Roman" w:eastAsia="ＭＳ 明朝" w:hAnsi="Times New Roman" w:cs="Times New Roman"/>
                <w:sz w:val="20"/>
                <w:lang w:eastAsia="ja-JP"/>
              </w:rPr>
              <w:t>2065</w:t>
            </w:r>
            <w:r w:rsidRPr="00C75DCE">
              <w:rPr>
                <w:rFonts w:ascii="Times New Roman" w:eastAsia="ＭＳ 明朝" w:hAnsi="Times New Roman" w:cs="Times New Roman"/>
                <w:sz w:val="20"/>
                <w:lang w:eastAsia="ja-JP"/>
              </w:rPr>
              <w:t>.</w:t>
            </w:r>
          </w:p>
          <w:p w14:paraId="0F64A107" w14:textId="77777777" w:rsidR="007F2178" w:rsidRPr="00C75DCE" w:rsidRDefault="007F2178" w:rsidP="00542A54">
            <w:pPr>
              <w:spacing w:line="259" w:lineRule="auto"/>
              <w:jc w:val="left"/>
              <w:rPr>
                <w:rFonts w:ascii="Times New Roman" w:eastAsia="ＭＳ 明朝" w:hAnsi="Times New Roman" w:cs="Times New Roman"/>
                <w:b/>
                <w:sz w:val="20"/>
                <w:lang w:eastAsia="ja-JP"/>
              </w:rPr>
            </w:pPr>
          </w:p>
          <w:p w14:paraId="095678CA" w14:textId="77777777" w:rsidR="000163D7" w:rsidRPr="000163D7" w:rsidRDefault="000163D7" w:rsidP="000163D7">
            <w:pPr>
              <w:spacing w:line="259" w:lineRule="auto"/>
              <w:jc w:val="left"/>
              <w:rPr>
                <w:rFonts w:ascii="Times New Roman" w:eastAsia="ＭＳ 明朝" w:hAnsi="Times New Roman" w:cs="Times New Roman"/>
                <w:i/>
                <w:sz w:val="20"/>
                <w:lang w:eastAsia="ja-JP"/>
              </w:rPr>
            </w:pPr>
            <w:r w:rsidRPr="000163D7">
              <w:rPr>
                <w:rFonts w:ascii="Times New Roman" w:eastAsia="ＭＳ 明朝" w:hAnsi="Times New Roman" w:cs="Times New Roman" w:hint="eastAsia"/>
                <w:i/>
                <w:sz w:val="20"/>
                <w:lang w:eastAsia="ja-JP"/>
              </w:rPr>
              <w:t>N</w:t>
            </w:r>
            <w:r w:rsidRPr="000163D7">
              <w:rPr>
                <w:rFonts w:ascii="Times New Roman" w:eastAsia="ＭＳ 明朝" w:hAnsi="Times New Roman" w:cs="Times New Roman"/>
                <w:i/>
                <w:sz w:val="20"/>
                <w:lang w:eastAsia="ja-JP"/>
              </w:rPr>
              <w:t xml:space="preserve">ote to </w:t>
            </w:r>
            <w:r>
              <w:rPr>
                <w:rFonts w:ascii="Times New Roman" w:eastAsia="ＭＳ 明朝" w:hAnsi="Times New Roman" w:cs="Times New Roman"/>
                <w:i/>
                <w:sz w:val="20"/>
                <w:lang w:eastAsia="ja-JP"/>
              </w:rPr>
              <w:t xml:space="preserve">the </w:t>
            </w:r>
            <w:r w:rsidRPr="000163D7">
              <w:rPr>
                <w:rFonts w:ascii="Times New Roman" w:eastAsia="ＭＳ 明朝" w:hAnsi="Times New Roman" w:cs="Times New Roman"/>
                <w:i/>
                <w:sz w:val="20"/>
                <w:lang w:eastAsia="ja-JP"/>
              </w:rPr>
              <w:t>Editor:</w:t>
            </w:r>
          </w:p>
          <w:p w14:paraId="6999A94A" w14:textId="25B3721F" w:rsidR="004053AA" w:rsidRPr="00C75DCE" w:rsidRDefault="000163D7" w:rsidP="000163D7">
            <w:pPr>
              <w:spacing w:line="259" w:lineRule="auto"/>
              <w:jc w:val="left"/>
              <w:rPr>
                <w:rFonts w:ascii="Times New Roman" w:eastAsia="ＭＳ 明朝" w:hAnsi="Times New Roman" w:cs="Times New Roman"/>
                <w:b/>
                <w:sz w:val="20"/>
                <w:lang w:eastAsia="ja-JP"/>
              </w:rPr>
            </w:pPr>
            <w:r w:rsidRPr="000163D7">
              <w:rPr>
                <w:rFonts w:ascii="Times New Roman" w:eastAsia="ＭＳ 明朝" w:hAnsi="Times New Roman" w:cs="Times New Roman"/>
                <w:i/>
                <w:sz w:val="20"/>
                <w:lang w:eastAsia="ja-JP"/>
              </w:rPr>
              <w:t>The same resolution as CID 20</w:t>
            </w:r>
            <w:r>
              <w:rPr>
                <w:rFonts w:ascii="Times New Roman" w:eastAsia="ＭＳ 明朝" w:hAnsi="Times New Roman" w:cs="Times New Roman"/>
                <w:i/>
                <w:sz w:val="20"/>
                <w:lang w:eastAsia="ja-JP"/>
              </w:rPr>
              <w:t>62</w:t>
            </w:r>
            <w:r w:rsidRPr="000163D7">
              <w:rPr>
                <w:rFonts w:ascii="Times New Roman" w:eastAsia="ＭＳ 明朝" w:hAnsi="Times New Roman" w:cs="Times New Roman"/>
                <w:i/>
                <w:sz w:val="20"/>
                <w:lang w:eastAsia="ja-JP"/>
              </w:rPr>
              <w:t>.</w:t>
            </w:r>
          </w:p>
        </w:tc>
      </w:tr>
    </w:tbl>
    <w:p w14:paraId="37940D45" w14:textId="321F5484" w:rsidR="00FC57A5" w:rsidRPr="000B499B" w:rsidRDefault="00FC57A5" w:rsidP="00FC57A5">
      <w:pPr>
        <w:jc w:val="left"/>
        <w:rPr>
          <w:rStyle w:val="af0"/>
          <w:rFonts w:eastAsia="ＭＳ 明朝"/>
          <w:sz w:val="21"/>
          <w:szCs w:val="21"/>
          <w:u w:val="single"/>
          <w:lang w:eastAsia="ja-JP"/>
        </w:rPr>
      </w:pPr>
      <w:r w:rsidRPr="000B499B">
        <w:rPr>
          <w:rStyle w:val="af0"/>
          <w:rFonts w:eastAsia="ＭＳ 明朝"/>
          <w:sz w:val="21"/>
          <w:szCs w:val="21"/>
          <w:u w:val="single"/>
          <w:lang w:eastAsia="ja-JP"/>
        </w:rPr>
        <w:t>Discussion</w:t>
      </w:r>
    </w:p>
    <w:p w14:paraId="74FEA23B" w14:textId="25118E15" w:rsidR="005C7549" w:rsidRDefault="005C7549" w:rsidP="00CC6981">
      <w:pPr>
        <w:jc w:val="left"/>
        <w:rPr>
          <w:rStyle w:val="af0"/>
          <w:rFonts w:eastAsia="ＭＳ 明朝"/>
          <w:b w:val="0"/>
          <w:sz w:val="21"/>
          <w:szCs w:val="21"/>
          <w:lang w:eastAsia="ja-JP"/>
        </w:rPr>
      </w:pPr>
    </w:p>
    <w:p w14:paraId="056C2075" w14:textId="468C6FCA" w:rsidR="00CC6981" w:rsidRDefault="00505E7A" w:rsidP="00CC6981">
      <w:pPr>
        <w:jc w:val="left"/>
        <w:rPr>
          <w:rStyle w:val="af0"/>
          <w:rFonts w:eastAsia="ＭＳ 明朝"/>
          <w:b w:val="0"/>
          <w:sz w:val="21"/>
          <w:szCs w:val="21"/>
          <w:lang w:eastAsia="ja-JP"/>
        </w:rPr>
      </w:pPr>
      <w:r>
        <w:rPr>
          <w:rStyle w:val="af0"/>
          <w:rFonts w:eastAsia="ＭＳ 明朝"/>
          <w:b w:val="0"/>
          <w:sz w:val="21"/>
          <w:szCs w:val="21"/>
          <w:lang w:eastAsia="ja-JP"/>
        </w:rPr>
        <w:t xml:space="preserve">We propose to </w:t>
      </w:r>
      <w:r w:rsidR="00DA720C">
        <w:rPr>
          <w:rStyle w:val="af0"/>
          <w:rFonts w:eastAsia="ＭＳ 明朝"/>
          <w:b w:val="0"/>
          <w:sz w:val="21"/>
          <w:szCs w:val="21"/>
          <w:lang w:eastAsia="ja-JP"/>
        </w:rPr>
        <w:t xml:space="preserve">have </w:t>
      </w:r>
      <w:r>
        <w:rPr>
          <w:rStyle w:val="af0"/>
          <w:rFonts w:eastAsia="ＭＳ 明朝"/>
          <w:b w:val="0"/>
          <w:sz w:val="21"/>
          <w:szCs w:val="21"/>
          <w:lang w:eastAsia="ja-JP"/>
        </w:rPr>
        <w:t xml:space="preserve">two </w:t>
      </w:r>
      <w:r w:rsidR="00DA720C">
        <w:rPr>
          <w:rStyle w:val="af0"/>
          <w:rFonts w:eastAsia="ＭＳ 明朝"/>
          <w:b w:val="0"/>
          <w:sz w:val="21"/>
          <w:szCs w:val="21"/>
          <w:lang w:eastAsia="ja-JP"/>
        </w:rPr>
        <w:t xml:space="preserve">distinct </w:t>
      </w:r>
      <w:r>
        <w:rPr>
          <w:rStyle w:val="af0"/>
          <w:rFonts w:eastAsia="ＭＳ 明朝"/>
          <w:b w:val="0"/>
          <w:sz w:val="21"/>
          <w:szCs w:val="21"/>
          <w:lang w:eastAsia="ja-JP"/>
        </w:rPr>
        <w:t>types of STAs defined by TGbd:</w:t>
      </w:r>
    </w:p>
    <w:p w14:paraId="72D5BCF1" w14:textId="14A966B0" w:rsidR="00505E7A" w:rsidRDefault="00505E7A" w:rsidP="00505E7A">
      <w:pPr>
        <w:pStyle w:val="ad"/>
        <w:numPr>
          <w:ilvl w:val="0"/>
          <w:numId w:val="46"/>
        </w:numPr>
        <w:jc w:val="left"/>
        <w:rPr>
          <w:rStyle w:val="af0"/>
          <w:rFonts w:eastAsia="ＭＳ 明朝"/>
          <w:b w:val="0"/>
          <w:sz w:val="21"/>
          <w:szCs w:val="21"/>
          <w:lang w:eastAsia="ja-JP"/>
        </w:rPr>
      </w:pPr>
      <w:r>
        <w:rPr>
          <w:rStyle w:val="af0"/>
          <w:rFonts w:eastAsia="ＭＳ 明朝"/>
          <w:b w:val="0"/>
          <w:sz w:val="21"/>
          <w:szCs w:val="21"/>
          <w:lang w:eastAsia="ja-JP"/>
        </w:rPr>
        <w:t xml:space="preserve">An </w:t>
      </w:r>
      <w:r>
        <w:rPr>
          <w:rStyle w:val="af0"/>
          <w:rFonts w:eastAsia="ＭＳ 明朝" w:hint="eastAsia"/>
          <w:b w:val="0"/>
          <w:sz w:val="21"/>
          <w:szCs w:val="21"/>
          <w:lang w:eastAsia="ja-JP"/>
        </w:rPr>
        <w:t>N</w:t>
      </w:r>
      <w:r>
        <w:rPr>
          <w:rStyle w:val="af0"/>
          <w:rFonts w:eastAsia="ＭＳ 明朝"/>
          <w:b w:val="0"/>
          <w:sz w:val="21"/>
          <w:szCs w:val="21"/>
          <w:lang w:eastAsia="ja-JP"/>
        </w:rPr>
        <w:t xml:space="preserve">GV STA – operating </w:t>
      </w:r>
      <w:r w:rsidR="00F000BC">
        <w:rPr>
          <w:rStyle w:val="af0"/>
          <w:rFonts w:eastAsia="ＭＳ 明朝"/>
          <w:b w:val="0"/>
          <w:sz w:val="21"/>
          <w:szCs w:val="21"/>
          <w:lang w:eastAsia="ja-JP"/>
        </w:rPr>
        <w:t>in</w:t>
      </w:r>
      <w:r w:rsidR="005F2F83">
        <w:rPr>
          <w:rStyle w:val="af0"/>
          <w:rFonts w:eastAsia="ＭＳ 明朝"/>
          <w:b w:val="0"/>
          <w:sz w:val="21"/>
          <w:szCs w:val="21"/>
          <w:lang w:eastAsia="ja-JP"/>
        </w:rPr>
        <w:t xml:space="preserve"> the</w:t>
      </w:r>
      <w:r w:rsidR="00F000BC">
        <w:rPr>
          <w:rStyle w:val="af0"/>
          <w:rFonts w:eastAsia="ＭＳ 明朝"/>
          <w:b w:val="0"/>
          <w:sz w:val="21"/>
          <w:szCs w:val="21"/>
          <w:lang w:eastAsia="ja-JP"/>
        </w:rPr>
        <w:t xml:space="preserve"> </w:t>
      </w:r>
      <w:r>
        <w:rPr>
          <w:rStyle w:val="af0"/>
          <w:rFonts w:eastAsia="ＭＳ 明朝"/>
          <w:b w:val="0"/>
          <w:sz w:val="21"/>
          <w:szCs w:val="21"/>
          <w:lang w:eastAsia="ja-JP"/>
        </w:rPr>
        <w:t>5.9</w:t>
      </w:r>
      <w:r w:rsidR="00F000BC">
        <w:rPr>
          <w:rStyle w:val="af0"/>
          <w:rFonts w:eastAsia="ＭＳ 明朝"/>
          <w:b w:val="0"/>
          <w:sz w:val="21"/>
          <w:szCs w:val="21"/>
          <w:lang w:eastAsia="ja-JP"/>
        </w:rPr>
        <w:t xml:space="preserve"> </w:t>
      </w:r>
      <w:r>
        <w:rPr>
          <w:rStyle w:val="af0"/>
          <w:rFonts w:eastAsia="ＭＳ 明朝"/>
          <w:b w:val="0"/>
          <w:sz w:val="21"/>
          <w:szCs w:val="21"/>
          <w:lang w:eastAsia="ja-JP"/>
        </w:rPr>
        <w:t>GHz</w:t>
      </w:r>
      <w:r w:rsidR="00AA7E82">
        <w:rPr>
          <w:rStyle w:val="af0"/>
          <w:rFonts w:eastAsia="ＭＳ 明朝"/>
          <w:b w:val="0"/>
          <w:sz w:val="21"/>
          <w:szCs w:val="21"/>
          <w:lang w:eastAsia="ja-JP"/>
        </w:rPr>
        <w:t xml:space="preserve"> band </w:t>
      </w:r>
    </w:p>
    <w:p w14:paraId="02A66BFF" w14:textId="41D51A4C" w:rsidR="00505E7A" w:rsidRPr="00505E7A" w:rsidRDefault="00505E7A" w:rsidP="00505E7A">
      <w:pPr>
        <w:pStyle w:val="ad"/>
        <w:numPr>
          <w:ilvl w:val="0"/>
          <w:numId w:val="46"/>
        </w:numPr>
        <w:jc w:val="left"/>
        <w:rPr>
          <w:rStyle w:val="af0"/>
          <w:rFonts w:eastAsia="ＭＳ 明朝"/>
          <w:b w:val="0"/>
          <w:sz w:val="21"/>
          <w:szCs w:val="21"/>
          <w:lang w:eastAsia="ja-JP"/>
        </w:rPr>
      </w:pPr>
      <w:r>
        <w:rPr>
          <w:rStyle w:val="af0"/>
          <w:rFonts w:eastAsia="ＭＳ 明朝"/>
          <w:b w:val="0"/>
          <w:sz w:val="21"/>
          <w:szCs w:val="21"/>
          <w:lang w:eastAsia="ja-JP"/>
        </w:rPr>
        <w:t xml:space="preserve">A DMG STA communicating OCB – operating </w:t>
      </w:r>
      <w:r w:rsidR="00AA7E82">
        <w:rPr>
          <w:rStyle w:val="af0"/>
          <w:rFonts w:eastAsia="ＭＳ 明朝"/>
          <w:b w:val="0"/>
          <w:sz w:val="21"/>
          <w:szCs w:val="21"/>
          <w:lang w:eastAsia="ja-JP"/>
        </w:rPr>
        <w:t>in</w:t>
      </w:r>
      <w:r w:rsidR="005F2F83">
        <w:rPr>
          <w:rStyle w:val="af0"/>
          <w:rFonts w:eastAsia="ＭＳ 明朝"/>
          <w:b w:val="0"/>
          <w:sz w:val="21"/>
          <w:szCs w:val="21"/>
          <w:lang w:eastAsia="ja-JP"/>
        </w:rPr>
        <w:t xml:space="preserve"> the</w:t>
      </w:r>
      <w:r w:rsidR="00AA7E82">
        <w:rPr>
          <w:rStyle w:val="af0"/>
          <w:rFonts w:eastAsia="ＭＳ 明朝"/>
          <w:b w:val="0"/>
          <w:sz w:val="21"/>
          <w:szCs w:val="21"/>
          <w:lang w:eastAsia="ja-JP"/>
        </w:rPr>
        <w:t xml:space="preserve"> </w:t>
      </w:r>
      <w:r>
        <w:rPr>
          <w:rStyle w:val="af0"/>
          <w:rFonts w:eastAsia="ＭＳ 明朝"/>
          <w:b w:val="0"/>
          <w:sz w:val="21"/>
          <w:szCs w:val="21"/>
          <w:lang w:eastAsia="ja-JP"/>
        </w:rPr>
        <w:t>60</w:t>
      </w:r>
      <w:r w:rsidR="00AA7E82">
        <w:rPr>
          <w:rStyle w:val="af0"/>
          <w:rFonts w:eastAsia="ＭＳ 明朝"/>
          <w:b w:val="0"/>
          <w:sz w:val="21"/>
          <w:szCs w:val="21"/>
          <w:lang w:eastAsia="ja-JP"/>
        </w:rPr>
        <w:t xml:space="preserve"> </w:t>
      </w:r>
      <w:r>
        <w:rPr>
          <w:rStyle w:val="af0"/>
          <w:rFonts w:eastAsia="ＭＳ 明朝"/>
          <w:b w:val="0"/>
          <w:sz w:val="21"/>
          <w:szCs w:val="21"/>
          <w:lang w:eastAsia="ja-JP"/>
        </w:rPr>
        <w:t>GHz</w:t>
      </w:r>
      <w:r w:rsidR="00AA7E82">
        <w:rPr>
          <w:rStyle w:val="af0"/>
          <w:rFonts w:eastAsia="ＭＳ 明朝"/>
          <w:b w:val="0"/>
          <w:sz w:val="21"/>
          <w:szCs w:val="21"/>
          <w:lang w:eastAsia="ja-JP"/>
        </w:rPr>
        <w:t xml:space="preserve"> band</w:t>
      </w:r>
    </w:p>
    <w:p w14:paraId="2EE55DE7" w14:textId="77777777" w:rsidR="0051143F" w:rsidRDefault="0051143F" w:rsidP="00CC6981">
      <w:pPr>
        <w:jc w:val="left"/>
        <w:rPr>
          <w:rStyle w:val="af0"/>
          <w:rFonts w:eastAsia="ＭＳ 明朝"/>
          <w:b w:val="0"/>
          <w:sz w:val="21"/>
          <w:szCs w:val="21"/>
          <w:lang w:eastAsia="ja-JP"/>
        </w:rPr>
      </w:pPr>
    </w:p>
    <w:p w14:paraId="5DBA2E7D" w14:textId="6751084A" w:rsidR="00505E7A" w:rsidRPr="000B499B" w:rsidRDefault="00505E7A" w:rsidP="00CC6981">
      <w:pPr>
        <w:jc w:val="left"/>
        <w:rPr>
          <w:rStyle w:val="af0"/>
          <w:rFonts w:eastAsia="ＭＳ 明朝"/>
          <w:b w:val="0"/>
          <w:sz w:val="21"/>
          <w:szCs w:val="21"/>
          <w:lang w:eastAsia="ja-JP"/>
        </w:rPr>
      </w:pPr>
      <w:r>
        <w:rPr>
          <w:rStyle w:val="af0"/>
          <w:rFonts w:eastAsia="ＭＳ 明朝"/>
          <w:b w:val="0"/>
          <w:sz w:val="21"/>
          <w:szCs w:val="21"/>
          <w:lang w:eastAsia="ja-JP"/>
        </w:rPr>
        <w:t>We believe this clas</w:t>
      </w:r>
      <w:r w:rsidR="007524B3">
        <w:rPr>
          <w:rStyle w:val="af0"/>
          <w:rFonts w:eastAsia="ＭＳ 明朝"/>
          <w:b w:val="0"/>
          <w:sz w:val="21"/>
          <w:szCs w:val="21"/>
          <w:lang w:eastAsia="ja-JP"/>
        </w:rPr>
        <w:t>s</w:t>
      </w:r>
      <w:r>
        <w:rPr>
          <w:rStyle w:val="af0"/>
          <w:rFonts w:eastAsia="ＭＳ 明朝"/>
          <w:b w:val="0"/>
          <w:sz w:val="21"/>
          <w:szCs w:val="21"/>
          <w:lang w:eastAsia="ja-JP"/>
        </w:rPr>
        <w:t>ification is consistent with all description</w:t>
      </w:r>
      <w:r w:rsidR="005F2F83">
        <w:rPr>
          <w:rStyle w:val="af0"/>
          <w:rFonts w:eastAsia="ＭＳ 明朝"/>
          <w:b w:val="0"/>
          <w:sz w:val="21"/>
          <w:szCs w:val="21"/>
          <w:lang w:eastAsia="ja-JP"/>
        </w:rPr>
        <w:t>s</w:t>
      </w:r>
      <w:r>
        <w:rPr>
          <w:rStyle w:val="af0"/>
          <w:rFonts w:eastAsia="ＭＳ 明朝"/>
          <w:b w:val="0"/>
          <w:sz w:val="21"/>
          <w:szCs w:val="21"/>
          <w:lang w:eastAsia="ja-JP"/>
        </w:rPr>
        <w:t xml:space="preserve"> other than </w:t>
      </w:r>
      <w:r w:rsidR="006F47DF">
        <w:rPr>
          <w:rStyle w:val="af0"/>
          <w:rFonts w:eastAsia="ＭＳ 明朝"/>
          <w:b w:val="0"/>
          <w:sz w:val="21"/>
          <w:szCs w:val="21"/>
          <w:lang w:eastAsia="ja-JP"/>
        </w:rPr>
        <w:t xml:space="preserve">Clause </w:t>
      </w:r>
      <w:r>
        <w:rPr>
          <w:rStyle w:val="af0"/>
          <w:rFonts w:eastAsia="ＭＳ 明朝"/>
          <w:b w:val="0"/>
          <w:sz w:val="21"/>
          <w:szCs w:val="21"/>
          <w:lang w:eastAsia="ja-JP"/>
        </w:rPr>
        <w:t>4 in 11bd Draft D2.0.</w:t>
      </w:r>
    </w:p>
    <w:p w14:paraId="519E34F8" w14:textId="7EA47F62" w:rsidR="00EB708C" w:rsidRPr="00F23BC3" w:rsidRDefault="00EB708C" w:rsidP="00907A46">
      <w:pPr>
        <w:jc w:val="left"/>
        <w:rPr>
          <w:rStyle w:val="af0"/>
          <w:rFonts w:eastAsia="ＭＳ 明朝"/>
          <w:b w:val="0"/>
          <w:sz w:val="21"/>
          <w:szCs w:val="21"/>
          <w:lang w:eastAsia="ja-JP"/>
        </w:rPr>
      </w:pPr>
    </w:p>
    <w:p w14:paraId="07B7CC70" w14:textId="73C98A34" w:rsidR="00F23BC3" w:rsidRPr="00F23BC3" w:rsidRDefault="00F23BC3" w:rsidP="00F23BC3">
      <w:pPr>
        <w:jc w:val="left"/>
        <w:rPr>
          <w:rStyle w:val="af0"/>
          <w:rFonts w:eastAsia="ＭＳ 明朝"/>
          <w:b w:val="0"/>
          <w:sz w:val="21"/>
          <w:szCs w:val="21"/>
          <w:lang w:eastAsia="ja-JP"/>
        </w:rPr>
      </w:pPr>
      <w:r>
        <w:rPr>
          <w:rStyle w:val="af0"/>
          <w:rFonts w:eastAsia="ＭＳ 明朝"/>
          <w:b w:val="0"/>
          <w:sz w:val="21"/>
          <w:szCs w:val="21"/>
          <w:lang w:eastAsia="ja-JP"/>
        </w:rPr>
        <w:t>To implement above, we propose to change the title of subclause 4.3.17a to “</w:t>
      </w:r>
      <w:r w:rsidRPr="00F23BC3">
        <w:rPr>
          <w:rStyle w:val="af0"/>
          <w:rFonts w:eastAsia="ＭＳ 明朝"/>
          <w:b w:val="0"/>
          <w:sz w:val="21"/>
          <w:szCs w:val="21"/>
          <w:lang w:eastAsia="ja-JP"/>
        </w:rPr>
        <w:t>Next Generation Vehicle-to-everything (V2X) (NGV) STA</w:t>
      </w:r>
      <w:r>
        <w:rPr>
          <w:rStyle w:val="af0"/>
          <w:rFonts w:eastAsia="ＭＳ 明朝"/>
          <w:b w:val="0"/>
          <w:sz w:val="21"/>
          <w:szCs w:val="21"/>
          <w:lang w:eastAsia="ja-JP"/>
        </w:rPr>
        <w:t xml:space="preserve">” in addition to text changes. This makes the subclause </w:t>
      </w:r>
      <w:r w:rsidR="007524B3">
        <w:rPr>
          <w:rStyle w:val="af0"/>
          <w:rFonts w:eastAsia="ＭＳ 明朝"/>
          <w:b w:val="0"/>
          <w:sz w:val="21"/>
          <w:szCs w:val="21"/>
          <w:lang w:eastAsia="ja-JP"/>
        </w:rPr>
        <w:t xml:space="preserve">consistent </w:t>
      </w:r>
      <w:r>
        <w:rPr>
          <w:rStyle w:val="af0"/>
          <w:rFonts w:eastAsia="ＭＳ 明朝"/>
          <w:b w:val="0"/>
          <w:sz w:val="21"/>
          <w:szCs w:val="21"/>
          <w:lang w:eastAsia="ja-JP"/>
        </w:rPr>
        <w:t>with the other STA definitions in clause 4 of IEEE802.11-2020 (e.g. “</w:t>
      </w:r>
      <w:r w:rsidRPr="00F23BC3">
        <w:rPr>
          <w:rStyle w:val="af0"/>
          <w:rFonts w:eastAsia="ＭＳ 明朝"/>
          <w:b w:val="0"/>
          <w:sz w:val="21"/>
          <w:szCs w:val="21"/>
          <w:lang w:eastAsia="ja-JP"/>
        </w:rPr>
        <w:t>4.3.15 Very high throughput (VHT) STA</w:t>
      </w:r>
      <w:r>
        <w:rPr>
          <w:rStyle w:val="af0"/>
          <w:rFonts w:eastAsia="ＭＳ 明朝"/>
          <w:b w:val="0"/>
          <w:sz w:val="21"/>
          <w:szCs w:val="21"/>
          <w:lang w:eastAsia="ja-JP"/>
        </w:rPr>
        <w:t>,” “4.3.22 DMG STA”)</w:t>
      </w:r>
    </w:p>
    <w:p w14:paraId="0D9B67AE" w14:textId="77777777" w:rsidR="00F23BC3" w:rsidRPr="00F23BC3" w:rsidRDefault="00F23BC3" w:rsidP="00907A46">
      <w:pPr>
        <w:jc w:val="left"/>
        <w:rPr>
          <w:rStyle w:val="af0"/>
          <w:rFonts w:eastAsia="ＭＳ 明朝"/>
          <w:b w:val="0"/>
          <w:sz w:val="21"/>
          <w:szCs w:val="21"/>
          <w:lang w:eastAsia="ja-JP"/>
        </w:rPr>
      </w:pPr>
    </w:p>
    <w:p w14:paraId="51572D2C" w14:textId="4957CE65" w:rsidR="0021597A" w:rsidRPr="000B499B" w:rsidRDefault="000B499B" w:rsidP="00907A46">
      <w:pPr>
        <w:jc w:val="left"/>
        <w:rPr>
          <w:rStyle w:val="af0"/>
          <w:rFonts w:eastAsia="ＭＳ 明朝"/>
          <w:sz w:val="21"/>
          <w:szCs w:val="21"/>
          <w:u w:val="single"/>
          <w:lang w:eastAsia="ja-JP"/>
        </w:rPr>
      </w:pPr>
      <w:r>
        <w:rPr>
          <w:rStyle w:val="af0"/>
          <w:rFonts w:eastAsia="ＭＳ 明朝"/>
          <w:sz w:val="21"/>
          <w:szCs w:val="21"/>
          <w:u w:val="single"/>
          <w:lang w:eastAsia="ja-JP"/>
        </w:rPr>
        <w:t>Proposed changes to D2.0</w:t>
      </w:r>
    </w:p>
    <w:p w14:paraId="673A3BB4" w14:textId="487D1060" w:rsidR="002C22B8" w:rsidRPr="00B013EA" w:rsidRDefault="002C22B8" w:rsidP="0071631A">
      <w:pPr>
        <w:rPr>
          <w:rFonts w:eastAsia="ＭＳ 明朝"/>
          <w:sz w:val="21"/>
          <w:szCs w:val="21"/>
          <w:highlight w:val="yellow"/>
          <w:lang w:eastAsia="ja-JP"/>
        </w:rPr>
      </w:pPr>
    </w:p>
    <w:p w14:paraId="7BCE877A" w14:textId="5DF81415" w:rsidR="0071631A" w:rsidRPr="000B499B" w:rsidRDefault="0071631A" w:rsidP="0071631A">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sidRPr="000B499B">
        <w:rPr>
          <w:i/>
          <w:sz w:val="21"/>
          <w:szCs w:val="21"/>
          <w:highlight w:val="yellow"/>
          <w:lang w:eastAsia="ja-JP"/>
        </w:rPr>
        <w:t xml:space="preserve">add the following subclause </w:t>
      </w:r>
      <w:r w:rsidR="002C22B8">
        <w:rPr>
          <w:i/>
          <w:sz w:val="21"/>
          <w:szCs w:val="21"/>
          <w:highlight w:val="yellow"/>
          <w:lang w:eastAsia="ja-JP"/>
        </w:rPr>
        <w:t>to Draft 11bd</w:t>
      </w:r>
      <w:r w:rsidRPr="000B499B" w:rsidDel="00980BA1">
        <w:rPr>
          <w:i/>
          <w:sz w:val="21"/>
          <w:szCs w:val="21"/>
          <w:highlight w:val="yellow"/>
          <w:lang w:eastAsia="ja-JP"/>
        </w:rPr>
        <w:t>:</w:t>
      </w:r>
    </w:p>
    <w:p w14:paraId="69904627" w14:textId="448CC51C" w:rsidR="002C5557" w:rsidRPr="000B499B" w:rsidRDefault="00CC6981" w:rsidP="002C5557">
      <w:pPr>
        <w:pStyle w:val="IEEEStdsLevel6Header"/>
        <w:numPr>
          <w:ilvl w:val="0"/>
          <w:numId w:val="0"/>
        </w:numPr>
        <w:rPr>
          <w:sz w:val="21"/>
          <w:szCs w:val="21"/>
        </w:rPr>
      </w:pPr>
      <w:r w:rsidRPr="000B499B">
        <w:rPr>
          <w:sz w:val="21"/>
          <w:szCs w:val="21"/>
        </w:rPr>
        <w:t>4.3.1</w:t>
      </w:r>
      <w:r w:rsidR="00257C4B">
        <w:rPr>
          <w:sz w:val="21"/>
          <w:szCs w:val="21"/>
        </w:rPr>
        <w:t>7</w:t>
      </w:r>
      <w:r w:rsidR="002C5557" w:rsidRPr="000B499B">
        <w:rPr>
          <w:sz w:val="21"/>
          <w:szCs w:val="21"/>
        </w:rPr>
        <w:tab/>
      </w:r>
      <w:r w:rsidRPr="000B499B">
        <w:rPr>
          <w:sz w:val="21"/>
          <w:szCs w:val="21"/>
        </w:rPr>
        <w:t>STA transmission of Data frames outside the context of a BSS</w:t>
      </w:r>
    </w:p>
    <w:p w14:paraId="19DBF7AE" w14:textId="28E8409F" w:rsidR="00F476A8" w:rsidRPr="000B499B" w:rsidRDefault="00F476A8" w:rsidP="00CC6981">
      <w:pPr>
        <w:pStyle w:val="IEEEStdsParagraph"/>
        <w:rPr>
          <w:rFonts w:eastAsia="ＭＳ 明朝"/>
          <w:i/>
          <w:sz w:val="21"/>
          <w:szCs w:val="21"/>
        </w:rPr>
      </w:pPr>
      <w:r w:rsidRPr="000B499B">
        <w:rPr>
          <w:rFonts w:eastAsia="ＭＳ 明朝" w:hint="eastAsia"/>
          <w:i/>
          <w:sz w:val="21"/>
          <w:szCs w:val="21"/>
        </w:rPr>
        <w:t>I</w:t>
      </w:r>
      <w:r w:rsidRPr="000B499B">
        <w:rPr>
          <w:rFonts w:eastAsia="ＭＳ 明朝"/>
          <w:i/>
          <w:sz w:val="21"/>
          <w:szCs w:val="21"/>
        </w:rPr>
        <w:t>nsert the following paragraph after the fourth paragraph</w:t>
      </w:r>
      <w:r w:rsidR="007524B3">
        <w:rPr>
          <w:rFonts w:eastAsia="ＭＳ 明朝"/>
          <w:i/>
          <w:sz w:val="21"/>
          <w:szCs w:val="21"/>
        </w:rPr>
        <w:t xml:space="preserve"> (“Communication of Data frames ...”)</w:t>
      </w:r>
      <w:r w:rsidRPr="000B499B">
        <w:rPr>
          <w:rFonts w:eastAsia="ＭＳ 明朝"/>
          <w:i/>
          <w:sz w:val="21"/>
          <w:szCs w:val="21"/>
        </w:rPr>
        <w:t>:</w:t>
      </w:r>
    </w:p>
    <w:p w14:paraId="6DCE8630" w14:textId="311CD772" w:rsidR="00F476A8" w:rsidRDefault="00EE3E05" w:rsidP="000B499B">
      <w:pPr>
        <w:pStyle w:val="IEEEStdsParagraph"/>
        <w:rPr>
          <w:rFonts w:eastAsia="ＭＳ 明朝"/>
          <w:sz w:val="21"/>
          <w:szCs w:val="21"/>
        </w:rPr>
      </w:pPr>
      <w:r>
        <w:rPr>
          <w:rFonts w:eastAsia="ＭＳ 明朝"/>
          <w:sz w:val="21"/>
          <w:szCs w:val="21"/>
        </w:rPr>
        <w:t>A</w:t>
      </w:r>
      <w:r w:rsidR="000B499B" w:rsidRPr="000B499B">
        <w:rPr>
          <w:rFonts w:eastAsia="ＭＳ 明朝"/>
          <w:sz w:val="21"/>
          <w:szCs w:val="21"/>
        </w:rPr>
        <w:t xml:space="preserve"> STA </w:t>
      </w:r>
      <w:r>
        <w:rPr>
          <w:rFonts w:eastAsia="ＭＳ 明朝"/>
          <w:sz w:val="21"/>
          <w:szCs w:val="21"/>
        </w:rPr>
        <w:t xml:space="preserve">with dot11OCBActivated </w:t>
      </w:r>
      <w:r w:rsidR="0021324E">
        <w:rPr>
          <w:rFonts w:eastAsia="ＭＳ 明朝"/>
          <w:sz w:val="21"/>
          <w:szCs w:val="21"/>
        </w:rPr>
        <w:t>equal</w:t>
      </w:r>
      <w:r>
        <w:rPr>
          <w:rFonts w:eastAsia="ＭＳ 明朝"/>
          <w:sz w:val="21"/>
          <w:szCs w:val="21"/>
        </w:rPr>
        <w:t xml:space="preserve"> to true </w:t>
      </w:r>
      <w:r w:rsidR="000B499B" w:rsidRPr="000B499B">
        <w:rPr>
          <w:rFonts w:eastAsia="ＭＳ 明朝"/>
          <w:sz w:val="21"/>
          <w:szCs w:val="21"/>
        </w:rPr>
        <w:t>may operate as</w:t>
      </w:r>
      <w:r w:rsidR="000B499B">
        <w:rPr>
          <w:rFonts w:eastAsia="ＭＳ 明朝"/>
          <w:sz w:val="21"/>
          <w:szCs w:val="21"/>
        </w:rPr>
        <w:t xml:space="preserve"> a</w:t>
      </w:r>
      <w:r w:rsidR="000B499B" w:rsidRPr="000B499B">
        <w:rPr>
          <w:rFonts w:eastAsia="ＭＳ 明朝"/>
          <w:sz w:val="21"/>
          <w:szCs w:val="21"/>
        </w:rPr>
        <w:t xml:space="preserve"> DMG STA with the MAC and MLME functions defined in 31.3 (Operation in the 60 GHz band) in addition to the MAC functions defined in Clause 10 (MAC </w:t>
      </w:r>
      <w:proofErr w:type="gramStart"/>
      <w:r w:rsidR="000B499B" w:rsidRPr="000B499B">
        <w:rPr>
          <w:rFonts w:eastAsia="ＭＳ 明朝"/>
          <w:sz w:val="21"/>
          <w:szCs w:val="21"/>
        </w:rPr>
        <w:lastRenderedPageBreak/>
        <w:t>sublayer</w:t>
      </w:r>
      <w:proofErr w:type="gramEnd"/>
      <w:r w:rsidR="000B499B" w:rsidRPr="000B499B">
        <w:rPr>
          <w:rFonts w:eastAsia="ＭＳ 明朝"/>
          <w:sz w:val="21"/>
          <w:szCs w:val="21"/>
        </w:rPr>
        <w:t xml:space="preserve"> functional description) and the MLME functions defined in Clause 11 (MLME) for DMG or EDMG STAs.</w:t>
      </w:r>
      <w:r w:rsidR="00FE2D17">
        <w:rPr>
          <w:rFonts w:eastAsia="ＭＳ 明朝"/>
          <w:sz w:val="21"/>
          <w:szCs w:val="21"/>
        </w:rPr>
        <w:t xml:space="preserve"> </w:t>
      </w:r>
      <w:r w:rsidR="00D07C1B">
        <w:rPr>
          <w:rFonts w:eastAsia="ＭＳ 明朝"/>
          <w:sz w:val="21"/>
          <w:szCs w:val="21"/>
        </w:rPr>
        <w:t xml:space="preserve">This kind of STA is </w:t>
      </w:r>
      <w:r w:rsidR="00B06590">
        <w:rPr>
          <w:rFonts w:eastAsia="ＭＳ 明朝"/>
          <w:sz w:val="21"/>
          <w:szCs w:val="21"/>
        </w:rPr>
        <w:t xml:space="preserve">referred </w:t>
      </w:r>
      <w:r w:rsidR="00D07C1B">
        <w:rPr>
          <w:rFonts w:eastAsia="ＭＳ 明朝"/>
          <w:sz w:val="21"/>
          <w:szCs w:val="21"/>
        </w:rPr>
        <w:t>to as a DMG STA communicating outside the context of a BSS (OCB).</w:t>
      </w:r>
    </w:p>
    <w:p w14:paraId="7325B7F2" w14:textId="7D02BFC7" w:rsidR="002C22B8" w:rsidRPr="000B499B" w:rsidRDefault="002C22B8" w:rsidP="00CC6981">
      <w:pPr>
        <w:pStyle w:val="IEEEStdsParagraph"/>
        <w:rPr>
          <w:rFonts w:eastAsia="ＭＳ 明朝"/>
          <w:sz w:val="21"/>
          <w:szCs w:val="21"/>
        </w:rPr>
      </w:pPr>
    </w:p>
    <w:p w14:paraId="794CB8B2" w14:textId="45907C81" w:rsidR="00CC6981" w:rsidRPr="00310F3C" w:rsidRDefault="00CC6981" w:rsidP="00220711">
      <w:pPr>
        <w:pStyle w:val="IEEEStdsLevel6Header"/>
        <w:numPr>
          <w:ilvl w:val="0"/>
          <w:numId w:val="0"/>
        </w:numPr>
        <w:rPr>
          <w:sz w:val="21"/>
          <w:szCs w:val="21"/>
        </w:rPr>
      </w:pPr>
      <w:r w:rsidRPr="00310F3C">
        <w:rPr>
          <w:sz w:val="21"/>
          <w:szCs w:val="21"/>
        </w:rPr>
        <w:t>4.3.</w:t>
      </w:r>
      <w:r w:rsidR="00257C4B" w:rsidRPr="00310F3C">
        <w:rPr>
          <w:sz w:val="21"/>
          <w:szCs w:val="21"/>
        </w:rPr>
        <w:t>17a</w:t>
      </w:r>
      <w:r w:rsidRPr="00310F3C">
        <w:rPr>
          <w:sz w:val="21"/>
          <w:szCs w:val="21"/>
        </w:rPr>
        <w:tab/>
      </w:r>
      <w:r w:rsidR="00310F3C" w:rsidRPr="00310F3C">
        <w:rPr>
          <w:sz w:val="21"/>
          <w:szCs w:val="21"/>
        </w:rPr>
        <w:t>Next Generation Vehicle-to-everything (V2X) (NGV) STA</w:t>
      </w:r>
      <w:r w:rsidR="00310F3C" w:rsidRPr="00F23BC3">
        <w:rPr>
          <w:strike/>
          <w:color w:val="FF0000"/>
          <w:sz w:val="21"/>
          <w:szCs w:val="21"/>
        </w:rPr>
        <w:t xml:space="preserve"> transmission of Data</w:t>
      </w:r>
      <w:r w:rsidR="00310F3C" w:rsidRPr="00F23BC3">
        <w:rPr>
          <w:rFonts w:ascii="ＭＳ 明朝" w:eastAsia="ＭＳ 明朝" w:hAnsi="ＭＳ 明朝" w:hint="eastAsia"/>
          <w:strike/>
          <w:color w:val="FF0000"/>
          <w:sz w:val="21"/>
          <w:szCs w:val="21"/>
        </w:rPr>
        <w:t xml:space="preserve"> </w:t>
      </w:r>
      <w:r w:rsidR="00310F3C" w:rsidRPr="00F23BC3">
        <w:rPr>
          <w:strike/>
          <w:color w:val="FF0000"/>
          <w:sz w:val="21"/>
          <w:szCs w:val="21"/>
        </w:rPr>
        <w:t>frames outside the context of a BSS</w:t>
      </w:r>
    </w:p>
    <w:p w14:paraId="178AA811" w14:textId="616107DA" w:rsidR="00CC6981" w:rsidRPr="000B499B" w:rsidRDefault="00CC6981" w:rsidP="00CC6981">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sidRPr="000B499B">
        <w:rPr>
          <w:i/>
          <w:sz w:val="21"/>
          <w:szCs w:val="21"/>
          <w:highlight w:val="yellow"/>
          <w:lang w:eastAsia="ja-JP"/>
        </w:rPr>
        <w:t xml:space="preserve">change the </w:t>
      </w:r>
      <w:r w:rsidR="00461D6D" w:rsidRPr="000B499B">
        <w:rPr>
          <w:i/>
          <w:sz w:val="21"/>
          <w:szCs w:val="21"/>
          <w:highlight w:val="yellow"/>
          <w:lang w:eastAsia="ja-JP"/>
        </w:rPr>
        <w:t>s</w:t>
      </w:r>
      <w:r w:rsidRPr="000B499B">
        <w:rPr>
          <w:i/>
          <w:sz w:val="21"/>
          <w:szCs w:val="21"/>
          <w:highlight w:val="yellow"/>
          <w:lang w:eastAsia="ja-JP"/>
        </w:rPr>
        <w:t>econd paragraph as follows</w:t>
      </w:r>
      <w:r w:rsidR="004053AA">
        <w:rPr>
          <w:i/>
          <w:sz w:val="21"/>
          <w:szCs w:val="21"/>
          <w:highlight w:val="yellow"/>
          <w:lang w:eastAsia="ja-JP"/>
        </w:rPr>
        <w:t xml:space="preserve"> (P19L24 of 11bd D2.0)</w:t>
      </w:r>
      <w:r w:rsidRPr="000B499B" w:rsidDel="00980BA1">
        <w:rPr>
          <w:i/>
          <w:sz w:val="21"/>
          <w:szCs w:val="21"/>
          <w:highlight w:val="yellow"/>
          <w:lang w:eastAsia="ja-JP"/>
        </w:rPr>
        <w:t>:</w:t>
      </w:r>
    </w:p>
    <w:p w14:paraId="01598AFE" w14:textId="77777777" w:rsidR="00CC6981" w:rsidRPr="000B499B" w:rsidDel="00980BA1" w:rsidRDefault="00CC6981" w:rsidP="00CC6981">
      <w:pPr>
        <w:rPr>
          <w:i/>
          <w:sz w:val="21"/>
          <w:szCs w:val="21"/>
          <w:lang w:eastAsia="ja-JP"/>
        </w:rPr>
      </w:pPr>
    </w:p>
    <w:p w14:paraId="7A7985C4" w14:textId="4D5B2025" w:rsidR="00CC6981" w:rsidRPr="000B499B" w:rsidRDefault="00147DE3" w:rsidP="00461D6D">
      <w:pPr>
        <w:pStyle w:val="IEEEStdsParagraph"/>
        <w:rPr>
          <w:rFonts w:eastAsia="ＭＳ 明朝"/>
          <w:sz w:val="21"/>
          <w:szCs w:val="21"/>
        </w:rPr>
      </w:pPr>
      <w:r>
        <w:rPr>
          <w:rFonts w:eastAsia="ＭＳ 明朝"/>
          <w:color w:val="FF0000"/>
          <w:sz w:val="21"/>
          <w:szCs w:val="21"/>
          <w:u w:val="single"/>
        </w:rPr>
        <w:t>A</w:t>
      </w:r>
      <w:r w:rsidR="00461D6D" w:rsidRPr="000B499B">
        <w:rPr>
          <w:rFonts w:eastAsia="ＭＳ 明朝"/>
          <w:color w:val="FF0000"/>
          <w:sz w:val="21"/>
          <w:szCs w:val="21"/>
          <w:u w:val="single"/>
        </w:rPr>
        <w:t>n</w:t>
      </w:r>
      <w:r w:rsidR="00461D6D" w:rsidRPr="000B499B">
        <w:rPr>
          <w:rFonts w:eastAsia="ＭＳ 明朝"/>
          <w:sz w:val="21"/>
          <w:szCs w:val="21"/>
        </w:rPr>
        <w:t xml:space="preserve"> NGV STA</w:t>
      </w:r>
      <w:r w:rsidR="00461D6D" w:rsidRPr="000B499B">
        <w:rPr>
          <w:rFonts w:eastAsia="ＭＳ 明朝"/>
          <w:strike/>
          <w:color w:val="FF0000"/>
          <w:sz w:val="21"/>
          <w:szCs w:val="21"/>
        </w:rPr>
        <w:t>s may optionally operate</w:t>
      </w:r>
      <w:r w:rsidR="00461D6D" w:rsidRPr="000B499B">
        <w:rPr>
          <w:rFonts w:eastAsia="ＭＳ 明朝"/>
          <w:color w:val="FF0000"/>
          <w:sz w:val="21"/>
          <w:szCs w:val="21"/>
          <w:u w:val="single"/>
        </w:rPr>
        <w:t xml:space="preserve"> </w:t>
      </w:r>
      <w:r w:rsidR="00C47C7E" w:rsidRPr="000B499B">
        <w:rPr>
          <w:rFonts w:eastAsia="ＭＳ 明朝"/>
          <w:color w:val="FF0000"/>
          <w:sz w:val="21"/>
          <w:szCs w:val="21"/>
          <w:u w:val="single"/>
        </w:rPr>
        <w:t>may be</w:t>
      </w:r>
      <w:r w:rsidR="00461D6D" w:rsidRPr="000B499B">
        <w:rPr>
          <w:rFonts w:eastAsia="ＭＳ 明朝"/>
          <w:color w:val="FF0000"/>
          <w:sz w:val="21"/>
          <w:szCs w:val="21"/>
          <w:u w:val="single"/>
        </w:rPr>
        <w:t xml:space="preserve"> co-located</w:t>
      </w:r>
      <w:r w:rsidR="00BC1B53">
        <w:rPr>
          <w:rFonts w:eastAsia="ＭＳ 明朝"/>
          <w:color w:val="FF0000"/>
          <w:sz w:val="21"/>
          <w:szCs w:val="21"/>
          <w:u w:val="single"/>
        </w:rPr>
        <w:t xml:space="preserve"> </w:t>
      </w:r>
      <w:r w:rsidR="00461D6D" w:rsidRPr="000B499B">
        <w:rPr>
          <w:rFonts w:eastAsia="ＭＳ 明朝"/>
          <w:color w:val="FF0000"/>
          <w:sz w:val="21"/>
          <w:szCs w:val="21"/>
          <w:u w:val="single"/>
        </w:rPr>
        <w:t xml:space="preserve">with a </w:t>
      </w:r>
      <w:r w:rsidR="002C22B8">
        <w:rPr>
          <w:rFonts w:eastAsia="ＭＳ 明朝"/>
          <w:color w:val="FF0000"/>
          <w:sz w:val="21"/>
          <w:szCs w:val="21"/>
          <w:u w:val="single"/>
        </w:rPr>
        <w:t>DMG STA communicating</w:t>
      </w:r>
      <w:r w:rsidR="00C47C7E" w:rsidRPr="000B499B">
        <w:rPr>
          <w:rFonts w:eastAsia="ＭＳ 明朝"/>
          <w:color w:val="FF0000"/>
          <w:sz w:val="21"/>
          <w:szCs w:val="21"/>
          <w:u w:val="single"/>
        </w:rPr>
        <w:t xml:space="preserve"> outside the context of a BSS</w:t>
      </w:r>
      <w:r w:rsidR="00461D6D" w:rsidRPr="000B499B">
        <w:rPr>
          <w:rFonts w:eastAsia="ＭＳ 明朝"/>
          <w:sz w:val="21"/>
          <w:szCs w:val="21"/>
        </w:rPr>
        <w:t xml:space="preserve"> in the 60 GHz frequency band (57 GHz to 71 GHz) as defined in clause E.1.</w:t>
      </w:r>
    </w:p>
    <w:p w14:paraId="5A5769CD" w14:textId="77777777" w:rsidR="000B499B" w:rsidRDefault="000B499B" w:rsidP="000B499B">
      <w:pPr>
        <w:rPr>
          <w:i/>
          <w:sz w:val="21"/>
          <w:szCs w:val="21"/>
          <w:highlight w:val="yellow"/>
          <w:lang w:eastAsia="ja-JP"/>
        </w:rPr>
      </w:pPr>
    </w:p>
    <w:p w14:paraId="76B2831A" w14:textId="5247AB01" w:rsidR="00CC6981" w:rsidRDefault="000B499B" w:rsidP="000B499B">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remove</w:t>
      </w:r>
      <w:r w:rsidRPr="000B499B">
        <w:rPr>
          <w:i/>
          <w:sz w:val="21"/>
          <w:szCs w:val="21"/>
          <w:highlight w:val="yellow"/>
          <w:lang w:eastAsia="ja-JP"/>
        </w:rPr>
        <w:t xml:space="preserve"> the</w:t>
      </w:r>
      <w:r>
        <w:rPr>
          <w:i/>
          <w:sz w:val="21"/>
          <w:szCs w:val="21"/>
          <w:highlight w:val="yellow"/>
          <w:lang w:eastAsia="ja-JP"/>
        </w:rPr>
        <w:t xml:space="preserve"> last bullet of the list at P20L32 of 11bd D2.0</w:t>
      </w:r>
      <w:r w:rsidRPr="000B499B" w:rsidDel="00980BA1">
        <w:rPr>
          <w:i/>
          <w:sz w:val="21"/>
          <w:szCs w:val="21"/>
          <w:highlight w:val="yellow"/>
          <w:lang w:eastAsia="ja-JP"/>
        </w:rPr>
        <w:t>:</w:t>
      </w:r>
    </w:p>
    <w:p w14:paraId="0B3937CE" w14:textId="77777777" w:rsidR="000B499B" w:rsidRPr="000B499B" w:rsidRDefault="000B499B" w:rsidP="000B499B">
      <w:pPr>
        <w:rPr>
          <w:i/>
          <w:sz w:val="21"/>
          <w:szCs w:val="21"/>
          <w:lang w:eastAsia="ja-JP"/>
        </w:rPr>
      </w:pPr>
    </w:p>
    <w:p w14:paraId="0BDC6636" w14:textId="72E7BE81" w:rsidR="00461D6D" w:rsidRPr="000B499B" w:rsidRDefault="0071631A" w:rsidP="0071631A">
      <w:pPr>
        <w:widowControl w:val="0"/>
        <w:autoSpaceDE w:val="0"/>
        <w:autoSpaceDN w:val="0"/>
        <w:adjustRightInd w:val="0"/>
        <w:jc w:val="left"/>
        <w:rPr>
          <w:rFonts w:eastAsia="ＭＳ 明朝"/>
          <w:strike/>
          <w:color w:val="FF0000"/>
          <w:sz w:val="21"/>
          <w:szCs w:val="21"/>
        </w:rPr>
      </w:pPr>
      <w:r w:rsidRPr="000B499B">
        <w:rPr>
          <w:rFonts w:eastAsia="TimesNewRomanPSMT"/>
          <w:strike/>
          <w:color w:val="FF0000"/>
          <w:sz w:val="21"/>
          <w:szCs w:val="21"/>
          <w:lang w:val="en-US"/>
        </w:rPr>
        <w:t>— Optional support for operating as DMG STA, when dot11OCBActivated is true, with the MAC and MLME functions defined in 31.3 (Operation in the 60 GHz band) in addition to the MAC functions defined in Clause 10 (MAC sublayer functional description) and the MLME functions defined in Clause 11 (MLME) for DMG or EDMG STAs.</w:t>
      </w:r>
    </w:p>
    <w:p w14:paraId="06340DC2" w14:textId="4ECD1AB3" w:rsidR="002C22B8" w:rsidRDefault="002C22B8" w:rsidP="0021597A">
      <w:pPr>
        <w:autoSpaceDE w:val="0"/>
        <w:autoSpaceDN w:val="0"/>
        <w:adjustRightInd w:val="0"/>
        <w:jc w:val="left"/>
        <w:rPr>
          <w:rFonts w:eastAsia="ＭＳ 明朝"/>
          <w:b/>
          <w:szCs w:val="22"/>
          <w:lang w:val="en-US" w:eastAsia="ja-JP"/>
        </w:rPr>
      </w:pPr>
    </w:p>
    <w:p w14:paraId="24A7D55A" w14:textId="61708B3C" w:rsidR="007F2178" w:rsidRDefault="007F2178" w:rsidP="0021597A">
      <w:pPr>
        <w:autoSpaceDE w:val="0"/>
        <w:autoSpaceDN w:val="0"/>
        <w:adjustRightInd w:val="0"/>
        <w:jc w:val="left"/>
        <w:rPr>
          <w:rFonts w:eastAsia="ＭＳ 明朝"/>
          <w:b/>
          <w:szCs w:val="22"/>
          <w:lang w:val="en-US" w:eastAsia="ja-JP"/>
        </w:rPr>
      </w:pPr>
    </w:p>
    <w:p w14:paraId="4A33D549" w14:textId="77777777" w:rsidR="007F2178" w:rsidRPr="000B499B" w:rsidRDefault="007F2178" w:rsidP="007F2178">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sidRPr="000B499B">
        <w:rPr>
          <w:i/>
          <w:sz w:val="21"/>
          <w:szCs w:val="21"/>
          <w:highlight w:val="yellow"/>
          <w:lang w:eastAsia="ja-JP"/>
        </w:rPr>
        <w:t xml:space="preserve">add the following subclause </w:t>
      </w:r>
      <w:r>
        <w:rPr>
          <w:i/>
          <w:sz w:val="21"/>
          <w:szCs w:val="21"/>
          <w:highlight w:val="yellow"/>
          <w:lang w:eastAsia="ja-JP"/>
        </w:rPr>
        <w:t>to Draft 11bd</w:t>
      </w:r>
      <w:r w:rsidRPr="000B499B" w:rsidDel="00980BA1">
        <w:rPr>
          <w:i/>
          <w:sz w:val="21"/>
          <w:szCs w:val="21"/>
          <w:highlight w:val="yellow"/>
          <w:lang w:eastAsia="ja-JP"/>
        </w:rPr>
        <w:t>:</w:t>
      </w:r>
    </w:p>
    <w:p w14:paraId="418A327A" w14:textId="0995FCE3" w:rsidR="007F2178" w:rsidRDefault="007F2178" w:rsidP="007F2178">
      <w:pPr>
        <w:pStyle w:val="IEEEStdsLevel6Header"/>
        <w:numPr>
          <w:ilvl w:val="0"/>
          <w:numId w:val="0"/>
        </w:numPr>
        <w:rPr>
          <w:sz w:val="21"/>
          <w:szCs w:val="21"/>
        </w:rPr>
      </w:pPr>
      <w:r>
        <w:rPr>
          <w:sz w:val="21"/>
          <w:szCs w:val="21"/>
        </w:rPr>
        <w:t>4.3.22</w:t>
      </w:r>
      <w:r w:rsidRPr="000B499B">
        <w:rPr>
          <w:sz w:val="21"/>
          <w:szCs w:val="21"/>
        </w:rPr>
        <w:tab/>
      </w:r>
      <w:r>
        <w:rPr>
          <w:sz w:val="21"/>
          <w:szCs w:val="21"/>
        </w:rPr>
        <w:t>DMG STA</w:t>
      </w:r>
    </w:p>
    <w:p w14:paraId="5A13570C" w14:textId="1167A663" w:rsidR="007F2178" w:rsidRPr="007F2178" w:rsidRDefault="007F2178" w:rsidP="007F2178">
      <w:pPr>
        <w:pStyle w:val="IEEEStdsParagraph"/>
        <w:rPr>
          <w:rFonts w:eastAsia="ＭＳ 明朝"/>
          <w:i/>
          <w:sz w:val="21"/>
          <w:szCs w:val="21"/>
        </w:rPr>
      </w:pPr>
      <w:r>
        <w:rPr>
          <w:rFonts w:eastAsia="ＭＳ 明朝"/>
          <w:i/>
          <w:sz w:val="21"/>
          <w:szCs w:val="21"/>
        </w:rPr>
        <w:t>Change</w:t>
      </w:r>
      <w:r w:rsidRPr="000B499B">
        <w:rPr>
          <w:rFonts w:eastAsia="ＭＳ 明朝"/>
          <w:i/>
          <w:sz w:val="21"/>
          <w:szCs w:val="21"/>
        </w:rPr>
        <w:t xml:space="preserve"> the</w:t>
      </w:r>
      <w:r>
        <w:rPr>
          <w:rFonts w:eastAsia="ＭＳ 明朝"/>
          <w:i/>
          <w:sz w:val="21"/>
          <w:szCs w:val="21"/>
        </w:rPr>
        <w:t xml:space="preserve"> </w:t>
      </w:r>
      <w:r w:rsidR="0066552B">
        <w:rPr>
          <w:rFonts w:eastAsia="ＭＳ 明朝"/>
          <w:i/>
          <w:sz w:val="21"/>
          <w:szCs w:val="21"/>
        </w:rPr>
        <w:t xml:space="preserve">1st </w:t>
      </w:r>
      <w:r w:rsidRPr="000B499B">
        <w:rPr>
          <w:rFonts w:eastAsia="ＭＳ 明朝"/>
          <w:i/>
          <w:sz w:val="21"/>
          <w:szCs w:val="21"/>
        </w:rPr>
        <w:t xml:space="preserve">paragraph </w:t>
      </w:r>
      <w:r>
        <w:rPr>
          <w:rFonts w:eastAsia="ＭＳ 明朝"/>
          <w:i/>
          <w:sz w:val="21"/>
          <w:szCs w:val="21"/>
        </w:rPr>
        <w:t>as follow</w:t>
      </w:r>
      <w:r w:rsidR="0066552B">
        <w:rPr>
          <w:rFonts w:eastAsia="ＭＳ 明朝"/>
          <w:i/>
          <w:sz w:val="21"/>
          <w:szCs w:val="21"/>
        </w:rPr>
        <w:t>s</w:t>
      </w:r>
      <w:r w:rsidRPr="000B499B">
        <w:rPr>
          <w:rFonts w:eastAsia="ＭＳ 明朝"/>
          <w:i/>
          <w:sz w:val="21"/>
          <w:szCs w:val="21"/>
        </w:rPr>
        <w:t>:</w:t>
      </w:r>
    </w:p>
    <w:p w14:paraId="4A16062E" w14:textId="23F1072A" w:rsidR="007F2178" w:rsidRDefault="007F2178" w:rsidP="0066552B">
      <w:pPr>
        <w:autoSpaceDE w:val="0"/>
        <w:autoSpaceDN w:val="0"/>
        <w:adjustRightInd w:val="0"/>
        <w:rPr>
          <w:rFonts w:eastAsia="ＭＳ 明朝"/>
          <w:sz w:val="21"/>
          <w:szCs w:val="22"/>
          <w:lang w:val="en-US" w:eastAsia="ja-JP"/>
        </w:rPr>
      </w:pPr>
      <w:r w:rsidRPr="007F2178">
        <w:rPr>
          <w:rFonts w:eastAsia="ＭＳ 明朝"/>
          <w:sz w:val="21"/>
          <w:szCs w:val="22"/>
          <w:lang w:val="en-US" w:eastAsia="ja-JP"/>
        </w:rPr>
        <w:t>The IEEE 802.11 DMG STA provides PHY and MAC features that can support a throughput of 1 Gb/s and</w:t>
      </w:r>
      <w:r>
        <w:rPr>
          <w:rFonts w:eastAsia="ＭＳ 明朝"/>
          <w:sz w:val="21"/>
          <w:szCs w:val="22"/>
          <w:lang w:val="en-US" w:eastAsia="ja-JP"/>
        </w:rPr>
        <w:t xml:space="preserve"> </w:t>
      </w:r>
      <w:r w:rsidRPr="007F2178">
        <w:rPr>
          <w:rFonts w:eastAsia="ＭＳ 明朝"/>
          <w:sz w:val="21"/>
          <w:szCs w:val="22"/>
          <w:lang w:val="en-US" w:eastAsia="ja-JP"/>
        </w:rPr>
        <w:t>greater, as measured at the MAC data service access point (SAP). A DMG STA supports DMG features as</w:t>
      </w:r>
      <w:r>
        <w:rPr>
          <w:rFonts w:eastAsia="ＭＳ 明朝"/>
          <w:sz w:val="21"/>
          <w:szCs w:val="22"/>
          <w:lang w:val="en-US" w:eastAsia="ja-JP"/>
        </w:rPr>
        <w:t xml:space="preserve"> </w:t>
      </w:r>
      <w:r w:rsidRPr="007F2178">
        <w:rPr>
          <w:rFonts w:eastAsia="ＭＳ 明朝"/>
          <w:sz w:val="21"/>
          <w:szCs w:val="22"/>
          <w:lang w:val="en-US" w:eastAsia="ja-JP"/>
        </w:rPr>
        <w:t xml:space="preserve">identified in Clause 10, Clause 11, and Clause 20. </w:t>
      </w:r>
      <w:r w:rsidR="00FE2D17" w:rsidRPr="00FE2D17">
        <w:rPr>
          <w:rFonts w:eastAsia="ＭＳ 明朝"/>
          <w:color w:val="FF0000"/>
          <w:sz w:val="21"/>
          <w:szCs w:val="22"/>
          <w:u w:val="single"/>
          <w:lang w:val="en-US" w:eastAsia="ja-JP"/>
        </w:rPr>
        <w:t>A</w:t>
      </w:r>
      <w:r w:rsidR="00FE2D17">
        <w:rPr>
          <w:rFonts w:eastAsia="ＭＳ 明朝"/>
          <w:color w:val="FF0000"/>
          <w:sz w:val="21"/>
          <w:szCs w:val="22"/>
          <w:u w:val="single"/>
          <w:lang w:val="en-US" w:eastAsia="ja-JP"/>
        </w:rPr>
        <w:t>dditional</w:t>
      </w:r>
      <w:r w:rsidR="00282048">
        <w:rPr>
          <w:rFonts w:eastAsia="ＭＳ 明朝"/>
          <w:color w:val="FF0000"/>
          <w:sz w:val="21"/>
          <w:szCs w:val="22"/>
          <w:u w:val="single"/>
          <w:lang w:val="en-US" w:eastAsia="ja-JP"/>
        </w:rPr>
        <w:t>l</w:t>
      </w:r>
      <w:r w:rsidR="00FE2D17">
        <w:rPr>
          <w:rFonts w:eastAsia="ＭＳ 明朝"/>
          <w:color w:val="FF0000"/>
          <w:sz w:val="21"/>
          <w:szCs w:val="22"/>
          <w:u w:val="single"/>
          <w:lang w:val="en-US" w:eastAsia="ja-JP"/>
        </w:rPr>
        <w:t>y, a</w:t>
      </w:r>
      <w:r w:rsidR="00FE2D17" w:rsidRPr="00FE2D17">
        <w:rPr>
          <w:rFonts w:eastAsia="ＭＳ 明朝"/>
          <w:color w:val="FF0000"/>
          <w:sz w:val="21"/>
          <w:szCs w:val="22"/>
          <w:u w:val="single"/>
          <w:lang w:val="en-US" w:eastAsia="ja-JP"/>
        </w:rPr>
        <w:t xml:space="preserve"> DMG STA for which dot11OCBActivated is true supports </w:t>
      </w:r>
      <w:r w:rsidR="00FE2D17">
        <w:rPr>
          <w:rFonts w:eastAsia="ＭＳ 明朝"/>
          <w:color w:val="FF0000"/>
          <w:sz w:val="21"/>
          <w:szCs w:val="22"/>
          <w:u w:val="single"/>
          <w:lang w:val="en-US" w:eastAsia="ja-JP"/>
        </w:rPr>
        <w:t xml:space="preserve">features as identified in subclause 31.3. </w:t>
      </w:r>
      <w:r w:rsidRPr="007F2178">
        <w:rPr>
          <w:rFonts w:eastAsia="ＭＳ 明朝"/>
          <w:sz w:val="21"/>
          <w:szCs w:val="22"/>
          <w:lang w:val="en-US" w:eastAsia="ja-JP"/>
        </w:rPr>
        <w:t>A DMG STA operates in a DMG BSS and supports</w:t>
      </w:r>
      <w:r>
        <w:rPr>
          <w:rFonts w:eastAsia="ＭＳ 明朝"/>
          <w:sz w:val="21"/>
          <w:szCs w:val="22"/>
          <w:lang w:val="en-US" w:eastAsia="ja-JP"/>
        </w:rPr>
        <w:t xml:space="preserve"> </w:t>
      </w:r>
      <w:r w:rsidRPr="007F2178">
        <w:rPr>
          <w:rFonts w:eastAsia="ＭＳ 明朝"/>
          <w:sz w:val="21"/>
          <w:szCs w:val="22"/>
          <w:lang w:val="en-US" w:eastAsia="ja-JP"/>
        </w:rPr>
        <w:t>transmission and reception of frames that are compliant with PHY specifications as defined in Clause 20. A</w:t>
      </w:r>
      <w:r>
        <w:rPr>
          <w:rFonts w:eastAsia="ＭＳ 明朝"/>
          <w:sz w:val="21"/>
          <w:szCs w:val="22"/>
          <w:lang w:val="en-US" w:eastAsia="ja-JP"/>
        </w:rPr>
        <w:t xml:space="preserve"> </w:t>
      </w:r>
      <w:r w:rsidRPr="007F2178">
        <w:rPr>
          <w:rFonts w:eastAsia="ＭＳ 明朝"/>
          <w:sz w:val="21"/>
          <w:szCs w:val="22"/>
          <w:lang w:val="en-US" w:eastAsia="ja-JP"/>
        </w:rPr>
        <w:t xml:space="preserve">DMG STA is also a </w:t>
      </w:r>
      <w:proofErr w:type="spellStart"/>
      <w:r w:rsidRPr="007F2178">
        <w:rPr>
          <w:rFonts w:eastAsia="ＭＳ 明朝"/>
          <w:sz w:val="21"/>
          <w:szCs w:val="22"/>
          <w:lang w:val="en-US" w:eastAsia="ja-JP"/>
        </w:rPr>
        <w:t>QoS</w:t>
      </w:r>
      <w:proofErr w:type="spellEnd"/>
      <w:r w:rsidRPr="007F2178">
        <w:rPr>
          <w:rFonts w:eastAsia="ＭＳ 明朝"/>
          <w:sz w:val="21"/>
          <w:szCs w:val="22"/>
          <w:lang w:val="en-US" w:eastAsia="ja-JP"/>
        </w:rPr>
        <w:t xml:space="preserve"> STA. The basic channel access of a DMG STA (see 10.39) allows it to operate in</w:t>
      </w:r>
      <w:r>
        <w:rPr>
          <w:rFonts w:eastAsia="ＭＳ 明朝"/>
          <w:sz w:val="21"/>
          <w:szCs w:val="22"/>
          <w:lang w:val="en-US" w:eastAsia="ja-JP"/>
        </w:rPr>
        <w:t xml:space="preserve"> </w:t>
      </w:r>
      <w:r w:rsidRPr="007F2178">
        <w:rPr>
          <w:rFonts w:eastAsia="ＭＳ 明朝"/>
          <w:sz w:val="21"/>
          <w:szCs w:val="22"/>
          <w:lang w:val="en-US" w:eastAsia="ja-JP"/>
        </w:rPr>
        <w:t>an Infrastructure BSS, in an IBSS, and in a PBSS. Certain DMG features such as service period allocation</w:t>
      </w:r>
      <w:r>
        <w:rPr>
          <w:rFonts w:eastAsia="ＭＳ 明朝"/>
          <w:sz w:val="21"/>
          <w:szCs w:val="22"/>
          <w:lang w:val="en-US" w:eastAsia="ja-JP"/>
        </w:rPr>
        <w:t xml:space="preserve"> </w:t>
      </w:r>
      <w:r w:rsidRPr="007F2178">
        <w:rPr>
          <w:rFonts w:eastAsia="ＭＳ 明朝"/>
          <w:sz w:val="21"/>
          <w:szCs w:val="22"/>
          <w:lang w:val="en-US" w:eastAsia="ja-JP"/>
        </w:rPr>
        <w:t xml:space="preserve">are available only to DMG STAs that are associated with an AP or with a PCP, </w:t>
      </w:r>
      <w:r w:rsidRPr="005C6C31">
        <w:rPr>
          <w:rFonts w:eastAsia="ＭＳ 明朝"/>
          <w:sz w:val="21"/>
          <w:szCs w:val="22"/>
          <w:lang w:val="en-US" w:eastAsia="ja-JP"/>
        </w:rPr>
        <w:t xml:space="preserve">while other DMG features such as EDCA operation in a PBSS </w:t>
      </w:r>
      <w:r w:rsidR="003D703D">
        <w:rPr>
          <w:rFonts w:eastAsia="ＭＳ 明朝" w:hint="eastAsia"/>
          <w:color w:val="FF0000"/>
          <w:sz w:val="21"/>
          <w:szCs w:val="22"/>
          <w:u w:val="single"/>
          <w:lang w:val="en-US" w:eastAsia="ja-JP"/>
        </w:rPr>
        <w:t>a</w:t>
      </w:r>
      <w:r w:rsidR="003D703D">
        <w:rPr>
          <w:rFonts w:eastAsia="ＭＳ 明朝"/>
          <w:color w:val="FF0000"/>
          <w:sz w:val="21"/>
          <w:szCs w:val="22"/>
          <w:u w:val="single"/>
          <w:lang w:val="en-US" w:eastAsia="ja-JP"/>
        </w:rPr>
        <w:t>nd</w:t>
      </w:r>
      <w:r w:rsidR="005C6C31" w:rsidRPr="005C6C31">
        <w:rPr>
          <w:rFonts w:eastAsia="ＭＳ 明朝"/>
          <w:color w:val="FF0000"/>
          <w:sz w:val="21"/>
          <w:szCs w:val="22"/>
          <w:u w:val="single"/>
          <w:lang w:val="en-US" w:eastAsia="ja-JP"/>
        </w:rPr>
        <w:t xml:space="preserve"> </w:t>
      </w:r>
      <w:r w:rsidR="00F45653">
        <w:rPr>
          <w:rFonts w:eastAsia="ＭＳ 明朝"/>
          <w:color w:val="FF0000"/>
          <w:sz w:val="21"/>
          <w:szCs w:val="22"/>
          <w:u w:val="single"/>
          <w:lang w:val="en-US" w:eastAsia="ja-JP"/>
        </w:rPr>
        <w:t>DMG STAs communicating</w:t>
      </w:r>
      <w:r w:rsidR="005C6C31" w:rsidRPr="005C6C31">
        <w:rPr>
          <w:rFonts w:eastAsia="ＭＳ 明朝"/>
          <w:color w:val="FF0000"/>
          <w:sz w:val="21"/>
          <w:szCs w:val="22"/>
          <w:u w:val="single"/>
          <w:lang w:val="en-US" w:eastAsia="ja-JP"/>
        </w:rPr>
        <w:t xml:space="preserve"> outside the context of a BSS </w:t>
      </w:r>
      <w:r w:rsidRPr="005C6C31">
        <w:rPr>
          <w:rFonts w:eastAsia="ＭＳ 明朝"/>
          <w:sz w:val="21"/>
          <w:szCs w:val="22"/>
          <w:lang w:val="en-US" w:eastAsia="ja-JP"/>
        </w:rPr>
        <w:t>do not require association. A DMG STA suppo</w:t>
      </w:r>
      <w:r w:rsidRPr="007F2178">
        <w:rPr>
          <w:rFonts w:eastAsia="ＭＳ 明朝"/>
          <w:sz w:val="21"/>
          <w:szCs w:val="22"/>
          <w:lang w:val="en-US" w:eastAsia="ja-JP"/>
        </w:rPr>
        <w:t>rts beamforming (BF) as</w:t>
      </w:r>
      <w:r>
        <w:rPr>
          <w:rFonts w:eastAsia="ＭＳ 明朝"/>
          <w:sz w:val="21"/>
          <w:szCs w:val="22"/>
          <w:lang w:val="en-US" w:eastAsia="ja-JP"/>
        </w:rPr>
        <w:t xml:space="preserve"> </w:t>
      </w:r>
      <w:r w:rsidRPr="007F2178">
        <w:rPr>
          <w:rFonts w:eastAsia="ＭＳ 明朝"/>
          <w:sz w:val="21"/>
          <w:szCs w:val="22"/>
          <w:lang w:val="en-US" w:eastAsia="ja-JP"/>
        </w:rPr>
        <w:t>described in 10.42 and 20.9 and GCM encryption as described in 12.5.5.</w:t>
      </w:r>
    </w:p>
    <w:p w14:paraId="7BDB1F1A" w14:textId="1280B92B" w:rsidR="007F2178" w:rsidRDefault="007F2178" w:rsidP="0066552B">
      <w:pPr>
        <w:autoSpaceDE w:val="0"/>
        <w:autoSpaceDN w:val="0"/>
        <w:adjustRightInd w:val="0"/>
        <w:rPr>
          <w:rFonts w:eastAsia="ＭＳ 明朝"/>
          <w:sz w:val="21"/>
          <w:szCs w:val="22"/>
          <w:lang w:val="en-US" w:eastAsia="ja-JP"/>
        </w:rPr>
      </w:pPr>
    </w:p>
    <w:p w14:paraId="566CEF12" w14:textId="166AFCAC" w:rsidR="0066552B" w:rsidRPr="00FE2D17" w:rsidRDefault="0066552B" w:rsidP="00FE2D17">
      <w:pPr>
        <w:pStyle w:val="IEEEStdsParagraph"/>
        <w:rPr>
          <w:rFonts w:eastAsia="ＭＳ 明朝"/>
          <w:i/>
          <w:sz w:val="21"/>
          <w:szCs w:val="21"/>
        </w:rPr>
      </w:pPr>
      <w:r>
        <w:rPr>
          <w:rFonts w:eastAsia="ＭＳ 明朝"/>
          <w:i/>
          <w:sz w:val="21"/>
          <w:szCs w:val="21"/>
        </w:rPr>
        <w:t>Change</w:t>
      </w:r>
      <w:r w:rsidRPr="000B499B">
        <w:rPr>
          <w:rFonts w:eastAsia="ＭＳ 明朝"/>
          <w:i/>
          <w:sz w:val="21"/>
          <w:szCs w:val="21"/>
        </w:rPr>
        <w:t xml:space="preserve"> the</w:t>
      </w:r>
      <w:r>
        <w:rPr>
          <w:rFonts w:eastAsia="ＭＳ 明朝"/>
          <w:i/>
          <w:sz w:val="21"/>
          <w:szCs w:val="21"/>
        </w:rPr>
        <w:t xml:space="preserve"> 3rd </w:t>
      </w:r>
      <w:r w:rsidRPr="000B499B">
        <w:rPr>
          <w:rFonts w:eastAsia="ＭＳ 明朝"/>
          <w:i/>
          <w:sz w:val="21"/>
          <w:szCs w:val="21"/>
        </w:rPr>
        <w:t>paragraph</w:t>
      </w:r>
      <w:r w:rsidR="00FE2D17">
        <w:rPr>
          <w:rFonts w:eastAsia="ＭＳ 明朝"/>
          <w:i/>
          <w:sz w:val="21"/>
          <w:szCs w:val="21"/>
        </w:rPr>
        <w:t xml:space="preserve"> </w:t>
      </w:r>
      <w:r>
        <w:rPr>
          <w:rFonts w:eastAsia="ＭＳ 明朝"/>
          <w:i/>
          <w:sz w:val="21"/>
          <w:szCs w:val="21"/>
        </w:rPr>
        <w:t>(11ay)</w:t>
      </w:r>
      <w:r w:rsidRPr="000B499B">
        <w:rPr>
          <w:rFonts w:eastAsia="ＭＳ 明朝"/>
          <w:i/>
          <w:sz w:val="21"/>
          <w:szCs w:val="21"/>
        </w:rPr>
        <w:t xml:space="preserve"> </w:t>
      </w:r>
      <w:r>
        <w:rPr>
          <w:rFonts w:eastAsia="ＭＳ 明朝"/>
          <w:i/>
          <w:sz w:val="21"/>
          <w:szCs w:val="21"/>
        </w:rPr>
        <w:t>as follows</w:t>
      </w:r>
      <w:r w:rsidRPr="000B499B">
        <w:rPr>
          <w:rFonts w:eastAsia="ＭＳ 明朝"/>
          <w:i/>
          <w:sz w:val="21"/>
          <w:szCs w:val="21"/>
        </w:rPr>
        <w:t>:</w:t>
      </w:r>
    </w:p>
    <w:p w14:paraId="36BA8230" w14:textId="3CF65794" w:rsidR="007F2178" w:rsidRDefault="007F2178" w:rsidP="0066552B">
      <w:pPr>
        <w:autoSpaceDE w:val="0"/>
        <w:autoSpaceDN w:val="0"/>
        <w:adjustRightInd w:val="0"/>
        <w:rPr>
          <w:rFonts w:eastAsia="ＭＳ 明朝"/>
          <w:sz w:val="21"/>
          <w:szCs w:val="22"/>
          <w:lang w:val="en-US" w:eastAsia="ja-JP"/>
        </w:rPr>
      </w:pPr>
      <w:r w:rsidRPr="007F2178">
        <w:rPr>
          <w:rFonts w:eastAsia="ＭＳ 明朝"/>
          <w:sz w:val="21"/>
          <w:szCs w:val="22"/>
          <w:lang w:val="en-US" w:eastAsia="ja-JP"/>
        </w:rPr>
        <w:t>A DMG STA supports MAC features that provide channel access in an environment in which transmissions</w:t>
      </w:r>
      <w:r>
        <w:rPr>
          <w:rFonts w:eastAsia="ＭＳ 明朝"/>
          <w:sz w:val="21"/>
          <w:szCs w:val="22"/>
          <w:lang w:val="en-US" w:eastAsia="ja-JP"/>
        </w:rPr>
        <w:t xml:space="preserve"> </w:t>
      </w:r>
      <w:r w:rsidRPr="007F2178">
        <w:rPr>
          <w:rFonts w:eastAsia="ＭＳ 明朝"/>
          <w:sz w:val="21"/>
          <w:szCs w:val="22"/>
          <w:lang w:val="en-US" w:eastAsia="ja-JP"/>
        </w:rPr>
        <w:t xml:space="preserve">use a directional antenna pattern. </w:t>
      </w:r>
      <w:r>
        <w:rPr>
          <w:rFonts w:eastAsia="ＭＳ 明朝"/>
          <w:sz w:val="21"/>
          <w:szCs w:val="22"/>
          <w:lang w:val="en-US" w:eastAsia="ja-JP"/>
        </w:rPr>
        <w:t>The MAC entity of a</w:t>
      </w:r>
      <w:r w:rsidRPr="007F2178">
        <w:rPr>
          <w:rFonts w:eastAsia="ＭＳ 明朝"/>
          <w:sz w:val="21"/>
          <w:szCs w:val="22"/>
          <w:lang w:val="en-US" w:eastAsia="ja-JP"/>
        </w:rPr>
        <w:t xml:space="preserve"> DMG STA </w:t>
      </w:r>
      <w:r>
        <w:rPr>
          <w:rFonts w:eastAsia="ＭＳ 明朝"/>
          <w:sz w:val="21"/>
          <w:szCs w:val="22"/>
          <w:lang w:val="en-US" w:eastAsia="ja-JP"/>
        </w:rPr>
        <w:t>provides</w:t>
      </w:r>
      <w:r w:rsidRPr="007F2178">
        <w:rPr>
          <w:rFonts w:eastAsia="ＭＳ 明朝"/>
          <w:sz w:val="21"/>
          <w:szCs w:val="22"/>
          <w:lang w:val="en-US" w:eastAsia="ja-JP"/>
        </w:rPr>
        <w:t xml:space="preserve"> frame aggregation, block ack</w:t>
      </w:r>
      <w:r>
        <w:rPr>
          <w:rFonts w:eastAsia="ＭＳ 明朝"/>
          <w:sz w:val="21"/>
          <w:szCs w:val="22"/>
          <w:lang w:val="en-US" w:eastAsia="ja-JP"/>
        </w:rPr>
        <w:t>nowledgement</w:t>
      </w:r>
      <w:r w:rsidRPr="007F2178">
        <w:rPr>
          <w:rFonts w:eastAsia="ＭＳ 明朝"/>
          <w:sz w:val="21"/>
          <w:szCs w:val="22"/>
          <w:lang w:val="en-US" w:eastAsia="ja-JP"/>
        </w:rPr>
        <w:t>, service periods, contention based access periods, DMG protected period, AP or PCP clustering,</w:t>
      </w:r>
      <w:r>
        <w:rPr>
          <w:rFonts w:eastAsia="ＭＳ 明朝"/>
          <w:sz w:val="21"/>
          <w:szCs w:val="22"/>
          <w:lang w:val="en-US" w:eastAsia="ja-JP"/>
        </w:rPr>
        <w:t xml:space="preserve"> </w:t>
      </w:r>
      <w:r w:rsidRPr="007F2178">
        <w:rPr>
          <w:rFonts w:eastAsia="ＭＳ 明朝"/>
          <w:sz w:val="21"/>
          <w:szCs w:val="22"/>
          <w:lang w:val="en-US" w:eastAsia="ja-JP"/>
        </w:rPr>
        <w:t>dynamic channel time management</w:t>
      </w:r>
      <w:r>
        <w:rPr>
          <w:rFonts w:eastAsia="ＭＳ 明朝"/>
          <w:sz w:val="21"/>
          <w:szCs w:val="22"/>
          <w:lang w:val="en-US" w:eastAsia="ja-JP"/>
        </w:rPr>
        <w:t xml:space="preserve"> (see 10.39.7, 10.39.8, and 10.39.9)</w:t>
      </w:r>
      <w:r w:rsidRPr="007F2178">
        <w:rPr>
          <w:rFonts w:eastAsia="ＭＳ 明朝"/>
          <w:sz w:val="21"/>
          <w:szCs w:val="22"/>
          <w:lang w:val="en-US" w:eastAsia="ja-JP"/>
        </w:rPr>
        <w:t xml:space="preserve">, reverse direction, spatial sharing, beamforming, </w:t>
      </w:r>
      <w:r>
        <w:rPr>
          <w:rFonts w:eastAsia="ＭＳ 明朝"/>
          <w:sz w:val="21"/>
          <w:szCs w:val="22"/>
          <w:lang w:val="en-US" w:eastAsia="ja-JP"/>
        </w:rPr>
        <w:t xml:space="preserve">discovery assistance, TDD channel access, </w:t>
      </w:r>
      <w:r w:rsidRPr="00FE2D17">
        <w:rPr>
          <w:rFonts w:eastAsia="ＭＳ 明朝"/>
          <w:strike/>
          <w:color w:val="FF0000"/>
          <w:sz w:val="21"/>
          <w:szCs w:val="22"/>
          <w:lang w:val="en-US" w:eastAsia="ja-JP"/>
        </w:rPr>
        <w:t xml:space="preserve">and </w:t>
      </w:r>
      <w:r w:rsidRPr="007F2178">
        <w:rPr>
          <w:rFonts w:eastAsia="ＭＳ 明朝"/>
          <w:sz w:val="21"/>
          <w:szCs w:val="22"/>
          <w:lang w:val="en-US" w:eastAsia="ja-JP"/>
        </w:rPr>
        <w:t>fast</w:t>
      </w:r>
      <w:r>
        <w:rPr>
          <w:rFonts w:eastAsia="ＭＳ 明朝"/>
          <w:sz w:val="21"/>
          <w:szCs w:val="22"/>
          <w:lang w:val="en-US" w:eastAsia="ja-JP"/>
        </w:rPr>
        <w:t xml:space="preserve"> </w:t>
      </w:r>
      <w:r w:rsidRPr="007F2178">
        <w:rPr>
          <w:rFonts w:eastAsia="ＭＳ 明朝"/>
          <w:sz w:val="21"/>
          <w:szCs w:val="22"/>
          <w:lang w:val="en-US" w:eastAsia="ja-JP"/>
        </w:rPr>
        <w:t>session transfer in a multi-band device</w:t>
      </w:r>
      <w:r w:rsidR="0066552B" w:rsidRPr="00FE2D17">
        <w:rPr>
          <w:rFonts w:eastAsia="ＭＳ 明朝"/>
          <w:color w:val="FF0000"/>
          <w:sz w:val="21"/>
          <w:szCs w:val="22"/>
          <w:u w:val="single"/>
          <w:lang w:val="en-US" w:eastAsia="ja-JP"/>
        </w:rPr>
        <w:t>, transmission of Data frames outside the context of a BSS</w:t>
      </w:r>
      <w:r w:rsidR="00FE2D17">
        <w:rPr>
          <w:rFonts w:eastAsia="ＭＳ 明朝"/>
          <w:color w:val="FF0000"/>
          <w:sz w:val="21"/>
          <w:szCs w:val="22"/>
          <w:u w:val="single"/>
          <w:lang w:val="en-US" w:eastAsia="ja-JP"/>
        </w:rPr>
        <w:t xml:space="preserve"> (see 11.18)</w:t>
      </w:r>
      <w:r w:rsidR="0066552B" w:rsidRPr="00FE2D17">
        <w:rPr>
          <w:rFonts w:eastAsia="ＭＳ 明朝"/>
          <w:color w:val="FF0000"/>
          <w:sz w:val="21"/>
          <w:szCs w:val="22"/>
          <w:u w:val="single"/>
          <w:lang w:val="en-US" w:eastAsia="ja-JP"/>
        </w:rPr>
        <w:t>, and DMG discovery outside the context of a BSS</w:t>
      </w:r>
      <w:r w:rsidR="00FE2D17">
        <w:rPr>
          <w:rFonts w:eastAsia="ＭＳ 明朝"/>
          <w:color w:val="FF0000"/>
          <w:sz w:val="21"/>
          <w:szCs w:val="22"/>
          <w:u w:val="single"/>
          <w:lang w:val="en-US" w:eastAsia="ja-JP"/>
        </w:rPr>
        <w:t xml:space="preserve"> (see 11.1.4.8)</w:t>
      </w:r>
      <w:r w:rsidRPr="007F2178">
        <w:rPr>
          <w:rFonts w:eastAsia="ＭＳ 明朝"/>
          <w:sz w:val="21"/>
          <w:szCs w:val="22"/>
          <w:lang w:val="en-US" w:eastAsia="ja-JP"/>
        </w:rPr>
        <w:t>. A DMG STA is not a mesh STA. A DMG STA does not use any of</w:t>
      </w:r>
      <w:r>
        <w:rPr>
          <w:rFonts w:eastAsia="ＭＳ 明朝"/>
          <w:sz w:val="21"/>
          <w:szCs w:val="22"/>
          <w:lang w:val="en-US" w:eastAsia="ja-JP"/>
        </w:rPr>
        <w:t xml:space="preserve"> </w:t>
      </w:r>
      <w:r w:rsidRPr="007F2178">
        <w:rPr>
          <w:rFonts w:eastAsia="ＭＳ 明朝"/>
          <w:sz w:val="21"/>
          <w:szCs w:val="22"/>
          <w:lang w:val="en-US" w:eastAsia="ja-JP"/>
        </w:rPr>
        <w:t>the following: HCCA, power save multi-poll (PSMP), TDLS, GCR.</w:t>
      </w:r>
    </w:p>
    <w:p w14:paraId="744850C0" w14:textId="77777777" w:rsidR="007F2178" w:rsidRPr="007F2178" w:rsidRDefault="007F2178" w:rsidP="007F2178">
      <w:pPr>
        <w:autoSpaceDE w:val="0"/>
        <w:autoSpaceDN w:val="0"/>
        <w:adjustRightInd w:val="0"/>
        <w:jc w:val="left"/>
        <w:rPr>
          <w:rFonts w:eastAsia="ＭＳ 明朝"/>
          <w:sz w:val="21"/>
          <w:szCs w:val="22"/>
          <w:lang w:val="en-US" w:eastAsia="ja-JP"/>
        </w:rPr>
      </w:pPr>
    </w:p>
    <w:p w14:paraId="6AAC1251" w14:textId="77777777" w:rsidR="002C22B8" w:rsidRPr="001233CB" w:rsidRDefault="002C22B8" w:rsidP="0021597A">
      <w:pPr>
        <w:autoSpaceDE w:val="0"/>
        <w:autoSpaceDN w:val="0"/>
        <w:adjustRightInd w:val="0"/>
        <w:jc w:val="left"/>
        <w:rPr>
          <w:rFonts w:eastAsia="ＭＳ 明朝"/>
          <w:b/>
          <w:szCs w:val="22"/>
          <w:lang w:val="en-US" w:eastAsia="ja-JP"/>
        </w:rPr>
      </w:pPr>
    </w:p>
    <w:p w14:paraId="402DC183" w14:textId="77777777" w:rsidR="0021597A" w:rsidRPr="00785C38" w:rsidRDefault="0021597A" w:rsidP="0021597A">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3665A3D2" w14:textId="7E4A6277" w:rsidR="0021597A" w:rsidRDefault="0021597A" w:rsidP="0021597A">
      <w:pPr>
        <w:autoSpaceDE w:val="0"/>
        <w:autoSpaceDN w:val="0"/>
        <w:adjustRightInd w:val="0"/>
        <w:jc w:val="left"/>
        <w:rPr>
          <w:rFonts w:eastAsia="ＭＳ 明朝"/>
          <w:lang w:val="en-US" w:eastAsia="ja-JP"/>
        </w:rPr>
      </w:pPr>
      <w:r w:rsidRPr="26011B79">
        <w:rPr>
          <w:rFonts w:eastAsia="ＭＳ 明朝"/>
          <w:lang w:val="en-US" w:eastAsia="ja-JP"/>
        </w:rPr>
        <w:t>[1] Draft P802.11</w:t>
      </w:r>
      <w:r>
        <w:rPr>
          <w:rFonts w:eastAsia="ＭＳ 明朝"/>
          <w:lang w:val="en-US" w:eastAsia="ja-JP"/>
        </w:rPr>
        <w:t>bd</w:t>
      </w:r>
      <w:r w:rsidRPr="26011B79">
        <w:rPr>
          <w:rFonts w:eastAsia="ＭＳ 明朝"/>
          <w:lang w:val="en-US" w:eastAsia="ja-JP"/>
        </w:rPr>
        <w:t xml:space="preserve"> D</w:t>
      </w:r>
      <w:r w:rsidR="000B499B">
        <w:rPr>
          <w:rFonts w:eastAsia="ＭＳ 明朝"/>
          <w:lang w:val="en-US" w:eastAsia="ja-JP"/>
        </w:rPr>
        <w:t>2.0</w:t>
      </w:r>
    </w:p>
    <w:p w14:paraId="43E9D5F6" w14:textId="5798B428" w:rsidR="00727154" w:rsidRDefault="00727154" w:rsidP="0021597A">
      <w:pPr>
        <w:autoSpaceDE w:val="0"/>
        <w:autoSpaceDN w:val="0"/>
        <w:adjustRightInd w:val="0"/>
        <w:jc w:val="left"/>
        <w:rPr>
          <w:rFonts w:eastAsia="ＭＳ 明朝"/>
          <w:lang w:val="en-US" w:eastAsia="ja-JP"/>
        </w:rPr>
      </w:pPr>
      <w:r>
        <w:rPr>
          <w:rFonts w:eastAsia="ＭＳ 明朝"/>
          <w:lang w:val="en-US" w:eastAsia="ja-JP"/>
        </w:rPr>
        <w:t xml:space="preserve">[2] </w:t>
      </w:r>
      <w:r w:rsidR="00257C4B">
        <w:rPr>
          <w:rFonts w:eastAsia="ＭＳ 明朝" w:hint="eastAsia"/>
          <w:lang w:val="en-US" w:eastAsia="ja-JP"/>
        </w:rPr>
        <w:t>IEEE</w:t>
      </w:r>
      <w:r w:rsidR="00257C4B">
        <w:rPr>
          <w:rFonts w:eastAsia="ＭＳ 明朝"/>
          <w:lang w:val="en-US" w:eastAsia="ja-JP"/>
        </w:rPr>
        <w:t>802.11-2020</w:t>
      </w:r>
    </w:p>
    <w:p w14:paraId="1844510E" w14:textId="1B42F787" w:rsidR="00B333C1" w:rsidRDefault="00B333C1" w:rsidP="0021597A">
      <w:pPr>
        <w:autoSpaceDE w:val="0"/>
        <w:autoSpaceDN w:val="0"/>
        <w:adjustRightInd w:val="0"/>
        <w:jc w:val="left"/>
        <w:rPr>
          <w:rFonts w:eastAsia="ＭＳ 明朝"/>
          <w:lang w:val="en-US" w:eastAsia="ja-JP"/>
        </w:rPr>
      </w:pPr>
      <w:r>
        <w:rPr>
          <w:rFonts w:eastAsia="ＭＳ 明朝"/>
          <w:lang w:val="en-US" w:eastAsia="ja-JP"/>
        </w:rPr>
        <w:t>[3] IEEE802.11ay-2021</w:t>
      </w:r>
    </w:p>
    <w:p w14:paraId="62A56A7D" w14:textId="77777777" w:rsidR="00CA25DD" w:rsidRDefault="00CA25DD" w:rsidP="0021597A">
      <w:pPr>
        <w:autoSpaceDE w:val="0"/>
        <w:autoSpaceDN w:val="0"/>
        <w:adjustRightInd w:val="0"/>
        <w:jc w:val="left"/>
        <w:rPr>
          <w:rFonts w:eastAsia="ＭＳ 明朝"/>
          <w:szCs w:val="22"/>
          <w:lang w:val="en-US" w:eastAsia="ja-JP"/>
        </w:rPr>
      </w:pPr>
    </w:p>
    <w:sectPr w:rsidR="00CA25DD" w:rsidSect="00F04FA0">
      <w:headerReference w:type="default" r:id="rId13"/>
      <w:footerReference w:type="default" r:id="rId14"/>
      <w:pgSz w:w="12240" w:h="15840" w:code="1"/>
      <w:pgMar w:top="907" w:right="1080" w:bottom="1166"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4EC1CA" w16cid:durableId="24E849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3D4E4" w14:textId="77777777" w:rsidR="004C5885" w:rsidRDefault="004C5885">
      <w:r>
        <w:separator/>
      </w:r>
    </w:p>
  </w:endnote>
  <w:endnote w:type="continuationSeparator" w:id="0">
    <w:p w14:paraId="50A0876E" w14:textId="77777777" w:rsidR="004C5885" w:rsidRDefault="004C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Arial Unicode MS"/>
    <w:panose1 w:val="00000000000000000000"/>
    <w:charset w:val="4D"/>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6C245B69" w:rsidR="00FE2D17" w:rsidRDefault="004C5885">
    <w:pPr>
      <w:pStyle w:val="a4"/>
      <w:tabs>
        <w:tab w:val="clear" w:pos="6480"/>
        <w:tab w:val="center" w:pos="4680"/>
        <w:tab w:val="right" w:pos="9360"/>
      </w:tabs>
    </w:pPr>
    <w:r>
      <w:fldChar w:fldCharType="begin"/>
    </w:r>
    <w:r>
      <w:instrText>SUBJECT  \* MERGEFORMAT</w:instrText>
    </w:r>
    <w:r>
      <w:fldChar w:fldCharType="separate"/>
    </w:r>
    <w:r w:rsidR="00FE2D17">
      <w:t>Submission</w:t>
    </w:r>
    <w:r>
      <w:fldChar w:fldCharType="end"/>
    </w:r>
    <w:r w:rsidR="00FE2D17">
      <w:tab/>
      <w:t xml:space="preserve">page </w:t>
    </w:r>
    <w:r w:rsidR="00FE2D17">
      <w:fldChar w:fldCharType="begin"/>
    </w:r>
    <w:r w:rsidR="00FE2D17">
      <w:instrText xml:space="preserve">page </w:instrText>
    </w:r>
    <w:r w:rsidR="00FE2D17">
      <w:fldChar w:fldCharType="separate"/>
    </w:r>
    <w:r w:rsidR="00D30091">
      <w:rPr>
        <w:noProof/>
      </w:rPr>
      <w:t>1</w:t>
    </w:r>
    <w:r w:rsidR="00FE2D17">
      <w:rPr>
        <w:noProof/>
      </w:rPr>
      <w:fldChar w:fldCharType="end"/>
    </w:r>
    <w:r w:rsidR="00FE2D17">
      <w:tab/>
    </w:r>
    <w:r w:rsidR="00FE2D17">
      <w:rPr>
        <w:rFonts w:eastAsia="ＭＳ 明朝"/>
        <w:lang w:eastAsia="ja-JP"/>
      </w:rPr>
      <w:fldChar w:fldCharType="begin"/>
    </w:r>
    <w:r w:rsidR="00FE2D17">
      <w:rPr>
        <w:rFonts w:eastAsia="ＭＳ 明朝"/>
        <w:lang w:eastAsia="ja-JP"/>
      </w:rPr>
      <w:instrText xml:space="preserve"> COMMENTS  \* MERGEFORMAT </w:instrText>
    </w:r>
    <w:r w:rsidR="00FE2D17">
      <w:rPr>
        <w:rFonts w:eastAsia="ＭＳ 明朝"/>
        <w:lang w:eastAsia="ja-JP"/>
      </w:rPr>
      <w:fldChar w:fldCharType="separate"/>
    </w:r>
    <w:r w:rsidR="00FE2D17">
      <w:rPr>
        <w:rFonts w:eastAsia="ＭＳ 明朝" w:hint="eastAsia"/>
        <w:lang w:eastAsia="ja-JP"/>
      </w:rPr>
      <w:t>Hiroyuki Motozuka</w:t>
    </w:r>
    <w:r w:rsidR="00FE2D17">
      <w:t xml:space="preserve"> (</w:t>
    </w:r>
    <w:r w:rsidR="00FE2D17">
      <w:rPr>
        <w:lang w:eastAsia="zh-CN"/>
      </w:rPr>
      <w:t>Panasonic</w:t>
    </w:r>
    <w:r w:rsidR="00FE2D17">
      <w:t>)</w:t>
    </w:r>
    <w:r w:rsidR="00FE2D17">
      <w:fldChar w:fldCharType="end"/>
    </w:r>
  </w:p>
  <w:p w14:paraId="6B84AE04" w14:textId="77777777" w:rsidR="00FE2D17" w:rsidRPr="00F60BF6" w:rsidRDefault="00FE2D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FB3D0" w14:textId="77777777" w:rsidR="004C5885" w:rsidRDefault="004C5885">
      <w:r>
        <w:separator/>
      </w:r>
    </w:p>
  </w:footnote>
  <w:footnote w:type="continuationSeparator" w:id="0">
    <w:p w14:paraId="0653D811" w14:textId="77777777" w:rsidR="004C5885" w:rsidRDefault="004C5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3395EA42" w:rsidR="00FE2D17" w:rsidRPr="00547B1B" w:rsidRDefault="00FE2D17">
    <w:pPr>
      <w:pStyle w:val="a5"/>
      <w:tabs>
        <w:tab w:val="clear" w:pos="6480"/>
        <w:tab w:val="center" w:pos="4680"/>
        <w:tab w:val="right" w:pos="9360"/>
      </w:tabs>
      <w:rPr>
        <w:rFonts w:eastAsia="ＭＳ 明朝"/>
        <w:lang w:eastAsia="ja-JP"/>
      </w:rPr>
    </w:pPr>
    <w:r>
      <w:rPr>
        <w:rFonts w:eastAsia="ＭＳ 明朝"/>
        <w:lang w:eastAsia="ja-JP"/>
      </w:rPr>
      <w:t>September</w:t>
    </w:r>
    <w:r>
      <w:rPr>
        <w:rFonts w:hint="eastAsia"/>
        <w:lang w:eastAsia="zh-CN"/>
      </w:rPr>
      <w:t xml:space="preserve"> 20</w:t>
    </w:r>
    <w:r>
      <w:rPr>
        <w:rFonts w:eastAsia="ＭＳ 明朝"/>
        <w:lang w:eastAsia="ja-JP"/>
      </w:rPr>
      <w:t>21</w:t>
    </w:r>
    <w:r>
      <w:tab/>
    </w:r>
    <w:r>
      <w:tab/>
    </w:r>
    <w:r w:rsidR="004C5885">
      <w:fldChar w:fldCharType="begin"/>
    </w:r>
    <w:r w:rsidR="004C5885">
      <w:instrText>TITLE  \* MERGEFORMAT</w:instrText>
    </w:r>
    <w:r w:rsidR="004C5885">
      <w:fldChar w:fldCharType="separate"/>
    </w:r>
    <w:r>
      <w:t>doc.: IEEE 802.11-21/</w:t>
    </w:r>
    <w:r w:rsidR="00D205FA">
      <w:rPr>
        <w:rFonts w:eastAsia="ＭＳ 明朝" w:hint="eastAsia"/>
        <w:lang w:eastAsia="ja-JP"/>
      </w:rPr>
      <w:t>1</w:t>
    </w:r>
    <w:r w:rsidR="00D205FA">
      <w:rPr>
        <w:rFonts w:eastAsia="ＭＳ 明朝"/>
        <w:lang w:eastAsia="ja-JP"/>
      </w:rPr>
      <w:t>481</w:t>
    </w:r>
    <w:r>
      <w:t>r</w:t>
    </w:r>
    <w:r w:rsidR="004C5885">
      <w:fldChar w:fldCharType="end"/>
    </w:r>
    <w:r w:rsidR="001D4A83">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9663C55"/>
    <w:multiLevelType w:val="hybridMultilevel"/>
    <w:tmpl w:val="4FD4D7D0"/>
    <w:lvl w:ilvl="0" w:tplc="742ADB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2D2333"/>
    <w:multiLevelType w:val="hybridMultilevel"/>
    <w:tmpl w:val="31BC6C98"/>
    <w:lvl w:ilvl="0" w:tplc="5328A33C">
      <w:start w:val="1"/>
      <w:numFmt w:val="bullet"/>
      <w:pStyle w:val="IEEEStdsUnorderedList"/>
      <w:lvlText w:val=""/>
      <w:lvlJc w:val="left"/>
      <w:pPr>
        <w:tabs>
          <w:tab w:val="num" w:pos="640"/>
        </w:tabs>
        <w:ind w:left="640" w:hanging="440"/>
      </w:pPr>
      <w:rPr>
        <w:rFonts w:ascii="Symbol" w:hAnsi="Symbol" w:hint="default"/>
      </w:rPr>
    </w:lvl>
    <w:lvl w:ilvl="1" w:tplc="D1D2F590">
      <w:numFmt w:val="decimal"/>
      <w:lvlText w:val=""/>
      <w:lvlJc w:val="left"/>
    </w:lvl>
    <w:lvl w:ilvl="2" w:tplc="1DA821D2">
      <w:numFmt w:val="decimal"/>
      <w:lvlText w:val=""/>
      <w:lvlJc w:val="left"/>
    </w:lvl>
    <w:lvl w:ilvl="3" w:tplc="C672837E">
      <w:numFmt w:val="decimal"/>
      <w:lvlText w:val=""/>
      <w:lvlJc w:val="left"/>
    </w:lvl>
    <w:lvl w:ilvl="4" w:tplc="1E421F58">
      <w:numFmt w:val="decimal"/>
      <w:lvlText w:val=""/>
      <w:lvlJc w:val="left"/>
    </w:lvl>
    <w:lvl w:ilvl="5" w:tplc="E4147118">
      <w:numFmt w:val="decimal"/>
      <w:lvlText w:val=""/>
      <w:lvlJc w:val="left"/>
    </w:lvl>
    <w:lvl w:ilvl="6" w:tplc="259C144E">
      <w:numFmt w:val="decimal"/>
      <w:lvlText w:val=""/>
      <w:lvlJc w:val="left"/>
    </w:lvl>
    <w:lvl w:ilvl="7" w:tplc="7B62C822">
      <w:numFmt w:val="decimal"/>
      <w:lvlText w:val=""/>
      <w:lvlJc w:val="left"/>
    </w:lvl>
    <w:lvl w:ilvl="8" w:tplc="3CE80D68">
      <w:numFmt w:val="decimal"/>
      <w:lvlText w:val=""/>
      <w:lvlJc w:val="left"/>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28F2880"/>
    <w:multiLevelType w:val="hybridMultilevel"/>
    <w:tmpl w:val="BBA6435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3216E8"/>
    <w:multiLevelType w:val="hybridMultilevel"/>
    <w:tmpl w:val="01AA42C4"/>
    <w:lvl w:ilvl="0" w:tplc="0430E2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1212AA9"/>
    <w:multiLevelType w:val="hybridMultilevel"/>
    <w:tmpl w:val="84C61A9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5573BF0"/>
    <w:multiLevelType w:val="hybridMultilevel"/>
    <w:tmpl w:val="C0C85FD8"/>
    <w:lvl w:ilvl="0" w:tplc="BF2A3C0A">
      <w:start w:val="1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D81B01"/>
    <w:multiLevelType w:val="hybridMultilevel"/>
    <w:tmpl w:val="56C41DC4"/>
    <w:lvl w:ilvl="0" w:tplc="F7786FAA">
      <w:start w:val="5"/>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340E20"/>
    <w:multiLevelType w:val="hybridMultilevel"/>
    <w:tmpl w:val="4AE4758C"/>
    <w:lvl w:ilvl="0" w:tplc="BD40B608">
      <w:numFmt w:val="bullet"/>
      <w:lvlText w:val="–"/>
      <w:lvlJc w:val="left"/>
      <w:pPr>
        <w:ind w:left="620" w:hanging="420"/>
      </w:pPr>
      <w:rPr>
        <w:rFonts w:ascii="Times New Roman" w:hAnsi="Times New Roman" w:cs="Times New Roman" w:hint="default"/>
        <w:color w:val="0000FF"/>
      </w:rPr>
    </w:lvl>
    <w:lvl w:ilvl="1" w:tplc="DEA646C2">
      <w:numFmt w:val="decimal"/>
      <w:lvlText w:val=""/>
      <w:lvlJc w:val="left"/>
    </w:lvl>
    <w:lvl w:ilvl="2" w:tplc="E9365836">
      <w:numFmt w:val="decimal"/>
      <w:lvlText w:val=""/>
      <w:lvlJc w:val="left"/>
    </w:lvl>
    <w:lvl w:ilvl="3" w:tplc="9E4073EC">
      <w:numFmt w:val="decimal"/>
      <w:lvlText w:val=""/>
      <w:lvlJc w:val="left"/>
    </w:lvl>
    <w:lvl w:ilvl="4" w:tplc="8F1A6B6E">
      <w:numFmt w:val="decimal"/>
      <w:lvlText w:val=""/>
      <w:lvlJc w:val="left"/>
    </w:lvl>
    <w:lvl w:ilvl="5" w:tplc="D364570A">
      <w:numFmt w:val="decimal"/>
      <w:lvlText w:val=""/>
      <w:lvlJc w:val="left"/>
    </w:lvl>
    <w:lvl w:ilvl="6" w:tplc="A41E8716">
      <w:numFmt w:val="decimal"/>
      <w:lvlText w:val=""/>
      <w:lvlJc w:val="left"/>
    </w:lvl>
    <w:lvl w:ilvl="7" w:tplc="F9E2DA30">
      <w:numFmt w:val="decimal"/>
      <w:lvlText w:val=""/>
      <w:lvlJc w:val="left"/>
    </w:lvl>
    <w:lvl w:ilvl="8" w:tplc="241A78BA">
      <w:numFmt w:val="decimal"/>
      <w:lvlText w:val=""/>
      <w:lvlJc w:val="left"/>
    </w:lvl>
  </w:abstractNum>
  <w:abstractNum w:abstractNumId="14"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5" w15:restartNumberingAfterBreak="0">
    <w:nsid w:val="32C27396"/>
    <w:multiLevelType w:val="hybridMultilevel"/>
    <w:tmpl w:val="2FBA74F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361F74"/>
    <w:multiLevelType w:val="hybridMultilevel"/>
    <w:tmpl w:val="C694D65E"/>
    <w:lvl w:ilvl="0" w:tplc="C1EAA71C">
      <w:start w:val="4"/>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8327DE"/>
    <w:multiLevelType w:val="hybridMultilevel"/>
    <w:tmpl w:val="004E0742"/>
    <w:lvl w:ilvl="0" w:tplc="7BAE1FCA">
      <w:start w:val="57"/>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75B6202"/>
    <w:multiLevelType w:val="hybridMultilevel"/>
    <w:tmpl w:val="BADE8EDC"/>
    <w:lvl w:ilvl="0" w:tplc="289C6F6A">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112EDA"/>
    <w:multiLevelType w:val="hybridMultilevel"/>
    <w:tmpl w:val="6D828154"/>
    <w:lvl w:ilvl="0" w:tplc="34A027E2">
      <w:start w:val="1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0C420B"/>
    <w:multiLevelType w:val="hybridMultilevel"/>
    <w:tmpl w:val="70281184"/>
    <w:lvl w:ilvl="0" w:tplc="9F841EA8">
      <w:start w:val="29"/>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9D7EF7"/>
    <w:multiLevelType w:val="hybridMultilevel"/>
    <w:tmpl w:val="F0905610"/>
    <w:lvl w:ilvl="0" w:tplc="C2C0D09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C613A1"/>
    <w:multiLevelType w:val="hybridMultilevel"/>
    <w:tmpl w:val="F318770A"/>
    <w:lvl w:ilvl="0" w:tplc="FCBA0B9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C1D72"/>
    <w:multiLevelType w:val="hybridMultilevel"/>
    <w:tmpl w:val="68AE471A"/>
    <w:lvl w:ilvl="0" w:tplc="A020869E">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EA6BE84">
      <w:numFmt w:val="decimal"/>
      <w:lvlText w:val=""/>
      <w:lvlJc w:val="left"/>
    </w:lvl>
    <w:lvl w:ilvl="2" w:tplc="65E2FDCE">
      <w:numFmt w:val="decimal"/>
      <w:lvlText w:val=""/>
      <w:lvlJc w:val="left"/>
    </w:lvl>
    <w:lvl w:ilvl="3" w:tplc="91B408D0">
      <w:numFmt w:val="decimal"/>
      <w:lvlText w:val=""/>
      <w:lvlJc w:val="left"/>
    </w:lvl>
    <w:lvl w:ilvl="4" w:tplc="67A23DA8">
      <w:numFmt w:val="decimal"/>
      <w:lvlText w:val=""/>
      <w:lvlJc w:val="left"/>
    </w:lvl>
    <w:lvl w:ilvl="5" w:tplc="E3BAD75E">
      <w:numFmt w:val="decimal"/>
      <w:lvlText w:val=""/>
      <w:lvlJc w:val="left"/>
    </w:lvl>
    <w:lvl w:ilvl="6" w:tplc="C326362A">
      <w:numFmt w:val="decimal"/>
      <w:lvlText w:val=""/>
      <w:lvlJc w:val="left"/>
    </w:lvl>
    <w:lvl w:ilvl="7" w:tplc="5C885D20">
      <w:numFmt w:val="decimal"/>
      <w:lvlText w:val=""/>
      <w:lvlJc w:val="left"/>
    </w:lvl>
    <w:lvl w:ilvl="8" w:tplc="11F64988">
      <w:numFmt w:val="decimal"/>
      <w:lvlText w:val=""/>
      <w:lvlJc w:val="left"/>
    </w:lvl>
  </w:abstractNum>
  <w:abstractNum w:abstractNumId="24" w15:restartNumberingAfterBreak="0">
    <w:nsid w:val="50C85A53"/>
    <w:multiLevelType w:val="hybridMultilevel"/>
    <w:tmpl w:val="EC727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D33D09"/>
    <w:multiLevelType w:val="hybridMultilevel"/>
    <w:tmpl w:val="7B446128"/>
    <w:lvl w:ilvl="0" w:tplc="9754FE90">
      <w:start w:val="9"/>
      <w:numFmt w:val="bullet"/>
      <w:lvlText w:val="-"/>
      <w:lvlJc w:val="left"/>
      <w:pPr>
        <w:ind w:left="1080" w:hanging="360"/>
      </w:pPr>
      <w:rPr>
        <w:rFonts w:ascii="Times New Roman" w:eastAsia="ＭＳ 明朝"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7" w15:restartNumberingAfterBreak="0">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0A042C"/>
    <w:multiLevelType w:val="hybridMultilevel"/>
    <w:tmpl w:val="529A44A2"/>
    <w:lvl w:ilvl="0" w:tplc="07D25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DA65D4"/>
    <w:multiLevelType w:val="hybridMultilevel"/>
    <w:tmpl w:val="8A3C857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4A7228"/>
    <w:multiLevelType w:val="hybridMultilevel"/>
    <w:tmpl w:val="625CCD80"/>
    <w:lvl w:ilvl="0" w:tplc="504ABF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956C21"/>
    <w:multiLevelType w:val="multilevel"/>
    <w:tmpl w:val="0E72955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FD63794"/>
    <w:multiLevelType w:val="hybridMultilevel"/>
    <w:tmpl w:val="6636B70E"/>
    <w:lvl w:ilvl="0" w:tplc="6CE4D2BE">
      <w:start w:val="9"/>
      <w:numFmt w:val="bullet"/>
      <w:lvlText w:val="-"/>
      <w:lvlJc w:val="left"/>
      <w:pPr>
        <w:ind w:left="470" w:hanging="360"/>
      </w:pPr>
      <w:rPr>
        <w:rFonts w:ascii="Times New Roman" w:eastAsia="Batang" w:hAnsi="Times New Roman" w:cs="Times New Roman" w:hint="default"/>
      </w:rPr>
    </w:lvl>
    <w:lvl w:ilvl="1" w:tplc="0409000B">
      <w:start w:val="1"/>
      <w:numFmt w:val="bullet"/>
      <w:lvlText w:val=""/>
      <w:lvlJc w:val="left"/>
      <w:pPr>
        <w:ind w:left="950" w:hanging="420"/>
      </w:pPr>
      <w:rPr>
        <w:rFonts w:ascii="Wingdings" w:hAnsi="Wingdings" w:hint="default"/>
      </w:rPr>
    </w:lvl>
    <w:lvl w:ilvl="2" w:tplc="0409000D">
      <w:start w:val="1"/>
      <w:numFmt w:val="bullet"/>
      <w:lvlText w:val=""/>
      <w:lvlJc w:val="left"/>
      <w:pPr>
        <w:ind w:left="1370" w:hanging="420"/>
      </w:pPr>
      <w:rPr>
        <w:rFonts w:ascii="Wingdings" w:hAnsi="Wingdings" w:hint="default"/>
      </w:rPr>
    </w:lvl>
    <w:lvl w:ilvl="3" w:tplc="6CE4D2BE">
      <w:start w:val="9"/>
      <w:numFmt w:val="bullet"/>
      <w:lvlText w:val="-"/>
      <w:lvlJc w:val="left"/>
      <w:pPr>
        <w:ind w:left="1790" w:hanging="420"/>
      </w:pPr>
      <w:rPr>
        <w:rFonts w:ascii="Times New Roman" w:eastAsia="Batang" w:hAnsi="Times New Roman" w:cs="Times New Roman"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3" w15:restartNumberingAfterBreak="0">
    <w:nsid w:val="715E7B0A"/>
    <w:multiLevelType w:val="hybridMultilevel"/>
    <w:tmpl w:val="74067A4C"/>
    <w:lvl w:ilvl="0" w:tplc="3E221B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CE77C7"/>
    <w:multiLevelType w:val="multilevel"/>
    <w:tmpl w:val="E5BC1824"/>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35" w15:restartNumberingAfterBreak="0">
    <w:nsid w:val="73F14691"/>
    <w:multiLevelType w:val="hybridMultilevel"/>
    <w:tmpl w:val="F154DC02"/>
    <w:lvl w:ilvl="0" w:tplc="A3AC9A9C">
      <w:numFmt w:val="bullet"/>
      <w:lvlText w:val="-"/>
      <w:lvlJc w:val="left"/>
      <w:pPr>
        <w:ind w:left="420" w:hanging="420"/>
      </w:pPr>
      <w:rPr>
        <w:rFonts w:ascii="Times New Roman" w:eastAsia="Malgun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9601D85"/>
    <w:multiLevelType w:val="hybridMultilevel"/>
    <w:tmpl w:val="F9BE8802"/>
    <w:lvl w:ilvl="0" w:tplc="0766413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FD57DD"/>
    <w:multiLevelType w:val="hybridMultilevel"/>
    <w:tmpl w:val="188610B0"/>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ED0D08"/>
    <w:multiLevelType w:val="hybridMultilevel"/>
    <w:tmpl w:val="3EEAF16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5"/>
  </w:num>
  <w:num w:numId="5">
    <w:abstractNumId w:val="38"/>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23"/>
  </w:num>
  <w:num w:numId="11">
    <w:abstractNumId w:val="26"/>
  </w:num>
  <w:num w:numId="12">
    <w:abstractNumId w:val="3"/>
  </w:num>
  <w:num w:numId="13">
    <w:abstractNumId w:val="31"/>
  </w:num>
  <w:num w:numId="14">
    <w:abstractNumId w:val="8"/>
  </w:num>
  <w:num w:numId="1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4"/>
  </w:num>
  <w:num w:numId="18">
    <w:abstractNumId w:val="10"/>
  </w:num>
  <w:num w:numId="19">
    <w:abstractNumId w:val="27"/>
  </w:num>
  <w:num w:numId="20">
    <w:abstractNumId w:val="31"/>
    <w:lvlOverride w:ilvl="0">
      <w:startOverride w:val="30"/>
    </w:lvlOverride>
    <w:lvlOverride w:ilvl="1">
      <w:startOverride w:val="6"/>
    </w:lvlOverride>
    <w:lvlOverride w:ilvl="2">
      <w:startOverride w:val="8"/>
    </w:lvlOverride>
    <w:lvlOverride w:ilvl="3">
      <w:startOverride w:val="3"/>
    </w:lvlOverride>
    <w:lvlOverride w:ilvl="4">
      <w:startOverride w:val="7"/>
    </w:lvlOverride>
  </w:num>
  <w:num w:numId="21">
    <w:abstractNumId w:val="28"/>
  </w:num>
  <w:num w:numId="22">
    <w:abstractNumId w:val="13"/>
  </w:num>
  <w:num w:numId="23">
    <w:abstractNumId w:val="19"/>
  </w:num>
  <w:num w:numId="24">
    <w:abstractNumId w:val="39"/>
  </w:num>
  <w:num w:numId="25">
    <w:abstractNumId w:val="29"/>
  </w:num>
  <w:num w:numId="26">
    <w:abstractNumId w:val="9"/>
  </w:num>
  <w:num w:numId="27">
    <w:abstractNumId w:val="16"/>
  </w:num>
  <w:num w:numId="28">
    <w:abstractNumId w:val="15"/>
  </w:num>
  <w:num w:numId="29">
    <w:abstractNumId w:val="6"/>
  </w:num>
  <w:num w:numId="30">
    <w:abstractNumId w:val="12"/>
  </w:num>
  <w:num w:numId="31">
    <w:abstractNumId w:val="24"/>
  </w:num>
  <w:num w:numId="32">
    <w:abstractNumId w:val="20"/>
  </w:num>
  <w:num w:numId="33">
    <w:abstractNumId w:val="17"/>
  </w:num>
  <w:num w:numId="34">
    <w:abstractNumId w:val="37"/>
  </w:num>
  <w:num w:numId="35">
    <w:abstractNumId w:val="22"/>
  </w:num>
  <w:num w:numId="36">
    <w:abstractNumId w:val="35"/>
  </w:num>
  <w:num w:numId="37">
    <w:abstractNumId w:val="18"/>
  </w:num>
  <w:num w:numId="38">
    <w:abstractNumId w:val="36"/>
  </w:num>
  <w:num w:numId="39">
    <w:abstractNumId w:val="32"/>
  </w:num>
  <w:num w:numId="40">
    <w:abstractNumId w:val="11"/>
  </w:num>
  <w:num w:numId="41">
    <w:abstractNumId w:val="21"/>
  </w:num>
  <w:num w:numId="42">
    <w:abstractNumId w:val="33"/>
  </w:num>
  <w:num w:numId="43">
    <w:abstractNumId w:val="30"/>
  </w:num>
  <w:num w:numId="44">
    <w:abstractNumId w:val="7"/>
  </w:num>
  <w:num w:numId="45">
    <w:abstractNumId w:val="25"/>
  </w:num>
  <w:num w:numId="4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2B6A"/>
    <w:rsid w:val="00005903"/>
    <w:rsid w:val="00006852"/>
    <w:rsid w:val="00006D1F"/>
    <w:rsid w:val="00007142"/>
    <w:rsid w:val="00007917"/>
    <w:rsid w:val="00010CA8"/>
    <w:rsid w:val="0001288C"/>
    <w:rsid w:val="000128B4"/>
    <w:rsid w:val="00013A38"/>
    <w:rsid w:val="0001444B"/>
    <w:rsid w:val="000157E4"/>
    <w:rsid w:val="00016100"/>
    <w:rsid w:val="000163D7"/>
    <w:rsid w:val="000167D0"/>
    <w:rsid w:val="000172C9"/>
    <w:rsid w:val="000205DE"/>
    <w:rsid w:val="00020D58"/>
    <w:rsid w:val="00020FC4"/>
    <w:rsid w:val="000225F0"/>
    <w:rsid w:val="000239F2"/>
    <w:rsid w:val="0002471D"/>
    <w:rsid w:val="0002651F"/>
    <w:rsid w:val="00026850"/>
    <w:rsid w:val="0003054E"/>
    <w:rsid w:val="000307B2"/>
    <w:rsid w:val="000335ED"/>
    <w:rsid w:val="00034E96"/>
    <w:rsid w:val="000371D3"/>
    <w:rsid w:val="0003771E"/>
    <w:rsid w:val="000423B2"/>
    <w:rsid w:val="00042854"/>
    <w:rsid w:val="000441FA"/>
    <w:rsid w:val="000457BD"/>
    <w:rsid w:val="0004629C"/>
    <w:rsid w:val="00050754"/>
    <w:rsid w:val="00050BB2"/>
    <w:rsid w:val="000514EB"/>
    <w:rsid w:val="00052424"/>
    <w:rsid w:val="00052796"/>
    <w:rsid w:val="00054023"/>
    <w:rsid w:val="000543F7"/>
    <w:rsid w:val="0005470B"/>
    <w:rsid w:val="00054966"/>
    <w:rsid w:val="000558A3"/>
    <w:rsid w:val="00055A59"/>
    <w:rsid w:val="00055BFF"/>
    <w:rsid w:val="00055E6F"/>
    <w:rsid w:val="00055EB6"/>
    <w:rsid w:val="0005724D"/>
    <w:rsid w:val="00057CA6"/>
    <w:rsid w:val="00060178"/>
    <w:rsid w:val="000619B9"/>
    <w:rsid w:val="00061C3D"/>
    <w:rsid w:val="00062431"/>
    <w:rsid w:val="000627EF"/>
    <w:rsid w:val="0006290F"/>
    <w:rsid w:val="00063237"/>
    <w:rsid w:val="00065829"/>
    <w:rsid w:val="0006634C"/>
    <w:rsid w:val="00066D8A"/>
    <w:rsid w:val="0006756F"/>
    <w:rsid w:val="00070494"/>
    <w:rsid w:val="00072045"/>
    <w:rsid w:val="00072411"/>
    <w:rsid w:val="000724CD"/>
    <w:rsid w:val="000768D6"/>
    <w:rsid w:val="000772AB"/>
    <w:rsid w:val="000804D5"/>
    <w:rsid w:val="000818A3"/>
    <w:rsid w:val="00081BE3"/>
    <w:rsid w:val="00082DAC"/>
    <w:rsid w:val="00083F28"/>
    <w:rsid w:val="000846C1"/>
    <w:rsid w:val="00084D76"/>
    <w:rsid w:val="00085B1F"/>
    <w:rsid w:val="00086BBE"/>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02F9"/>
    <w:rsid w:val="000B3266"/>
    <w:rsid w:val="000B499B"/>
    <w:rsid w:val="000B624C"/>
    <w:rsid w:val="000B72D8"/>
    <w:rsid w:val="000B7616"/>
    <w:rsid w:val="000B784B"/>
    <w:rsid w:val="000B79CD"/>
    <w:rsid w:val="000C0AF2"/>
    <w:rsid w:val="000C0CC2"/>
    <w:rsid w:val="000C161A"/>
    <w:rsid w:val="000C1F61"/>
    <w:rsid w:val="000C2EF6"/>
    <w:rsid w:val="000C3981"/>
    <w:rsid w:val="000C3E83"/>
    <w:rsid w:val="000C5F3E"/>
    <w:rsid w:val="000C60C1"/>
    <w:rsid w:val="000D01A8"/>
    <w:rsid w:val="000D2869"/>
    <w:rsid w:val="000D3CFB"/>
    <w:rsid w:val="000D58AE"/>
    <w:rsid w:val="000D7832"/>
    <w:rsid w:val="000E0CE9"/>
    <w:rsid w:val="000E2CA6"/>
    <w:rsid w:val="000E3163"/>
    <w:rsid w:val="000E36C2"/>
    <w:rsid w:val="000E3701"/>
    <w:rsid w:val="000E4DD1"/>
    <w:rsid w:val="000E4DE4"/>
    <w:rsid w:val="000E5450"/>
    <w:rsid w:val="000F09C1"/>
    <w:rsid w:val="000F1E91"/>
    <w:rsid w:val="000F2C4C"/>
    <w:rsid w:val="000F499C"/>
    <w:rsid w:val="000F5F2B"/>
    <w:rsid w:val="000F6CED"/>
    <w:rsid w:val="000F7838"/>
    <w:rsid w:val="000F7A21"/>
    <w:rsid w:val="000F7C95"/>
    <w:rsid w:val="000F7EC8"/>
    <w:rsid w:val="00100536"/>
    <w:rsid w:val="00101084"/>
    <w:rsid w:val="00101596"/>
    <w:rsid w:val="00101ED0"/>
    <w:rsid w:val="001027DA"/>
    <w:rsid w:val="0010281E"/>
    <w:rsid w:val="0010363F"/>
    <w:rsid w:val="00104B1A"/>
    <w:rsid w:val="0010567A"/>
    <w:rsid w:val="0010693D"/>
    <w:rsid w:val="001072C2"/>
    <w:rsid w:val="00107D00"/>
    <w:rsid w:val="00110B78"/>
    <w:rsid w:val="00111F98"/>
    <w:rsid w:val="001171AF"/>
    <w:rsid w:val="00117386"/>
    <w:rsid w:val="001178D2"/>
    <w:rsid w:val="00117BF7"/>
    <w:rsid w:val="00120441"/>
    <w:rsid w:val="00121628"/>
    <w:rsid w:val="00122858"/>
    <w:rsid w:val="001233CB"/>
    <w:rsid w:val="0012478F"/>
    <w:rsid w:val="00126740"/>
    <w:rsid w:val="001278AD"/>
    <w:rsid w:val="00130B40"/>
    <w:rsid w:val="001318F9"/>
    <w:rsid w:val="00132348"/>
    <w:rsid w:val="001323E9"/>
    <w:rsid w:val="00132843"/>
    <w:rsid w:val="001348F9"/>
    <w:rsid w:val="00135ABF"/>
    <w:rsid w:val="00141692"/>
    <w:rsid w:val="001417F3"/>
    <w:rsid w:val="001419B6"/>
    <w:rsid w:val="00141CA4"/>
    <w:rsid w:val="00141E86"/>
    <w:rsid w:val="0014280C"/>
    <w:rsid w:val="00142F85"/>
    <w:rsid w:val="00143077"/>
    <w:rsid w:val="001436C3"/>
    <w:rsid w:val="00143B8C"/>
    <w:rsid w:val="00144AB4"/>
    <w:rsid w:val="00146B6F"/>
    <w:rsid w:val="00147DE3"/>
    <w:rsid w:val="001501A1"/>
    <w:rsid w:val="001501CE"/>
    <w:rsid w:val="00150722"/>
    <w:rsid w:val="0015128C"/>
    <w:rsid w:val="001524EB"/>
    <w:rsid w:val="00154623"/>
    <w:rsid w:val="00155F03"/>
    <w:rsid w:val="001562EA"/>
    <w:rsid w:val="00157906"/>
    <w:rsid w:val="00157AE7"/>
    <w:rsid w:val="00160BA2"/>
    <w:rsid w:val="00160E79"/>
    <w:rsid w:val="001610A7"/>
    <w:rsid w:val="0016127F"/>
    <w:rsid w:val="00161BE7"/>
    <w:rsid w:val="00162976"/>
    <w:rsid w:val="0016322C"/>
    <w:rsid w:val="0016377C"/>
    <w:rsid w:val="00163BB2"/>
    <w:rsid w:val="00163F2E"/>
    <w:rsid w:val="001640E9"/>
    <w:rsid w:val="00166634"/>
    <w:rsid w:val="00167953"/>
    <w:rsid w:val="00167C6D"/>
    <w:rsid w:val="00170020"/>
    <w:rsid w:val="00170A3C"/>
    <w:rsid w:val="0017297B"/>
    <w:rsid w:val="00172F06"/>
    <w:rsid w:val="00173271"/>
    <w:rsid w:val="00173E5E"/>
    <w:rsid w:val="0017432E"/>
    <w:rsid w:val="00174660"/>
    <w:rsid w:val="001747DB"/>
    <w:rsid w:val="00174B30"/>
    <w:rsid w:val="00175AE3"/>
    <w:rsid w:val="00176EDE"/>
    <w:rsid w:val="00177068"/>
    <w:rsid w:val="001808D2"/>
    <w:rsid w:val="0018451F"/>
    <w:rsid w:val="00184E0C"/>
    <w:rsid w:val="00184E39"/>
    <w:rsid w:val="00185986"/>
    <w:rsid w:val="001911EC"/>
    <w:rsid w:val="00191A34"/>
    <w:rsid w:val="00191F9E"/>
    <w:rsid w:val="00192A58"/>
    <w:rsid w:val="00192A5B"/>
    <w:rsid w:val="00192BD2"/>
    <w:rsid w:val="00194C87"/>
    <w:rsid w:val="00194FBF"/>
    <w:rsid w:val="0019529F"/>
    <w:rsid w:val="00195EBE"/>
    <w:rsid w:val="001967FC"/>
    <w:rsid w:val="00197592"/>
    <w:rsid w:val="001A0156"/>
    <w:rsid w:val="001A094C"/>
    <w:rsid w:val="001A0F38"/>
    <w:rsid w:val="001A2591"/>
    <w:rsid w:val="001A5286"/>
    <w:rsid w:val="001A597C"/>
    <w:rsid w:val="001A7EA8"/>
    <w:rsid w:val="001B093E"/>
    <w:rsid w:val="001B1F75"/>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4A83"/>
    <w:rsid w:val="001D5075"/>
    <w:rsid w:val="001D51F1"/>
    <w:rsid w:val="001D5308"/>
    <w:rsid w:val="001D5371"/>
    <w:rsid w:val="001D5E9C"/>
    <w:rsid w:val="001D6097"/>
    <w:rsid w:val="001D624C"/>
    <w:rsid w:val="001D6DD2"/>
    <w:rsid w:val="001D723B"/>
    <w:rsid w:val="001D7BA8"/>
    <w:rsid w:val="001E048B"/>
    <w:rsid w:val="001E0942"/>
    <w:rsid w:val="001E1245"/>
    <w:rsid w:val="001E2747"/>
    <w:rsid w:val="001E2FAA"/>
    <w:rsid w:val="001E528C"/>
    <w:rsid w:val="001E5896"/>
    <w:rsid w:val="001E6213"/>
    <w:rsid w:val="001E768F"/>
    <w:rsid w:val="001E788B"/>
    <w:rsid w:val="001F0562"/>
    <w:rsid w:val="001F07B2"/>
    <w:rsid w:val="001F0DC7"/>
    <w:rsid w:val="001F1C30"/>
    <w:rsid w:val="001F501C"/>
    <w:rsid w:val="001F546A"/>
    <w:rsid w:val="001F6580"/>
    <w:rsid w:val="001F796D"/>
    <w:rsid w:val="00201893"/>
    <w:rsid w:val="00201FF8"/>
    <w:rsid w:val="0020327E"/>
    <w:rsid w:val="002060CE"/>
    <w:rsid w:val="0020642D"/>
    <w:rsid w:val="002065CE"/>
    <w:rsid w:val="00206A2C"/>
    <w:rsid w:val="00206BB7"/>
    <w:rsid w:val="002071F4"/>
    <w:rsid w:val="00207CEB"/>
    <w:rsid w:val="00210200"/>
    <w:rsid w:val="00210485"/>
    <w:rsid w:val="00210E83"/>
    <w:rsid w:val="0021113C"/>
    <w:rsid w:val="00212A9C"/>
    <w:rsid w:val="0021324E"/>
    <w:rsid w:val="0021597A"/>
    <w:rsid w:val="00217BB3"/>
    <w:rsid w:val="002201EB"/>
    <w:rsid w:val="00221A81"/>
    <w:rsid w:val="002220B7"/>
    <w:rsid w:val="00222BC4"/>
    <w:rsid w:val="00222EFA"/>
    <w:rsid w:val="002233B5"/>
    <w:rsid w:val="00223C46"/>
    <w:rsid w:val="00223E1F"/>
    <w:rsid w:val="00223E93"/>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58D3"/>
    <w:rsid w:val="002465FB"/>
    <w:rsid w:val="00250605"/>
    <w:rsid w:val="00250A92"/>
    <w:rsid w:val="00250CF0"/>
    <w:rsid w:val="002534BA"/>
    <w:rsid w:val="00254286"/>
    <w:rsid w:val="002545BF"/>
    <w:rsid w:val="0025518D"/>
    <w:rsid w:val="00256225"/>
    <w:rsid w:val="00257C4B"/>
    <w:rsid w:val="0026028B"/>
    <w:rsid w:val="00261124"/>
    <w:rsid w:val="002617ED"/>
    <w:rsid w:val="002633B1"/>
    <w:rsid w:val="00264EFE"/>
    <w:rsid w:val="0026618A"/>
    <w:rsid w:val="00267354"/>
    <w:rsid w:val="002676E9"/>
    <w:rsid w:val="002677DF"/>
    <w:rsid w:val="00270B40"/>
    <w:rsid w:val="002727FA"/>
    <w:rsid w:val="00272C85"/>
    <w:rsid w:val="00273983"/>
    <w:rsid w:val="00275318"/>
    <w:rsid w:val="00276202"/>
    <w:rsid w:val="002777BE"/>
    <w:rsid w:val="00280D2E"/>
    <w:rsid w:val="00282048"/>
    <w:rsid w:val="0028292F"/>
    <w:rsid w:val="0028573D"/>
    <w:rsid w:val="0029020B"/>
    <w:rsid w:val="00290C6D"/>
    <w:rsid w:val="00290C6E"/>
    <w:rsid w:val="00291DF9"/>
    <w:rsid w:val="002929AC"/>
    <w:rsid w:val="00293F73"/>
    <w:rsid w:val="002948EB"/>
    <w:rsid w:val="0029575F"/>
    <w:rsid w:val="002A0C93"/>
    <w:rsid w:val="002A22AE"/>
    <w:rsid w:val="002A3512"/>
    <w:rsid w:val="002A3868"/>
    <w:rsid w:val="002A390D"/>
    <w:rsid w:val="002A4A5B"/>
    <w:rsid w:val="002A54E1"/>
    <w:rsid w:val="002A6BFF"/>
    <w:rsid w:val="002A7D97"/>
    <w:rsid w:val="002B2687"/>
    <w:rsid w:val="002B2EB4"/>
    <w:rsid w:val="002B3890"/>
    <w:rsid w:val="002B436C"/>
    <w:rsid w:val="002B6510"/>
    <w:rsid w:val="002C00DD"/>
    <w:rsid w:val="002C1AEE"/>
    <w:rsid w:val="002C22B8"/>
    <w:rsid w:val="002C2E65"/>
    <w:rsid w:val="002C3BC5"/>
    <w:rsid w:val="002C4259"/>
    <w:rsid w:val="002C5528"/>
    <w:rsid w:val="002C5557"/>
    <w:rsid w:val="002D02D7"/>
    <w:rsid w:val="002D244C"/>
    <w:rsid w:val="002D2EA5"/>
    <w:rsid w:val="002D4185"/>
    <w:rsid w:val="002D44BE"/>
    <w:rsid w:val="002D5309"/>
    <w:rsid w:val="002D5511"/>
    <w:rsid w:val="002D6B31"/>
    <w:rsid w:val="002D71CB"/>
    <w:rsid w:val="002E0129"/>
    <w:rsid w:val="002E0D91"/>
    <w:rsid w:val="002E13B4"/>
    <w:rsid w:val="002E17AD"/>
    <w:rsid w:val="002E18F8"/>
    <w:rsid w:val="002E1D58"/>
    <w:rsid w:val="002E26A6"/>
    <w:rsid w:val="002E36EB"/>
    <w:rsid w:val="002E3800"/>
    <w:rsid w:val="002E4E4F"/>
    <w:rsid w:val="002E5056"/>
    <w:rsid w:val="002E51D6"/>
    <w:rsid w:val="002E5753"/>
    <w:rsid w:val="002E5F69"/>
    <w:rsid w:val="002E6EBF"/>
    <w:rsid w:val="002E7487"/>
    <w:rsid w:val="002F0431"/>
    <w:rsid w:val="002F05E1"/>
    <w:rsid w:val="002F098B"/>
    <w:rsid w:val="002F0BA5"/>
    <w:rsid w:val="002F0E81"/>
    <w:rsid w:val="002F1040"/>
    <w:rsid w:val="002F17F0"/>
    <w:rsid w:val="002F1CF9"/>
    <w:rsid w:val="002F1EAA"/>
    <w:rsid w:val="002F2390"/>
    <w:rsid w:val="002F33DE"/>
    <w:rsid w:val="002F3797"/>
    <w:rsid w:val="002F38BD"/>
    <w:rsid w:val="002F42D9"/>
    <w:rsid w:val="002F493B"/>
    <w:rsid w:val="002F5AB0"/>
    <w:rsid w:val="002F6992"/>
    <w:rsid w:val="002F70D6"/>
    <w:rsid w:val="003009D6"/>
    <w:rsid w:val="00300AC9"/>
    <w:rsid w:val="003035CE"/>
    <w:rsid w:val="00303AA2"/>
    <w:rsid w:val="0030498F"/>
    <w:rsid w:val="00305F50"/>
    <w:rsid w:val="003063FB"/>
    <w:rsid w:val="003105D0"/>
    <w:rsid w:val="00310A42"/>
    <w:rsid w:val="00310F3C"/>
    <w:rsid w:val="003111D3"/>
    <w:rsid w:val="003111DF"/>
    <w:rsid w:val="00311632"/>
    <w:rsid w:val="00312EB7"/>
    <w:rsid w:val="00314DE7"/>
    <w:rsid w:val="003165E2"/>
    <w:rsid w:val="0031695F"/>
    <w:rsid w:val="0031742F"/>
    <w:rsid w:val="00317F72"/>
    <w:rsid w:val="00320E15"/>
    <w:rsid w:val="00321F25"/>
    <w:rsid w:val="003241C9"/>
    <w:rsid w:val="00325031"/>
    <w:rsid w:val="00325D11"/>
    <w:rsid w:val="00326606"/>
    <w:rsid w:val="00327C07"/>
    <w:rsid w:val="0033113A"/>
    <w:rsid w:val="00331E2C"/>
    <w:rsid w:val="00331E45"/>
    <w:rsid w:val="0033263A"/>
    <w:rsid w:val="003333DD"/>
    <w:rsid w:val="00333DDF"/>
    <w:rsid w:val="003346F8"/>
    <w:rsid w:val="00334998"/>
    <w:rsid w:val="003353B2"/>
    <w:rsid w:val="003368A8"/>
    <w:rsid w:val="003369B1"/>
    <w:rsid w:val="00341410"/>
    <w:rsid w:val="00341C5E"/>
    <w:rsid w:val="003427B5"/>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6F90"/>
    <w:rsid w:val="00356FE9"/>
    <w:rsid w:val="0035701E"/>
    <w:rsid w:val="0035725E"/>
    <w:rsid w:val="00357260"/>
    <w:rsid w:val="00357B12"/>
    <w:rsid w:val="00360AD1"/>
    <w:rsid w:val="003632E2"/>
    <w:rsid w:val="003639EB"/>
    <w:rsid w:val="003642E1"/>
    <w:rsid w:val="00364BB2"/>
    <w:rsid w:val="00365676"/>
    <w:rsid w:val="0036569A"/>
    <w:rsid w:val="00365E37"/>
    <w:rsid w:val="003701D6"/>
    <w:rsid w:val="00370334"/>
    <w:rsid w:val="00370D54"/>
    <w:rsid w:val="003714C6"/>
    <w:rsid w:val="003717D1"/>
    <w:rsid w:val="0037198F"/>
    <w:rsid w:val="00375390"/>
    <w:rsid w:val="00375449"/>
    <w:rsid w:val="003754AA"/>
    <w:rsid w:val="00375D98"/>
    <w:rsid w:val="003766BC"/>
    <w:rsid w:val="00380CED"/>
    <w:rsid w:val="003837F2"/>
    <w:rsid w:val="003838B3"/>
    <w:rsid w:val="00383CE6"/>
    <w:rsid w:val="00384647"/>
    <w:rsid w:val="0038559E"/>
    <w:rsid w:val="0038741C"/>
    <w:rsid w:val="00390150"/>
    <w:rsid w:val="0039128C"/>
    <w:rsid w:val="003929FD"/>
    <w:rsid w:val="003941E2"/>
    <w:rsid w:val="00395A91"/>
    <w:rsid w:val="00397A0B"/>
    <w:rsid w:val="003A025E"/>
    <w:rsid w:val="003A0A25"/>
    <w:rsid w:val="003A1172"/>
    <w:rsid w:val="003A13D9"/>
    <w:rsid w:val="003A19F9"/>
    <w:rsid w:val="003A206A"/>
    <w:rsid w:val="003A3948"/>
    <w:rsid w:val="003A3F11"/>
    <w:rsid w:val="003A60F7"/>
    <w:rsid w:val="003A642D"/>
    <w:rsid w:val="003B051C"/>
    <w:rsid w:val="003B2E39"/>
    <w:rsid w:val="003B4ED2"/>
    <w:rsid w:val="003C0B0B"/>
    <w:rsid w:val="003C0F5C"/>
    <w:rsid w:val="003C1F37"/>
    <w:rsid w:val="003C3629"/>
    <w:rsid w:val="003C6D4E"/>
    <w:rsid w:val="003D0139"/>
    <w:rsid w:val="003D045F"/>
    <w:rsid w:val="003D1229"/>
    <w:rsid w:val="003D48A7"/>
    <w:rsid w:val="003D5CB0"/>
    <w:rsid w:val="003D703D"/>
    <w:rsid w:val="003D78AF"/>
    <w:rsid w:val="003E013D"/>
    <w:rsid w:val="003E01C0"/>
    <w:rsid w:val="003E1243"/>
    <w:rsid w:val="003E2459"/>
    <w:rsid w:val="003E2E63"/>
    <w:rsid w:val="003E4321"/>
    <w:rsid w:val="003E6F16"/>
    <w:rsid w:val="003F074F"/>
    <w:rsid w:val="003F11D9"/>
    <w:rsid w:val="003F21E3"/>
    <w:rsid w:val="003F34BF"/>
    <w:rsid w:val="003F3739"/>
    <w:rsid w:val="003F38D6"/>
    <w:rsid w:val="003F3CC2"/>
    <w:rsid w:val="003F4755"/>
    <w:rsid w:val="003F4779"/>
    <w:rsid w:val="003F495E"/>
    <w:rsid w:val="003F4B3C"/>
    <w:rsid w:val="003F6A2D"/>
    <w:rsid w:val="003F6C71"/>
    <w:rsid w:val="003F77D3"/>
    <w:rsid w:val="003F78AB"/>
    <w:rsid w:val="003F79E9"/>
    <w:rsid w:val="00400927"/>
    <w:rsid w:val="0040358F"/>
    <w:rsid w:val="00404C3E"/>
    <w:rsid w:val="00405322"/>
    <w:rsid w:val="004053AA"/>
    <w:rsid w:val="00407C1B"/>
    <w:rsid w:val="00410E45"/>
    <w:rsid w:val="0041125A"/>
    <w:rsid w:val="0041233C"/>
    <w:rsid w:val="00412C5C"/>
    <w:rsid w:val="00413167"/>
    <w:rsid w:val="00414100"/>
    <w:rsid w:val="004153A5"/>
    <w:rsid w:val="00415771"/>
    <w:rsid w:val="00415D97"/>
    <w:rsid w:val="004163F2"/>
    <w:rsid w:val="00416503"/>
    <w:rsid w:val="00416BE3"/>
    <w:rsid w:val="00416C5E"/>
    <w:rsid w:val="00422303"/>
    <w:rsid w:val="004224E2"/>
    <w:rsid w:val="00425B89"/>
    <w:rsid w:val="00426951"/>
    <w:rsid w:val="0043036F"/>
    <w:rsid w:val="00432950"/>
    <w:rsid w:val="00433406"/>
    <w:rsid w:val="00433BF2"/>
    <w:rsid w:val="00434CAA"/>
    <w:rsid w:val="00435B8B"/>
    <w:rsid w:val="004406EA"/>
    <w:rsid w:val="004409CE"/>
    <w:rsid w:val="00440C98"/>
    <w:rsid w:val="004410E8"/>
    <w:rsid w:val="00442037"/>
    <w:rsid w:val="00443B20"/>
    <w:rsid w:val="00444301"/>
    <w:rsid w:val="0044570A"/>
    <w:rsid w:val="004457A6"/>
    <w:rsid w:val="00446FEE"/>
    <w:rsid w:val="00447493"/>
    <w:rsid w:val="00447C9A"/>
    <w:rsid w:val="00451CDF"/>
    <w:rsid w:val="00453BB3"/>
    <w:rsid w:val="00454391"/>
    <w:rsid w:val="00454BC3"/>
    <w:rsid w:val="004557BB"/>
    <w:rsid w:val="00455F9B"/>
    <w:rsid w:val="00457190"/>
    <w:rsid w:val="004574B5"/>
    <w:rsid w:val="00457AB0"/>
    <w:rsid w:val="00461D6D"/>
    <w:rsid w:val="004622B1"/>
    <w:rsid w:val="00463D62"/>
    <w:rsid w:val="004641EF"/>
    <w:rsid w:val="00464BD4"/>
    <w:rsid w:val="00465459"/>
    <w:rsid w:val="004655C4"/>
    <w:rsid w:val="00465DBF"/>
    <w:rsid w:val="00466A08"/>
    <w:rsid w:val="004701F8"/>
    <w:rsid w:val="004706E1"/>
    <w:rsid w:val="004754AC"/>
    <w:rsid w:val="00475AD7"/>
    <w:rsid w:val="0047602E"/>
    <w:rsid w:val="00476E23"/>
    <w:rsid w:val="00477797"/>
    <w:rsid w:val="00477F16"/>
    <w:rsid w:val="004810F3"/>
    <w:rsid w:val="004818C8"/>
    <w:rsid w:val="004853E9"/>
    <w:rsid w:val="00486C54"/>
    <w:rsid w:val="00487C22"/>
    <w:rsid w:val="0049281B"/>
    <w:rsid w:val="0049405F"/>
    <w:rsid w:val="00496822"/>
    <w:rsid w:val="00496A67"/>
    <w:rsid w:val="004A046D"/>
    <w:rsid w:val="004A0FB3"/>
    <w:rsid w:val="004A5446"/>
    <w:rsid w:val="004A6DBE"/>
    <w:rsid w:val="004A762E"/>
    <w:rsid w:val="004A7932"/>
    <w:rsid w:val="004B0023"/>
    <w:rsid w:val="004B064B"/>
    <w:rsid w:val="004B0818"/>
    <w:rsid w:val="004B16A2"/>
    <w:rsid w:val="004B2A3C"/>
    <w:rsid w:val="004B2B71"/>
    <w:rsid w:val="004B36B2"/>
    <w:rsid w:val="004B3781"/>
    <w:rsid w:val="004B546D"/>
    <w:rsid w:val="004B5698"/>
    <w:rsid w:val="004B6597"/>
    <w:rsid w:val="004B69AF"/>
    <w:rsid w:val="004B70BF"/>
    <w:rsid w:val="004B7327"/>
    <w:rsid w:val="004B77BB"/>
    <w:rsid w:val="004C1B3B"/>
    <w:rsid w:val="004C1C53"/>
    <w:rsid w:val="004C20C6"/>
    <w:rsid w:val="004C2573"/>
    <w:rsid w:val="004C51D1"/>
    <w:rsid w:val="004C5885"/>
    <w:rsid w:val="004C670C"/>
    <w:rsid w:val="004C6C16"/>
    <w:rsid w:val="004D0106"/>
    <w:rsid w:val="004D0485"/>
    <w:rsid w:val="004D0C25"/>
    <w:rsid w:val="004D3B3F"/>
    <w:rsid w:val="004D5EBB"/>
    <w:rsid w:val="004D6336"/>
    <w:rsid w:val="004D6850"/>
    <w:rsid w:val="004D6E02"/>
    <w:rsid w:val="004E0917"/>
    <w:rsid w:val="004E13CF"/>
    <w:rsid w:val="004E228E"/>
    <w:rsid w:val="004E24BC"/>
    <w:rsid w:val="004E31BE"/>
    <w:rsid w:val="004E31E8"/>
    <w:rsid w:val="004E3695"/>
    <w:rsid w:val="004E4DB1"/>
    <w:rsid w:val="004E4E2F"/>
    <w:rsid w:val="004E5276"/>
    <w:rsid w:val="004F02B8"/>
    <w:rsid w:val="004F04A8"/>
    <w:rsid w:val="004F10C4"/>
    <w:rsid w:val="004F10D5"/>
    <w:rsid w:val="004F1552"/>
    <w:rsid w:val="004F23A2"/>
    <w:rsid w:val="004F542F"/>
    <w:rsid w:val="004F6745"/>
    <w:rsid w:val="004F6D90"/>
    <w:rsid w:val="00502C50"/>
    <w:rsid w:val="00503B58"/>
    <w:rsid w:val="00503CC5"/>
    <w:rsid w:val="00503D1D"/>
    <w:rsid w:val="00503EE9"/>
    <w:rsid w:val="005055A8"/>
    <w:rsid w:val="005055AF"/>
    <w:rsid w:val="00505E7A"/>
    <w:rsid w:val="0051143F"/>
    <w:rsid w:val="00512AA7"/>
    <w:rsid w:val="0051498D"/>
    <w:rsid w:val="00515BE9"/>
    <w:rsid w:val="00515CE3"/>
    <w:rsid w:val="00515F3E"/>
    <w:rsid w:val="005162BF"/>
    <w:rsid w:val="00516605"/>
    <w:rsid w:val="00516697"/>
    <w:rsid w:val="00517607"/>
    <w:rsid w:val="00517ECA"/>
    <w:rsid w:val="00517FDB"/>
    <w:rsid w:val="00520762"/>
    <w:rsid w:val="00520DE2"/>
    <w:rsid w:val="00523CD4"/>
    <w:rsid w:val="00523D51"/>
    <w:rsid w:val="00525A58"/>
    <w:rsid w:val="0052713E"/>
    <w:rsid w:val="00527215"/>
    <w:rsid w:val="0052741F"/>
    <w:rsid w:val="005278D2"/>
    <w:rsid w:val="00527E78"/>
    <w:rsid w:val="0053207D"/>
    <w:rsid w:val="005352E1"/>
    <w:rsid w:val="00536062"/>
    <w:rsid w:val="005364A1"/>
    <w:rsid w:val="0053793F"/>
    <w:rsid w:val="00540946"/>
    <w:rsid w:val="00540D9C"/>
    <w:rsid w:val="005410A9"/>
    <w:rsid w:val="005413DE"/>
    <w:rsid w:val="005419DF"/>
    <w:rsid w:val="00542A54"/>
    <w:rsid w:val="00543E85"/>
    <w:rsid w:val="00545AAE"/>
    <w:rsid w:val="005463D0"/>
    <w:rsid w:val="00547544"/>
    <w:rsid w:val="00547A2F"/>
    <w:rsid w:val="00547B1B"/>
    <w:rsid w:val="00550228"/>
    <w:rsid w:val="0055097B"/>
    <w:rsid w:val="00550C84"/>
    <w:rsid w:val="00551162"/>
    <w:rsid w:val="0055128B"/>
    <w:rsid w:val="00552053"/>
    <w:rsid w:val="0055267F"/>
    <w:rsid w:val="00552975"/>
    <w:rsid w:val="00553249"/>
    <w:rsid w:val="00557461"/>
    <w:rsid w:val="00563DA8"/>
    <w:rsid w:val="0056504A"/>
    <w:rsid w:val="005653C8"/>
    <w:rsid w:val="0056693F"/>
    <w:rsid w:val="00571969"/>
    <w:rsid w:val="00571DE6"/>
    <w:rsid w:val="00572580"/>
    <w:rsid w:val="00572627"/>
    <w:rsid w:val="00572898"/>
    <w:rsid w:val="00572948"/>
    <w:rsid w:val="00572C38"/>
    <w:rsid w:val="00573E44"/>
    <w:rsid w:val="00574A28"/>
    <w:rsid w:val="00574D60"/>
    <w:rsid w:val="00574E84"/>
    <w:rsid w:val="00575138"/>
    <w:rsid w:val="00576254"/>
    <w:rsid w:val="00576508"/>
    <w:rsid w:val="00576EEC"/>
    <w:rsid w:val="00577F47"/>
    <w:rsid w:val="00577FD0"/>
    <w:rsid w:val="0058014F"/>
    <w:rsid w:val="0058112D"/>
    <w:rsid w:val="00581754"/>
    <w:rsid w:val="00583665"/>
    <w:rsid w:val="00583917"/>
    <w:rsid w:val="00584126"/>
    <w:rsid w:val="005865F3"/>
    <w:rsid w:val="005868AA"/>
    <w:rsid w:val="0059174B"/>
    <w:rsid w:val="0059472C"/>
    <w:rsid w:val="005967FF"/>
    <w:rsid w:val="00596976"/>
    <w:rsid w:val="00597B4D"/>
    <w:rsid w:val="005A086E"/>
    <w:rsid w:val="005A0B96"/>
    <w:rsid w:val="005A0FCC"/>
    <w:rsid w:val="005A214C"/>
    <w:rsid w:val="005A221B"/>
    <w:rsid w:val="005A28D8"/>
    <w:rsid w:val="005A3338"/>
    <w:rsid w:val="005A36B9"/>
    <w:rsid w:val="005A3752"/>
    <w:rsid w:val="005A3CE6"/>
    <w:rsid w:val="005A4155"/>
    <w:rsid w:val="005A4D61"/>
    <w:rsid w:val="005A4EC3"/>
    <w:rsid w:val="005A62BA"/>
    <w:rsid w:val="005A744A"/>
    <w:rsid w:val="005A7A54"/>
    <w:rsid w:val="005A7A86"/>
    <w:rsid w:val="005B08E0"/>
    <w:rsid w:val="005B2560"/>
    <w:rsid w:val="005B2902"/>
    <w:rsid w:val="005B33DA"/>
    <w:rsid w:val="005B341A"/>
    <w:rsid w:val="005B3884"/>
    <w:rsid w:val="005B578D"/>
    <w:rsid w:val="005B6802"/>
    <w:rsid w:val="005C1317"/>
    <w:rsid w:val="005C1485"/>
    <w:rsid w:val="005C202F"/>
    <w:rsid w:val="005C3139"/>
    <w:rsid w:val="005C3455"/>
    <w:rsid w:val="005C5486"/>
    <w:rsid w:val="005C5A0B"/>
    <w:rsid w:val="005C6746"/>
    <w:rsid w:val="005C6813"/>
    <w:rsid w:val="005C6C31"/>
    <w:rsid w:val="005C7549"/>
    <w:rsid w:val="005D0034"/>
    <w:rsid w:val="005D055E"/>
    <w:rsid w:val="005D17ED"/>
    <w:rsid w:val="005D1B8C"/>
    <w:rsid w:val="005D3ACB"/>
    <w:rsid w:val="005D428F"/>
    <w:rsid w:val="005D4B51"/>
    <w:rsid w:val="005D4DF2"/>
    <w:rsid w:val="005D5886"/>
    <w:rsid w:val="005E04E2"/>
    <w:rsid w:val="005E07A3"/>
    <w:rsid w:val="005E16D9"/>
    <w:rsid w:val="005E5C69"/>
    <w:rsid w:val="005E77EC"/>
    <w:rsid w:val="005F08F3"/>
    <w:rsid w:val="005F2729"/>
    <w:rsid w:val="005F2F83"/>
    <w:rsid w:val="005F3BED"/>
    <w:rsid w:val="005F5473"/>
    <w:rsid w:val="005F68B6"/>
    <w:rsid w:val="00601010"/>
    <w:rsid w:val="0060168A"/>
    <w:rsid w:val="006026B8"/>
    <w:rsid w:val="00602C30"/>
    <w:rsid w:val="00602DB5"/>
    <w:rsid w:val="00602EBF"/>
    <w:rsid w:val="00603453"/>
    <w:rsid w:val="00603FB9"/>
    <w:rsid w:val="00604CBA"/>
    <w:rsid w:val="00605CEB"/>
    <w:rsid w:val="006064DC"/>
    <w:rsid w:val="00607051"/>
    <w:rsid w:val="00611E65"/>
    <w:rsid w:val="00613220"/>
    <w:rsid w:val="00613E61"/>
    <w:rsid w:val="0061435E"/>
    <w:rsid w:val="00614B04"/>
    <w:rsid w:val="00617076"/>
    <w:rsid w:val="006171E7"/>
    <w:rsid w:val="00617B93"/>
    <w:rsid w:val="00623EC7"/>
    <w:rsid w:val="0062440B"/>
    <w:rsid w:val="00624795"/>
    <w:rsid w:val="006258DC"/>
    <w:rsid w:val="00626733"/>
    <w:rsid w:val="0062675E"/>
    <w:rsid w:val="006274FE"/>
    <w:rsid w:val="00630051"/>
    <w:rsid w:val="00630817"/>
    <w:rsid w:val="006328FB"/>
    <w:rsid w:val="006330B8"/>
    <w:rsid w:val="00633209"/>
    <w:rsid w:val="00633549"/>
    <w:rsid w:val="006336DB"/>
    <w:rsid w:val="00635BC9"/>
    <w:rsid w:val="006429CB"/>
    <w:rsid w:val="006440FC"/>
    <w:rsid w:val="00644B49"/>
    <w:rsid w:val="00645B64"/>
    <w:rsid w:val="00646D55"/>
    <w:rsid w:val="00650157"/>
    <w:rsid w:val="006502C4"/>
    <w:rsid w:val="00652949"/>
    <w:rsid w:val="00654E8A"/>
    <w:rsid w:val="00655B2D"/>
    <w:rsid w:val="00656E72"/>
    <w:rsid w:val="00660981"/>
    <w:rsid w:val="00660E4B"/>
    <w:rsid w:val="00661C19"/>
    <w:rsid w:val="00661C48"/>
    <w:rsid w:val="0066471B"/>
    <w:rsid w:val="0066552B"/>
    <w:rsid w:val="00665646"/>
    <w:rsid w:val="00665A9D"/>
    <w:rsid w:val="00665D03"/>
    <w:rsid w:val="00670646"/>
    <w:rsid w:val="00672AE1"/>
    <w:rsid w:val="0067358E"/>
    <w:rsid w:val="00673CB4"/>
    <w:rsid w:val="00674FE5"/>
    <w:rsid w:val="006750D2"/>
    <w:rsid w:val="00675C9C"/>
    <w:rsid w:val="006760E0"/>
    <w:rsid w:val="0068000F"/>
    <w:rsid w:val="0068013A"/>
    <w:rsid w:val="0068017B"/>
    <w:rsid w:val="00680E7D"/>
    <w:rsid w:val="00681C5C"/>
    <w:rsid w:val="006840E0"/>
    <w:rsid w:val="006842FC"/>
    <w:rsid w:val="00684D32"/>
    <w:rsid w:val="0069281D"/>
    <w:rsid w:val="00695205"/>
    <w:rsid w:val="006963B9"/>
    <w:rsid w:val="0069771C"/>
    <w:rsid w:val="006A04D3"/>
    <w:rsid w:val="006A19CD"/>
    <w:rsid w:val="006A2103"/>
    <w:rsid w:val="006A701A"/>
    <w:rsid w:val="006A7B78"/>
    <w:rsid w:val="006A7E05"/>
    <w:rsid w:val="006B01D7"/>
    <w:rsid w:val="006B02BC"/>
    <w:rsid w:val="006B24C8"/>
    <w:rsid w:val="006B3970"/>
    <w:rsid w:val="006B3A90"/>
    <w:rsid w:val="006B64EF"/>
    <w:rsid w:val="006B71DA"/>
    <w:rsid w:val="006B7694"/>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D6EB5"/>
    <w:rsid w:val="006E145F"/>
    <w:rsid w:val="006E3014"/>
    <w:rsid w:val="006E3265"/>
    <w:rsid w:val="006E4DDB"/>
    <w:rsid w:val="006E745D"/>
    <w:rsid w:val="006F0C3E"/>
    <w:rsid w:val="006F41B1"/>
    <w:rsid w:val="006F47DF"/>
    <w:rsid w:val="006F4CFD"/>
    <w:rsid w:val="006F523F"/>
    <w:rsid w:val="006F56A2"/>
    <w:rsid w:val="006F7924"/>
    <w:rsid w:val="00700303"/>
    <w:rsid w:val="00701775"/>
    <w:rsid w:val="00703D9B"/>
    <w:rsid w:val="0070423B"/>
    <w:rsid w:val="00704DD4"/>
    <w:rsid w:val="00705835"/>
    <w:rsid w:val="00706603"/>
    <w:rsid w:val="00706780"/>
    <w:rsid w:val="007113CD"/>
    <w:rsid w:val="007123FC"/>
    <w:rsid w:val="007125C4"/>
    <w:rsid w:val="00713891"/>
    <w:rsid w:val="0071419E"/>
    <w:rsid w:val="00715DA2"/>
    <w:rsid w:val="0071631A"/>
    <w:rsid w:val="0071740E"/>
    <w:rsid w:val="00720068"/>
    <w:rsid w:val="00723C48"/>
    <w:rsid w:val="00725509"/>
    <w:rsid w:val="00727154"/>
    <w:rsid w:val="007277F8"/>
    <w:rsid w:val="00727CAA"/>
    <w:rsid w:val="00732253"/>
    <w:rsid w:val="00732A57"/>
    <w:rsid w:val="007335E8"/>
    <w:rsid w:val="0073367B"/>
    <w:rsid w:val="00733D33"/>
    <w:rsid w:val="00734ECF"/>
    <w:rsid w:val="00735672"/>
    <w:rsid w:val="007357D5"/>
    <w:rsid w:val="00735976"/>
    <w:rsid w:val="00736060"/>
    <w:rsid w:val="0073669F"/>
    <w:rsid w:val="00736FFD"/>
    <w:rsid w:val="00740BF0"/>
    <w:rsid w:val="00741952"/>
    <w:rsid w:val="0074197D"/>
    <w:rsid w:val="007433E5"/>
    <w:rsid w:val="00744990"/>
    <w:rsid w:val="007465D9"/>
    <w:rsid w:val="007474A2"/>
    <w:rsid w:val="0074755A"/>
    <w:rsid w:val="00750393"/>
    <w:rsid w:val="00750C7F"/>
    <w:rsid w:val="00752005"/>
    <w:rsid w:val="007524B3"/>
    <w:rsid w:val="00753D2E"/>
    <w:rsid w:val="00754351"/>
    <w:rsid w:val="0075470F"/>
    <w:rsid w:val="00755E5A"/>
    <w:rsid w:val="007569D4"/>
    <w:rsid w:val="00757E85"/>
    <w:rsid w:val="00761ADC"/>
    <w:rsid w:val="00762838"/>
    <w:rsid w:val="007643A2"/>
    <w:rsid w:val="007646DE"/>
    <w:rsid w:val="00766BE1"/>
    <w:rsid w:val="007676F9"/>
    <w:rsid w:val="00767C0C"/>
    <w:rsid w:val="00767D32"/>
    <w:rsid w:val="00770572"/>
    <w:rsid w:val="00774B9A"/>
    <w:rsid w:val="0077520A"/>
    <w:rsid w:val="00775643"/>
    <w:rsid w:val="00775FA7"/>
    <w:rsid w:val="00776263"/>
    <w:rsid w:val="00777E6B"/>
    <w:rsid w:val="00780E1A"/>
    <w:rsid w:val="007854DA"/>
    <w:rsid w:val="0078550D"/>
    <w:rsid w:val="0078553D"/>
    <w:rsid w:val="00785C38"/>
    <w:rsid w:val="00786324"/>
    <w:rsid w:val="00787ED9"/>
    <w:rsid w:val="0079029E"/>
    <w:rsid w:val="00791E38"/>
    <w:rsid w:val="00792120"/>
    <w:rsid w:val="007931DB"/>
    <w:rsid w:val="00794D12"/>
    <w:rsid w:val="00797443"/>
    <w:rsid w:val="00797809"/>
    <w:rsid w:val="007A0959"/>
    <w:rsid w:val="007A164A"/>
    <w:rsid w:val="007A1BFE"/>
    <w:rsid w:val="007A1C50"/>
    <w:rsid w:val="007A2737"/>
    <w:rsid w:val="007A31F3"/>
    <w:rsid w:val="007A369A"/>
    <w:rsid w:val="007A3B91"/>
    <w:rsid w:val="007A3F63"/>
    <w:rsid w:val="007A5C0E"/>
    <w:rsid w:val="007A665B"/>
    <w:rsid w:val="007A6CEE"/>
    <w:rsid w:val="007A7AA2"/>
    <w:rsid w:val="007A7E91"/>
    <w:rsid w:val="007B13D6"/>
    <w:rsid w:val="007B1749"/>
    <w:rsid w:val="007B1836"/>
    <w:rsid w:val="007B630A"/>
    <w:rsid w:val="007C0CF5"/>
    <w:rsid w:val="007C16DE"/>
    <w:rsid w:val="007C1D3E"/>
    <w:rsid w:val="007C2C14"/>
    <w:rsid w:val="007C2D50"/>
    <w:rsid w:val="007C31A6"/>
    <w:rsid w:val="007C3403"/>
    <w:rsid w:val="007C3614"/>
    <w:rsid w:val="007C5A1F"/>
    <w:rsid w:val="007C6872"/>
    <w:rsid w:val="007D0235"/>
    <w:rsid w:val="007D0610"/>
    <w:rsid w:val="007D1689"/>
    <w:rsid w:val="007D2959"/>
    <w:rsid w:val="007D307F"/>
    <w:rsid w:val="007D3A6F"/>
    <w:rsid w:val="007D5244"/>
    <w:rsid w:val="007D5E92"/>
    <w:rsid w:val="007D654F"/>
    <w:rsid w:val="007D784F"/>
    <w:rsid w:val="007E0666"/>
    <w:rsid w:val="007E19F4"/>
    <w:rsid w:val="007E2CDA"/>
    <w:rsid w:val="007E52CB"/>
    <w:rsid w:val="007E5EC9"/>
    <w:rsid w:val="007E71CA"/>
    <w:rsid w:val="007E7F60"/>
    <w:rsid w:val="007F155B"/>
    <w:rsid w:val="007F1EFD"/>
    <w:rsid w:val="007F2097"/>
    <w:rsid w:val="007F2178"/>
    <w:rsid w:val="007F24A7"/>
    <w:rsid w:val="007F38A1"/>
    <w:rsid w:val="007F3D4D"/>
    <w:rsid w:val="007F51F7"/>
    <w:rsid w:val="007F5A40"/>
    <w:rsid w:val="007F6342"/>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3C4"/>
    <w:rsid w:val="00814BE2"/>
    <w:rsid w:val="00815854"/>
    <w:rsid w:val="00816534"/>
    <w:rsid w:val="00817259"/>
    <w:rsid w:val="008178D6"/>
    <w:rsid w:val="008202C1"/>
    <w:rsid w:val="008205D7"/>
    <w:rsid w:val="008222BC"/>
    <w:rsid w:val="0082569E"/>
    <w:rsid w:val="0083034E"/>
    <w:rsid w:val="00831E04"/>
    <w:rsid w:val="008330EF"/>
    <w:rsid w:val="00835728"/>
    <w:rsid w:val="00836169"/>
    <w:rsid w:val="00836D3B"/>
    <w:rsid w:val="00841049"/>
    <w:rsid w:val="0084240A"/>
    <w:rsid w:val="00842C84"/>
    <w:rsid w:val="0084346D"/>
    <w:rsid w:val="00846037"/>
    <w:rsid w:val="0084628F"/>
    <w:rsid w:val="008463DC"/>
    <w:rsid w:val="00846CD0"/>
    <w:rsid w:val="0084756E"/>
    <w:rsid w:val="0084781B"/>
    <w:rsid w:val="008478D0"/>
    <w:rsid w:val="00851917"/>
    <w:rsid w:val="00852179"/>
    <w:rsid w:val="0085230C"/>
    <w:rsid w:val="00853DFA"/>
    <w:rsid w:val="00860B16"/>
    <w:rsid w:val="008662B1"/>
    <w:rsid w:val="00866A00"/>
    <w:rsid w:val="00866C54"/>
    <w:rsid w:val="008676A5"/>
    <w:rsid w:val="00867B6E"/>
    <w:rsid w:val="008708C7"/>
    <w:rsid w:val="00870B85"/>
    <w:rsid w:val="00870CA4"/>
    <w:rsid w:val="00870FD9"/>
    <w:rsid w:val="00872093"/>
    <w:rsid w:val="008723E4"/>
    <w:rsid w:val="008728C0"/>
    <w:rsid w:val="00872AB2"/>
    <w:rsid w:val="00872CB5"/>
    <w:rsid w:val="0087346F"/>
    <w:rsid w:val="00874C3C"/>
    <w:rsid w:val="00875B30"/>
    <w:rsid w:val="00877451"/>
    <w:rsid w:val="00877E0A"/>
    <w:rsid w:val="00877E77"/>
    <w:rsid w:val="00881494"/>
    <w:rsid w:val="0088307B"/>
    <w:rsid w:val="008833B2"/>
    <w:rsid w:val="008841C5"/>
    <w:rsid w:val="0088556F"/>
    <w:rsid w:val="0089041F"/>
    <w:rsid w:val="00891193"/>
    <w:rsid w:val="008913E3"/>
    <w:rsid w:val="00891E52"/>
    <w:rsid w:val="00892294"/>
    <w:rsid w:val="00892C49"/>
    <w:rsid w:val="008936F5"/>
    <w:rsid w:val="00893A01"/>
    <w:rsid w:val="008966CB"/>
    <w:rsid w:val="00896776"/>
    <w:rsid w:val="0089696C"/>
    <w:rsid w:val="008A003F"/>
    <w:rsid w:val="008A12D2"/>
    <w:rsid w:val="008A1939"/>
    <w:rsid w:val="008A34A9"/>
    <w:rsid w:val="008A706A"/>
    <w:rsid w:val="008A717F"/>
    <w:rsid w:val="008B3C1E"/>
    <w:rsid w:val="008B3F73"/>
    <w:rsid w:val="008B4001"/>
    <w:rsid w:val="008C00F5"/>
    <w:rsid w:val="008C1136"/>
    <w:rsid w:val="008C4246"/>
    <w:rsid w:val="008C5234"/>
    <w:rsid w:val="008D0042"/>
    <w:rsid w:val="008D029C"/>
    <w:rsid w:val="008D04E2"/>
    <w:rsid w:val="008D1037"/>
    <w:rsid w:val="008D2619"/>
    <w:rsid w:val="008D2869"/>
    <w:rsid w:val="008D716F"/>
    <w:rsid w:val="008D7590"/>
    <w:rsid w:val="008E1AA4"/>
    <w:rsid w:val="008E22EC"/>
    <w:rsid w:val="008E2B35"/>
    <w:rsid w:val="008E3855"/>
    <w:rsid w:val="008E3863"/>
    <w:rsid w:val="008E5784"/>
    <w:rsid w:val="008E6CB5"/>
    <w:rsid w:val="008E704B"/>
    <w:rsid w:val="008E7B8B"/>
    <w:rsid w:val="008E7EEE"/>
    <w:rsid w:val="008F055D"/>
    <w:rsid w:val="008F0FF6"/>
    <w:rsid w:val="008F18DE"/>
    <w:rsid w:val="008F19CB"/>
    <w:rsid w:val="008F248D"/>
    <w:rsid w:val="008F254D"/>
    <w:rsid w:val="008F2B43"/>
    <w:rsid w:val="008F3178"/>
    <w:rsid w:val="008F3AF0"/>
    <w:rsid w:val="008F49E7"/>
    <w:rsid w:val="008F4B97"/>
    <w:rsid w:val="008F6BB4"/>
    <w:rsid w:val="008F7A6B"/>
    <w:rsid w:val="009007DC"/>
    <w:rsid w:val="00900C06"/>
    <w:rsid w:val="0090454C"/>
    <w:rsid w:val="00904A32"/>
    <w:rsid w:val="00905668"/>
    <w:rsid w:val="00905951"/>
    <w:rsid w:val="0090602D"/>
    <w:rsid w:val="009069C1"/>
    <w:rsid w:val="00906F83"/>
    <w:rsid w:val="00906FE5"/>
    <w:rsid w:val="00907A46"/>
    <w:rsid w:val="00910056"/>
    <w:rsid w:val="00910A30"/>
    <w:rsid w:val="00911FB6"/>
    <w:rsid w:val="00912B81"/>
    <w:rsid w:val="00913028"/>
    <w:rsid w:val="0091490D"/>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0AD"/>
    <w:rsid w:val="00936A8A"/>
    <w:rsid w:val="009376B5"/>
    <w:rsid w:val="00940DB6"/>
    <w:rsid w:val="00942A4D"/>
    <w:rsid w:val="00942BC0"/>
    <w:rsid w:val="0094301D"/>
    <w:rsid w:val="00943A55"/>
    <w:rsid w:val="00943E25"/>
    <w:rsid w:val="00944424"/>
    <w:rsid w:val="00945731"/>
    <w:rsid w:val="00947CCD"/>
    <w:rsid w:val="00952684"/>
    <w:rsid w:val="0095278A"/>
    <w:rsid w:val="00952C94"/>
    <w:rsid w:val="009542E2"/>
    <w:rsid w:val="00954987"/>
    <w:rsid w:val="009557F8"/>
    <w:rsid w:val="00960BFD"/>
    <w:rsid w:val="00962264"/>
    <w:rsid w:val="009625AA"/>
    <w:rsid w:val="00962A13"/>
    <w:rsid w:val="00963A2C"/>
    <w:rsid w:val="0096400C"/>
    <w:rsid w:val="00964E0D"/>
    <w:rsid w:val="00965B4F"/>
    <w:rsid w:val="009672C5"/>
    <w:rsid w:val="00967441"/>
    <w:rsid w:val="00967746"/>
    <w:rsid w:val="009679B0"/>
    <w:rsid w:val="00967C93"/>
    <w:rsid w:val="009703B5"/>
    <w:rsid w:val="00971189"/>
    <w:rsid w:val="00972E37"/>
    <w:rsid w:val="009732E1"/>
    <w:rsid w:val="0097503F"/>
    <w:rsid w:val="00975242"/>
    <w:rsid w:val="00977213"/>
    <w:rsid w:val="00977777"/>
    <w:rsid w:val="009801D5"/>
    <w:rsid w:val="009804D4"/>
    <w:rsid w:val="00980BA1"/>
    <w:rsid w:val="0098178C"/>
    <w:rsid w:val="00982161"/>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20D0"/>
    <w:rsid w:val="009A6005"/>
    <w:rsid w:val="009A6B9C"/>
    <w:rsid w:val="009A7352"/>
    <w:rsid w:val="009A7716"/>
    <w:rsid w:val="009A776E"/>
    <w:rsid w:val="009B234D"/>
    <w:rsid w:val="009B5B5F"/>
    <w:rsid w:val="009C0C86"/>
    <w:rsid w:val="009C15C2"/>
    <w:rsid w:val="009C197A"/>
    <w:rsid w:val="009C2FFF"/>
    <w:rsid w:val="009D0604"/>
    <w:rsid w:val="009D372A"/>
    <w:rsid w:val="009D433B"/>
    <w:rsid w:val="009D5209"/>
    <w:rsid w:val="009D6187"/>
    <w:rsid w:val="009D6746"/>
    <w:rsid w:val="009E0773"/>
    <w:rsid w:val="009E17E8"/>
    <w:rsid w:val="009E1B4A"/>
    <w:rsid w:val="009E530E"/>
    <w:rsid w:val="009E5525"/>
    <w:rsid w:val="009E56E1"/>
    <w:rsid w:val="009E6699"/>
    <w:rsid w:val="009F0AC1"/>
    <w:rsid w:val="009F19FF"/>
    <w:rsid w:val="009F1D84"/>
    <w:rsid w:val="009F2BCD"/>
    <w:rsid w:val="009F2FBC"/>
    <w:rsid w:val="009F37EE"/>
    <w:rsid w:val="009F4C4A"/>
    <w:rsid w:val="009F5F77"/>
    <w:rsid w:val="009F7A82"/>
    <w:rsid w:val="00A0008B"/>
    <w:rsid w:val="00A027CE"/>
    <w:rsid w:val="00A02CB7"/>
    <w:rsid w:val="00A02EBF"/>
    <w:rsid w:val="00A06FC1"/>
    <w:rsid w:val="00A103CD"/>
    <w:rsid w:val="00A13372"/>
    <w:rsid w:val="00A14BB5"/>
    <w:rsid w:val="00A1707B"/>
    <w:rsid w:val="00A17E70"/>
    <w:rsid w:val="00A203B4"/>
    <w:rsid w:val="00A2185F"/>
    <w:rsid w:val="00A23219"/>
    <w:rsid w:val="00A24C67"/>
    <w:rsid w:val="00A24DFC"/>
    <w:rsid w:val="00A261F1"/>
    <w:rsid w:val="00A26D93"/>
    <w:rsid w:val="00A27594"/>
    <w:rsid w:val="00A33315"/>
    <w:rsid w:val="00A33399"/>
    <w:rsid w:val="00A34A39"/>
    <w:rsid w:val="00A34EB2"/>
    <w:rsid w:val="00A353A1"/>
    <w:rsid w:val="00A3574F"/>
    <w:rsid w:val="00A35784"/>
    <w:rsid w:val="00A359DC"/>
    <w:rsid w:val="00A35A05"/>
    <w:rsid w:val="00A36978"/>
    <w:rsid w:val="00A41285"/>
    <w:rsid w:val="00A4144A"/>
    <w:rsid w:val="00A41510"/>
    <w:rsid w:val="00A42818"/>
    <w:rsid w:val="00A42C21"/>
    <w:rsid w:val="00A43398"/>
    <w:rsid w:val="00A44E62"/>
    <w:rsid w:val="00A4536B"/>
    <w:rsid w:val="00A47FAA"/>
    <w:rsid w:val="00A5019E"/>
    <w:rsid w:val="00A509E1"/>
    <w:rsid w:val="00A50C84"/>
    <w:rsid w:val="00A51E06"/>
    <w:rsid w:val="00A52AE6"/>
    <w:rsid w:val="00A54157"/>
    <w:rsid w:val="00A57A7F"/>
    <w:rsid w:val="00A57EA7"/>
    <w:rsid w:val="00A6159B"/>
    <w:rsid w:val="00A636F8"/>
    <w:rsid w:val="00A64008"/>
    <w:rsid w:val="00A65C3B"/>
    <w:rsid w:val="00A668DB"/>
    <w:rsid w:val="00A67210"/>
    <w:rsid w:val="00A703F7"/>
    <w:rsid w:val="00A70E98"/>
    <w:rsid w:val="00A71DF7"/>
    <w:rsid w:val="00A720B0"/>
    <w:rsid w:val="00A73EF6"/>
    <w:rsid w:val="00A76E65"/>
    <w:rsid w:val="00A7762E"/>
    <w:rsid w:val="00A77905"/>
    <w:rsid w:val="00A81481"/>
    <w:rsid w:val="00A847BE"/>
    <w:rsid w:val="00A848EB"/>
    <w:rsid w:val="00A85D27"/>
    <w:rsid w:val="00A9130D"/>
    <w:rsid w:val="00A91BBE"/>
    <w:rsid w:val="00A92B13"/>
    <w:rsid w:val="00A933DD"/>
    <w:rsid w:val="00A959B2"/>
    <w:rsid w:val="00A95B70"/>
    <w:rsid w:val="00A961D3"/>
    <w:rsid w:val="00A96FB0"/>
    <w:rsid w:val="00A979A7"/>
    <w:rsid w:val="00A97CE1"/>
    <w:rsid w:val="00AA18C3"/>
    <w:rsid w:val="00AA21BA"/>
    <w:rsid w:val="00AA25E3"/>
    <w:rsid w:val="00AA3FFE"/>
    <w:rsid w:val="00AA427C"/>
    <w:rsid w:val="00AA4469"/>
    <w:rsid w:val="00AA56F8"/>
    <w:rsid w:val="00AA7E82"/>
    <w:rsid w:val="00AB02FA"/>
    <w:rsid w:val="00AB0ECB"/>
    <w:rsid w:val="00AB31F0"/>
    <w:rsid w:val="00AB44BA"/>
    <w:rsid w:val="00AB4C27"/>
    <w:rsid w:val="00AB7C2E"/>
    <w:rsid w:val="00AC14EC"/>
    <w:rsid w:val="00AC235A"/>
    <w:rsid w:val="00AC30F3"/>
    <w:rsid w:val="00AC3256"/>
    <w:rsid w:val="00AC328B"/>
    <w:rsid w:val="00AC3431"/>
    <w:rsid w:val="00AC35D9"/>
    <w:rsid w:val="00AC3FC2"/>
    <w:rsid w:val="00AC41ED"/>
    <w:rsid w:val="00AC4A9A"/>
    <w:rsid w:val="00AC55C4"/>
    <w:rsid w:val="00AC5D0A"/>
    <w:rsid w:val="00AC6BBA"/>
    <w:rsid w:val="00AD0C6B"/>
    <w:rsid w:val="00AD3256"/>
    <w:rsid w:val="00AD4162"/>
    <w:rsid w:val="00AD461D"/>
    <w:rsid w:val="00AD47E9"/>
    <w:rsid w:val="00AD76AA"/>
    <w:rsid w:val="00AE0BF3"/>
    <w:rsid w:val="00AE0E63"/>
    <w:rsid w:val="00AE1228"/>
    <w:rsid w:val="00AE15C8"/>
    <w:rsid w:val="00AE18D0"/>
    <w:rsid w:val="00AE1ABA"/>
    <w:rsid w:val="00AE2671"/>
    <w:rsid w:val="00AE315F"/>
    <w:rsid w:val="00AE3F55"/>
    <w:rsid w:val="00AE6808"/>
    <w:rsid w:val="00AE68AB"/>
    <w:rsid w:val="00AE6FCA"/>
    <w:rsid w:val="00AE702B"/>
    <w:rsid w:val="00AE7452"/>
    <w:rsid w:val="00AF0BB6"/>
    <w:rsid w:val="00AF0FA4"/>
    <w:rsid w:val="00AF1256"/>
    <w:rsid w:val="00AF253B"/>
    <w:rsid w:val="00AF2FE0"/>
    <w:rsid w:val="00AF3011"/>
    <w:rsid w:val="00AF37B5"/>
    <w:rsid w:val="00AF3E97"/>
    <w:rsid w:val="00AF461E"/>
    <w:rsid w:val="00AF664A"/>
    <w:rsid w:val="00AF70AD"/>
    <w:rsid w:val="00AF7645"/>
    <w:rsid w:val="00B013EA"/>
    <w:rsid w:val="00B01931"/>
    <w:rsid w:val="00B019C9"/>
    <w:rsid w:val="00B031CC"/>
    <w:rsid w:val="00B05E8D"/>
    <w:rsid w:val="00B06590"/>
    <w:rsid w:val="00B06594"/>
    <w:rsid w:val="00B07CFA"/>
    <w:rsid w:val="00B1046F"/>
    <w:rsid w:val="00B11BA9"/>
    <w:rsid w:val="00B1203C"/>
    <w:rsid w:val="00B12933"/>
    <w:rsid w:val="00B1411D"/>
    <w:rsid w:val="00B154F5"/>
    <w:rsid w:val="00B178EF"/>
    <w:rsid w:val="00B17EB0"/>
    <w:rsid w:val="00B20DB6"/>
    <w:rsid w:val="00B23316"/>
    <w:rsid w:val="00B24B60"/>
    <w:rsid w:val="00B258A0"/>
    <w:rsid w:val="00B25C5F"/>
    <w:rsid w:val="00B305FF"/>
    <w:rsid w:val="00B30E2C"/>
    <w:rsid w:val="00B3261E"/>
    <w:rsid w:val="00B32CAF"/>
    <w:rsid w:val="00B32DE6"/>
    <w:rsid w:val="00B333C1"/>
    <w:rsid w:val="00B33917"/>
    <w:rsid w:val="00B33C80"/>
    <w:rsid w:val="00B33D2B"/>
    <w:rsid w:val="00B34319"/>
    <w:rsid w:val="00B35D90"/>
    <w:rsid w:val="00B35DBC"/>
    <w:rsid w:val="00B35DEE"/>
    <w:rsid w:val="00B36216"/>
    <w:rsid w:val="00B36690"/>
    <w:rsid w:val="00B37B67"/>
    <w:rsid w:val="00B40CF3"/>
    <w:rsid w:val="00B41458"/>
    <w:rsid w:val="00B41FF3"/>
    <w:rsid w:val="00B42CDC"/>
    <w:rsid w:val="00B43844"/>
    <w:rsid w:val="00B47B8F"/>
    <w:rsid w:val="00B51D1A"/>
    <w:rsid w:val="00B523AA"/>
    <w:rsid w:val="00B526EC"/>
    <w:rsid w:val="00B52AF6"/>
    <w:rsid w:val="00B5341A"/>
    <w:rsid w:val="00B54522"/>
    <w:rsid w:val="00B5525C"/>
    <w:rsid w:val="00B5616B"/>
    <w:rsid w:val="00B565FF"/>
    <w:rsid w:val="00B57356"/>
    <w:rsid w:val="00B57629"/>
    <w:rsid w:val="00B57879"/>
    <w:rsid w:val="00B60AFE"/>
    <w:rsid w:val="00B60DEC"/>
    <w:rsid w:val="00B61309"/>
    <w:rsid w:val="00B6164C"/>
    <w:rsid w:val="00B629A8"/>
    <w:rsid w:val="00B629D5"/>
    <w:rsid w:val="00B63F27"/>
    <w:rsid w:val="00B63F6D"/>
    <w:rsid w:val="00B6527E"/>
    <w:rsid w:val="00B65C3E"/>
    <w:rsid w:val="00B67DF3"/>
    <w:rsid w:val="00B708E9"/>
    <w:rsid w:val="00B70EBF"/>
    <w:rsid w:val="00B7109C"/>
    <w:rsid w:val="00B7165C"/>
    <w:rsid w:val="00B7199A"/>
    <w:rsid w:val="00B721B3"/>
    <w:rsid w:val="00B7231A"/>
    <w:rsid w:val="00B72971"/>
    <w:rsid w:val="00B729CF"/>
    <w:rsid w:val="00B72C5C"/>
    <w:rsid w:val="00B73C7C"/>
    <w:rsid w:val="00B779DA"/>
    <w:rsid w:val="00B77FE4"/>
    <w:rsid w:val="00B80B79"/>
    <w:rsid w:val="00B846DE"/>
    <w:rsid w:val="00B85151"/>
    <w:rsid w:val="00B85A42"/>
    <w:rsid w:val="00B8653F"/>
    <w:rsid w:val="00B87610"/>
    <w:rsid w:val="00B87C7D"/>
    <w:rsid w:val="00B917AB"/>
    <w:rsid w:val="00B91F88"/>
    <w:rsid w:val="00B95EE8"/>
    <w:rsid w:val="00B96C1B"/>
    <w:rsid w:val="00B96DEA"/>
    <w:rsid w:val="00BA57B4"/>
    <w:rsid w:val="00BA6084"/>
    <w:rsid w:val="00BA650E"/>
    <w:rsid w:val="00BA737D"/>
    <w:rsid w:val="00BA78A5"/>
    <w:rsid w:val="00BA7A09"/>
    <w:rsid w:val="00BA7DB4"/>
    <w:rsid w:val="00BB0981"/>
    <w:rsid w:val="00BB171E"/>
    <w:rsid w:val="00BB1AC6"/>
    <w:rsid w:val="00BB5FEA"/>
    <w:rsid w:val="00BB62E4"/>
    <w:rsid w:val="00BB7063"/>
    <w:rsid w:val="00BB7243"/>
    <w:rsid w:val="00BC0EC5"/>
    <w:rsid w:val="00BC1B4B"/>
    <w:rsid w:val="00BC1B53"/>
    <w:rsid w:val="00BC31C4"/>
    <w:rsid w:val="00BC6CED"/>
    <w:rsid w:val="00BC73F5"/>
    <w:rsid w:val="00BC7917"/>
    <w:rsid w:val="00BD15F5"/>
    <w:rsid w:val="00BD1C42"/>
    <w:rsid w:val="00BD223A"/>
    <w:rsid w:val="00BD2792"/>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68C2"/>
    <w:rsid w:val="00BE6BE1"/>
    <w:rsid w:val="00BF152A"/>
    <w:rsid w:val="00BF2A2B"/>
    <w:rsid w:val="00BF520E"/>
    <w:rsid w:val="00BF60F5"/>
    <w:rsid w:val="00BF6FFD"/>
    <w:rsid w:val="00C00F81"/>
    <w:rsid w:val="00C01A9F"/>
    <w:rsid w:val="00C01F5D"/>
    <w:rsid w:val="00C01F7E"/>
    <w:rsid w:val="00C0271C"/>
    <w:rsid w:val="00C061B1"/>
    <w:rsid w:val="00C071D3"/>
    <w:rsid w:val="00C07C5B"/>
    <w:rsid w:val="00C10107"/>
    <w:rsid w:val="00C1015C"/>
    <w:rsid w:val="00C10B72"/>
    <w:rsid w:val="00C126CD"/>
    <w:rsid w:val="00C135B6"/>
    <w:rsid w:val="00C14144"/>
    <w:rsid w:val="00C1425A"/>
    <w:rsid w:val="00C142AD"/>
    <w:rsid w:val="00C143E1"/>
    <w:rsid w:val="00C16999"/>
    <w:rsid w:val="00C20F62"/>
    <w:rsid w:val="00C23050"/>
    <w:rsid w:val="00C23411"/>
    <w:rsid w:val="00C2383C"/>
    <w:rsid w:val="00C24F87"/>
    <w:rsid w:val="00C30506"/>
    <w:rsid w:val="00C31DD1"/>
    <w:rsid w:val="00C32E38"/>
    <w:rsid w:val="00C32E6A"/>
    <w:rsid w:val="00C332D2"/>
    <w:rsid w:val="00C34B68"/>
    <w:rsid w:val="00C36874"/>
    <w:rsid w:val="00C36C18"/>
    <w:rsid w:val="00C36DEF"/>
    <w:rsid w:val="00C37B5E"/>
    <w:rsid w:val="00C40399"/>
    <w:rsid w:val="00C41004"/>
    <w:rsid w:val="00C41A79"/>
    <w:rsid w:val="00C41DF7"/>
    <w:rsid w:val="00C428A7"/>
    <w:rsid w:val="00C42C9D"/>
    <w:rsid w:val="00C4388F"/>
    <w:rsid w:val="00C44346"/>
    <w:rsid w:val="00C4553D"/>
    <w:rsid w:val="00C45EDA"/>
    <w:rsid w:val="00C467A1"/>
    <w:rsid w:val="00C4729E"/>
    <w:rsid w:val="00C47C7E"/>
    <w:rsid w:val="00C50750"/>
    <w:rsid w:val="00C51810"/>
    <w:rsid w:val="00C556BC"/>
    <w:rsid w:val="00C55AB8"/>
    <w:rsid w:val="00C55F00"/>
    <w:rsid w:val="00C57C1B"/>
    <w:rsid w:val="00C604D2"/>
    <w:rsid w:val="00C61759"/>
    <w:rsid w:val="00C63928"/>
    <w:rsid w:val="00C63B1E"/>
    <w:rsid w:val="00C651A7"/>
    <w:rsid w:val="00C65D74"/>
    <w:rsid w:val="00C66744"/>
    <w:rsid w:val="00C675FF"/>
    <w:rsid w:val="00C677D7"/>
    <w:rsid w:val="00C67FD1"/>
    <w:rsid w:val="00C7045F"/>
    <w:rsid w:val="00C7138D"/>
    <w:rsid w:val="00C71E6B"/>
    <w:rsid w:val="00C726B2"/>
    <w:rsid w:val="00C73D4C"/>
    <w:rsid w:val="00C75BFE"/>
    <w:rsid w:val="00C75DCE"/>
    <w:rsid w:val="00C801EB"/>
    <w:rsid w:val="00C80A3A"/>
    <w:rsid w:val="00C80B1C"/>
    <w:rsid w:val="00C8128E"/>
    <w:rsid w:val="00C81B86"/>
    <w:rsid w:val="00C83496"/>
    <w:rsid w:val="00C83FEA"/>
    <w:rsid w:val="00C84A98"/>
    <w:rsid w:val="00C866DB"/>
    <w:rsid w:val="00C86DAD"/>
    <w:rsid w:val="00C87EEB"/>
    <w:rsid w:val="00C9103D"/>
    <w:rsid w:val="00C912E8"/>
    <w:rsid w:val="00C91B69"/>
    <w:rsid w:val="00C92643"/>
    <w:rsid w:val="00C92D89"/>
    <w:rsid w:val="00C93286"/>
    <w:rsid w:val="00C94454"/>
    <w:rsid w:val="00C945DF"/>
    <w:rsid w:val="00C9509F"/>
    <w:rsid w:val="00C9557D"/>
    <w:rsid w:val="00C967BE"/>
    <w:rsid w:val="00C96AF0"/>
    <w:rsid w:val="00C97BDD"/>
    <w:rsid w:val="00CA028E"/>
    <w:rsid w:val="00CA09B2"/>
    <w:rsid w:val="00CA0A57"/>
    <w:rsid w:val="00CA25DD"/>
    <w:rsid w:val="00CA7A4F"/>
    <w:rsid w:val="00CA7DB5"/>
    <w:rsid w:val="00CB0323"/>
    <w:rsid w:val="00CB0A42"/>
    <w:rsid w:val="00CB3A34"/>
    <w:rsid w:val="00CB3C62"/>
    <w:rsid w:val="00CB4F1A"/>
    <w:rsid w:val="00CB50F4"/>
    <w:rsid w:val="00CB6986"/>
    <w:rsid w:val="00CC1CA8"/>
    <w:rsid w:val="00CC2C70"/>
    <w:rsid w:val="00CC33FB"/>
    <w:rsid w:val="00CC343F"/>
    <w:rsid w:val="00CC3E90"/>
    <w:rsid w:val="00CC42F8"/>
    <w:rsid w:val="00CC652F"/>
    <w:rsid w:val="00CC6981"/>
    <w:rsid w:val="00CC6C51"/>
    <w:rsid w:val="00CC72A5"/>
    <w:rsid w:val="00CD1D44"/>
    <w:rsid w:val="00CD34A2"/>
    <w:rsid w:val="00CD440E"/>
    <w:rsid w:val="00CD568A"/>
    <w:rsid w:val="00CD6382"/>
    <w:rsid w:val="00CD64CE"/>
    <w:rsid w:val="00CD658E"/>
    <w:rsid w:val="00CD7277"/>
    <w:rsid w:val="00CE0065"/>
    <w:rsid w:val="00CE08FD"/>
    <w:rsid w:val="00CE1444"/>
    <w:rsid w:val="00CE1E30"/>
    <w:rsid w:val="00CE3098"/>
    <w:rsid w:val="00CE4B42"/>
    <w:rsid w:val="00CE4D2F"/>
    <w:rsid w:val="00CE5032"/>
    <w:rsid w:val="00CE77C6"/>
    <w:rsid w:val="00CE7C1E"/>
    <w:rsid w:val="00CF0A1C"/>
    <w:rsid w:val="00CF1147"/>
    <w:rsid w:val="00CF1270"/>
    <w:rsid w:val="00CF3E65"/>
    <w:rsid w:val="00CF5CF8"/>
    <w:rsid w:val="00CF6B28"/>
    <w:rsid w:val="00CF7472"/>
    <w:rsid w:val="00D02630"/>
    <w:rsid w:val="00D02A8F"/>
    <w:rsid w:val="00D0429D"/>
    <w:rsid w:val="00D05737"/>
    <w:rsid w:val="00D05E1E"/>
    <w:rsid w:val="00D06A2B"/>
    <w:rsid w:val="00D06CFD"/>
    <w:rsid w:val="00D06DB5"/>
    <w:rsid w:val="00D07C1B"/>
    <w:rsid w:val="00D1060A"/>
    <w:rsid w:val="00D1078F"/>
    <w:rsid w:val="00D1138B"/>
    <w:rsid w:val="00D11811"/>
    <w:rsid w:val="00D12945"/>
    <w:rsid w:val="00D205FA"/>
    <w:rsid w:val="00D210E6"/>
    <w:rsid w:val="00D218DD"/>
    <w:rsid w:val="00D245CB"/>
    <w:rsid w:val="00D24FA6"/>
    <w:rsid w:val="00D26504"/>
    <w:rsid w:val="00D26857"/>
    <w:rsid w:val="00D26D96"/>
    <w:rsid w:val="00D30091"/>
    <w:rsid w:val="00D3188F"/>
    <w:rsid w:val="00D32DFC"/>
    <w:rsid w:val="00D34159"/>
    <w:rsid w:val="00D34C02"/>
    <w:rsid w:val="00D353D7"/>
    <w:rsid w:val="00D36F37"/>
    <w:rsid w:val="00D3789C"/>
    <w:rsid w:val="00D37C42"/>
    <w:rsid w:val="00D428DD"/>
    <w:rsid w:val="00D432E8"/>
    <w:rsid w:val="00D478EC"/>
    <w:rsid w:val="00D51315"/>
    <w:rsid w:val="00D5157F"/>
    <w:rsid w:val="00D52917"/>
    <w:rsid w:val="00D54B9A"/>
    <w:rsid w:val="00D57696"/>
    <w:rsid w:val="00D57B6C"/>
    <w:rsid w:val="00D57ECF"/>
    <w:rsid w:val="00D600D2"/>
    <w:rsid w:val="00D6056D"/>
    <w:rsid w:val="00D60DE2"/>
    <w:rsid w:val="00D613DC"/>
    <w:rsid w:val="00D61533"/>
    <w:rsid w:val="00D61EE3"/>
    <w:rsid w:val="00D6366F"/>
    <w:rsid w:val="00D63C8C"/>
    <w:rsid w:val="00D65174"/>
    <w:rsid w:val="00D66A60"/>
    <w:rsid w:val="00D6751B"/>
    <w:rsid w:val="00D67D45"/>
    <w:rsid w:val="00D70186"/>
    <w:rsid w:val="00D72CC7"/>
    <w:rsid w:val="00D746B4"/>
    <w:rsid w:val="00D76262"/>
    <w:rsid w:val="00D7754C"/>
    <w:rsid w:val="00D81227"/>
    <w:rsid w:val="00D8152F"/>
    <w:rsid w:val="00D82855"/>
    <w:rsid w:val="00D82969"/>
    <w:rsid w:val="00D833A0"/>
    <w:rsid w:val="00D87EE0"/>
    <w:rsid w:val="00D931AA"/>
    <w:rsid w:val="00D94367"/>
    <w:rsid w:val="00D945FD"/>
    <w:rsid w:val="00D94E00"/>
    <w:rsid w:val="00D95742"/>
    <w:rsid w:val="00D95744"/>
    <w:rsid w:val="00D9717C"/>
    <w:rsid w:val="00D97D70"/>
    <w:rsid w:val="00DA0560"/>
    <w:rsid w:val="00DA05B0"/>
    <w:rsid w:val="00DA1A86"/>
    <w:rsid w:val="00DA218B"/>
    <w:rsid w:val="00DA29C8"/>
    <w:rsid w:val="00DA3800"/>
    <w:rsid w:val="00DA5396"/>
    <w:rsid w:val="00DA5FF1"/>
    <w:rsid w:val="00DA6948"/>
    <w:rsid w:val="00DA6E4D"/>
    <w:rsid w:val="00DA6F6B"/>
    <w:rsid w:val="00DA720C"/>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69E5"/>
    <w:rsid w:val="00DC7A1E"/>
    <w:rsid w:val="00DD0D0F"/>
    <w:rsid w:val="00DD155B"/>
    <w:rsid w:val="00DD16EC"/>
    <w:rsid w:val="00DD4462"/>
    <w:rsid w:val="00DD570D"/>
    <w:rsid w:val="00DE014E"/>
    <w:rsid w:val="00DE0997"/>
    <w:rsid w:val="00DE0CCE"/>
    <w:rsid w:val="00DE1317"/>
    <w:rsid w:val="00DE2ACD"/>
    <w:rsid w:val="00DE340E"/>
    <w:rsid w:val="00DE4F78"/>
    <w:rsid w:val="00DE5EC2"/>
    <w:rsid w:val="00DE609F"/>
    <w:rsid w:val="00DE6356"/>
    <w:rsid w:val="00DE6BD6"/>
    <w:rsid w:val="00DE76CC"/>
    <w:rsid w:val="00DF0A81"/>
    <w:rsid w:val="00DF15DA"/>
    <w:rsid w:val="00DF1CD7"/>
    <w:rsid w:val="00DF2285"/>
    <w:rsid w:val="00DF2FF9"/>
    <w:rsid w:val="00DF3F13"/>
    <w:rsid w:val="00DF5862"/>
    <w:rsid w:val="00DF7D74"/>
    <w:rsid w:val="00E00505"/>
    <w:rsid w:val="00E037D2"/>
    <w:rsid w:val="00E04941"/>
    <w:rsid w:val="00E05823"/>
    <w:rsid w:val="00E067B0"/>
    <w:rsid w:val="00E06D40"/>
    <w:rsid w:val="00E10414"/>
    <w:rsid w:val="00E10948"/>
    <w:rsid w:val="00E10CD9"/>
    <w:rsid w:val="00E121A4"/>
    <w:rsid w:val="00E13A7D"/>
    <w:rsid w:val="00E13EC7"/>
    <w:rsid w:val="00E1440D"/>
    <w:rsid w:val="00E14743"/>
    <w:rsid w:val="00E20157"/>
    <w:rsid w:val="00E23AE9"/>
    <w:rsid w:val="00E25F1F"/>
    <w:rsid w:val="00E260BF"/>
    <w:rsid w:val="00E31087"/>
    <w:rsid w:val="00E3115F"/>
    <w:rsid w:val="00E31CE1"/>
    <w:rsid w:val="00E3371D"/>
    <w:rsid w:val="00E35367"/>
    <w:rsid w:val="00E357FD"/>
    <w:rsid w:val="00E368EB"/>
    <w:rsid w:val="00E41000"/>
    <w:rsid w:val="00E41AF1"/>
    <w:rsid w:val="00E423DE"/>
    <w:rsid w:val="00E427B6"/>
    <w:rsid w:val="00E4308D"/>
    <w:rsid w:val="00E431C1"/>
    <w:rsid w:val="00E45139"/>
    <w:rsid w:val="00E4594A"/>
    <w:rsid w:val="00E45F4E"/>
    <w:rsid w:val="00E46EC1"/>
    <w:rsid w:val="00E5003B"/>
    <w:rsid w:val="00E50665"/>
    <w:rsid w:val="00E52926"/>
    <w:rsid w:val="00E52DD6"/>
    <w:rsid w:val="00E542EB"/>
    <w:rsid w:val="00E543CC"/>
    <w:rsid w:val="00E55F51"/>
    <w:rsid w:val="00E56331"/>
    <w:rsid w:val="00E57E8D"/>
    <w:rsid w:val="00E60ED9"/>
    <w:rsid w:val="00E61434"/>
    <w:rsid w:val="00E623A1"/>
    <w:rsid w:val="00E627AC"/>
    <w:rsid w:val="00E63507"/>
    <w:rsid w:val="00E66632"/>
    <w:rsid w:val="00E674C1"/>
    <w:rsid w:val="00E70342"/>
    <w:rsid w:val="00E70FE7"/>
    <w:rsid w:val="00E7149A"/>
    <w:rsid w:val="00E72A24"/>
    <w:rsid w:val="00E744B3"/>
    <w:rsid w:val="00E74535"/>
    <w:rsid w:val="00E75AA6"/>
    <w:rsid w:val="00E76289"/>
    <w:rsid w:val="00E76D66"/>
    <w:rsid w:val="00E77301"/>
    <w:rsid w:val="00E773D3"/>
    <w:rsid w:val="00E816F6"/>
    <w:rsid w:val="00E85DF8"/>
    <w:rsid w:val="00E85E19"/>
    <w:rsid w:val="00E866B3"/>
    <w:rsid w:val="00E9260B"/>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A71D2"/>
    <w:rsid w:val="00EB4B01"/>
    <w:rsid w:val="00EB4B84"/>
    <w:rsid w:val="00EB708C"/>
    <w:rsid w:val="00EC0E4E"/>
    <w:rsid w:val="00EC2700"/>
    <w:rsid w:val="00EC3BA9"/>
    <w:rsid w:val="00EC4103"/>
    <w:rsid w:val="00EC57E2"/>
    <w:rsid w:val="00EC67D1"/>
    <w:rsid w:val="00ED08D2"/>
    <w:rsid w:val="00ED1EFD"/>
    <w:rsid w:val="00ED1FFF"/>
    <w:rsid w:val="00ED2CB3"/>
    <w:rsid w:val="00ED2F43"/>
    <w:rsid w:val="00ED384B"/>
    <w:rsid w:val="00ED3D3E"/>
    <w:rsid w:val="00ED4441"/>
    <w:rsid w:val="00ED471D"/>
    <w:rsid w:val="00ED6D8E"/>
    <w:rsid w:val="00ED79C2"/>
    <w:rsid w:val="00EE2F0A"/>
    <w:rsid w:val="00EE2FC8"/>
    <w:rsid w:val="00EE3E05"/>
    <w:rsid w:val="00EF0C81"/>
    <w:rsid w:val="00EF0D55"/>
    <w:rsid w:val="00EF1602"/>
    <w:rsid w:val="00EF16C2"/>
    <w:rsid w:val="00EF208A"/>
    <w:rsid w:val="00EF2A57"/>
    <w:rsid w:val="00EF4421"/>
    <w:rsid w:val="00EF4F00"/>
    <w:rsid w:val="00EF7A85"/>
    <w:rsid w:val="00F000BC"/>
    <w:rsid w:val="00F00699"/>
    <w:rsid w:val="00F01475"/>
    <w:rsid w:val="00F02596"/>
    <w:rsid w:val="00F02E6D"/>
    <w:rsid w:val="00F04B88"/>
    <w:rsid w:val="00F04F48"/>
    <w:rsid w:val="00F04F58"/>
    <w:rsid w:val="00F04FA0"/>
    <w:rsid w:val="00F06289"/>
    <w:rsid w:val="00F0657E"/>
    <w:rsid w:val="00F105AC"/>
    <w:rsid w:val="00F10D50"/>
    <w:rsid w:val="00F110CB"/>
    <w:rsid w:val="00F11602"/>
    <w:rsid w:val="00F118F6"/>
    <w:rsid w:val="00F12826"/>
    <w:rsid w:val="00F143C9"/>
    <w:rsid w:val="00F14EF0"/>
    <w:rsid w:val="00F14F28"/>
    <w:rsid w:val="00F153A4"/>
    <w:rsid w:val="00F15498"/>
    <w:rsid w:val="00F1608A"/>
    <w:rsid w:val="00F1621D"/>
    <w:rsid w:val="00F17225"/>
    <w:rsid w:val="00F173DE"/>
    <w:rsid w:val="00F174C8"/>
    <w:rsid w:val="00F23BC3"/>
    <w:rsid w:val="00F275D5"/>
    <w:rsid w:val="00F27CF2"/>
    <w:rsid w:val="00F32B02"/>
    <w:rsid w:val="00F32C15"/>
    <w:rsid w:val="00F33A16"/>
    <w:rsid w:val="00F34C32"/>
    <w:rsid w:val="00F34E21"/>
    <w:rsid w:val="00F35B11"/>
    <w:rsid w:val="00F40440"/>
    <w:rsid w:val="00F4118F"/>
    <w:rsid w:val="00F41EA0"/>
    <w:rsid w:val="00F43347"/>
    <w:rsid w:val="00F43E08"/>
    <w:rsid w:val="00F44F02"/>
    <w:rsid w:val="00F45376"/>
    <w:rsid w:val="00F45653"/>
    <w:rsid w:val="00F45EC6"/>
    <w:rsid w:val="00F476A8"/>
    <w:rsid w:val="00F516F9"/>
    <w:rsid w:val="00F52DAA"/>
    <w:rsid w:val="00F54059"/>
    <w:rsid w:val="00F54FFC"/>
    <w:rsid w:val="00F55C0F"/>
    <w:rsid w:val="00F56DA7"/>
    <w:rsid w:val="00F575A6"/>
    <w:rsid w:val="00F576CE"/>
    <w:rsid w:val="00F57A63"/>
    <w:rsid w:val="00F606EB"/>
    <w:rsid w:val="00F60BF6"/>
    <w:rsid w:val="00F60E4B"/>
    <w:rsid w:val="00F617F8"/>
    <w:rsid w:val="00F6248D"/>
    <w:rsid w:val="00F6368B"/>
    <w:rsid w:val="00F63D61"/>
    <w:rsid w:val="00F64120"/>
    <w:rsid w:val="00F64BE0"/>
    <w:rsid w:val="00F65419"/>
    <w:rsid w:val="00F66227"/>
    <w:rsid w:val="00F67CB6"/>
    <w:rsid w:val="00F701A3"/>
    <w:rsid w:val="00F70988"/>
    <w:rsid w:val="00F70E23"/>
    <w:rsid w:val="00F73006"/>
    <w:rsid w:val="00F730E2"/>
    <w:rsid w:val="00F76675"/>
    <w:rsid w:val="00F768AA"/>
    <w:rsid w:val="00F77458"/>
    <w:rsid w:val="00F8120E"/>
    <w:rsid w:val="00F81DE4"/>
    <w:rsid w:val="00F81EED"/>
    <w:rsid w:val="00F82B2A"/>
    <w:rsid w:val="00F82D14"/>
    <w:rsid w:val="00F83E84"/>
    <w:rsid w:val="00F84DE3"/>
    <w:rsid w:val="00F85495"/>
    <w:rsid w:val="00F85556"/>
    <w:rsid w:val="00F863C9"/>
    <w:rsid w:val="00F875A3"/>
    <w:rsid w:val="00F9085B"/>
    <w:rsid w:val="00F91672"/>
    <w:rsid w:val="00F9183F"/>
    <w:rsid w:val="00F91DE3"/>
    <w:rsid w:val="00F92E29"/>
    <w:rsid w:val="00F93106"/>
    <w:rsid w:val="00F93C16"/>
    <w:rsid w:val="00F9748C"/>
    <w:rsid w:val="00FA0359"/>
    <w:rsid w:val="00FA0891"/>
    <w:rsid w:val="00FA111E"/>
    <w:rsid w:val="00FA11D2"/>
    <w:rsid w:val="00FA1981"/>
    <w:rsid w:val="00FA23C8"/>
    <w:rsid w:val="00FA3DF7"/>
    <w:rsid w:val="00FA65E5"/>
    <w:rsid w:val="00FA67E2"/>
    <w:rsid w:val="00FA7007"/>
    <w:rsid w:val="00FB131D"/>
    <w:rsid w:val="00FB1663"/>
    <w:rsid w:val="00FB2B21"/>
    <w:rsid w:val="00FB2C86"/>
    <w:rsid w:val="00FB5417"/>
    <w:rsid w:val="00FB6463"/>
    <w:rsid w:val="00FB7AED"/>
    <w:rsid w:val="00FC1593"/>
    <w:rsid w:val="00FC2CCF"/>
    <w:rsid w:val="00FC36E9"/>
    <w:rsid w:val="00FC3C06"/>
    <w:rsid w:val="00FC57A5"/>
    <w:rsid w:val="00FC707A"/>
    <w:rsid w:val="00FC7658"/>
    <w:rsid w:val="00FD072A"/>
    <w:rsid w:val="00FD0EE8"/>
    <w:rsid w:val="00FD16C8"/>
    <w:rsid w:val="00FD217F"/>
    <w:rsid w:val="00FD2B81"/>
    <w:rsid w:val="00FD5E74"/>
    <w:rsid w:val="00FD63D0"/>
    <w:rsid w:val="00FD6687"/>
    <w:rsid w:val="00FE0F8A"/>
    <w:rsid w:val="00FE1F63"/>
    <w:rsid w:val="00FE239C"/>
    <w:rsid w:val="00FE2C65"/>
    <w:rsid w:val="00FE2D17"/>
    <w:rsid w:val="00FE3BDB"/>
    <w:rsid w:val="00FE4B61"/>
    <w:rsid w:val="00FE5733"/>
    <w:rsid w:val="00FE5CC4"/>
    <w:rsid w:val="00FE5E1D"/>
    <w:rsid w:val="00FF0336"/>
    <w:rsid w:val="00FF0AD9"/>
    <w:rsid w:val="00FF1128"/>
    <w:rsid w:val="00FF20EB"/>
    <w:rsid w:val="00FF3C77"/>
    <w:rsid w:val="00FF4135"/>
    <w:rsid w:val="00FF54DA"/>
    <w:rsid w:val="00FF55D7"/>
    <w:rsid w:val="00FF5885"/>
    <w:rsid w:val="00FF79C8"/>
    <w:rsid w:val="00FF7E74"/>
    <w:rsid w:val="02BC7E27"/>
    <w:rsid w:val="031DAD76"/>
    <w:rsid w:val="0343CECE"/>
    <w:rsid w:val="0401FBE8"/>
    <w:rsid w:val="0673EF38"/>
    <w:rsid w:val="082D7B41"/>
    <w:rsid w:val="09E3F326"/>
    <w:rsid w:val="0A2C2F8C"/>
    <w:rsid w:val="0A9B049C"/>
    <w:rsid w:val="0B2DA277"/>
    <w:rsid w:val="0B6880D1"/>
    <w:rsid w:val="0D51A1AB"/>
    <w:rsid w:val="0FE972E9"/>
    <w:rsid w:val="0FF1121B"/>
    <w:rsid w:val="10CB854E"/>
    <w:rsid w:val="13260691"/>
    <w:rsid w:val="13FC8759"/>
    <w:rsid w:val="15504B25"/>
    <w:rsid w:val="15E49F3D"/>
    <w:rsid w:val="15F83CBB"/>
    <w:rsid w:val="178B8D9E"/>
    <w:rsid w:val="17E6378F"/>
    <w:rsid w:val="18B77BDA"/>
    <w:rsid w:val="1B77B1D1"/>
    <w:rsid w:val="1CD2FEE9"/>
    <w:rsid w:val="1EBE32E3"/>
    <w:rsid w:val="1FCF7DEE"/>
    <w:rsid w:val="20F0E7D0"/>
    <w:rsid w:val="21306FF5"/>
    <w:rsid w:val="22835D75"/>
    <w:rsid w:val="2552EA05"/>
    <w:rsid w:val="26011B79"/>
    <w:rsid w:val="2933627E"/>
    <w:rsid w:val="29C326D8"/>
    <w:rsid w:val="2BCF74E9"/>
    <w:rsid w:val="2BE83B7F"/>
    <w:rsid w:val="2ED9BD4D"/>
    <w:rsid w:val="325E4FDA"/>
    <w:rsid w:val="3275350C"/>
    <w:rsid w:val="34A52514"/>
    <w:rsid w:val="34B77076"/>
    <w:rsid w:val="356E37D3"/>
    <w:rsid w:val="35866411"/>
    <w:rsid w:val="372CC295"/>
    <w:rsid w:val="37B47C18"/>
    <w:rsid w:val="37C26D7B"/>
    <w:rsid w:val="387350F6"/>
    <w:rsid w:val="38E83A91"/>
    <w:rsid w:val="39020E9B"/>
    <w:rsid w:val="391F5BC1"/>
    <w:rsid w:val="39797139"/>
    <w:rsid w:val="3ACB322D"/>
    <w:rsid w:val="3B6AF7CA"/>
    <w:rsid w:val="3D4C49A9"/>
    <w:rsid w:val="3DAC8B84"/>
    <w:rsid w:val="3FAD5155"/>
    <w:rsid w:val="41DBFC65"/>
    <w:rsid w:val="4292C3DC"/>
    <w:rsid w:val="43E20110"/>
    <w:rsid w:val="448B0959"/>
    <w:rsid w:val="44F47A6D"/>
    <w:rsid w:val="46FBF078"/>
    <w:rsid w:val="4794D428"/>
    <w:rsid w:val="483617E2"/>
    <w:rsid w:val="483DD4DC"/>
    <w:rsid w:val="4867564F"/>
    <w:rsid w:val="49894D95"/>
    <w:rsid w:val="4C76D515"/>
    <w:rsid w:val="51DC68D4"/>
    <w:rsid w:val="55D52BEB"/>
    <w:rsid w:val="586FFAE2"/>
    <w:rsid w:val="58C0266C"/>
    <w:rsid w:val="59FFCCB4"/>
    <w:rsid w:val="5BDD34EB"/>
    <w:rsid w:val="5CC6D369"/>
    <w:rsid w:val="60300BAF"/>
    <w:rsid w:val="62A3A30C"/>
    <w:rsid w:val="630FA330"/>
    <w:rsid w:val="64EE6966"/>
    <w:rsid w:val="692ADDFD"/>
    <w:rsid w:val="6B5E7D14"/>
    <w:rsid w:val="6CAE661A"/>
    <w:rsid w:val="6CFA4D75"/>
    <w:rsid w:val="6DBFB125"/>
    <w:rsid w:val="6E6CD127"/>
    <w:rsid w:val="6EFFE0C8"/>
    <w:rsid w:val="6F5B8186"/>
    <w:rsid w:val="70054DF8"/>
    <w:rsid w:val="709601D0"/>
    <w:rsid w:val="70E6E480"/>
    <w:rsid w:val="7114E562"/>
    <w:rsid w:val="71188D5C"/>
    <w:rsid w:val="72B0B5C3"/>
    <w:rsid w:val="72F120D1"/>
    <w:rsid w:val="738F0497"/>
    <w:rsid w:val="73F99BE5"/>
    <w:rsid w:val="7413099A"/>
    <w:rsid w:val="74A4CC5D"/>
    <w:rsid w:val="74F46108"/>
    <w:rsid w:val="7597CCA3"/>
    <w:rsid w:val="770C48C0"/>
    <w:rsid w:val="78EBFEF1"/>
    <w:rsid w:val="78F86443"/>
    <w:rsid w:val="791270AE"/>
    <w:rsid w:val="7AFA286A"/>
    <w:rsid w:val="7B3506C4"/>
    <w:rsid w:val="7B982944"/>
    <w:rsid w:val="7C239FB3"/>
    <w:rsid w:val="7D854266"/>
    <w:rsid w:val="7F3EC0FD"/>
    <w:rsid w:val="7FF30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 w:type="character" w:styleId="af6">
    <w:name w:val="FollowedHyperlink"/>
    <w:basedOn w:val="a1"/>
    <w:semiHidden/>
    <w:unhideWhenUsed/>
    <w:rsid w:val="00A369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87247171">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1000607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95546">
      <w:bodyDiv w:val="1"/>
      <w:marLeft w:val="0"/>
      <w:marRight w:val="0"/>
      <w:marTop w:val="0"/>
      <w:marBottom w:val="0"/>
      <w:divBdr>
        <w:top w:val="none" w:sz="0" w:space="0" w:color="auto"/>
        <w:left w:val="none" w:sz="0" w:space="0" w:color="auto"/>
        <w:bottom w:val="none" w:sz="0" w:space="0" w:color="auto"/>
        <w:right w:val="none" w:sz="0" w:space="0" w:color="auto"/>
      </w:divBdr>
      <w:divsChild>
        <w:div w:id="1307976597">
          <w:marLeft w:val="0"/>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29545568">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069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1/11-21-1481-01-00bd-d2-0-cr-clause-4-related-to-ngv-sta-definition-and-60-ghz-operation.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1481-01-00bd-d2-0-cr-clause-4-related-to-ngv-sta-definition-and-60-ghz-operation.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6D13A304C3B224081DDC2C22B30E974" ma:contentTypeVersion="6" ma:contentTypeDescription="新しいドキュメントを作成します。" ma:contentTypeScope="" ma:versionID="730f730c16703932dd680bff01f40c55">
  <xsd:schema xmlns:xsd="http://www.w3.org/2001/XMLSchema" xmlns:xs="http://www.w3.org/2001/XMLSchema" xmlns:p="http://schemas.microsoft.com/office/2006/metadata/properties" xmlns:ns2="c7658018-6e76-4139-aece-6f07227038b8" xmlns:ns3="5a56f5d9-24aa-40e4-8bf6-05119b5a532b" targetNamespace="http://schemas.microsoft.com/office/2006/metadata/properties" ma:root="true" ma:fieldsID="b64421cde275746c518d0c41a22b2015" ns2:_="" ns3:_="">
    <xsd:import namespace="c7658018-6e76-4139-aece-6f07227038b8"/>
    <xsd:import namespace="5a56f5d9-24aa-40e4-8bf6-05119b5a5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58018-6e76-4139-aece-6f0722703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56f5d9-24aa-40e4-8bf6-05119b5a532b"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1756AD5-A84E-469A-8192-03E6437497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9C9AA5-868C-40A0-9213-8210B50EA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58018-6e76-4139-aece-6f07227038b8"/>
    <ds:schemaRef ds:uri="5a56f5d9-24aa-40e4-8bf6-05119b5a5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37DC92-5AEE-4141-81DA-D9E5A54DDA91}">
  <ds:schemaRefs>
    <ds:schemaRef ds:uri="http://schemas.microsoft.com/sharepoint/v3/contenttype/forms"/>
  </ds:schemaRefs>
</ds:datastoreItem>
</file>

<file path=customXml/itemProps4.xml><?xml version="1.0" encoding="utf-8"?>
<ds:datastoreItem xmlns:ds="http://schemas.openxmlformats.org/officeDocument/2006/customXml" ds:itemID="{3B7E11FF-84CC-43C2-A115-830DAE2A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961</Words>
  <Characters>5478</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2021-09-13T02:08:00Z</dcterms:created>
  <dcterms:modified xsi:type="dcterms:W3CDTF">2021-09-14T13:45:00Z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0x01010076D13A304C3B224081DDC2C22B30E974</vt:lpwstr>
  </property>
</Properties>
</file>