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50A1897" w:rsidR="00BF369F" w:rsidRPr="00A3133E" w:rsidRDefault="00CD267D" w:rsidP="00D12E27">
            <w:pPr>
              <w:pStyle w:val="T2"/>
              <w:rPr>
                <w:b w:val="0"/>
                <w:sz w:val="32"/>
                <w:szCs w:val="32"/>
              </w:rPr>
            </w:pPr>
            <w:r>
              <w:t xml:space="preserve">Comment Resolution </w:t>
            </w:r>
            <w:r w:rsidR="005568F1">
              <w:t xml:space="preserve">subclause </w:t>
            </w:r>
            <w:r w:rsidR="00B759BE">
              <w:t>31.2.</w:t>
            </w:r>
            <w:r w:rsidR="00B11653">
              <w:t>1</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FE7A7A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w:t>
      </w:r>
      <w:r w:rsidR="007B68D0">
        <w:rPr>
          <w:lang w:eastAsia="ko-KR"/>
        </w:rPr>
        <w:t>1</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68231F4F" w14:textId="6046C584" w:rsidR="00350BC9" w:rsidRPr="00896B2F" w:rsidRDefault="00AC3E53"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2262, 2263</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AC3E53"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1EE13D10" w:rsidR="00AC3E53" w:rsidRPr="00A65E2C" w:rsidRDefault="00AC3E53" w:rsidP="00AC3E53">
            <w:pPr>
              <w:rPr>
                <w:rFonts w:ascii="Arial" w:hAnsi="Arial" w:cs="Arial"/>
                <w:b/>
                <w:bCs/>
                <w:sz w:val="20"/>
              </w:rPr>
            </w:pPr>
            <w:r>
              <w:rPr>
                <w:rFonts w:ascii="Arial" w:hAnsi="Arial" w:cs="Arial"/>
                <w:sz w:val="20"/>
              </w:rPr>
              <w:t>2262</w:t>
            </w:r>
          </w:p>
        </w:tc>
        <w:tc>
          <w:tcPr>
            <w:tcW w:w="411" w:type="pct"/>
            <w:tcBorders>
              <w:top w:val="single" w:sz="4" w:space="0" w:color="auto"/>
              <w:left w:val="nil"/>
              <w:bottom w:val="single" w:sz="4" w:space="0" w:color="auto"/>
              <w:right w:val="single" w:sz="4" w:space="0" w:color="auto"/>
            </w:tcBorders>
            <w:shd w:val="clear" w:color="auto" w:fill="auto"/>
          </w:tcPr>
          <w:p w14:paraId="54FC513D" w14:textId="7666E89A" w:rsidR="00AC3E53" w:rsidRPr="00A65E2C" w:rsidRDefault="00AC3E53" w:rsidP="00AC3E53">
            <w:pPr>
              <w:rPr>
                <w:rFonts w:ascii="Arial" w:hAnsi="Arial" w:cs="Arial"/>
                <w:b/>
                <w:bCs/>
                <w:sz w:val="20"/>
              </w:rPr>
            </w:pPr>
            <w:r>
              <w:rPr>
                <w:rFonts w:ascii="Arial" w:hAnsi="Arial" w:cs="Arial"/>
                <w:sz w:val="20"/>
              </w:rPr>
              <w:t>55</w:t>
            </w:r>
          </w:p>
        </w:tc>
        <w:tc>
          <w:tcPr>
            <w:tcW w:w="514" w:type="pct"/>
            <w:tcBorders>
              <w:top w:val="single" w:sz="4" w:space="0" w:color="auto"/>
              <w:left w:val="nil"/>
              <w:bottom w:val="single" w:sz="4" w:space="0" w:color="auto"/>
              <w:right w:val="single" w:sz="4" w:space="0" w:color="auto"/>
            </w:tcBorders>
            <w:shd w:val="clear" w:color="auto" w:fill="auto"/>
          </w:tcPr>
          <w:p w14:paraId="6EC5690C" w14:textId="64F66536" w:rsidR="00AC3E53" w:rsidRDefault="00AC3E53" w:rsidP="00AC3E53">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265BF409" w14:textId="5A32F72E" w:rsidR="00AC3E53" w:rsidRPr="00A65E2C" w:rsidRDefault="00AC3E53" w:rsidP="00AC3E53">
            <w:pPr>
              <w:rPr>
                <w:rFonts w:ascii="Arial" w:hAnsi="Arial" w:cs="Arial"/>
                <w:b/>
                <w:bCs/>
                <w:sz w:val="20"/>
              </w:rPr>
            </w:pPr>
            <w:r>
              <w:rPr>
                <w:rFonts w:ascii="Arial" w:hAnsi="Arial" w:cs="Arial"/>
                <w:sz w:val="20"/>
              </w:rPr>
              <w:t>The note about what PPDU type an NGV STA is recommended to send should clarify that rules for determining the PPDU type in those cases are outside the scope of the amendment. The note should also refer to non-NGV PPDUs instead of 11p PPDUs.</w:t>
            </w:r>
          </w:p>
        </w:tc>
        <w:tc>
          <w:tcPr>
            <w:tcW w:w="1182" w:type="pct"/>
            <w:tcBorders>
              <w:top w:val="single" w:sz="4" w:space="0" w:color="auto"/>
              <w:left w:val="nil"/>
              <w:bottom w:val="single" w:sz="4" w:space="0" w:color="auto"/>
              <w:right w:val="single" w:sz="4" w:space="0" w:color="auto"/>
            </w:tcBorders>
            <w:shd w:val="clear" w:color="auto" w:fill="auto"/>
          </w:tcPr>
          <w:p w14:paraId="30ADCEB8" w14:textId="70419858" w:rsidR="00AC3E53" w:rsidRPr="00A65E2C" w:rsidRDefault="00AC3E53" w:rsidP="00AC3E53">
            <w:pPr>
              <w:rPr>
                <w:rFonts w:ascii="Arial" w:hAnsi="Arial" w:cs="Arial"/>
                <w:b/>
                <w:bCs/>
                <w:sz w:val="20"/>
              </w:rPr>
            </w:pPr>
            <w:r>
              <w:rPr>
                <w:rFonts w:ascii="Arial" w:hAnsi="Arial" w:cs="Arial"/>
                <w:sz w:val="20"/>
              </w:rPr>
              <w:t>Reword the note as follows:</w:t>
            </w:r>
            <w:r>
              <w:rPr>
                <w:rFonts w:ascii="Arial" w:hAnsi="Arial" w:cs="Arial"/>
                <w:sz w:val="20"/>
              </w:rPr>
              <w:br/>
              <w:t xml:space="preserve">"NOTE - An NGV STA that wishes to communicate OCB with one or more </w:t>
            </w:r>
            <w:proofErr w:type="spellStart"/>
            <w:r>
              <w:rPr>
                <w:rFonts w:ascii="Arial" w:hAnsi="Arial" w:cs="Arial"/>
                <w:sz w:val="20"/>
              </w:rPr>
              <w:t>neighboring</w:t>
            </w:r>
            <w:proofErr w:type="spellEnd"/>
            <w:r>
              <w:rPr>
                <w:rFonts w:ascii="Arial" w:hAnsi="Arial" w:cs="Arial"/>
                <w:sz w:val="20"/>
              </w:rPr>
              <w:t xml:space="preserve"> non-NGV STAs is recommended to use the non-NGV PPDU format. Rules for determining the PPDU type to be used in transmissions by NGV STAs are outside the scope of this standard."</w:t>
            </w:r>
          </w:p>
        </w:tc>
        <w:tc>
          <w:tcPr>
            <w:tcW w:w="972" w:type="pct"/>
            <w:tcBorders>
              <w:top w:val="single" w:sz="4" w:space="0" w:color="auto"/>
              <w:left w:val="nil"/>
              <w:bottom w:val="single" w:sz="4" w:space="0" w:color="auto"/>
              <w:right w:val="single" w:sz="4" w:space="0" w:color="auto"/>
            </w:tcBorders>
            <w:shd w:val="clear" w:color="auto" w:fill="auto"/>
          </w:tcPr>
          <w:p w14:paraId="16E02D55" w14:textId="0C63C7FE" w:rsidR="00AC3E53" w:rsidRPr="008C239B" w:rsidRDefault="00AC3E53" w:rsidP="00AC3E53">
            <w:pPr>
              <w:rPr>
                <w:rFonts w:ascii="Arial" w:hAnsi="Arial" w:cs="Arial"/>
                <w:sz w:val="20"/>
              </w:rPr>
            </w:pPr>
            <w:r>
              <w:rPr>
                <w:rFonts w:ascii="Arial" w:hAnsi="Arial" w:cs="Arial"/>
                <w:sz w:val="20"/>
              </w:rPr>
              <w:t>Accepted</w:t>
            </w:r>
          </w:p>
        </w:tc>
      </w:tr>
      <w:tr w:rsidR="00AC3E53"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41F0430A" w:rsidR="00AC3E53" w:rsidRPr="00A65E2C" w:rsidRDefault="00AC3E53" w:rsidP="00AC3E53">
            <w:pPr>
              <w:rPr>
                <w:rFonts w:ascii="Arial" w:hAnsi="Arial" w:cs="Arial"/>
                <w:b/>
                <w:bCs/>
                <w:sz w:val="20"/>
              </w:rPr>
            </w:pPr>
            <w:r>
              <w:rPr>
                <w:rFonts w:ascii="Arial" w:hAnsi="Arial" w:cs="Arial"/>
                <w:sz w:val="20"/>
              </w:rPr>
              <w:t>2263</w:t>
            </w:r>
          </w:p>
        </w:tc>
        <w:tc>
          <w:tcPr>
            <w:tcW w:w="411" w:type="pct"/>
            <w:tcBorders>
              <w:top w:val="single" w:sz="4" w:space="0" w:color="auto"/>
              <w:left w:val="nil"/>
              <w:bottom w:val="single" w:sz="4" w:space="0" w:color="auto"/>
              <w:right w:val="single" w:sz="4" w:space="0" w:color="auto"/>
            </w:tcBorders>
            <w:shd w:val="clear" w:color="auto" w:fill="auto"/>
          </w:tcPr>
          <w:p w14:paraId="58CBF424" w14:textId="5B95BFD4" w:rsidR="00AC3E53" w:rsidRPr="00A65E2C" w:rsidRDefault="00AC3E53" w:rsidP="00AC3E53">
            <w:pPr>
              <w:rPr>
                <w:rFonts w:ascii="Arial" w:hAnsi="Arial" w:cs="Arial"/>
                <w:b/>
                <w:bCs/>
                <w:sz w:val="20"/>
              </w:rPr>
            </w:pPr>
            <w:r>
              <w:rPr>
                <w:rFonts w:ascii="Arial" w:hAnsi="Arial" w:cs="Arial"/>
                <w:sz w:val="20"/>
              </w:rPr>
              <w:t>55</w:t>
            </w:r>
          </w:p>
        </w:tc>
        <w:tc>
          <w:tcPr>
            <w:tcW w:w="514" w:type="pct"/>
            <w:tcBorders>
              <w:top w:val="single" w:sz="4" w:space="0" w:color="auto"/>
              <w:left w:val="nil"/>
              <w:bottom w:val="single" w:sz="4" w:space="0" w:color="auto"/>
              <w:right w:val="single" w:sz="4" w:space="0" w:color="auto"/>
            </w:tcBorders>
            <w:shd w:val="clear" w:color="auto" w:fill="auto"/>
          </w:tcPr>
          <w:p w14:paraId="2361F44D" w14:textId="1AED017C" w:rsidR="00AC3E53" w:rsidRDefault="00AC3E53" w:rsidP="00AC3E53">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7FE60509" w14:textId="1F7E52BE" w:rsidR="00AC3E53" w:rsidRPr="00A65E2C" w:rsidRDefault="00AC3E53" w:rsidP="00AC3E53">
            <w:pPr>
              <w:rPr>
                <w:rFonts w:ascii="Arial" w:hAnsi="Arial" w:cs="Arial"/>
                <w:b/>
                <w:bCs/>
                <w:sz w:val="20"/>
              </w:rPr>
            </w:pPr>
            <w:r>
              <w:rPr>
                <w:rFonts w:ascii="Arial" w:hAnsi="Arial" w:cs="Arial"/>
                <w:sz w:val="20"/>
              </w:rPr>
              <w:t>The specification of the value to insert in a non-NGV Duration/ID field is incomplete. It covers two cases: a) ACK in response to a received PPDU with Duration = 0, and b) Management or QoS Data frame as the last frame of a TXOP. I do not see a specification for other cases, such as ACK when the received PPDU has Duration &lt;&gt; 0, or data frame that is not the last frame of a TXOP.</w:t>
            </w:r>
          </w:p>
        </w:tc>
        <w:tc>
          <w:tcPr>
            <w:tcW w:w="1182" w:type="pct"/>
            <w:tcBorders>
              <w:top w:val="single" w:sz="4" w:space="0" w:color="auto"/>
              <w:left w:val="nil"/>
              <w:bottom w:val="single" w:sz="4" w:space="0" w:color="auto"/>
              <w:right w:val="single" w:sz="4" w:space="0" w:color="auto"/>
            </w:tcBorders>
            <w:shd w:val="clear" w:color="auto" w:fill="auto"/>
          </w:tcPr>
          <w:p w14:paraId="365C2D05" w14:textId="4C3916B8" w:rsidR="00AC3E53" w:rsidRPr="00A65E2C" w:rsidRDefault="00AC3E53" w:rsidP="00AC3E53">
            <w:pPr>
              <w:rPr>
                <w:rFonts w:ascii="Arial" w:hAnsi="Arial" w:cs="Arial"/>
                <w:b/>
                <w:bCs/>
                <w:sz w:val="20"/>
              </w:rPr>
            </w:pPr>
            <w:r>
              <w:rPr>
                <w:rFonts w:ascii="Arial" w:hAnsi="Arial" w:cs="Arial"/>
                <w:sz w:val="20"/>
              </w:rPr>
              <w:t>Add a specification for the Duration/ID value to be used in an Ack when the Duration field in the frame that solicits the ACK is non-zero.  Add a specification for the Duration/ID value to be used in an individually addressed management or QoS data frame that is not the last frame of a TXOP.</w:t>
            </w:r>
          </w:p>
        </w:tc>
        <w:tc>
          <w:tcPr>
            <w:tcW w:w="972" w:type="pct"/>
            <w:tcBorders>
              <w:top w:val="single" w:sz="4" w:space="0" w:color="auto"/>
              <w:left w:val="nil"/>
              <w:bottom w:val="single" w:sz="4" w:space="0" w:color="auto"/>
              <w:right w:val="single" w:sz="4" w:space="0" w:color="auto"/>
            </w:tcBorders>
            <w:shd w:val="clear" w:color="auto" w:fill="auto"/>
          </w:tcPr>
          <w:p w14:paraId="7D6795A2" w14:textId="77777777" w:rsidR="00AC3E53" w:rsidRDefault="00AC3E53" w:rsidP="00AC3E53">
            <w:pPr>
              <w:rPr>
                <w:rFonts w:ascii="Arial" w:hAnsi="Arial" w:cs="Arial"/>
                <w:sz w:val="20"/>
              </w:rPr>
            </w:pPr>
            <w:r>
              <w:rPr>
                <w:rFonts w:ascii="Arial" w:hAnsi="Arial" w:cs="Arial"/>
                <w:sz w:val="20"/>
              </w:rPr>
              <w:t>Rejected</w:t>
            </w:r>
          </w:p>
          <w:p w14:paraId="1781D4FA" w14:textId="77777777" w:rsidR="00AC3E53" w:rsidRDefault="00AC3E53" w:rsidP="00AC3E53">
            <w:pPr>
              <w:rPr>
                <w:rFonts w:ascii="Arial" w:hAnsi="Arial" w:cs="Arial"/>
                <w:sz w:val="20"/>
              </w:rPr>
            </w:pPr>
          </w:p>
          <w:p w14:paraId="16817E8D" w14:textId="77777777" w:rsidR="00AC3E53" w:rsidRDefault="00AC3E53" w:rsidP="00AC3E53">
            <w:pPr>
              <w:autoSpaceDE w:val="0"/>
              <w:autoSpaceDN w:val="0"/>
              <w:adjustRightInd w:val="0"/>
              <w:rPr>
                <w:rFonts w:ascii="TimesNewRomanPSMT" w:hAnsi="TimesNewRomanPSMT" w:cs="TimesNewRomanPSMT"/>
                <w:sz w:val="20"/>
                <w:lang w:val="en-US" w:eastAsia="ko-KR"/>
              </w:rPr>
            </w:pPr>
            <w:r>
              <w:rPr>
                <w:rFonts w:ascii="Arial" w:hAnsi="Arial" w:cs="Arial"/>
                <w:sz w:val="20"/>
              </w:rPr>
              <w:t xml:space="preserve">Discussion: the other case are covered by 802.11 baseline specification as mentioned in subclause 31.1: </w:t>
            </w:r>
            <w:r>
              <w:rPr>
                <w:rFonts w:ascii="TimesNewRomanPSMT" w:hAnsi="TimesNewRomanPSMT" w:cs="TimesNewRomanPSMT"/>
                <w:sz w:val="20"/>
                <w:lang w:val="en-US" w:eastAsia="ko-KR"/>
              </w:rPr>
              <w:t>An NGV STA supports the MAC and MLME functions defined in 31.2 (Operation in the 5.9 GHz band) in</w:t>
            </w:r>
          </w:p>
          <w:p w14:paraId="00E09B3A" w14:textId="77777777" w:rsidR="00AC3E53" w:rsidRDefault="00AC3E53" w:rsidP="00AC3E5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addition to the MAC functions defined in Clause </w:t>
            </w:r>
            <w:r w:rsidRPr="00AC3E53">
              <w:rPr>
                <w:rFonts w:ascii="TimesNewRomanPSMT" w:hAnsi="TimesNewRomanPSMT" w:cs="TimesNewRomanPSMT"/>
                <w:b/>
                <w:bCs/>
                <w:sz w:val="20"/>
                <w:lang w:val="en-US" w:eastAsia="ko-KR"/>
              </w:rPr>
              <w:t>10 (MAC sublayer functional description)</w:t>
            </w:r>
            <w:r>
              <w:rPr>
                <w:rFonts w:ascii="TimesNewRomanPSMT" w:hAnsi="TimesNewRomanPSMT" w:cs="TimesNewRomanPSMT"/>
                <w:sz w:val="20"/>
                <w:lang w:val="en-US" w:eastAsia="ko-KR"/>
              </w:rPr>
              <w:t xml:space="preserve"> and the MLME</w:t>
            </w:r>
          </w:p>
          <w:p w14:paraId="0937F14F" w14:textId="43AFB5CB" w:rsidR="00AC3E53" w:rsidRPr="008C239B" w:rsidRDefault="00AC3E53" w:rsidP="00AC3E53">
            <w:pPr>
              <w:rPr>
                <w:rFonts w:ascii="Arial" w:hAnsi="Arial" w:cs="Arial"/>
                <w:sz w:val="20"/>
              </w:rPr>
            </w:pPr>
            <w:r>
              <w:rPr>
                <w:rFonts w:ascii="TimesNewRomanPSMT" w:hAnsi="TimesNewRomanPSMT" w:cs="TimesNewRomanPSMT"/>
                <w:sz w:val="20"/>
                <w:lang w:val="en-US" w:eastAsia="ko-KR"/>
              </w:rPr>
              <w:t>functions defined in Clause 11 (MLME) for STAs communicating Data frames outside the context of a BSS.</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2AEE4" w14:textId="77777777" w:rsidR="009067DF" w:rsidRDefault="009067DF">
      <w:r>
        <w:separator/>
      </w:r>
    </w:p>
  </w:endnote>
  <w:endnote w:type="continuationSeparator" w:id="0">
    <w:p w14:paraId="68929570" w14:textId="77777777" w:rsidR="009067DF" w:rsidRDefault="0090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8D552" w14:textId="77777777" w:rsidR="009067DF" w:rsidRDefault="009067DF">
      <w:r>
        <w:separator/>
      </w:r>
    </w:p>
  </w:footnote>
  <w:footnote w:type="continuationSeparator" w:id="0">
    <w:p w14:paraId="7EF2C0BE" w14:textId="77777777" w:rsidR="009067DF" w:rsidRDefault="0090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3D93C1F"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D32D0A">
      <w:rPr>
        <w:lang w:eastAsia="ko-KR"/>
      </w:rPr>
      <w:t>1411</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67DF"/>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2D0A"/>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2749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2021-08-27T00:38:00Z</dcterms:created>
  <dcterms:modified xsi:type="dcterms:W3CDTF">2021-08-27T18:23:00Z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