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1548"/>
        <w:gridCol w:w="2811"/>
        <w:gridCol w:w="2268"/>
        <w:gridCol w:w="851"/>
        <w:gridCol w:w="2108"/>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720" w:hanging="0"/>
              <w:rPr/>
            </w:pPr>
            <w:r>
              <w:rPr/>
              <w:tab/>
              <w:t xml:space="preserve">TGbi Teleconference Minutes </w:t>
            </w:r>
            <w:r>
              <w:rPr>
                <w:rFonts w:eastAsia="MS Mincho;ＭＳ 明朝" w:cs="Times New Roman"/>
                <w:b/>
                <w:color w:val="auto"/>
                <w:sz w:val="28"/>
                <w:szCs w:val="20"/>
                <w:lang w:val="en-US" w:eastAsia="zh-CN" w:bidi="ar-SA"/>
              </w:rPr>
              <w:t>August</w:t>
            </w:r>
            <w:r>
              <w:rPr>
                <w:rFonts w:eastAsia="MS Mincho;ＭＳ 明朝" w:cs="Times New Roman"/>
                <w:b/>
                <w:color w:val="auto"/>
                <w:sz w:val="28"/>
                <w:szCs w:val="20"/>
                <w:lang w:val="en-US" w:bidi="ar-SA"/>
              </w:rPr>
              <w:t xml:space="preserve"> </w:t>
            </w:r>
            <w:r>
              <w:rPr>
                <w:rFonts w:eastAsia="MS Mincho;ＭＳ 明朝" w:cs="Times New Roman"/>
                <w:b/>
                <w:color w:val="auto"/>
                <w:sz w:val="28"/>
                <w:szCs w:val="20"/>
                <w:lang w:val="en-US" w:bidi="ar-SA"/>
              </w:rPr>
              <w:t>26</w:t>
            </w:r>
            <w:r>
              <w:rPr/>
              <w:t>th 2021</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2021-0</w:t>
            </w:r>
            <w:r>
              <w:rPr>
                <w:b w:val="false"/>
                <w:sz w:val="20"/>
              </w:rPr>
              <w:t>8</w:t>
            </w:r>
            <w:r>
              <w:rPr>
                <w:b w:val="false"/>
                <w:sz w:val="20"/>
              </w:rPr>
              <w:t>-</w:t>
            </w:r>
            <w:r>
              <w:rPr>
                <w:b w:val="false"/>
                <w:sz w:val="20"/>
              </w:rPr>
              <w:t>26</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8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ascii="Times New Roman" w:hAnsi="Times New Roman"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 Andersdotter</w:t>
            </w:r>
          </w:p>
        </w:tc>
        <w:tc>
          <w:tcPr>
            <w:tcW w:w="28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ascii="Times New Roman" w:hAnsi="Times New Roman"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self</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ascii="Times New Roman" w:hAnsi="Times New Roman"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Brussels, Belgium</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ascii="Times New Roman" w:hAnsi="Times New Roman"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4870" cy="2846070"/>
                <wp:effectExtent l="0" t="0" r="0" b="0"/>
                <wp:wrapTopAndBottom/>
                <wp:docPr id="1" name="Frame1"/>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fillRef idx="0"/>
                        <a:effectRef idx="0"/>
                        <a:fontRef idx="minor"/>
                      </wps:style>
                      <wps:txbx>
                        <w:txbxContent>
                          <w:p>
                            <w:pPr>
                              <w:pStyle w:val="T1"/>
                              <w:spacing w:before="0" w:after="120"/>
                              <w:rPr/>
                            </w:pPr>
                            <w:r>
                              <w:rPr/>
                              <w:t>Abstract</w:t>
                            </w:r>
                          </w:p>
                          <w:p>
                            <w:pPr>
                              <w:pStyle w:val="Normal"/>
                              <w:jc w:val="both"/>
                              <w:rPr/>
                            </w:pPr>
                            <w:r>
                              <w:rPr/>
                              <w:t xml:space="preserve">This document contains the minutes for the IEEE 802.11bi task group meeting that took place on </w:t>
                            </w:r>
                            <w:r>
                              <w:rPr>
                                <w:rFonts w:eastAsia="MS Mincho;ＭＳ 明朝" w:cs="Times New Roman"/>
                                <w:color w:val="auto"/>
                                <w:kern w:val="0"/>
                                <w:sz w:val="22"/>
                                <w:szCs w:val="20"/>
                                <w:lang w:val="en-US" w:eastAsia="zh-CN" w:bidi="ar-SA"/>
                              </w:rPr>
                              <w:t>26</w:t>
                            </w:r>
                            <w:r>
                              <w:rPr>
                                <w:rFonts w:eastAsia="MS Mincho;ＭＳ 明朝" w:cs="Times New Roman"/>
                                <w:color w:val="auto"/>
                                <w:kern w:val="0"/>
                                <w:sz w:val="22"/>
                                <w:szCs w:val="20"/>
                                <w:lang w:val="en-US" w:eastAsia="zh-CN" w:bidi="ar-SA"/>
                              </w:rPr>
                              <w:t xml:space="preserve"> August</w:t>
                            </w:r>
                            <w:r>
                              <w:rPr/>
                              <w:t xml:space="preserve"> 2021 at 09:00 ET.</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wps:txbx>
                      <wps:bodyPr lIns="92160" rIns="92160" tIns="46440" bIns="46440">
                        <a:noAutofit/>
                      </wps:bodyPr>
                    </wps:wsp>
                  </a:graphicData>
                </a:graphic>
              </wp:anchor>
            </w:drawing>
          </mc:Choice>
          <mc:Fallback>
            <w:pict>
              <v:rect id="shape_0" ID="Frame1" fillcolor="white" stroked="f" style="position:absolute;margin-left:-0.05pt;margin-top:16.55pt;width:468pt;height:224pt;mso-wrap-style:square;v-text-anchor:top;mso-position-horizontal:center">
                <v:fill o:detectmouseclick="t" type="solid" color2="black"/>
                <v:stroke color="#3465a4" joinstyle="round" endcap="flat"/>
                <v:textbox>
                  <w:txbxContent>
                    <w:p>
                      <w:pPr>
                        <w:pStyle w:val="T1"/>
                        <w:spacing w:before="0" w:after="120"/>
                        <w:rPr/>
                      </w:pPr>
                      <w:r>
                        <w:rPr/>
                        <w:t>Abstract</w:t>
                      </w:r>
                    </w:p>
                    <w:p>
                      <w:pPr>
                        <w:pStyle w:val="Normal"/>
                        <w:jc w:val="both"/>
                        <w:rPr/>
                      </w:pPr>
                      <w:r>
                        <w:rPr/>
                        <w:t xml:space="preserve">This document contains the minutes for the IEEE 802.11bi task group meeting that took place on </w:t>
                      </w:r>
                      <w:r>
                        <w:rPr>
                          <w:rFonts w:eastAsia="MS Mincho;ＭＳ 明朝" w:cs="Times New Roman"/>
                          <w:color w:val="auto"/>
                          <w:kern w:val="0"/>
                          <w:sz w:val="22"/>
                          <w:szCs w:val="20"/>
                          <w:lang w:val="en-US" w:eastAsia="zh-CN" w:bidi="ar-SA"/>
                        </w:rPr>
                        <w:t>26</w:t>
                      </w:r>
                      <w:r>
                        <w:rPr>
                          <w:rFonts w:eastAsia="MS Mincho;ＭＳ 明朝" w:cs="Times New Roman"/>
                          <w:color w:val="auto"/>
                          <w:kern w:val="0"/>
                          <w:sz w:val="22"/>
                          <w:szCs w:val="20"/>
                          <w:lang w:val="en-US" w:eastAsia="zh-CN" w:bidi="ar-SA"/>
                        </w:rPr>
                        <w:t xml:space="preserve"> August</w:t>
                      </w:r>
                      <w:r>
                        <w:rPr/>
                        <w:t xml:space="preserve"> 2021 at 09:00 ET.</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v:textbox>
                <w10:wrap type="topAndBottom"/>
              </v:rect>
            </w:pict>
          </mc:Fallback>
        </mc:AlternateContent>
      </w:r>
    </w:p>
    <w:p>
      <w:pPr>
        <w:pStyle w:val="Normal"/>
        <w:rPr>
          <w:b/>
          <w:b/>
          <w:sz w:val="28"/>
        </w:rPr>
      </w:pPr>
      <w:r>
        <w:rPr>
          <w:b/>
          <w:szCs w:val="22"/>
        </w:rPr>
        <w:t>Chair: Carol Ansley, Cox Communications</w:t>
      </w:r>
    </w:p>
    <w:p>
      <w:pPr>
        <w:pStyle w:val="Normal"/>
        <w:rPr/>
      </w:pPr>
      <w:r>
        <w:rPr>
          <w:b/>
          <w:szCs w:val="22"/>
        </w:rPr>
        <w:t xml:space="preserve">Secretary: </w:t>
      </w:r>
      <w:r>
        <w:rPr>
          <w:rFonts w:eastAsia="MS Mincho;ＭＳ 明朝" w:cs="Times New Roman"/>
          <w:b/>
          <w:color w:val="auto"/>
          <w:sz w:val="22"/>
          <w:szCs w:val="22"/>
          <w:lang w:val="en-US" w:bidi="ar-SA"/>
        </w:rPr>
        <w:t>Amelia Andersdotter, self</w:t>
      </w:r>
    </w:p>
    <w:p>
      <w:pPr>
        <w:pStyle w:val="Normal"/>
        <w:rPr/>
      </w:pPr>
      <w:r>
        <w:rPr>
          <w:rFonts w:eastAsia="MS Mincho;ＭＳ 明朝" w:cs="Times New Roman"/>
          <w:b/>
          <w:color w:val="auto"/>
          <w:sz w:val="22"/>
          <w:szCs w:val="22"/>
          <w:lang w:val="en-US" w:bidi="ar-SA"/>
        </w:rPr>
        <w:t>Vice-chairs: Jerome Henri, Cisco; Stephen McCann, Huawei</w:t>
      </w:r>
    </w:p>
    <w:p>
      <w:pPr>
        <w:pStyle w:val="Normal"/>
        <w:rPr/>
      </w:pPr>
      <w:r>
        <w:rPr>
          <w:rFonts w:eastAsia="MS Mincho;ＭＳ 明朝" w:cs="Times New Roman"/>
          <w:b/>
          <w:color w:val="auto"/>
          <w:sz w:val="22"/>
          <w:szCs w:val="22"/>
          <w:lang w:val="en-US" w:bidi="ar-SA"/>
        </w:rPr>
        <w:t>Technical editor: Po-Kai Huang, Intel</w:t>
      </w:r>
    </w:p>
    <w:p>
      <w:pPr>
        <w:pStyle w:val="Normal"/>
        <w:rPr>
          <w:b/>
          <w:b/>
          <w:bCs/>
          <w:szCs w:val="22"/>
        </w:rPr>
      </w:pPr>
      <w:r>
        <w:rPr>
          <w:b/>
          <w:bCs/>
          <w:szCs w:val="22"/>
        </w:rPr>
      </w:r>
    </w:p>
    <w:p>
      <w:pPr>
        <w:pStyle w:val="Normal"/>
        <w:rPr/>
      </w:pPr>
      <w:r>
        <w:rPr>
          <w:szCs w:val="22"/>
        </w:rPr>
        <w:t>Chair calls meeting to order at 9:0</w:t>
      </w:r>
      <w:r>
        <w:rPr>
          <w:szCs w:val="22"/>
        </w:rPr>
        <w:t>2</w:t>
      </w:r>
      <w:r>
        <w:rPr>
          <w:szCs w:val="22"/>
        </w:rPr>
        <w:t xml:space="preserve"> ET.</w:t>
      </w:r>
    </w:p>
    <w:p>
      <w:pPr>
        <w:pStyle w:val="Normal"/>
        <w:rPr>
          <w:b/>
          <w:b/>
          <w:bCs/>
          <w:szCs w:val="22"/>
        </w:rPr>
      </w:pPr>
      <w:r>
        <w:rPr>
          <w:b/>
          <w:bCs/>
          <w:szCs w:val="22"/>
        </w:rPr>
      </w:r>
    </w:p>
    <w:p>
      <w:pPr>
        <w:pStyle w:val="Normal"/>
        <w:rPr/>
      </w:pPr>
      <w:r>
        <w:rPr>
          <w:szCs w:val="22"/>
        </w:rPr>
        <w:t xml:space="preserve">Agenda slide deck: </w:t>
      </w:r>
      <w:r>
        <w:rPr/>
        <w:t>11-21-</w:t>
      </w:r>
      <w:r>
        <w:rPr/>
        <w:t>1309</w:t>
      </w:r>
      <w:r>
        <w:rPr/>
        <w:t>r</w:t>
      </w:r>
      <w:r>
        <w:rPr/>
        <w:t>3</w:t>
      </w:r>
      <w:r>
        <w:rPr/>
        <w:t>:</w:t>
      </w:r>
    </w:p>
    <w:p>
      <w:pPr>
        <w:pStyle w:val="Normal"/>
        <w:rPr>
          <w:szCs w:val="22"/>
        </w:rPr>
      </w:pPr>
      <w:r>
        <w:rPr>
          <w:szCs w:val="22"/>
        </w:rPr>
      </w:r>
    </w:p>
    <w:p>
      <w:pPr>
        <w:pStyle w:val="Normal"/>
        <w:numPr>
          <w:ilvl w:val="0"/>
          <w:numId w:val="2"/>
        </w:numPr>
        <w:rPr/>
      </w:pPr>
      <w:r>
        <w:rPr>
          <w:rFonts w:eastAsia="MS Mincho;ＭＳ 明朝" w:cs="Times New Roman"/>
          <w:color w:val="auto"/>
          <w:sz w:val="22"/>
          <w:szCs w:val="20"/>
          <w:lang w:val="en-US" w:bidi="ar-SA"/>
        </w:rPr>
        <w:t>Reminder to do attendance</w:t>
      </w:r>
    </w:p>
    <w:p>
      <w:pPr>
        <w:pStyle w:val="Normal"/>
        <w:ind w:left="36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rFonts w:eastAsia="MS Mincho;ＭＳ 明朝" w:cs="Times New Roman"/>
          <w:b/>
          <w:bCs/>
          <w:color w:val="auto"/>
          <w:sz w:val="22"/>
          <w:szCs w:val="20"/>
          <w:lang w:val="en-US" w:eastAsia="zh-CN" w:bidi="ar-SA"/>
        </w:rPr>
        <w:t>Discussion</w:t>
      </w:r>
      <w:r>
        <w:rPr>
          <w:b/>
          <w:bCs/>
        </w:rPr>
        <w:t xml:space="preserve"> of </w:t>
      </w:r>
      <w:r>
        <w:rPr>
          <w:rFonts w:eastAsia="MS Mincho;ＭＳ 明朝" w:cs="Times New Roman"/>
          <w:b/>
          <w:bCs/>
          <w:color w:val="auto"/>
          <w:sz w:val="22"/>
          <w:szCs w:val="20"/>
          <w:lang w:val="en-US" w:eastAsia="zh-CN" w:bidi="ar-SA"/>
        </w:rPr>
        <w:t>a</w:t>
      </w:r>
      <w:r>
        <w:rPr>
          <w:b/>
          <w:bCs/>
        </w:rPr>
        <w:t>genda 11-21-</w:t>
      </w:r>
      <w:r>
        <w:rPr>
          <w:rFonts w:eastAsia="MS Mincho;ＭＳ 明朝" w:cs="Times New Roman"/>
          <w:b/>
          <w:bCs/>
          <w:color w:val="auto"/>
          <w:kern w:val="0"/>
          <w:sz w:val="22"/>
          <w:szCs w:val="20"/>
          <w:lang w:val="en-US" w:eastAsia="zh-CN" w:bidi="ar-SA"/>
        </w:rPr>
        <w:t>1309</w:t>
      </w:r>
      <w:r>
        <w:rPr>
          <w:b/>
          <w:bCs/>
        </w:rPr>
        <w:t>r</w:t>
      </w:r>
      <w:r>
        <w:rPr>
          <w:b/>
          <w:bCs/>
        </w:rPr>
        <w:t>3</w:t>
      </w:r>
    </w:p>
    <w:p>
      <w:pPr>
        <w:pStyle w:val="Normal"/>
        <w:numPr>
          <w:ilvl w:val="1"/>
          <w:numId w:val="2"/>
        </w:numPr>
        <w:rPr/>
      </w:pPr>
      <w:r>
        <w:rPr>
          <w:rFonts w:eastAsia="MS Mincho;ＭＳ 明朝" w:cs="Times New Roman"/>
          <w:color w:val="auto"/>
          <w:kern w:val="0"/>
          <w:sz w:val="22"/>
          <w:szCs w:val="20"/>
          <w:lang w:val="en-US" w:eastAsia="zh-CN" w:bidi="ar-SA"/>
        </w:rPr>
        <w:t>Addition of straw-poll on further investigations of use-case presented in 11-21/0993r0</w:t>
      </w:r>
      <w:r>
        <w:rPr/>
        <w:t>.</w:t>
      </w:r>
    </w:p>
    <w:p>
      <w:pPr>
        <w:pStyle w:val="Normal"/>
        <w:numPr>
          <w:ilvl w:val="1"/>
          <w:numId w:val="2"/>
        </w:numPr>
        <w:rPr/>
      </w:pPr>
      <w:r>
        <w:rPr/>
        <w:t>Adoption of agenda 11-21-1309r4 by unanimous consent.</w:t>
      </w:r>
    </w:p>
    <w:p>
      <w:pPr>
        <w:pStyle w:val="Normal"/>
        <w:numPr>
          <w:ilvl w:val="0"/>
          <w:numId w:val="0"/>
        </w:numPr>
        <w:ind w:left="792" w:hanging="0"/>
        <w:rPr/>
      </w:pPr>
      <w:r>
        <w:rPr/>
      </w:r>
    </w:p>
    <w:p>
      <w:pPr>
        <w:pStyle w:val="Normal"/>
        <w:numPr>
          <w:ilvl w:val="0"/>
          <w:numId w:val="2"/>
        </w:numPr>
        <w:rPr/>
      </w:pPr>
      <w:r>
        <w:rPr/>
        <w:t xml:space="preserve">Administrative: </w:t>
      </w:r>
    </w:p>
    <w:p>
      <w:pPr>
        <w:pStyle w:val="Normal"/>
        <w:numPr>
          <w:ilvl w:val="1"/>
          <w:numId w:val="2"/>
        </w:numPr>
        <w:rPr/>
      </w:pPr>
      <w:r>
        <w:rPr>
          <w:rFonts w:eastAsia="MS Mincho;ＭＳ 明朝" w:cs="Times New Roman"/>
          <w:color w:val="auto"/>
          <w:kern w:val="0"/>
          <w:sz w:val="22"/>
          <w:szCs w:val="20"/>
          <w:lang w:val="en-US" w:eastAsia="zh-CN" w:bidi="ar-SA"/>
        </w:rPr>
        <w:t xml:space="preserve">Reminder: </w:t>
      </w:r>
      <w:r>
        <w:rPr/>
        <w:t xml:space="preserve">Agreed to move </w:t>
      </w:r>
      <w:r>
        <w:rPr/>
        <w:t xml:space="preserve">a teleconference </w:t>
      </w:r>
      <w:r>
        <w:rPr/>
        <w:t>to Wednesday 8 September 2021, 09:00 ET.</w:t>
      </w:r>
    </w:p>
    <w:p>
      <w:pPr>
        <w:pStyle w:val="Normal"/>
        <w:numPr>
          <w:ilvl w:val="1"/>
          <w:numId w:val="2"/>
        </w:numPr>
        <w:rPr/>
      </w:pPr>
      <w:r>
        <w:rPr/>
        <w:t xml:space="preserve">Reminder: three sessions during the September interim meeting (Wednesday 11:15ET, Thursday 09:00ET, Friday 11:15ET). </w:t>
      </w:r>
    </w:p>
    <w:p>
      <w:pPr>
        <w:pStyle w:val="Normal"/>
        <w:rPr/>
      </w:pPr>
      <w:r>
        <w:rPr/>
      </w:r>
    </w:p>
    <w:p>
      <w:pPr>
        <w:pStyle w:val="Normal"/>
        <w:numPr>
          <w:ilvl w:val="0"/>
          <w:numId w:val="2"/>
        </w:numPr>
        <w:rPr>
          <w:b/>
          <w:b/>
          <w:bCs/>
        </w:rPr>
      </w:pPr>
      <w:r>
        <w:rPr>
          <w:rFonts w:eastAsia="MS Mincho;ＭＳ 明朝" w:cs="Times New Roman"/>
          <w:b/>
          <w:bCs/>
          <w:color w:val="auto"/>
          <w:sz w:val="22"/>
          <w:szCs w:val="20"/>
          <w:lang w:val="en-US" w:eastAsia="zh-CN" w:bidi="ar-SA"/>
        </w:rPr>
        <w:t>Presentations.</w:t>
      </w:r>
      <w:r>
        <w:rPr>
          <w:b/>
          <w:bCs/>
        </w:rPr>
        <w:t xml:space="preserve"> </w:t>
      </w:r>
    </w:p>
    <w:p>
      <w:pPr>
        <w:pStyle w:val="Normal"/>
        <w:numPr>
          <w:ilvl w:val="1"/>
          <w:numId w:val="2"/>
        </w:numPr>
        <w:rPr/>
      </w:pPr>
      <w:r>
        <w:rPr>
          <w:rFonts w:eastAsia="MS Mincho;ＭＳ 明朝" w:cs="Times New Roman"/>
          <w:b/>
          <w:bCs/>
          <w:color w:val="auto"/>
          <w:kern w:val="0"/>
          <w:sz w:val="22"/>
          <w:szCs w:val="20"/>
          <w:lang w:val="en-US" w:eastAsia="zh-CN" w:bidi="ar-SA"/>
        </w:rPr>
        <w:t>Device fingerprinting leading to PCI capture</w:t>
      </w:r>
      <w:r>
        <w:rPr>
          <w:rFonts w:eastAsia="MS Mincho;ＭＳ 明朝" w:cs="Times New Roman"/>
          <w:b/>
          <w:bCs/>
          <w:color w:val="auto"/>
          <w:sz w:val="22"/>
          <w:szCs w:val="20"/>
          <w:lang w:val="en-US" w:bidi="ar-SA"/>
        </w:rPr>
        <w:t xml:space="preserve"> (11-21/1</w:t>
      </w:r>
      <w:r>
        <w:rPr>
          <w:rFonts w:eastAsia="MS Mincho;ＭＳ 明朝" w:cs="Times New Roman"/>
          <w:b/>
          <w:bCs/>
          <w:color w:val="auto"/>
          <w:sz w:val="22"/>
          <w:szCs w:val="20"/>
          <w:lang w:val="en-US" w:bidi="ar-SA"/>
        </w:rPr>
        <w:t>182</w:t>
      </w:r>
      <w:r>
        <w:rPr>
          <w:rFonts w:eastAsia="MS Mincho;ＭＳ 明朝" w:cs="Times New Roman"/>
          <w:b/>
          <w:bCs/>
          <w:color w:val="auto"/>
          <w:sz w:val="22"/>
          <w:szCs w:val="20"/>
          <w:lang w:val="en-US" w:bidi="ar-SA"/>
        </w:rPr>
        <w:t>r</w:t>
      </w:r>
      <w:r>
        <w:rPr>
          <w:rFonts w:eastAsia="MS Mincho;ＭＳ 明朝" w:cs="Times New Roman"/>
          <w:b/>
          <w:bCs/>
          <w:color w:val="auto"/>
          <w:sz w:val="22"/>
          <w:szCs w:val="20"/>
          <w:lang w:val="en-US" w:bidi="ar-SA"/>
        </w:rPr>
        <w:t>2</w:t>
      </w:r>
      <w:r>
        <w:rPr>
          <w:rFonts w:eastAsia="MS Mincho;ＭＳ 明朝" w:cs="Times New Roman"/>
          <w:b/>
          <w:bCs/>
          <w:color w:val="auto"/>
          <w:sz w:val="22"/>
          <w:szCs w:val="20"/>
          <w:lang w:val="en-US" w:bidi="ar-SA"/>
        </w:rPr>
        <w:t>)</w:t>
      </w:r>
      <w:r>
        <w:rPr>
          <w:rFonts w:eastAsia="MS Mincho;ＭＳ 明朝" w:cs="Times New Roman"/>
          <w:color w:val="auto"/>
          <w:sz w:val="22"/>
          <w:szCs w:val="20"/>
          <w:lang w:val="en-US" w:bidi="ar-SA"/>
        </w:rPr>
        <w:t xml:space="preserve">, </w:t>
      </w:r>
      <w:r>
        <w:rPr>
          <w:rFonts w:eastAsia="MS Mincho;ＭＳ 明朝" w:cs="Times New Roman"/>
          <w:color w:val="auto"/>
          <w:kern w:val="0"/>
          <w:sz w:val="22"/>
          <w:szCs w:val="20"/>
          <w:lang w:val="en-US" w:eastAsia="zh-CN" w:bidi="ar-SA"/>
        </w:rPr>
        <w:t>Kurt Lumbatis</w:t>
      </w:r>
      <w:r>
        <w:rPr>
          <w:rFonts w:eastAsia="MS Mincho;ＭＳ 明朝" w:cs="Times New Roman"/>
          <w:color w:val="auto"/>
          <w:sz w:val="22"/>
          <w:szCs w:val="20"/>
          <w:lang w:val="en-US" w:bidi="ar-SA"/>
        </w:rPr>
        <w:t xml:space="preserve"> (</w:t>
      </w:r>
      <w:r>
        <w:rPr>
          <w:rFonts w:eastAsia="MS Mincho;ＭＳ 明朝" w:cs="Times New Roman"/>
          <w:color w:val="auto"/>
          <w:kern w:val="0"/>
          <w:sz w:val="22"/>
          <w:szCs w:val="20"/>
          <w:lang w:val="en-US" w:eastAsia="zh-CN" w:bidi="ar-SA"/>
        </w:rPr>
        <w:t>ARRIS/Commscope</w:t>
      </w:r>
      <w:r>
        <w:rPr>
          <w:rFonts w:eastAsia="MS Mincho;ＭＳ 明朝" w:cs="Times New Roman"/>
          <w:color w:val="auto"/>
          <w:sz w:val="22"/>
          <w:szCs w:val="20"/>
          <w:lang w:val="en-US" w:bidi="ar-SA"/>
        </w:rPr>
        <w:t>)</w:t>
      </w:r>
    </w:p>
    <w:p>
      <w:pPr>
        <w:pStyle w:val="Normal"/>
        <w:numPr>
          <w:ilvl w:val="0"/>
          <w:numId w:val="0"/>
        </w:numPr>
        <w:ind w:left="792" w:hanging="0"/>
        <w:rPr/>
      </w:pPr>
      <w:r>
        <w:rPr>
          <w:rFonts w:eastAsia="MS Mincho;ＭＳ 明朝" w:cs="Times New Roman"/>
          <w:b/>
          <w:bCs/>
          <w:color w:val="auto"/>
          <w:sz w:val="22"/>
          <w:szCs w:val="20"/>
          <w:lang w:val="en-US" w:bidi="ar-SA"/>
        </w:rPr>
        <w:t>Discussion</w:t>
      </w:r>
      <w:r>
        <w:rPr>
          <w:rFonts w:eastAsia="MS Mincho;ＭＳ 明朝" w:cs="Times New Roman"/>
          <w:color w:val="auto"/>
          <w:sz w:val="22"/>
          <w:szCs w:val="20"/>
          <w:lang w:val="en-US" w:bidi="ar-SA"/>
        </w:rPr>
        <w:t xml:space="preserve"> </w:t>
      </w:r>
    </w:p>
    <w:p>
      <w:pPr>
        <w:pStyle w:val="Normal"/>
        <w:ind w:left="720" w:hanging="0"/>
        <w:rPr/>
      </w:pPr>
      <w:r>
        <w:rPr/>
        <w:t xml:space="preserve">Q: </w:t>
      </w:r>
      <w:r>
        <w:rPr>
          <w:rFonts w:eastAsia="MS Mincho;ＭＳ 明朝" w:cs="Times New Roman"/>
          <w:color w:val="auto"/>
          <w:kern w:val="0"/>
          <w:sz w:val="22"/>
          <w:szCs w:val="20"/>
          <w:lang w:val="en-US" w:eastAsia="zh-CN" w:bidi="ar-SA"/>
        </w:rPr>
        <w:t>You're teasing apart two scenarios. One is when the network is already discovered or the client is already connecting, roam scan or direct probe, and such. But the other case is when you send directed probes to each of the SSIDs that there is already a network profile for, irrespective of whether they've actually discovered such a SSID network nearby. So are you trying to cover only this latter case, or both cases, and is there still - because we tried to fix the directed scan issue already - a big problem with clients doing that?</w:t>
      </w:r>
      <w:r>
        <w:rPr>
          <w:rFonts w:eastAsia="MS Mincho;ＭＳ 明朝" w:cs="Times New Roman"/>
          <w:color w:val="auto"/>
          <w:kern w:val="0"/>
          <w:sz w:val="22"/>
          <w:szCs w:val="20"/>
          <w:lang w:val="en-US" w:eastAsia="zh-CN" w:bidi="ar-SA"/>
        </w:rPr>
        <w:t xml:space="preserve"> </w:t>
      </w:r>
    </w:p>
    <w:p>
      <w:pPr>
        <w:pStyle w:val="Normal"/>
        <w:ind w:left="720" w:hanging="0"/>
        <w:rPr/>
      </w:pPr>
      <w:r>
        <w:rPr/>
        <w:t xml:space="preserve">A: </w:t>
      </w:r>
      <w:r>
        <w:rPr>
          <w:rFonts w:eastAsia="MS Mincho;ＭＳ 明朝" w:cs="Times New Roman"/>
          <w:color w:val="auto"/>
          <w:kern w:val="0"/>
          <w:sz w:val="22"/>
          <w:szCs w:val="20"/>
          <w:lang w:val="en-US" w:eastAsia="zh-CN" w:bidi="ar-SA"/>
        </w:rPr>
        <w:t>These tests were done in an ARRIS facility so there was no way these devices could have detected home or telecoms operator SSIDs in the area. So that seems to be still a problem with directed probing.</w:t>
      </w:r>
    </w:p>
    <w:p>
      <w:pPr>
        <w:pStyle w:val="Normal"/>
        <w:ind w:left="720" w:hanging="0"/>
        <w:rPr/>
      </w:pPr>
      <w:r>
        <w:rPr>
          <w:rFonts w:eastAsia="MS Mincho;ＭＳ 明朝" w:cs="Times New Roman"/>
          <w:color w:val="auto"/>
          <w:kern w:val="0"/>
          <w:sz w:val="22"/>
          <w:szCs w:val="20"/>
          <w:lang w:val="en-US" w:eastAsia="zh-CN" w:bidi="ar-SA"/>
        </w:rPr>
        <w:t xml:space="preserve">C: Some of the clients </w:t>
      </w:r>
      <w:r>
        <w:rPr>
          <w:rFonts w:eastAsia="MS Mincho;ＭＳ 明朝" w:cs="Times New Roman"/>
          <w:b w:val="false"/>
          <w:i w:val="false"/>
          <w:caps w:val="false"/>
          <w:smallCaps w:val="false"/>
          <w:color w:val="auto"/>
          <w:spacing w:val="0"/>
          <w:kern w:val="0"/>
          <w:sz w:val="22"/>
          <w:szCs w:val="20"/>
          <w:lang w:val="en-US" w:eastAsia="zh-CN" w:bidi="ar-SA"/>
        </w:rPr>
        <w:t>do it because the SSIDs in the saved networks are hidden</w:t>
      </w:r>
      <w:r>
        <w:rPr>
          <w:rFonts w:eastAsia="MS Mincho;ＭＳ 明朝" w:cs="Times New Roman"/>
          <w:b w:val="false"/>
          <w:i w:val="false"/>
          <w:caps w:val="false"/>
          <w:smallCaps w:val="false"/>
          <w:color w:val="auto"/>
          <w:spacing w:val="0"/>
          <w:kern w:val="0"/>
          <w:sz w:val="22"/>
          <w:szCs w:val="20"/>
          <w:lang w:val="en-US" w:eastAsia="zh-CN" w:bidi="ar-SA"/>
        </w:rPr>
        <w:t>.</w:t>
      </w:r>
    </w:p>
    <w:p>
      <w:pPr>
        <w:pStyle w:val="Normal"/>
        <w:ind w:left="720" w:hanging="0"/>
        <w:rPr/>
      </w:pPr>
      <w:r>
        <w:rPr>
          <w:rFonts w:eastAsia="MS Mincho;ＭＳ 明朝" w:cs="Times New Roman"/>
          <w:b w:val="false"/>
          <w:i w:val="false"/>
          <w:caps w:val="false"/>
          <w:smallCaps w:val="false"/>
          <w:color w:val="auto"/>
          <w:spacing w:val="0"/>
          <w:kern w:val="0"/>
          <w:sz w:val="22"/>
          <w:szCs w:val="20"/>
          <w:lang w:val="en-US" w:eastAsia="zh-CN" w:bidi="ar-SA"/>
        </w:rPr>
        <w:t>C</w:t>
      </w:r>
      <w:r>
        <w:rPr>
          <w:rFonts w:eastAsia="MS Mincho;ＭＳ 明朝" w:cs="Times New Roman"/>
          <w:b w:val="false"/>
          <w:i w:val="false"/>
          <w:caps w:val="false"/>
          <w:smallCaps w:val="false"/>
          <w:color w:val="auto"/>
          <w:spacing w:val="0"/>
          <w:kern w:val="0"/>
          <w:sz w:val="22"/>
          <w:szCs w:val="20"/>
          <w:lang w:val="en-US" w:eastAsia="zh-CN" w:bidi="ar-SA"/>
        </w:rPr>
        <w:t>: Ah yes, that would be a misconfiguration of the SSID as hidden. That could happen.</w:t>
      </w:r>
    </w:p>
    <w:p>
      <w:pPr>
        <w:pStyle w:val="Normal"/>
        <w:ind w:left="720" w:hanging="0"/>
        <w:rPr/>
      </w:pPr>
      <w:r>
        <w:rPr>
          <w:rFonts w:eastAsia="MS Mincho;ＭＳ 明朝" w:cs="Times New Roman"/>
          <w:color w:val="auto"/>
          <w:sz w:val="22"/>
          <w:szCs w:val="20"/>
          <w:lang w:val="en-US" w:eastAsia="zh-CN" w:bidi="ar-SA"/>
        </w:rPr>
        <w:t>Q</w:t>
      </w:r>
      <w:r>
        <w:rPr/>
        <w:t xml:space="preserve">: </w:t>
      </w:r>
      <w:r>
        <w:rPr>
          <w:rFonts w:eastAsia="MS Mincho;ＭＳ 明朝" w:cs="Times New Roman"/>
          <w:color w:val="auto"/>
          <w:kern w:val="0"/>
          <w:sz w:val="22"/>
          <w:szCs w:val="20"/>
          <w:lang w:val="en-US" w:eastAsia="zh-CN" w:bidi="ar-SA"/>
        </w:rPr>
        <w:t>We should also consider probe requests, not just directed probes right? All of them.</w:t>
      </w:r>
    </w:p>
    <w:p>
      <w:pPr>
        <w:pStyle w:val="Normal"/>
        <w:ind w:left="720" w:hanging="0"/>
        <w:rPr/>
      </w:pPr>
      <w:r>
        <w:rPr/>
        <w:t xml:space="preserve">A: </w:t>
      </w:r>
      <w:r>
        <w:rPr>
          <w:rFonts w:eastAsia="MS Mincho;ＭＳ 明朝" w:cs="Times New Roman"/>
          <w:color w:val="auto"/>
          <w:kern w:val="0"/>
          <w:sz w:val="22"/>
          <w:szCs w:val="20"/>
          <w:lang w:val="en-US" w:eastAsia="zh-CN" w:bidi="ar-SA"/>
        </w:rPr>
        <w:t>Yeah, it's probe requests, authentication frames, and anything which is not encrypted.</w:t>
      </w:r>
    </w:p>
    <w:p>
      <w:pPr>
        <w:pStyle w:val="Normal"/>
        <w:ind w:left="720" w:hanging="0"/>
        <w:rPr/>
      </w:pPr>
      <w:r>
        <w:rPr/>
        <w:t xml:space="preserve">Q: </w:t>
      </w:r>
      <w:r>
        <w:rPr>
          <w:rFonts w:eastAsia="MS Mincho;ＭＳ 明朝" w:cs="Times New Roman"/>
          <w:color w:val="auto"/>
          <w:kern w:val="0"/>
          <w:sz w:val="22"/>
          <w:szCs w:val="20"/>
          <w:lang w:val="en-US" w:eastAsia="zh-CN" w:bidi="ar-SA"/>
        </w:rPr>
        <w:t>If you only use the broadcast SSID you will get a lot more access points responding and so you could consider bandwidth use. And we've looked at that before, from this efficiency perspective - so it'd be funny if we have one part of the spec saying one thing for guarding efficiency and another part of the spec saying something different, for privacy reasons, for instance.</w:t>
      </w:r>
    </w:p>
    <w:p>
      <w:pPr>
        <w:pStyle w:val="Normal"/>
        <w:ind w:left="720" w:hanging="0"/>
        <w:rPr/>
      </w:pPr>
      <w:r>
        <w:rPr/>
        <w:t xml:space="preserve">A: </w:t>
      </w:r>
      <w:r>
        <w:rPr>
          <w:rFonts w:eastAsia="MS Mincho;ＭＳ 明朝" w:cs="Times New Roman"/>
          <w:color w:val="auto"/>
          <w:kern w:val="0"/>
          <w:sz w:val="22"/>
          <w:szCs w:val="20"/>
          <w:lang w:val="en-US" w:eastAsia="zh-CN" w:bidi="ar-SA"/>
        </w:rPr>
        <w:t>I'm not looking at solutions at this time, but just presenting the general problem, but it's something we should be getting back to later</w:t>
      </w:r>
      <w:r>
        <w:rPr/>
        <w:t>.</w:t>
      </w:r>
    </w:p>
    <w:p>
      <w:pPr>
        <w:pStyle w:val="Normal"/>
        <w:ind w:left="720" w:hanging="0"/>
        <w:rPr/>
      </w:pPr>
      <w:r>
        <w:rPr>
          <w:rFonts w:eastAsia="MS Mincho;ＭＳ 明朝" w:cs="Times New Roman"/>
          <w:color w:val="auto"/>
          <w:kern w:val="0"/>
          <w:sz w:val="22"/>
          <w:szCs w:val="20"/>
          <w:lang w:val="en-US" w:eastAsia="zh-CN" w:bidi="ar-SA"/>
        </w:rPr>
        <w:t>C</w:t>
      </w:r>
      <w:r>
        <w:rPr/>
        <w:t xml:space="preserve">: </w:t>
      </w:r>
      <w:r>
        <w:rPr>
          <w:rFonts w:eastAsia="MS Mincho;ＭＳ 明朝" w:cs="Times New Roman"/>
          <w:color w:val="auto"/>
          <w:kern w:val="0"/>
          <w:sz w:val="22"/>
          <w:szCs w:val="20"/>
          <w:lang w:val="en-US" w:eastAsia="zh-CN" w:bidi="ar-SA"/>
        </w:rPr>
        <w:t>Going back to hidden SSIDs, actually sending out the probe requests is the only way of discovering the networks so maybe we should be doing outreach and education on the privacy disadvantages</w:t>
      </w:r>
      <w:r>
        <w:rPr>
          <w:rFonts w:eastAsia="MS Mincho;ＭＳ 明朝" w:cs="Times New Roman"/>
          <w:color w:val="auto"/>
          <w:kern w:val="0"/>
          <w:sz w:val="22"/>
          <w:szCs w:val="20"/>
          <w:lang w:val="en-US" w:eastAsia="zh-CN" w:bidi="ar-SA"/>
        </w:rPr>
        <w:t>.</w:t>
      </w:r>
    </w:p>
    <w:p>
      <w:pPr>
        <w:pStyle w:val="Normal"/>
        <w:ind w:left="720" w:hanging="0"/>
        <w:rPr/>
      </w:pPr>
      <w:r>
        <w:rPr>
          <w:rFonts w:eastAsia="MS Mincho;ＭＳ 明朝" w:cs="Times New Roman"/>
          <w:color w:val="auto"/>
          <w:kern w:val="0"/>
          <w:sz w:val="22"/>
          <w:szCs w:val="20"/>
          <w:lang w:val="en-US" w:eastAsia="zh-CN" w:bidi="ar-SA"/>
        </w:rPr>
        <w:t>Q</w:t>
      </w:r>
      <w:r>
        <w:rPr/>
        <w:t xml:space="preserve">: </w:t>
      </w:r>
      <w:r>
        <w:rPr>
          <w:rFonts w:eastAsia="MS Mincho;ＭＳ 明朝" w:cs="Times New Roman"/>
          <w:color w:val="auto"/>
          <w:kern w:val="0"/>
          <w:sz w:val="22"/>
          <w:szCs w:val="20"/>
          <w:lang w:val="en-US" w:eastAsia="zh-CN" w:bidi="ar-SA"/>
        </w:rPr>
        <w:t>Do you know if the devices that you measured these properties from, if they are specially configured?</w:t>
      </w:r>
    </w:p>
    <w:p>
      <w:pPr>
        <w:pStyle w:val="Normal"/>
        <w:ind w:left="720" w:hanging="0"/>
        <w:rPr/>
      </w:pPr>
      <w:r>
        <w:rPr>
          <w:rFonts w:eastAsia="MS Mincho;ＭＳ 明朝" w:cs="Times New Roman"/>
          <w:color w:val="auto"/>
          <w:kern w:val="0"/>
          <w:sz w:val="22"/>
          <w:szCs w:val="20"/>
          <w:lang w:val="en-US" w:eastAsia="zh-CN" w:bidi="ar-SA"/>
        </w:rPr>
        <w:t xml:space="preserve">A: The devices were specifically configured for the test environment where they were. A mix of bridge devices, network extenders, personal devices used in the test environments, and a mix of HT only and HE stations, and so a broad range of different devices, yeah. Lots of manufacturers too. </w:t>
      </w:r>
    </w:p>
    <w:p>
      <w:pPr>
        <w:pStyle w:val="Normal"/>
        <w:ind w:left="720" w:hanging="0"/>
        <w:rPr/>
      </w:pPr>
      <w:r>
        <w:rPr>
          <w:rFonts w:eastAsia="MS Mincho;ＭＳ 明朝" w:cs="Times New Roman"/>
          <w:color w:val="auto"/>
          <w:kern w:val="0"/>
          <w:sz w:val="22"/>
          <w:szCs w:val="20"/>
          <w:lang w:val="en-US" w:eastAsia="zh-CN" w:bidi="ar-SA"/>
        </w:rPr>
        <w:t>Q: So if I bring my everyday use device which has my home network SSID in it, would it send that out in your test environment based on your test results? I'm just trying to get a feel for whether people set up hidden SSIDs.</w:t>
      </w:r>
    </w:p>
    <w:p>
      <w:pPr>
        <w:pStyle w:val="Normal"/>
        <w:ind w:left="720" w:hanging="0"/>
        <w:rPr/>
      </w:pPr>
      <w:r>
        <w:rPr>
          <w:rFonts w:eastAsia="MS Mincho;ＭＳ 明朝" w:cs="Times New Roman"/>
          <w:color w:val="auto"/>
          <w:kern w:val="0"/>
          <w:sz w:val="22"/>
          <w:szCs w:val="20"/>
          <w:lang w:val="en-US" w:eastAsia="zh-CN" w:bidi="ar-SA"/>
        </w:rPr>
        <w:t xml:space="preserve">A: Yes, that should be the case. </w:t>
      </w:r>
      <w:r>
        <w:rPr/>
        <w:t xml:space="preserve"> </w:t>
      </w:r>
    </w:p>
    <w:p>
      <w:pPr>
        <w:pStyle w:val="Normal"/>
        <w:ind w:left="720" w:hanging="0"/>
        <w:rPr/>
      </w:pPr>
      <w:r>
        <w:rPr/>
        <w:t>C: There are definitely a lot of devices that are looking for specific networks, and there is some data collected by students of Jim Lansford, WNG Chair, on this from university campus.</w:t>
      </w:r>
    </w:p>
    <w:p>
      <w:pPr>
        <w:pStyle w:val="Normal"/>
        <w:ind w:left="720" w:hanging="0"/>
        <w:rPr/>
      </w:pPr>
      <w:r>
        <w:rPr/>
        <w:t>C: So if you're not aware of the pre-existing materials on this fingerprinting problem you should be able to google "taxonomy" because this is what a number of papers of on this topic published around 2016 were calling this issue.</w:t>
      </w:r>
    </w:p>
    <w:p>
      <w:pPr>
        <w:pStyle w:val="Normal"/>
        <w:ind w:left="720" w:hanging="0"/>
        <w:rPr/>
      </w:pPr>
      <w:r>
        <w:rPr/>
        <w:t xml:space="preserve">Q: I think we have a bunch of information on these topics from before so maybe we should cross-reference. </w:t>
      </w:r>
    </w:p>
    <w:p>
      <w:pPr>
        <w:pStyle w:val="Normal"/>
        <w:ind w:left="720" w:hanging="0"/>
        <w:rPr>
          <w:b/>
          <w:b/>
          <w:bCs/>
        </w:rPr>
      </w:pPr>
      <w:r>
        <w:rPr>
          <w:b/>
          <w:bCs/>
        </w:rPr>
        <w:t>Straw poll #1</w:t>
      </w:r>
    </w:p>
    <w:p>
      <w:pPr>
        <w:pStyle w:val="Normal"/>
        <w:ind w:left="720" w:hanging="0"/>
        <w:rPr/>
      </w:pPr>
      <w:r>
        <w:rPr/>
        <w:t>Is the use of directed Probes from a STA a use-case this working group wishes to address?</w:t>
      </w:r>
    </w:p>
    <w:p>
      <w:pPr>
        <w:pStyle w:val="Normal"/>
        <w:ind w:left="720" w:hanging="0"/>
        <w:rPr>
          <w:rFonts w:ascii="Times New Roman" w:hAnsi="Times New Roman" w:eastAsia="MS Mincho;ＭＳ 明朝" w:cs="Times New Roman"/>
          <w:color w:val="auto"/>
          <w:kern w:val="0"/>
          <w:sz w:val="22"/>
          <w:szCs w:val="20"/>
          <w:lang w:val="en-US" w:eastAsia="zh-CN" w:bidi="ar-SA"/>
        </w:rPr>
      </w:pPr>
      <w:r>
        <w:rPr/>
      </w:r>
    </w:p>
    <w:p>
      <w:pPr>
        <w:pStyle w:val="Normal"/>
        <w:ind w:left="720" w:hanging="0"/>
        <w:rPr/>
      </w:pPr>
      <w:r>
        <w:rPr>
          <w:rFonts w:eastAsia="MS Mincho;ＭＳ 明朝" w:cs="Times New Roman"/>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Are you trying to get with this strawpoll question to get people to stop using directed probe requests? Or figuring out some other way of doing it? Because we try to supply functionality also with these directed probes and then sometimes we have unintended consequences from that. But like, with a MAC address the original feature was to have one device know which other device it was talking to. However, it was also used for other purposes in the end and some people found that ok, and others found it very intrusive. I'm just trying to work out in which direction you're trying to lead with this straw poll. </w:t>
      </w:r>
    </w:p>
    <w:p>
      <w:pPr>
        <w:pStyle w:val="Normal"/>
        <w:ind w:left="720" w:hanging="0"/>
        <w:rPr/>
      </w:pPr>
      <w:r>
        <w:rPr>
          <w:rFonts w:eastAsia="MS Mincho;ＭＳ 明朝" w:cs="Times New Roman"/>
          <w:color w:val="auto"/>
          <w:kern w:val="0"/>
          <w:sz w:val="22"/>
          <w:szCs w:val="20"/>
          <w:lang w:val="en-US" w:eastAsia="zh-CN" w:bidi="ar-SA"/>
        </w:rPr>
        <w:t>A</w:t>
      </w:r>
      <w:r>
        <w:rPr/>
        <w:t xml:space="preserve">: </w:t>
      </w:r>
      <w:r>
        <w:rPr>
          <w:rFonts w:eastAsia="MS Mincho;ＭＳ 明朝" w:cs="Times New Roman"/>
          <w:color w:val="auto"/>
          <w:kern w:val="0"/>
          <w:sz w:val="22"/>
          <w:szCs w:val="20"/>
          <w:lang w:val="en-US" w:eastAsia="zh-CN" w:bidi="ar-SA"/>
        </w:rPr>
        <w:t xml:space="preserve">Honestly, I don't want to set out too hard of a direction at this time. Maybe I'm looking for a way to make it more optional, or have a different baseline or default. </w:t>
      </w:r>
    </w:p>
    <w:p>
      <w:pPr>
        <w:pStyle w:val="Normal"/>
        <w:ind w:left="720" w:hanging="0"/>
        <w:rPr/>
      </w:pPr>
      <w:r>
        <w:rPr>
          <w:rFonts w:eastAsia="MS Mincho;ＭＳ 明朝" w:cs="Times New Roman"/>
          <w:color w:val="auto"/>
          <w:kern w:val="0"/>
          <w:sz w:val="22"/>
          <w:szCs w:val="20"/>
          <w:lang w:val="en-US" w:eastAsia="zh-CN" w:bidi="ar-SA"/>
        </w:rPr>
        <w:t>Q</w:t>
      </w:r>
      <w:r>
        <w:rPr>
          <w:rFonts w:eastAsia="MS Mincho;ＭＳ 明朝" w:cs="Times New Roman"/>
          <w:color w:val="auto"/>
          <w:kern w:val="0"/>
          <w:sz w:val="22"/>
          <w:szCs w:val="20"/>
          <w:lang w:val="en-US" w:eastAsia="zh-CN" w:bidi="ar-SA"/>
        </w:rPr>
        <w:t>: I don't think this is exactly the question you want to ask in a strawpoll but I'm happy to take it with you offline for a proposal. I think the general direction is legitimate.</w:t>
      </w:r>
    </w:p>
    <w:p>
      <w:pPr>
        <w:pStyle w:val="Normal"/>
        <w:ind w:left="720" w:hanging="0"/>
        <w:rPr/>
      </w:pPr>
      <w:r>
        <w:rPr>
          <w:rFonts w:eastAsia="MS Mincho;ＭＳ 明朝" w:cs="Times New Roman"/>
          <w:color w:val="auto"/>
          <w:kern w:val="0"/>
          <w:sz w:val="22"/>
          <w:szCs w:val="20"/>
          <w:lang w:val="en-US" w:eastAsia="zh-CN" w:bidi="ar-SA"/>
        </w:rPr>
        <w:t>Q: I'm getting confused with... I can see us making additions to the standards, or making general recommendations, and I don't see why this should be done here rather than in TGbh. I thought bh was more operational, while this group was not?</w:t>
      </w:r>
    </w:p>
    <w:p>
      <w:pPr>
        <w:pStyle w:val="Normal"/>
        <w:ind w:left="720" w:hanging="0"/>
        <w:rPr/>
      </w:pPr>
      <w:r>
        <w:rPr>
          <w:rFonts w:eastAsia="MS Mincho;ＭＳ 明朝" w:cs="Times New Roman"/>
          <w:color w:val="auto"/>
          <w:kern w:val="0"/>
          <w:sz w:val="22"/>
          <w:szCs w:val="20"/>
          <w:lang w:val="en-US" w:eastAsia="zh-CN" w:bidi="ar-SA"/>
        </w:rPr>
        <w:t xml:space="preserve">Chair: I can answer that - bh addresses operational impacts of MAC randomization, but directed probes is not related to MAC randomization. So we can solve this with a standard amendments or a recommendation. </w:t>
      </w:r>
    </w:p>
    <w:p>
      <w:pPr>
        <w:pStyle w:val="Normal"/>
        <w:ind w:left="720" w:hanging="0"/>
        <w:rPr/>
      </w:pPr>
      <w:r>
        <w:rPr>
          <w:rFonts w:eastAsia="MS Mincho;ＭＳ 明朝" w:cs="Times New Roman"/>
          <w:color w:val="auto"/>
          <w:kern w:val="0"/>
          <w:sz w:val="22"/>
          <w:szCs w:val="20"/>
          <w:lang w:val="en-US" w:eastAsia="zh-CN" w:bidi="ar-SA"/>
        </w:rPr>
        <w:t>A: But that's a bit silly. The underlying problem is we're motivated by privacy requirements for both of the groups, and so maybe I'm just still not clear on what goes in which group. MAC randomization was also motivated by privacy requirements.</w:t>
      </w:r>
    </w:p>
    <w:p>
      <w:pPr>
        <w:pStyle w:val="Normal"/>
        <w:ind w:left="720" w:hanging="0"/>
        <w:rPr/>
      </w:pPr>
      <w:r>
        <w:rPr>
          <w:rFonts w:eastAsia="MS Mincho;ＭＳ 明朝" w:cs="Times New Roman"/>
          <w:color w:val="auto"/>
          <w:kern w:val="0"/>
          <w:sz w:val="22"/>
          <w:szCs w:val="20"/>
          <w:lang w:val="en-US" w:eastAsia="zh-CN" w:bidi="ar-SA"/>
        </w:rPr>
        <w:t>C: From my perspective, it's clear that bh targets the aspects of the spec that are being disrupted by the introduction of MAC randomization - how to ensure that features enabled by MAC can be preserved in a more privacy-friendly way. But bi has a more broad scope of privacy enhancements. With the existing strawpolls, I think it'd be helpful with a more concrete direction. Strawpolls shouldn't have to be crafted, tested, or word-smithed endlessly, they're just a general direction. But I don't understand the pushback to run these strawpolls, so I just think we should run the polls so that Kurt can go ahead and formulate a use-case that we can adopt.</w:t>
      </w:r>
    </w:p>
    <w:p>
      <w:pPr>
        <w:pStyle w:val="Normal"/>
        <w:ind w:left="720" w:hanging="0"/>
        <w:rPr/>
      </w:pPr>
      <w:r>
        <w:rPr>
          <w:rFonts w:eastAsia="MS Mincho;ＭＳ 明朝" w:cs="Times New Roman"/>
          <w:color w:val="auto"/>
          <w:kern w:val="0"/>
          <w:sz w:val="22"/>
          <w:szCs w:val="20"/>
          <w:lang w:val="en-US" w:eastAsia="zh-CN" w:bidi="ar-SA"/>
        </w:rPr>
        <w:t>C: I think we are having problem with blurring lines between bh and bi. I hope to address that in a future presentation. Also on the strawpolls I sort of agree there we can just run the polls. I just proposed to add other information elements to the poll question too so we aren't needlessly restricted later.</w:t>
      </w:r>
    </w:p>
    <w:p>
      <w:pPr>
        <w:pStyle w:val="Normal"/>
        <w:ind w:left="720" w:hanging="0"/>
        <w:rPr/>
      </w:pPr>
      <w:r>
        <w:rPr>
          <w:rFonts w:eastAsia="MS Mincho;ＭＳ 明朝" w:cs="Times New Roman"/>
          <w:color w:val="auto"/>
          <w:kern w:val="0"/>
          <w:sz w:val="22"/>
          <w:szCs w:val="20"/>
          <w:lang w:val="en-US" w:eastAsia="zh-CN" w:bidi="ar-SA"/>
        </w:rPr>
        <w:t xml:space="preserve">Q: Even if we solve the fingerprinting problem, isn't the privacy problem still there? </w:t>
      </w:r>
    </w:p>
    <w:p>
      <w:pPr>
        <w:pStyle w:val="Normal"/>
        <w:ind w:left="720" w:hanging="0"/>
        <w:rPr/>
      </w:pPr>
      <w:r>
        <w:rPr/>
        <w:t>C</w:t>
      </w:r>
      <w:r>
        <w:rPr/>
        <w:t>hair</w:t>
      </w:r>
      <w:r>
        <w:rPr/>
        <w:t xml:space="preserve">: </w:t>
      </w:r>
      <w:r>
        <w:rPr>
          <w:rFonts w:eastAsia="MS Mincho;ＭＳ 明朝" w:cs="Times New Roman"/>
          <w:color w:val="auto"/>
          <w:kern w:val="0"/>
          <w:sz w:val="22"/>
          <w:szCs w:val="20"/>
          <w:lang w:val="en-US" w:eastAsia="zh-CN" w:bidi="ar-SA"/>
        </w:rPr>
        <w:t>In the interest of time, I can put your strawpolls first on our agenda for the next meeting on September 8?</w:t>
      </w:r>
    </w:p>
    <w:p>
      <w:pPr>
        <w:pStyle w:val="Normal"/>
        <w:ind w:left="720" w:hanging="0"/>
        <w:rPr/>
      </w:pPr>
      <w:r>
        <w:rPr>
          <w:rFonts w:eastAsia="MS Mincho;ＭＳ 明朝" w:cs="Times New Roman"/>
          <w:color w:val="auto"/>
          <w:kern w:val="0"/>
          <w:sz w:val="22"/>
          <w:szCs w:val="20"/>
          <w:lang w:val="en-US" w:eastAsia="zh-CN" w:bidi="ar-SA"/>
        </w:rPr>
        <w:t>A: That sounds good. I'm happy for the good discussion. But also a general question: why are all these vendor specific data elements put into probe requests to begin with? But we can talk about it later.</w:t>
      </w:r>
    </w:p>
    <w:p>
      <w:pPr>
        <w:pStyle w:val="Normal"/>
        <w:numPr>
          <w:ilvl w:val="0"/>
          <w:numId w:val="0"/>
        </w:numPr>
        <w:ind w:left="792" w:hanging="0"/>
        <w:rPr>
          <w:rFonts w:ascii="Times New Roman" w:hAnsi="Times New Roman" w:eastAsia="MS Mincho;ＭＳ 明朝" w:cs="Times New Roman"/>
          <w:color w:val="auto"/>
          <w:sz w:val="22"/>
          <w:szCs w:val="20"/>
          <w:lang w:val="en-US" w:bidi="ar-SA"/>
        </w:rPr>
      </w:pPr>
      <w:r>
        <w:rPr>
          <w:rFonts w:eastAsia="MS Mincho;ＭＳ 明朝" w:cs="Times New Roman"/>
          <w:color w:val="auto"/>
          <w:sz w:val="22"/>
          <w:szCs w:val="20"/>
          <w:lang w:val="en-US" w:bidi="ar-SA"/>
        </w:rPr>
      </w:r>
    </w:p>
    <w:p>
      <w:pPr>
        <w:pStyle w:val="Normal"/>
        <w:numPr>
          <w:ilvl w:val="0"/>
          <w:numId w:val="2"/>
        </w:numPr>
        <w:rPr/>
      </w:pPr>
      <w:r>
        <w:rPr/>
        <w:t>AoB</w:t>
      </w:r>
    </w:p>
    <w:p>
      <w:pPr>
        <w:pStyle w:val="Normal"/>
        <w:numPr>
          <w:ilvl w:val="1"/>
          <w:numId w:val="2"/>
        </w:numPr>
        <w:rPr/>
      </w:pPr>
      <w:r>
        <w:rPr/>
        <w:t>None</w:t>
      </w:r>
    </w:p>
    <w:p>
      <w:pPr>
        <w:pStyle w:val="Normal"/>
        <w:rPr/>
      </w:pPr>
      <w:r>
        <w:rPr/>
      </w:r>
    </w:p>
    <w:p>
      <w:pPr>
        <w:pStyle w:val="Normal"/>
        <w:numPr>
          <w:ilvl w:val="0"/>
          <w:numId w:val="2"/>
        </w:numPr>
        <w:rPr/>
      </w:pPr>
      <w:r>
        <w:rPr/>
        <w:t>Chair adjourned the meeting at 10:0</w:t>
      </w:r>
      <w:r>
        <w:rPr/>
        <w:t>1</w:t>
      </w:r>
      <w:r>
        <w:rPr/>
        <w:t xml:space="preserve">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b/>
          <w:bCs/>
          <w:sz w:val="24"/>
          <w:szCs w:val="22"/>
          <w:u w:val="single"/>
        </w:rPr>
      </w:r>
    </w:p>
    <w:p>
      <w:pPr>
        <w:pStyle w:val="Normal"/>
        <w:rPr>
          <w:b/>
          <w:b/>
          <w:bCs/>
          <w:sz w:val="24"/>
          <w:szCs w:val="22"/>
          <w:u w:val="single"/>
        </w:rPr>
      </w:pPr>
      <w:r>
        <w:rPr>
          <w:b/>
          <w:bCs/>
          <w:sz w:val="24"/>
          <w:szCs w:val="22"/>
          <w:u w:val="single"/>
        </w:rPr>
      </w:r>
    </w:p>
    <w:tbl>
      <w:tblPr>
        <w:tblW w:w="9363" w:type="dxa"/>
        <w:jc w:val="left"/>
        <w:tblInd w:w="0" w:type="dxa"/>
        <w:tblLayout w:type="fixed"/>
        <w:tblCellMar>
          <w:top w:w="0" w:type="dxa"/>
          <w:left w:w="0" w:type="dxa"/>
          <w:bottom w:w="0" w:type="dxa"/>
          <w:right w:w="0" w:type="dxa"/>
        </w:tblCellMar>
      </w:tblPr>
      <w:tblGrid>
        <w:gridCol w:w="3238"/>
        <w:gridCol w:w="6125"/>
      </w:tblGrid>
      <w:tr>
        <w:trPr>
          <w:trHeight w:val="300" w:hRule="atLeast"/>
        </w:trPr>
        <w:tc>
          <w:tcPr>
            <w:tcW w:w="3238"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None - Self-funded</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 Inc.</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Derham, Thomas</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Broadcom Corporation</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Halasz, David</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Morse Micro</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Hawkes, Philip</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Henry, Jerome</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Levy, Joseph</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Lumbatis, Kurt</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CommScope, Inc.</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Luo, Chaoming</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Beijing OPPO telecommunications corp., ltd.</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McCann, Stephen</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Montemurro, Michael</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Ng, Boon Loong</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Samsung Research America</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RISON, Mark</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Samsung Cambridge Solution Centre</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Rosdahl, Jon</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Technologies, Inc.</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Shalom, Hai</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Google</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Graham</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SRT Wireless</w:t>
            </w:r>
          </w:p>
        </w:tc>
      </w:tr>
      <w:tr>
        <w:trPr>
          <w:trHeight w:val="300" w:hRule="atLeast"/>
        </w:trPr>
        <w:tc>
          <w:tcPr>
            <w:tcW w:w="3238"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Yee, Peter</w:t>
            </w:r>
          </w:p>
        </w:tc>
        <w:tc>
          <w:tcPr>
            <w:tcW w:w="6125" w:type="dxa"/>
            <w:tcBorders/>
            <w:vAlign w:val="center"/>
          </w:tcPr>
          <w:p>
            <w:pPr>
              <w:pStyle w:val="Tabellinnehll"/>
              <w:widowControl w:val="false"/>
              <w:suppressLineNumbers/>
              <w:suppressAutoHyphens w:val="true"/>
              <w:bidi w:val="0"/>
              <w:spacing w:before="0" w:after="0"/>
              <w:ind w:left="0" w:right="1080" w:hanging="0"/>
              <w:jc w:val="left"/>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NSA-CSD</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4</w:t>
    </w:r>
    <w:r>
      <w:rPr/>
      <w:fldChar w:fldCharType="end"/>
    </w:r>
    <w:r>
      <w:rPr/>
      <w:tab/>
      <w:t>Amelia Andersdotter, self</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rFonts w:eastAsia="MS Mincho;ＭＳ 明朝" w:cs="Times New Roman"/>
        <w:b/>
        <w:color w:val="auto"/>
        <w:kern w:val="0"/>
        <w:sz w:val="28"/>
        <w:szCs w:val="20"/>
        <w:lang w:val="en-US" w:eastAsia="zh-CN" w:bidi="ar-SA"/>
      </w:rPr>
      <w:t>August</w:t>
    </w:r>
    <w:r>
      <w:rPr/>
      <w:t xml:space="preserve"> 2021</w:t>
      <w:tab/>
      <w:tab/>
    </w:r>
    <w:r>
      <w:rPr>
        <w:rFonts w:eastAsia="MS Mincho;ＭＳ 明朝" w:cs="Times New Roman"/>
        <w:b/>
        <w:color w:val="auto"/>
        <w:sz w:val="28"/>
        <w:szCs w:val="20"/>
        <w:lang w:val="en-US" w:bidi="ar-SA"/>
      </w:rPr>
      <w:t>doc.: IEEE 802.11-21/</w:t>
    </w:r>
    <w:r>
      <w:rPr>
        <w:rFonts w:eastAsia="MS Mincho;ＭＳ 明朝" w:cs="Times New Roman"/>
        <w:b/>
        <w:color w:val="auto"/>
        <w:sz w:val="28"/>
        <w:szCs w:val="20"/>
        <w:lang w:val="en-US" w:bidi="ar-SA"/>
      </w:rPr>
      <w:t>1402</w:t>
    </w:r>
    <w:r>
      <w:rPr>
        <w:rFonts w:eastAsia="MS Mincho;ＭＳ 明朝" w:cs="Times New Roman"/>
        <w:b/>
        <w:color w:val="auto"/>
        <w:kern w:val="0"/>
        <w:sz w:val="28"/>
        <w:szCs w:val="20"/>
        <w:lang w:val="en-US" w:eastAsia="zh-CN" w:bidi="ar-SA"/>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DefaultParagraphFont">
    <w:name w:val="Default Paragraph Font"/>
    <w:qFormat/>
    <w:rPr/>
  </w:style>
  <w:style w:type="character" w:styleId="Internetlnk">
    <w:name w:val="Internetlänk"/>
    <w:rPr>
      <w:color w:val="0000FF"/>
      <w:u w:val="single"/>
    </w:rPr>
  </w:style>
  <w:style w:type="character" w:styleId="CommentReference">
    <w:name w:val="Comment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hanging="720"/>
    </w:pPr>
    <w:rPr>
      <w:sz w:val="22"/>
    </w:rPr>
  </w:style>
  <w:style w:type="paragraph" w:styleId="CommentText">
    <w:name w:val="Comment Text"/>
    <w:basedOn w:val="Normal"/>
    <w:qFormat/>
    <w:pPr/>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lang w:eastAsia="zh-CN"/>
    </w:rPr>
  </w:style>
  <w:style w:type="paragraph" w:styleId="ListParagraph">
    <w:name w:val="List Paragraph"/>
    <w:basedOn w:val="Normal"/>
    <w:qFormat/>
    <w:pPr>
      <w:ind w:left="720" w:hanging="0"/>
    </w:pPr>
    <w:rPr/>
  </w:style>
  <w:style w:type="paragraph" w:styleId="NoSpacing">
    <w:name w:val="No Spacing"/>
    <w:qFormat/>
    <w:pPr>
      <w:widowControl/>
      <w:suppressAutoHyphens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auto"/>
      <w:kern w:val="2"/>
      <w:sz w:val="36"/>
      <w:szCs w:val="24"/>
      <w:u w:val="none"/>
      <w:em w:val="none"/>
      <w:lang w:val="sv-SE" w:eastAsia="zh-CN" w:bidi="hi-IN"/>
    </w:rPr>
  </w:style>
  <w:style w:type="paragraph" w:styleId="Objektutanfyllning">
    <w:name w:val="Objekt utan fyllning"/>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Objektutanfyllningochutanlinjer">
    <w:name w:val="Objekt utan fyllning och utan linjer"/>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Bildtext"/>
    <w:qFormat/>
    <w:pPr/>
    <w:rPr/>
  </w:style>
  <w:style w:type="paragraph" w:styleId="TitelA4">
    <w:name w:val="Titel A4"/>
    <w:basedOn w:val="A4"/>
    <w:qFormat/>
    <w:pPr/>
    <w:rPr>
      <w:rFonts w:ascii="Noto Sans" w:hAnsi="Noto Sans"/>
      <w:sz w:val="87"/>
    </w:rPr>
  </w:style>
  <w:style w:type="paragraph" w:styleId="RubrikA4">
    <w:name w:val="Rubrik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elA0">
    <w:name w:val="Titel A0"/>
    <w:basedOn w:val="A0"/>
    <w:qFormat/>
    <w:pPr/>
    <w:rPr>
      <w:rFonts w:ascii="Noto Sans" w:hAnsi="Noto Sans"/>
      <w:sz w:val="191"/>
    </w:rPr>
  </w:style>
  <w:style w:type="paragraph" w:styleId="RubrikA0">
    <w:name w:val="Rubrik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fik">
    <w:name w:val="Grafik"/>
    <w:qFormat/>
    <w:pPr>
      <w:widowControl/>
      <w:suppressAutoHyphens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rFonts w:ascii="Liberation Sans" w:hAnsi="Liberation Sans"/>
      <w:b/>
      <w:sz w:val="28"/>
    </w:rPr>
  </w:style>
  <w:style w:type="paragraph" w:styleId="Fylld">
    <w:name w:val="Fylld"/>
    <w:basedOn w:val="Former"/>
    <w:qFormat/>
    <w:pPr/>
    <w:rPr>
      <w:rFonts w:ascii="Liberation Sans" w:hAnsi="Liberation Sans"/>
      <w:b/>
      <w:sz w:val="28"/>
    </w:rPr>
  </w:style>
  <w:style w:type="paragraph" w:styleId="Fylldbl">
    <w:name w:val="Fylld blå"/>
    <w:basedOn w:val="Fylld"/>
    <w:qFormat/>
    <w:pPr/>
    <w:rPr>
      <w:rFonts w:ascii="Liberation Sans" w:hAnsi="Liberation Sans"/>
      <w:b/>
      <w:color w:val="FFFFFF"/>
      <w:sz w:val="28"/>
    </w:rPr>
  </w:style>
  <w:style w:type="paragraph" w:styleId="Fylldgrn">
    <w:name w:val="Fylld grön"/>
    <w:basedOn w:val="Fylld"/>
    <w:qFormat/>
    <w:pPr/>
    <w:rPr>
      <w:rFonts w:ascii="Liberation Sans" w:hAnsi="Liberation Sans"/>
      <w:b/>
      <w:color w:val="FFFFFF"/>
      <w:sz w:val="28"/>
    </w:rPr>
  </w:style>
  <w:style w:type="paragraph" w:styleId="Fylldrd">
    <w:name w:val="Fylld röd"/>
    <w:basedOn w:val="Fylld"/>
    <w:qFormat/>
    <w:pPr/>
    <w:rPr>
      <w:rFonts w:ascii="Liberation Sans" w:hAnsi="Liberation Sans"/>
      <w:b/>
      <w:color w:val="FFFFFF"/>
      <w:sz w:val="28"/>
    </w:rPr>
  </w:style>
  <w:style w:type="paragraph" w:styleId="Fylldgul">
    <w:name w:val="Fylld gul"/>
    <w:basedOn w:val="Fylld"/>
    <w:qFormat/>
    <w:pPr/>
    <w:rPr>
      <w:rFonts w:ascii="Liberation Sans" w:hAnsi="Liberation Sans"/>
      <w:b/>
      <w:color w:val="FFFFFF"/>
      <w:sz w:val="28"/>
    </w:rPr>
  </w:style>
  <w:style w:type="paragraph" w:styleId="Skisserad">
    <w:name w:val="Skisserad"/>
    <w:basedOn w:val="Former"/>
    <w:qFormat/>
    <w:pPr/>
    <w:rPr>
      <w:rFonts w:ascii="Liberation Sans" w:hAnsi="Liberation Sans"/>
      <w:b/>
      <w:sz w:val="28"/>
    </w:rPr>
  </w:style>
  <w:style w:type="paragraph" w:styleId="Skisseradbl">
    <w:name w:val="Skisserad blå"/>
    <w:basedOn w:val="Skisserad"/>
    <w:qFormat/>
    <w:pPr/>
    <w:rPr>
      <w:rFonts w:ascii="Liberation Sans" w:hAnsi="Liberation Sans"/>
      <w:b/>
      <w:color w:val="355269"/>
      <w:sz w:val="28"/>
    </w:rPr>
  </w:style>
  <w:style w:type="paragraph" w:styleId="Skisseradgrn">
    <w:name w:val="Skisserad grön"/>
    <w:basedOn w:val="Skisserad"/>
    <w:qFormat/>
    <w:pPr/>
    <w:rPr>
      <w:rFonts w:ascii="Liberation Sans" w:hAnsi="Liberation Sans"/>
      <w:b/>
      <w:color w:val="127622"/>
      <w:sz w:val="28"/>
    </w:rPr>
  </w:style>
  <w:style w:type="paragraph" w:styleId="Skisseradrd">
    <w:name w:val="Skisserad röd"/>
    <w:basedOn w:val="Skisserad"/>
    <w:qFormat/>
    <w:pPr/>
    <w:rPr>
      <w:rFonts w:ascii="Liberation Sans" w:hAnsi="Liberation Sans"/>
      <w:b/>
      <w:color w:val="C9211E"/>
      <w:sz w:val="28"/>
    </w:rPr>
  </w:style>
  <w:style w:type="paragraph" w:styleId="Skisseradgul">
    <w:name w:val="Skisserad gul"/>
    <w:basedOn w:val="Skisserad"/>
    <w:qFormat/>
    <w:pPr/>
    <w:rPr>
      <w:rFonts w:ascii="Liberation Sans" w:hAnsi="Liberation Sans"/>
      <w:b/>
      <w:color w:val="B47804"/>
      <w:sz w:val="28"/>
    </w:rPr>
  </w:style>
  <w:style w:type="paragraph" w:styleId="Linjer">
    <w:name w:val="Linjer"/>
    <w:basedOn w:val="Grafik"/>
    <w:qFormat/>
    <w:pPr/>
    <w:rPr>
      <w:rFonts w:ascii="Liberation Sans" w:hAnsi="Liberation Sans"/>
      <w:sz w:val="36"/>
    </w:rPr>
  </w:style>
  <w:style w:type="paragraph" w:styleId="Pillinje">
    <w:name w:val="Pillinje"/>
    <w:basedOn w:val="Linjer"/>
    <w:qFormat/>
    <w:pPr/>
    <w:rPr>
      <w:rFonts w:ascii="Liberation Sans" w:hAnsi="Liberation Sans"/>
      <w:sz w:val="36"/>
    </w:rPr>
  </w:style>
  <w:style w:type="paragraph" w:styleId="Streckadlinje">
    <w:name w:val="Streckad linje"/>
    <w:basedOn w:val="Linjer"/>
    <w:qFormat/>
    <w:pPr/>
    <w:rPr>
      <w:rFonts w:ascii="Liberation Sans" w:hAnsi="Liberation Sans"/>
      <w:sz w:val="36"/>
    </w:rPr>
  </w:style>
  <w:style w:type="paragraph" w:styleId="TitleSlideLTGliederung1">
    <w:name w:val="Title Slide~LT~Gliederung 1"/>
    <w:qFormat/>
    <w:pPr>
      <w:widowControl/>
      <w:suppressAutoHyphens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suppressAutoHyphens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SlideLTUntertitel">
    <w:name w:val="Title Slide~LT~Untertitel"/>
    <w:qFormat/>
    <w:pPr>
      <w:widowControl/>
      <w:suppressAutoHyphens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SlideLTNotizen">
    <w:name w:val="Title Slide~LT~Notizen"/>
    <w:qFormat/>
    <w:pPr>
      <w:widowControl/>
      <w:suppressAutoHyphens w:val="true"/>
      <w:bidi w:val="0"/>
      <w:spacing w:before="0" w:after="0"/>
      <w:ind w:left="34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SlideLTHintergrundobjekte">
    <w:name w:val="Title Slide~LT~Hintergrundobjekte"/>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spacing w:lineRule="atLeast" w:line="200" w:before="0" w:after="0"/>
    </w:pPr>
    <w:rPr>
      <w:rFonts w:ascii="DejaVu Sans" w:hAnsi="DejaVu Sans"/>
      <w:color w:val="auto"/>
      <w:kern w:val="2"/>
      <w:sz w:val="36"/>
    </w:rPr>
  </w:style>
  <w:style w:type="paragraph" w:styleId="Gray2">
    <w:name w:val="gray2"/>
    <w:basedOn w:val="Default"/>
    <w:qFormat/>
    <w:pPr>
      <w:spacing w:lineRule="atLeast" w:line="200" w:before="0" w:after="0"/>
    </w:pPr>
    <w:rPr>
      <w:rFonts w:ascii="DejaVu Sans" w:hAnsi="DejaVu Sans"/>
      <w:color w:val="auto"/>
      <w:kern w:val="2"/>
      <w:sz w:val="36"/>
    </w:rPr>
  </w:style>
  <w:style w:type="paragraph" w:styleId="Gray3">
    <w:name w:val="gray3"/>
    <w:basedOn w:val="Default"/>
    <w:qFormat/>
    <w:pPr>
      <w:spacing w:lineRule="atLeast" w:line="200" w:before="0" w:after="0"/>
    </w:pPr>
    <w:rPr>
      <w:rFonts w:ascii="DejaVu Sans" w:hAnsi="DejaVu Sans"/>
      <w:color w:val="auto"/>
      <w:kern w:val="2"/>
      <w:sz w:val="36"/>
    </w:rPr>
  </w:style>
  <w:style w:type="paragraph" w:styleId="Bw1">
    <w:name w:val="bw1"/>
    <w:basedOn w:val="Default"/>
    <w:qFormat/>
    <w:pPr>
      <w:spacing w:lineRule="atLeast" w:line="200" w:before="0" w:after="0"/>
    </w:pPr>
    <w:rPr>
      <w:rFonts w:ascii="DejaVu Sans" w:hAnsi="DejaVu Sans"/>
      <w:color w:val="auto"/>
      <w:kern w:val="2"/>
      <w:sz w:val="36"/>
    </w:rPr>
  </w:style>
  <w:style w:type="paragraph" w:styleId="Bw2">
    <w:name w:val="bw2"/>
    <w:basedOn w:val="Default"/>
    <w:qFormat/>
    <w:pPr>
      <w:spacing w:lineRule="atLeast" w:line="200" w:before="0" w:after="0"/>
    </w:pPr>
    <w:rPr>
      <w:rFonts w:ascii="DejaVu Sans" w:hAnsi="DejaVu Sans"/>
      <w:color w:val="auto"/>
      <w:kern w:val="2"/>
      <w:sz w:val="36"/>
    </w:rPr>
  </w:style>
  <w:style w:type="paragraph" w:styleId="Bw3">
    <w:name w:val="bw3"/>
    <w:basedOn w:val="Default"/>
    <w:qFormat/>
    <w:pPr>
      <w:spacing w:lineRule="atLeast" w:line="200" w:before="0" w:after="0"/>
    </w:pPr>
    <w:rPr>
      <w:rFonts w:ascii="DejaVu Sans" w:hAnsi="DejaVu Sans"/>
      <w:color w:val="auto"/>
      <w:kern w:val="2"/>
      <w:sz w:val="36"/>
    </w:rPr>
  </w:style>
  <w:style w:type="paragraph" w:styleId="Orange1">
    <w:name w:val="orange1"/>
    <w:basedOn w:val="Default"/>
    <w:qFormat/>
    <w:pPr>
      <w:spacing w:lineRule="atLeast" w:line="200" w:before="0" w:after="0"/>
    </w:pPr>
    <w:rPr>
      <w:rFonts w:ascii="DejaVu Sans" w:hAnsi="DejaVu Sans"/>
      <w:color w:val="auto"/>
      <w:kern w:val="2"/>
      <w:sz w:val="36"/>
    </w:rPr>
  </w:style>
  <w:style w:type="paragraph" w:styleId="Orange2">
    <w:name w:val="orange2"/>
    <w:basedOn w:val="Default"/>
    <w:qFormat/>
    <w:pPr>
      <w:spacing w:lineRule="atLeast" w:line="200" w:before="0" w:after="0"/>
    </w:pPr>
    <w:rPr>
      <w:rFonts w:ascii="DejaVu Sans" w:hAnsi="DejaVu Sans"/>
      <w:color w:val="auto"/>
      <w:kern w:val="2"/>
      <w:sz w:val="36"/>
    </w:rPr>
  </w:style>
  <w:style w:type="paragraph" w:styleId="Orange3">
    <w:name w:val="orange3"/>
    <w:basedOn w:val="Default"/>
    <w:qFormat/>
    <w:pPr>
      <w:spacing w:lineRule="atLeast" w:line="200" w:before="0" w:after="0"/>
    </w:pPr>
    <w:rPr>
      <w:rFonts w:ascii="DejaVu Sans" w:hAnsi="DejaVu Sans"/>
      <w:color w:val="auto"/>
      <w:kern w:val="2"/>
      <w:sz w:val="36"/>
    </w:rPr>
  </w:style>
  <w:style w:type="paragraph" w:styleId="Turquoise1">
    <w:name w:val="turquoise1"/>
    <w:basedOn w:val="Default"/>
    <w:qFormat/>
    <w:pPr>
      <w:spacing w:lineRule="atLeast" w:line="200" w:before="0" w:after="0"/>
    </w:pPr>
    <w:rPr>
      <w:rFonts w:ascii="DejaVu Sans" w:hAnsi="DejaVu Sans"/>
      <w:color w:val="auto"/>
      <w:kern w:val="2"/>
      <w:sz w:val="36"/>
    </w:rPr>
  </w:style>
  <w:style w:type="paragraph" w:styleId="Turquoise2">
    <w:name w:val="turquoise2"/>
    <w:basedOn w:val="Default"/>
    <w:qFormat/>
    <w:pPr>
      <w:spacing w:lineRule="atLeast" w:line="200" w:before="0" w:after="0"/>
    </w:pPr>
    <w:rPr>
      <w:rFonts w:ascii="DejaVu Sans" w:hAnsi="DejaVu Sans"/>
      <w:color w:val="auto"/>
      <w:kern w:val="2"/>
      <w:sz w:val="36"/>
    </w:rPr>
  </w:style>
  <w:style w:type="paragraph" w:styleId="Turquoise3">
    <w:name w:val="turquoise3"/>
    <w:basedOn w:val="Default"/>
    <w:qFormat/>
    <w:pPr>
      <w:spacing w:lineRule="atLeast" w:line="200" w:before="0" w:after="0"/>
    </w:pPr>
    <w:rPr>
      <w:rFonts w:ascii="DejaVu Sans" w:hAnsi="DejaVu Sans"/>
      <w:color w:val="auto"/>
      <w:kern w:val="2"/>
      <w:sz w:val="36"/>
    </w:rPr>
  </w:style>
  <w:style w:type="paragraph" w:styleId="Blue1">
    <w:name w:val="blue1"/>
    <w:basedOn w:val="Default"/>
    <w:qFormat/>
    <w:pPr>
      <w:spacing w:lineRule="atLeast" w:line="200" w:before="0" w:after="0"/>
    </w:pPr>
    <w:rPr>
      <w:rFonts w:ascii="DejaVu Sans" w:hAnsi="DejaVu Sans"/>
      <w:color w:val="auto"/>
      <w:kern w:val="2"/>
      <w:sz w:val="36"/>
    </w:rPr>
  </w:style>
  <w:style w:type="paragraph" w:styleId="Blue2">
    <w:name w:val="blue2"/>
    <w:basedOn w:val="Default"/>
    <w:qFormat/>
    <w:pPr>
      <w:spacing w:lineRule="atLeast" w:line="200" w:before="0" w:after="0"/>
    </w:pPr>
    <w:rPr>
      <w:rFonts w:ascii="DejaVu Sans" w:hAnsi="DejaVu Sans"/>
      <w:color w:val="auto"/>
      <w:kern w:val="2"/>
      <w:sz w:val="36"/>
    </w:rPr>
  </w:style>
  <w:style w:type="paragraph" w:styleId="Blue3">
    <w:name w:val="blue3"/>
    <w:basedOn w:val="Default"/>
    <w:qFormat/>
    <w:pPr>
      <w:spacing w:lineRule="atLeast" w:line="200" w:before="0" w:after="0"/>
    </w:pPr>
    <w:rPr>
      <w:rFonts w:ascii="DejaVu Sans" w:hAnsi="DejaVu Sans"/>
      <w:color w:val="auto"/>
      <w:kern w:val="2"/>
      <w:sz w:val="36"/>
    </w:rPr>
  </w:style>
  <w:style w:type="paragraph" w:styleId="Sun1">
    <w:name w:val="sun1"/>
    <w:basedOn w:val="Default"/>
    <w:qFormat/>
    <w:pPr>
      <w:spacing w:lineRule="atLeast" w:line="200" w:before="0" w:after="0"/>
    </w:pPr>
    <w:rPr>
      <w:rFonts w:ascii="DejaVu Sans" w:hAnsi="DejaVu Sans"/>
      <w:color w:val="auto"/>
      <w:kern w:val="2"/>
      <w:sz w:val="36"/>
    </w:rPr>
  </w:style>
  <w:style w:type="paragraph" w:styleId="Sun2">
    <w:name w:val="sun2"/>
    <w:basedOn w:val="Default"/>
    <w:qFormat/>
    <w:pPr>
      <w:spacing w:lineRule="atLeast" w:line="200" w:before="0" w:after="0"/>
    </w:pPr>
    <w:rPr>
      <w:rFonts w:ascii="DejaVu Sans" w:hAnsi="DejaVu Sans"/>
      <w:color w:val="auto"/>
      <w:kern w:val="2"/>
      <w:sz w:val="36"/>
    </w:rPr>
  </w:style>
  <w:style w:type="paragraph" w:styleId="Sun3">
    <w:name w:val="sun3"/>
    <w:basedOn w:val="Default"/>
    <w:qFormat/>
    <w:pPr>
      <w:spacing w:lineRule="atLeast" w:line="200" w:before="0" w:after="0"/>
    </w:pPr>
    <w:rPr>
      <w:rFonts w:ascii="DejaVu Sans" w:hAnsi="DejaVu Sans"/>
      <w:color w:val="auto"/>
      <w:kern w:val="2"/>
      <w:sz w:val="36"/>
    </w:rPr>
  </w:style>
  <w:style w:type="paragraph" w:styleId="Earth1">
    <w:name w:val="earth1"/>
    <w:basedOn w:val="Default"/>
    <w:qFormat/>
    <w:pPr>
      <w:spacing w:lineRule="atLeast" w:line="200" w:before="0" w:after="0"/>
    </w:pPr>
    <w:rPr>
      <w:rFonts w:ascii="DejaVu Sans" w:hAnsi="DejaVu Sans"/>
      <w:color w:val="auto"/>
      <w:kern w:val="2"/>
      <w:sz w:val="36"/>
    </w:rPr>
  </w:style>
  <w:style w:type="paragraph" w:styleId="Earth2">
    <w:name w:val="earth2"/>
    <w:basedOn w:val="Default"/>
    <w:qFormat/>
    <w:pPr>
      <w:spacing w:lineRule="atLeast" w:line="200" w:before="0" w:after="0"/>
    </w:pPr>
    <w:rPr>
      <w:rFonts w:ascii="DejaVu Sans" w:hAnsi="DejaVu Sans"/>
      <w:color w:val="auto"/>
      <w:kern w:val="2"/>
      <w:sz w:val="36"/>
    </w:rPr>
  </w:style>
  <w:style w:type="paragraph" w:styleId="Earth3">
    <w:name w:val="earth3"/>
    <w:basedOn w:val="Default"/>
    <w:qFormat/>
    <w:pPr>
      <w:spacing w:lineRule="atLeast" w:line="200" w:before="0" w:after="0"/>
    </w:pPr>
    <w:rPr>
      <w:rFonts w:ascii="DejaVu Sans" w:hAnsi="DejaVu Sans"/>
      <w:color w:val="auto"/>
      <w:kern w:val="2"/>
      <w:sz w:val="36"/>
    </w:rPr>
  </w:style>
  <w:style w:type="paragraph" w:styleId="Green1">
    <w:name w:val="green1"/>
    <w:basedOn w:val="Default"/>
    <w:qFormat/>
    <w:pPr>
      <w:spacing w:lineRule="atLeast" w:line="200" w:before="0" w:after="0"/>
    </w:pPr>
    <w:rPr>
      <w:rFonts w:ascii="DejaVu Sans" w:hAnsi="DejaVu Sans"/>
      <w:color w:val="auto"/>
      <w:kern w:val="2"/>
      <w:sz w:val="36"/>
    </w:rPr>
  </w:style>
  <w:style w:type="paragraph" w:styleId="Green2">
    <w:name w:val="green2"/>
    <w:basedOn w:val="Default"/>
    <w:qFormat/>
    <w:pPr>
      <w:spacing w:lineRule="atLeast" w:line="200" w:before="0" w:after="0"/>
    </w:pPr>
    <w:rPr>
      <w:rFonts w:ascii="DejaVu Sans" w:hAnsi="DejaVu Sans"/>
      <w:color w:val="auto"/>
      <w:kern w:val="2"/>
      <w:sz w:val="36"/>
    </w:rPr>
  </w:style>
  <w:style w:type="paragraph" w:styleId="Green3">
    <w:name w:val="green3"/>
    <w:basedOn w:val="Default"/>
    <w:qFormat/>
    <w:pPr>
      <w:spacing w:lineRule="atLeast" w:line="200" w:before="0" w:after="0"/>
    </w:pPr>
    <w:rPr>
      <w:rFonts w:ascii="DejaVu Sans" w:hAnsi="DejaVu Sans"/>
      <w:color w:val="auto"/>
      <w:kern w:val="2"/>
      <w:sz w:val="36"/>
    </w:rPr>
  </w:style>
  <w:style w:type="paragraph" w:styleId="Seetang1">
    <w:name w:val="seetang1"/>
    <w:basedOn w:val="Default"/>
    <w:qFormat/>
    <w:pPr>
      <w:spacing w:lineRule="atLeast" w:line="200" w:before="0" w:after="0"/>
    </w:pPr>
    <w:rPr>
      <w:rFonts w:ascii="DejaVu Sans" w:hAnsi="DejaVu Sans"/>
      <w:color w:val="auto"/>
      <w:kern w:val="2"/>
      <w:sz w:val="36"/>
    </w:rPr>
  </w:style>
  <w:style w:type="paragraph" w:styleId="Seetang2">
    <w:name w:val="seetang2"/>
    <w:basedOn w:val="Default"/>
    <w:qFormat/>
    <w:pPr>
      <w:spacing w:lineRule="atLeast" w:line="200" w:before="0" w:after="0"/>
    </w:pPr>
    <w:rPr>
      <w:rFonts w:ascii="DejaVu Sans" w:hAnsi="DejaVu Sans"/>
      <w:color w:val="auto"/>
      <w:kern w:val="2"/>
      <w:sz w:val="36"/>
    </w:rPr>
  </w:style>
  <w:style w:type="paragraph" w:styleId="Seetang3">
    <w:name w:val="seetang3"/>
    <w:basedOn w:val="Default"/>
    <w:qFormat/>
    <w:pPr>
      <w:spacing w:lineRule="atLeast" w:line="200" w:before="0" w:after="0"/>
    </w:pPr>
    <w:rPr>
      <w:rFonts w:ascii="DejaVu Sans" w:hAnsi="DejaVu Sans"/>
      <w:color w:val="auto"/>
      <w:kern w:val="2"/>
      <w:sz w:val="36"/>
    </w:rPr>
  </w:style>
  <w:style w:type="paragraph" w:styleId="Lightblue1">
    <w:name w:val="lightblue1"/>
    <w:basedOn w:val="Default"/>
    <w:qFormat/>
    <w:pPr>
      <w:spacing w:lineRule="atLeast" w:line="200" w:before="0" w:after="0"/>
    </w:pPr>
    <w:rPr>
      <w:rFonts w:ascii="DejaVu Sans" w:hAnsi="DejaVu Sans"/>
      <w:color w:val="auto"/>
      <w:kern w:val="2"/>
      <w:sz w:val="36"/>
    </w:rPr>
  </w:style>
  <w:style w:type="paragraph" w:styleId="Lightblue2">
    <w:name w:val="lightblue2"/>
    <w:basedOn w:val="Default"/>
    <w:qFormat/>
    <w:pPr>
      <w:spacing w:lineRule="atLeast" w:line="200" w:before="0" w:after="0"/>
    </w:pPr>
    <w:rPr>
      <w:rFonts w:ascii="DejaVu Sans" w:hAnsi="DejaVu Sans"/>
      <w:color w:val="auto"/>
      <w:kern w:val="2"/>
      <w:sz w:val="36"/>
    </w:rPr>
  </w:style>
  <w:style w:type="paragraph" w:styleId="Lightblue3">
    <w:name w:val="lightblue3"/>
    <w:basedOn w:val="Default"/>
    <w:qFormat/>
    <w:pPr>
      <w:spacing w:lineRule="atLeast" w:line="200" w:before="0" w:after="0"/>
    </w:pPr>
    <w:rPr>
      <w:rFonts w:ascii="DejaVu Sans" w:hAnsi="DejaVu Sans"/>
      <w:color w:val="auto"/>
      <w:kern w:val="2"/>
      <w:sz w:val="36"/>
    </w:rPr>
  </w:style>
  <w:style w:type="paragraph" w:styleId="Yellow1">
    <w:name w:val="yellow1"/>
    <w:basedOn w:val="Default"/>
    <w:qFormat/>
    <w:pPr>
      <w:spacing w:lineRule="atLeast" w:line="200" w:before="0" w:after="0"/>
    </w:pPr>
    <w:rPr>
      <w:rFonts w:ascii="DejaVu Sans" w:hAnsi="DejaVu Sans"/>
      <w:color w:val="auto"/>
      <w:kern w:val="2"/>
      <w:sz w:val="36"/>
    </w:rPr>
  </w:style>
  <w:style w:type="paragraph" w:styleId="Yellow2">
    <w:name w:val="yellow2"/>
    <w:basedOn w:val="Default"/>
    <w:qFormat/>
    <w:pPr>
      <w:spacing w:lineRule="atLeast" w:line="200" w:before="0" w:after="0"/>
    </w:pPr>
    <w:rPr>
      <w:rFonts w:ascii="DejaVu Sans" w:hAnsi="DejaVu Sans"/>
      <w:color w:val="auto"/>
      <w:kern w:val="2"/>
      <w:sz w:val="36"/>
    </w:rPr>
  </w:style>
  <w:style w:type="paragraph" w:styleId="Yellow3">
    <w:name w:val="yellow3"/>
    <w:basedOn w:val="Default"/>
    <w:qFormat/>
    <w:pPr>
      <w:spacing w:lineRule="atLeast" w:line="200" w:before="0" w:after="0"/>
    </w:pPr>
    <w:rPr>
      <w:rFonts w:ascii="DejaVu Sans" w:hAnsi="DejaVu Sans"/>
      <w:color w:val="auto"/>
      <w:kern w:val="2"/>
      <w:sz w:val="36"/>
    </w:rPr>
  </w:style>
  <w:style w:type="paragraph" w:styleId="Bakgrundsobjekt">
    <w:name w:val="Bakgrundsobjekt"/>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bidi w:val="0"/>
      <w:spacing w:before="0" w:after="0"/>
      <w:ind w:left="34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Disposition1">
    <w:name w:val="Disposition 1"/>
    <w:qFormat/>
    <w:pPr>
      <w:widowControl/>
      <w:suppressAutoHyphens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Disposition2">
    <w:name w:val="Disposition 2"/>
    <w:basedOn w:val="Disposition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Disposition3">
    <w:name w:val="Disposition 3"/>
    <w:basedOn w:val="Disposition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4">
    <w:name w:val="Disposition 4"/>
    <w:basedOn w:val="Disposition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5">
    <w:name w:val="Disposition 5"/>
    <w:basedOn w:val="Disposition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6">
    <w:name w:val="Disposition 6"/>
    <w:basedOn w:val="Disposition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7">
    <w:name w:val="Disposition 7"/>
    <w:basedOn w:val="Disposition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8">
    <w:name w:val="Disposition 8"/>
    <w:basedOn w:val="Disposition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9">
    <w:name w:val="Disposition 9"/>
    <w:basedOn w:val="Disposition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suppressAutoHyphens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suppressAutoHyphens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andContentLTUntertitel">
    <w:name w:val="Title and Content~LT~Untertitel"/>
    <w:qFormat/>
    <w:pPr>
      <w:widowControl/>
      <w:suppressAutoHyphens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andContentLTNotizen">
    <w:name w:val="Title and Content~LT~Notizen"/>
    <w:qFormat/>
    <w:pPr>
      <w:widowControl/>
      <w:suppressAutoHyphens w:val="true"/>
      <w:bidi w:val="0"/>
      <w:spacing w:before="0" w:after="0"/>
      <w:ind w:left="34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andContentLTHintergrundobjekte">
    <w:name w:val="Title and Content~LT~Hintergrundobjekte"/>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802-11-Submission-Portrait-MarcEmmelmann.dot_x005F_x0000__x005F_x0000__x005F_x0000_</Template>
  <TotalTime>42776</TotalTime>
  <Application>LibreOffice/7.0.6.2$Linux_X86_64 LibreOffice_project/00$Build-2</Application>
  <AppVersion>15.0000</AppVersion>
  <Pages>4</Pages>
  <Words>1417</Words>
  <Characters>7044</Characters>
  <CharactersWithSpaces>8348</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2021-04-09T12:08:00Z</dcterms:created>
  <dc:creator>Stephen McCann</dc:creator>
  <dc:description>Stephen McCann, Huawei</dc:description>
  <cp:keywords>  </cp:keywords>
  <dc:language>sv-SE</dc:language>
  <cp:lastModifiedBy>Amelia Andersdotter</cp:lastModifiedBy>
  <dcterms:modified xsi:type="dcterms:W3CDTF">2021-08-27T09:11:20Z</dcterms:modified>
  <cp:revision>18</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