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1548"/>
        <w:gridCol w:w="2810"/>
        <w:gridCol w:w="2268"/>
        <w:gridCol w:w="852"/>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Teleconference Minutes </w:t>
            </w:r>
            <w:r>
              <w:rPr>
                <w:rFonts w:eastAsia="MS Mincho;ＭＳ 明朝" w:cs="Times New Roman"/>
                <w:b/>
                <w:color w:val="auto"/>
                <w:sz w:val="28"/>
                <w:szCs w:val="20"/>
                <w:lang w:val="en-US" w:eastAsia="zh-CN" w:bidi="ar-SA"/>
              </w:rPr>
              <w:t>August</w:t>
            </w:r>
            <w:r>
              <w:rPr>
                <w:rFonts w:eastAsia="MS Mincho;ＭＳ 明朝" w:cs="Times New Roman"/>
                <w:b/>
                <w:color w:val="auto"/>
                <w:sz w:val="28"/>
                <w:szCs w:val="20"/>
                <w:lang w:val="en-US" w:bidi="ar-SA"/>
              </w:rPr>
              <w:t xml:space="preserve"> 12</w:t>
            </w:r>
            <w:r>
              <w:rPr/>
              <w:t>th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2021-0</w:t>
            </w:r>
            <w:r>
              <w:rPr>
                <w:b w:val="false"/>
                <w:sz w:val="20"/>
              </w:rPr>
              <w:t>8</w:t>
            </w:r>
            <w:r>
              <w:rPr>
                <w:b w:val="false"/>
                <w:sz w:val="20"/>
              </w:rPr>
              <w:t>-</w:t>
            </w:r>
            <w:r>
              <w:rPr>
                <w:b w:val="false"/>
                <w:sz w:val="20"/>
              </w:rPr>
              <w:t>15</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self</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5505" cy="2846705"/>
                <wp:effectExtent l="0" t="0" r="0" b="0"/>
                <wp:wrapTopAndBottom/>
                <wp:docPr id="1" name="Frame1"/>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on </w:t>
                            </w:r>
                            <w:r>
                              <w:rPr>
                                <w:rFonts w:eastAsia="MS Mincho;ＭＳ 明朝" w:cs="Times New Roman"/>
                                <w:color w:val="auto"/>
                                <w:kern w:val="0"/>
                                <w:sz w:val="22"/>
                                <w:szCs w:val="20"/>
                                <w:lang w:val="en-US" w:eastAsia="zh-CN" w:bidi="ar-SA"/>
                              </w:rPr>
                              <w:t>12 August</w:t>
                            </w:r>
                            <w:r>
                              <w:rPr/>
                              <w:t xml:space="preserve"> 2021 at 09:00 ET.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wps:txbx>
                      <wps:bodyPr lIns="92160" rIns="92160" tIns="46440" bIns="46440">
                        <a:noAutofit/>
                      </wps:bodyPr>
                    </wps:wsp>
                  </a:graphicData>
                </a:graphic>
              </wp:anchor>
            </w:drawing>
          </mc:Choice>
          <mc:Fallback>
            <w:pict>
              <v:rect id="shape_0" ID="Frame1" fillcolor="white" stroked="f" style="position:absolute;margin-left:-0.05pt;margin-top:16.55pt;width:468.05pt;height:224.05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on </w:t>
                      </w:r>
                      <w:r>
                        <w:rPr>
                          <w:rFonts w:eastAsia="MS Mincho;ＭＳ 明朝" w:cs="Times New Roman"/>
                          <w:color w:val="auto"/>
                          <w:kern w:val="0"/>
                          <w:sz w:val="22"/>
                          <w:szCs w:val="20"/>
                          <w:lang w:val="en-US" w:eastAsia="zh-CN" w:bidi="ar-SA"/>
                        </w:rPr>
                        <w:t>12 August</w:t>
                      </w:r>
                      <w:r>
                        <w:rPr/>
                        <w:t xml:space="preserve"> 2021 at 09:00 ET.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v:textbox>
                <w10:wrap type="topAndBottom"/>
              </v:rect>
            </w:pict>
          </mc:Fallback>
        </mc:AlternateContent>
      </w:r>
    </w:p>
    <w:p>
      <w:pPr>
        <w:pStyle w:val="Normal"/>
        <w:rPr>
          <w:b/>
          <w:b/>
          <w:sz w:val="28"/>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self</w:t>
      </w:r>
    </w:p>
    <w:p>
      <w:pPr>
        <w:pStyle w:val="Normal"/>
        <w:rPr/>
      </w:pPr>
      <w:r>
        <w:rPr>
          <w:rFonts w:eastAsia="MS Mincho;ＭＳ 明朝" w:cs="Times New Roman"/>
          <w:b/>
          <w:color w:val="auto"/>
          <w:sz w:val="22"/>
          <w:szCs w:val="22"/>
          <w:lang w:val="en-US" w:bidi="ar-SA"/>
        </w:rPr>
        <w:t>Vice-chairs: Jerome Henri, Cisco; Stephen McCann, Huawei</w:t>
      </w:r>
    </w:p>
    <w:p>
      <w:pPr>
        <w:pStyle w:val="Normal"/>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pPr>
      <w:r>
        <w:rPr>
          <w:szCs w:val="22"/>
        </w:rPr>
        <w:t>Chair calls meeting to order at 9:02 ET.</w:t>
      </w:r>
    </w:p>
    <w:p>
      <w:pPr>
        <w:pStyle w:val="Normal"/>
        <w:rPr>
          <w:b/>
          <w:b/>
          <w:bCs/>
          <w:szCs w:val="22"/>
        </w:rPr>
      </w:pPr>
      <w:r>
        <w:rPr>
          <w:b/>
          <w:bCs/>
          <w:szCs w:val="22"/>
        </w:rPr>
      </w:r>
    </w:p>
    <w:p>
      <w:pPr>
        <w:pStyle w:val="Normal"/>
        <w:rPr/>
      </w:pPr>
      <w:r>
        <w:rPr>
          <w:szCs w:val="22"/>
        </w:rPr>
        <w:t xml:space="preserve">Agenda slide deck: </w:t>
      </w:r>
      <w:r>
        <w:rPr/>
        <w:t>11-21-1309r</w:t>
      </w:r>
      <w:r>
        <w:rPr>
          <w:rFonts w:eastAsia="MS Mincho;ＭＳ 明朝" w:cs="Times New Roman"/>
          <w:color w:val="auto"/>
          <w:kern w:val="0"/>
          <w:sz w:val="22"/>
          <w:szCs w:val="20"/>
          <w:lang w:val="en-US" w:eastAsia="zh-CN" w:bidi="ar-SA"/>
        </w:rPr>
        <w:t>1</w:t>
      </w:r>
      <w:r>
        <w:rPr/>
        <w:t>:</w:t>
      </w:r>
    </w:p>
    <w:p>
      <w:pPr>
        <w:pStyle w:val="Normal"/>
        <w:rPr>
          <w:szCs w:val="22"/>
        </w:rPr>
      </w:pPr>
      <w:r>
        <w:rPr>
          <w:szCs w:val="22"/>
        </w:rPr>
      </w:r>
    </w:p>
    <w:p>
      <w:pPr>
        <w:pStyle w:val="Normal"/>
        <w:numPr>
          <w:ilvl w:val="0"/>
          <w:numId w:val="2"/>
        </w:numPr>
        <w:rPr/>
      </w:pPr>
      <w:r>
        <w:rPr>
          <w:rFonts w:eastAsia="MS Mincho;ＭＳ 明朝" w:cs="Times New Roman"/>
          <w:color w:val="auto"/>
          <w:sz w:val="22"/>
          <w:szCs w:val="20"/>
          <w:lang w:val="en-US" w:bidi="ar-SA"/>
        </w:rPr>
        <w:t>Reminder to do attendance</w:t>
      </w:r>
    </w:p>
    <w:p>
      <w:pPr>
        <w:pStyle w:val="Normal"/>
        <w:ind w:lef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11-21-</w:t>
      </w:r>
      <w:r>
        <w:rPr>
          <w:rFonts w:eastAsia="MS Mincho;ＭＳ 明朝" w:cs="Times New Roman"/>
          <w:b/>
          <w:bCs/>
          <w:color w:val="auto"/>
          <w:kern w:val="0"/>
          <w:sz w:val="22"/>
          <w:szCs w:val="20"/>
          <w:lang w:val="en-US" w:eastAsia="zh-CN" w:bidi="ar-SA"/>
        </w:rPr>
        <w:t>1309</w:t>
      </w:r>
      <w:r>
        <w:rPr>
          <w:b/>
          <w:bCs/>
        </w:rPr>
        <w:t>r</w:t>
      </w:r>
      <w:r>
        <w:rPr>
          <w:b/>
          <w:bCs/>
        </w:rPr>
        <w:t>1</w:t>
      </w:r>
    </w:p>
    <w:p>
      <w:pPr>
        <w:pStyle w:val="Normal"/>
        <w:numPr>
          <w:ilvl w:val="1"/>
          <w:numId w:val="2"/>
        </w:numPr>
        <w:rPr/>
      </w:pPr>
      <w:r>
        <w:rPr/>
        <w:t>No objections to the agenda.</w:t>
      </w:r>
    </w:p>
    <w:p>
      <w:pPr>
        <w:pStyle w:val="Normal"/>
        <w:numPr>
          <w:ilvl w:val="1"/>
          <w:numId w:val="2"/>
        </w:numPr>
        <w:rPr/>
      </w:pPr>
      <w:r>
        <w:rPr/>
        <w:t>Addition to the agenda of presentation 11-21-0993r0.</w:t>
      </w:r>
    </w:p>
    <w:p>
      <w:pPr>
        <w:pStyle w:val="Normal"/>
        <w:numPr>
          <w:ilvl w:val="1"/>
          <w:numId w:val="2"/>
        </w:numPr>
        <w:rPr/>
      </w:pPr>
      <w:r>
        <w:rPr/>
        <w:t>Approval of the agenda.</w:t>
      </w:r>
    </w:p>
    <w:p>
      <w:pPr>
        <w:pStyle w:val="Normal"/>
        <w:rPr/>
      </w:pPr>
      <w:r>
        <w:rPr/>
      </w:r>
    </w:p>
    <w:p>
      <w:pPr>
        <w:pStyle w:val="Normal"/>
        <w:numPr>
          <w:ilvl w:val="0"/>
          <w:numId w:val="2"/>
        </w:numPr>
        <w:rPr>
          <w:b/>
          <w:b/>
          <w:bCs/>
        </w:rPr>
      </w:pPr>
      <w:r>
        <w:rPr>
          <w:rFonts w:eastAsia="MS Mincho;ＭＳ 明朝" w:cs="Times New Roman"/>
          <w:b/>
          <w:bCs/>
          <w:color w:val="auto"/>
          <w:sz w:val="22"/>
          <w:szCs w:val="20"/>
          <w:lang w:val="en-US" w:eastAsia="zh-CN" w:bidi="ar-SA"/>
        </w:rPr>
        <w:t>Presentations.</w:t>
      </w:r>
      <w:r>
        <w:rPr>
          <w:b/>
          <w:bCs/>
        </w:rPr>
        <w:t xml:space="preserve"> </w:t>
      </w:r>
    </w:p>
    <w:p>
      <w:pPr>
        <w:pStyle w:val="Normal"/>
        <w:numPr>
          <w:ilvl w:val="1"/>
          <w:numId w:val="2"/>
        </w:numPr>
        <w:rPr/>
      </w:pPr>
      <w:r>
        <w:rPr>
          <w:rFonts w:eastAsia="MS Mincho;ＭＳ 明朝" w:cs="Times New Roman"/>
          <w:color w:val="auto"/>
          <w:sz w:val="22"/>
          <w:szCs w:val="20"/>
          <w:lang w:val="en-US" w:bidi="ar-SA"/>
        </w:rPr>
        <w:t>Proposal to enhance PASN with an FT mode (11/21-985r0), Jerome Henri (Cisco).</w:t>
      </w:r>
    </w:p>
    <w:p>
      <w:pPr>
        <w:pStyle w:val="Normal"/>
        <w:numPr>
          <w:ilvl w:val="0"/>
          <w:numId w:val="0"/>
        </w:numPr>
        <w:ind w:left="792" w:hanging="0"/>
        <w:rPr/>
      </w:pPr>
      <w:r>
        <w:rPr>
          <w:rFonts w:eastAsia="MS Mincho;ＭＳ 明朝" w:cs="Times New Roman"/>
          <w:b/>
          <w:bCs/>
          <w:color w:val="auto"/>
          <w:sz w:val="22"/>
          <w:szCs w:val="20"/>
          <w:lang w:val="en-US" w:bidi="ar-SA"/>
        </w:rPr>
        <w:t>Discussion</w:t>
      </w:r>
      <w:r>
        <w:rPr>
          <w:rFonts w:eastAsia="MS Mincho;ＭＳ 明朝" w:cs="Times New Roman"/>
          <w:color w:val="auto"/>
          <w:sz w:val="22"/>
          <w:szCs w:val="20"/>
          <w:lang w:val="en-US" w:bidi="ar-SA"/>
        </w:rPr>
        <w:t xml:space="preserve"> </w:t>
      </w:r>
    </w:p>
    <w:p>
      <w:pPr>
        <w:pStyle w:val="Normal"/>
        <w:ind w:left="720" w:hanging="0"/>
        <w:rPr/>
      </w:pPr>
      <w:r>
        <w:rPr/>
        <w:t xml:space="preserve">Q: </w:t>
      </w:r>
      <w:r>
        <w:rPr>
          <w:rFonts w:eastAsia="MS Mincho;ＭＳ 明朝" w:cs="Times New Roman"/>
          <w:color w:val="auto"/>
          <w:sz w:val="22"/>
          <w:szCs w:val="20"/>
          <w:lang w:val="en-US" w:eastAsia="zh-CN" w:bidi="ar-SA"/>
        </w:rPr>
        <w:t>D</w:t>
      </w:r>
      <w:r>
        <w:rPr/>
        <w:t>oes this establish a FT key or is it only the DS mechanism?</w:t>
      </w:r>
    </w:p>
    <w:p>
      <w:pPr>
        <w:pStyle w:val="Normal"/>
        <w:ind w:left="720" w:hanging="0"/>
        <w:rPr/>
      </w:pPr>
      <w:r>
        <w:rPr/>
        <w:t xml:space="preserve">A: </w:t>
      </w:r>
      <w:r>
        <w:rPr>
          <w:rFonts w:eastAsia="MS Mincho;ＭＳ 明朝" w:cs="Times New Roman"/>
          <w:color w:val="auto"/>
          <w:sz w:val="22"/>
          <w:szCs w:val="20"/>
          <w:lang w:val="en-US" w:eastAsia="zh-CN" w:bidi="ar-SA"/>
        </w:rPr>
        <w:t>Y</w:t>
      </w:r>
      <w:r>
        <w:rPr/>
        <w:t xml:space="preserve">ou would get a temporal key from access points AP1 and AP2, and they may in turn have a key hierarchy in the background. </w:t>
      </w:r>
      <w:r>
        <w:rPr>
          <w:rFonts w:eastAsia="MS Mincho;ＭＳ 明朝" w:cs="Times New Roman"/>
          <w:color w:val="auto"/>
          <w:sz w:val="22"/>
          <w:szCs w:val="20"/>
          <w:lang w:val="en-US" w:eastAsia="zh-CN" w:bidi="ar-SA"/>
        </w:rPr>
        <w:t>B</w:t>
      </w:r>
      <w:r>
        <w:rPr/>
        <w:t>ut in RSNA mode not really.</w:t>
      </w:r>
    </w:p>
    <w:p>
      <w:pPr>
        <w:pStyle w:val="Normal"/>
        <w:ind w:left="720" w:hanging="0"/>
        <w:rPr/>
      </w:pPr>
      <w:r>
        <w:rPr>
          <w:rFonts w:eastAsia="MS Mincho;ＭＳ 明朝" w:cs="Times New Roman"/>
          <w:color w:val="auto"/>
          <w:sz w:val="22"/>
          <w:szCs w:val="20"/>
          <w:lang w:val="en-US" w:eastAsia="zh-CN" w:bidi="ar-SA"/>
        </w:rPr>
        <w:t>Q</w:t>
      </w:r>
      <w:r>
        <w:rPr/>
        <w:t xml:space="preserve">: </w:t>
      </w:r>
      <w:r>
        <w:rPr>
          <w:rFonts w:eastAsia="MS Mincho;ＭＳ 明朝" w:cs="Times New Roman"/>
          <w:color w:val="auto"/>
          <w:sz w:val="22"/>
          <w:szCs w:val="20"/>
          <w:lang w:val="en-US" w:eastAsia="zh-CN" w:bidi="ar-SA"/>
        </w:rPr>
        <w:t>Then</w:t>
      </w:r>
      <w:r>
        <w:rPr/>
        <w:t xml:space="preserve"> these keys would only be used for re-association?</w:t>
      </w:r>
    </w:p>
    <w:p>
      <w:pPr>
        <w:pStyle w:val="Normal"/>
        <w:ind w:left="720" w:hanging="0"/>
        <w:rPr/>
      </w:pPr>
      <w:r>
        <w:rPr/>
        <w:t xml:space="preserve">A: </w:t>
      </w:r>
      <w:r>
        <w:rPr>
          <w:rFonts w:eastAsia="MS Mincho;ＭＳ 明朝" w:cs="Times New Roman"/>
          <w:color w:val="auto"/>
          <w:sz w:val="22"/>
          <w:szCs w:val="20"/>
          <w:lang w:val="en-US" w:eastAsia="zh-CN" w:bidi="ar-SA"/>
        </w:rPr>
        <w:t>As currently envisaged,</w:t>
      </w:r>
      <w:r>
        <w:rPr/>
        <w:t xml:space="preserve"> this is correct. </w:t>
      </w:r>
      <w:r>
        <w:rPr>
          <w:rFonts w:eastAsia="MS Mincho;ＭＳ 明朝" w:cs="Times New Roman"/>
          <w:color w:val="auto"/>
          <w:sz w:val="22"/>
          <w:szCs w:val="20"/>
          <w:lang w:val="en-US" w:eastAsia="zh-CN" w:bidi="ar-SA"/>
        </w:rPr>
        <w:t>M</w:t>
      </w:r>
      <w:r>
        <w:rPr/>
        <w:t xml:space="preserve">aybe we could enhance this, but </w:t>
      </w:r>
      <w:r>
        <w:rPr>
          <w:rFonts w:eastAsia="MS Mincho;ＭＳ 明朝" w:cs="Times New Roman"/>
          <w:color w:val="auto"/>
          <w:sz w:val="22"/>
          <w:szCs w:val="20"/>
          <w:lang w:val="en-US" w:eastAsia="zh-CN" w:bidi="ar-SA"/>
        </w:rPr>
        <w:t xml:space="preserve">it is not something that we have discussed or thought about </w:t>
      </w:r>
      <w:r>
        <w:rPr/>
        <w:t>so far.</w:t>
      </w:r>
    </w:p>
    <w:p>
      <w:pPr>
        <w:pStyle w:val="Normal"/>
        <w:ind w:left="720" w:hanging="0"/>
        <w:rPr/>
      </w:pPr>
      <w:r>
        <w:rPr/>
        <w:t xml:space="preserve">C: The strawpoll should clarify that there is no key hierarchy in the non RSNA-forming situation envisaged in this proposal. </w:t>
      </w:r>
      <w:r>
        <w:rPr>
          <w:shd w:fill="FFFF00" w:val="clear"/>
        </w:rPr>
        <w:t>(strawpoll clarified)</w:t>
      </w:r>
    </w:p>
    <w:p>
      <w:pPr>
        <w:pStyle w:val="Normal"/>
        <w:ind w:left="720" w:hanging="0"/>
        <w:rPr/>
      </w:pPr>
      <w:r>
        <w:rPr/>
        <w:t>Q: In your presentation, do the multiple APs know about each other in advance (inside of an ESS for instance) or could they be unrelated?</w:t>
      </w:r>
    </w:p>
    <w:p>
      <w:pPr>
        <w:pStyle w:val="Normal"/>
        <w:ind w:left="720" w:hanging="0"/>
        <w:rPr/>
      </w:pPr>
      <w:r>
        <w:rPr/>
        <w:t>A: We're making the assumption that AP1 and AP2 are somehow part of the same system. There's no guarantee that they are part of the same ESS, but there is an assumption they are belonging to the same trusted group.</w:t>
      </w:r>
    </w:p>
    <w:p>
      <w:pPr>
        <w:pStyle w:val="Normal"/>
        <w:ind w:left="720" w:hanging="0"/>
        <w:rPr/>
      </w:pPr>
      <w:r>
        <w:rPr/>
        <w:t xml:space="preserve">Q: </w:t>
      </w:r>
      <w:r>
        <w:rPr>
          <w:rFonts w:eastAsia="MS Mincho;ＭＳ 明朝" w:cs="Times New Roman"/>
          <w:color w:val="auto"/>
          <w:sz w:val="22"/>
          <w:szCs w:val="20"/>
          <w:lang w:val="en-US" w:eastAsia="zh-CN" w:bidi="ar-SA"/>
        </w:rPr>
        <w:t>T</w:t>
      </w:r>
      <w:r>
        <w:rPr/>
        <w:t xml:space="preserve">his was very interesting, thank you. </w:t>
      </w:r>
      <w:r>
        <w:rPr>
          <w:rFonts w:eastAsia="MS Mincho;ＭＳ 明朝" w:cs="Times New Roman"/>
          <w:color w:val="auto"/>
          <w:sz w:val="22"/>
          <w:szCs w:val="20"/>
          <w:lang w:val="en-US" w:eastAsia="zh-CN" w:bidi="ar-SA"/>
        </w:rPr>
        <w:t>W</w:t>
      </w:r>
      <w:r>
        <w:rPr/>
        <w:t xml:space="preserve">ith respect to PASN, </w:t>
      </w:r>
      <w:r>
        <w:rPr>
          <w:rFonts w:eastAsia="MS Mincho;ＭＳ 明朝" w:cs="Times New Roman"/>
          <w:color w:val="auto"/>
          <w:sz w:val="22"/>
          <w:szCs w:val="20"/>
          <w:lang w:val="en-US" w:eastAsia="zh-CN" w:bidi="ar-SA"/>
        </w:rPr>
        <w:t xml:space="preserve">I </w:t>
      </w:r>
      <w:r>
        <w:rPr/>
        <w:t>think we should pursue this. But what I hope is that we can come up with something lighter-weight than PASN to do the same privacy protection that PASN does. I think we might need to do entirely different pre-association mechanisms.</w:t>
      </w:r>
    </w:p>
    <w:p>
      <w:pPr>
        <w:pStyle w:val="Normal"/>
        <w:ind w:left="720" w:hanging="0"/>
        <w:rPr/>
      </w:pPr>
      <w:r>
        <w:rPr/>
        <w:t xml:space="preserve">A: </w:t>
      </w:r>
      <w:r>
        <w:rPr>
          <w:rFonts w:eastAsia="MS Mincho;ＭＳ 明朝" w:cs="Times New Roman"/>
          <w:color w:val="auto"/>
          <w:sz w:val="22"/>
          <w:szCs w:val="20"/>
          <w:lang w:val="en-US" w:eastAsia="zh-CN" w:bidi="ar-SA"/>
        </w:rPr>
        <w:t>W</w:t>
      </w:r>
      <w:r>
        <w:rPr/>
        <w:t>e designed this thinking AP and of course other AP will send MDE and such. But I'd love to work on at least use-cases where PASN works well, and where we might need alternative mechanisms.</w:t>
      </w:r>
    </w:p>
    <w:p>
      <w:pPr>
        <w:pStyle w:val="Normal"/>
        <w:ind w:left="720" w:hanging="0"/>
        <w:rPr/>
      </w:pPr>
      <w:r>
        <w:rPr/>
        <w:t xml:space="preserve">Q: </w:t>
      </w:r>
      <w:r>
        <w:rPr>
          <w:rFonts w:eastAsia="MS Mincho;ＭＳ 明朝" w:cs="Times New Roman"/>
          <w:color w:val="auto"/>
          <w:sz w:val="22"/>
          <w:szCs w:val="20"/>
          <w:lang w:val="en-US" w:eastAsia="zh-CN" w:bidi="ar-SA"/>
        </w:rPr>
        <w:t>P</w:t>
      </w:r>
      <w:r>
        <w:rPr/>
        <w:t xml:space="preserve">ublic key information is often neatly assigned to the user. </w:t>
      </w:r>
      <w:r>
        <w:rPr>
          <w:rFonts w:eastAsia="MS Mincho;ＭＳ 明朝" w:cs="Times New Roman"/>
          <w:color w:val="auto"/>
          <w:sz w:val="22"/>
          <w:szCs w:val="20"/>
          <w:lang w:val="en-US" w:eastAsia="zh-CN" w:bidi="ar-SA"/>
        </w:rPr>
        <w:t>Would this proposal be</w:t>
      </w:r>
      <w:r>
        <w:rPr/>
        <w:t xml:space="preserve"> exposing a potentially trackable item and should we be looking at that more closely?</w:t>
      </w:r>
    </w:p>
    <w:p>
      <w:pPr>
        <w:pStyle w:val="Normal"/>
        <w:ind w:left="720" w:hanging="0"/>
        <w:rPr/>
      </w:pPr>
      <w:r>
        <w:rPr/>
        <w:t xml:space="preserve">A: </w:t>
      </w:r>
      <w:r>
        <w:rPr>
          <w:rFonts w:eastAsia="MS Mincho;ＭＳ 明朝" w:cs="Times New Roman"/>
          <w:color w:val="auto"/>
          <w:sz w:val="22"/>
          <w:szCs w:val="20"/>
          <w:lang w:val="en-US" w:eastAsia="zh-CN" w:bidi="ar-SA"/>
        </w:rPr>
        <w:t>G</w:t>
      </w:r>
      <w:r>
        <w:rPr/>
        <w:t xml:space="preserve">ood question. </w:t>
      </w:r>
      <w:r>
        <w:rPr>
          <w:rFonts w:eastAsia="MS Mincho;ＭＳ 明朝" w:cs="Times New Roman"/>
          <w:color w:val="auto"/>
          <w:sz w:val="22"/>
          <w:szCs w:val="20"/>
          <w:lang w:val="en-US" w:eastAsia="zh-CN" w:bidi="ar-SA"/>
        </w:rPr>
        <w:t>I</w:t>
      </w:r>
      <w:r>
        <w:rPr/>
        <w:t xml:space="preserve"> don't know. </w:t>
      </w:r>
      <w:r>
        <w:rPr>
          <w:rFonts w:eastAsia="MS Mincho;ＭＳ 明朝" w:cs="Times New Roman"/>
          <w:color w:val="auto"/>
          <w:sz w:val="22"/>
          <w:szCs w:val="20"/>
          <w:lang w:val="en-US" w:eastAsia="zh-CN" w:bidi="ar-SA"/>
        </w:rPr>
        <w:t>I</w:t>
      </w:r>
      <w:r>
        <w:rPr/>
        <w:t xml:space="preserve"> will have to ask for more information. </w:t>
      </w:r>
      <w:r>
        <w:rPr>
          <w:rFonts w:eastAsia="MS Mincho;ＭＳ 明朝" w:cs="Times New Roman"/>
          <w:color w:val="auto"/>
          <w:sz w:val="22"/>
          <w:szCs w:val="20"/>
          <w:lang w:val="en-US" w:eastAsia="zh-CN" w:bidi="ar-SA"/>
        </w:rPr>
        <w:t>T</w:t>
      </w:r>
      <w:r>
        <w:rPr/>
        <w:t xml:space="preserve">he temporal key </w:t>
      </w:r>
      <w:r>
        <w:rPr>
          <w:rFonts w:eastAsia="MS Mincho;ＭＳ 明朝" w:cs="Times New Roman"/>
          <w:color w:val="auto"/>
          <w:sz w:val="22"/>
          <w:szCs w:val="20"/>
          <w:lang w:val="en-US" w:eastAsia="zh-CN" w:bidi="ar-SA"/>
        </w:rPr>
        <w:t>I</w:t>
      </w:r>
      <w:r>
        <w:rPr/>
        <w:t xml:space="preserve"> would assume provides protection.</w:t>
      </w:r>
    </w:p>
    <w:p>
      <w:pPr>
        <w:pStyle w:val="Normal"/>
        <w:ind w:left="720" w:hanging="0"/>
        <w:rPr/>
      </w:pPr>
      <w:r>
        <w:rPr/>
        <w:t xml:space="preserve">C: But the communication begins with the non-AP STA sending its public key out. </w:t>
      </w:r>
      <w:r>
        <w:rPr>
          <w:rFonts w:eastAsia="MS Mincho;ＭＳ 明朝" w:cs="Times New Roman"/>
          <w:color w:val="auto"/>
          <w:sz w:val="22"/>
          <w:szCs w:val="20"/>
          <w:lang w:val="en-US" w:eastAsia="zh-CN" w:bidi="ar-SA"/>
        </w:rPr>
        <w:t>A</w:t>
      </w:r>
      <w:r>
        <w:rPr/>
        <w:t>ny exchange that is protected by that public key is afterwards protected and the future communication after that exchange can be assumed secured. But in the initial exchange of the public key when you establish an association, you have potential data exposure.</w:t>
      </w:r>
    </w:p>
    <w:p>
      <w:pPr>
        <w:pStyle w:val="Normal"/>
        <w:ind w:left="720" w:hanging="0"/>
        <w:rPr/>
      </w:pPr>
      <w:r>
        <w:rPr/>
        <w:t xml:space="preserve">A: </w:t>
      </w:r>
      <w:r>
        <w:rPr>
          <w:rFonts w:eastAsia="MS Mincho;ＭＳ 明朝" w:cs="Times New Roman"/>
          <w:color w:val="auto"/>
          <w:sz w:val="22"/>
          <w:szCs w:val="20"/>
          <w:lang w:val="en-US" w:eastAsia="zh-CN" w:bidi="ar-SA"/>
        </w:rPr>
        <w:t>T</w:t>
      </w:r>
      <w:r>
        <w:rPr/>
        <w:t xml:space="preserve">he temporal key and the MAC that is established would constitute some data that could be trackable. </w:t>
      </w:r>
      <w:r>
        <w:rPr>
          <w:rFonts w:eastAsia="MS Mincho;ＭＳ 明朝" w:cs="Times New Roman"/>
          <w:color w:val="auto"/>
          <w:sz w:val="22"/>
          <w:szCs w:val="20"/>
          <w:lang w:val="en-US" w:eastAsia="zh-CN" w:bidi="ar-SA"/>
        </w:rPr>
        <w:t>A</w:t>
      </w:r>
      <w:r>
        <w:rPr/>
        <w:t>t some point you would see them, it's true.</w:t>
      </w:r>
    </w:p>
    <w:p>
      <w:pPr>
        <w:pStyle w:val="Normal"/>
        <w:ind w:left="720" w:hanging="0"/>
        <w:rPr/>
      </w:pPr>
      <w:r>
        <w:rPr/>
        <w:t xml:space="preserve">C: </w:t>
      </w:r>
      <w:r>
        <w:rPr>
          <w:rFonts w:eastAsia="MS Mincho;ＭＳ 明朝" w:cs="Times New Roman"/>
          <w:color w:val="auto"/>
          <w:sz w:val="22"/>
          <w:szCs w:val="20"/>
          <w:lang w:val="en-US" w:eastAsia="zh-CN" w:bidi="ar-SA"/>
        </w:rPr>
        <w:t>I</w:t>
      </w:r>
      <w:r>
        <w:rPr/>
        <w:t xml:space="preserve">f the PASN exchanges all use a new ephemeral key then the exchanges would not necessarily be trackable over time. </w:t>
      </w:r>
      <w:r>
        <w:rPr>
          <w:rFonts w:eastAsia="MS Mincho;ＭＳ 明朝" w:cs="Times New Roman"/>
          <w:color w:val="auto"/>
          <w:sz w:val="22"/>
          <w:szCs w:val="20"/>
          <w:lang w:val="en-US" w:eastAsia="zh-CN" w:bidi="ar-SA"/>
        </w:rPr>
        <w:t>T</w:t>
      </w:r>
      <w:r>
        <w:rPr/>
        <w:t xml:space="preserve">he exchanges as such and potential backends between APs are in that case more trackable, or provide more tracking options. </w:t>
      </w:r>
    </w:p>
    <w:p>
      <w:pPr>
        <w:pStyle w:val="Normal"/>
        <w:ind w:left="720" w:hanging="0"/>
        <w:rPr/>
      </w:pPr>
      <w:r>
        <w:rPr/>
        <w:t xml:space="preserve">Q: </w:t>
      </w:r>
      <w:r>
        <w:rPr>
          <w:rFonts w:eastAsia="MS Mincho;ＭＳ 明朝" w:cs="Times New Roman"/>
          <w:color w:val="auto"/>
          <w:sz w:val="22"/>
          <w:szCs w:val="20"/>
          <w:lang w:val="en-US" w:eastAsia="zh-CN" w:bidi="ar-SA"/>
        </w:rPr>
        <w:t>I</w:t>
      </w:r>
      <w:r>
        <w:rPr/>
        <w:t>'m wondering about adoption of this mechanism - is this strawpoll about adoption of a text or is it about supporting further study of this use-case or mechanism?</w:t>
      </w:r>
    </w:p>
    <w:p>
      <w:pPr>
        <w:pStyle w:val="Normal"/>
        <w:ind w:left="720" w:hanging="0"/>
        <w:rPr/>
      </w:pPr>
      <w:r>
        <w:rPr/>
        <w:t>C: I also think adoption is not good word. "Study the design of" or "continuing work on" I think are sufficient for the strawpoll.</w:t>
      </w:r>
    </w:p>
    <w:p>
      <w:pPr>
        <w:pStyle w:val="Normal"/>
        <w:ind w:left="720" w:hanging="0"/>
        <w:rPr/>
      </w:pPr>
      <w:r>
        <w:rPr>
          <w:rFonts w:eastAsia="MS Mincho;ＭＳ 明朝" w:cs="Times New Roman"/>
          <w:color w:val="auto"/>
          <w:sz w:val="22"/>
          <w:szCs w:val="20"/>
          <w:lang w:val="en-US" w:bidi="ar-SA"/>
        </w:rPr>
        <w:t>A: Not a problem.</w:t>
      </w:r>
    </w:p>
    <w:p>
      <w:pPr>
        <w:pStyle w:val="Normal"/>
        <w:ind w:left="720" w:hanging="0"/>
        <w:rPr>
          <w:shd w:fill="FFFF00" w:val="clear"/>
        </w:rPr>
      </w:pPr>
      <w:r>
        <w:rPr>
          <w:rFonts w:eastAsia="MS Mincho;ＭＳ 明朝" w:cs="Times New Roman"/>
          <w:color w:val="000000"/>
          <w:sz w:val="22"/>
          <w:szCs w:val="20"/>
          <w:shd w:fill="FFFF00" w:val="clear"/>
          <w:lang w:val="en-US" w:bidi="ar-SA"/>
        </w:rPr>
        <w:t>Strawpoll indicates support for continuing work on this item.</w:t>
      </w:r>
    </w:p>
    <w:p>
      <w:pPr>
        <w:pStyle w:val="Normal"/>
        <w:numPr>
          <w:ilvl w:val="1"/>
          <w:numId w:val="2"/>
        </w:numPr>
        <w:rPr/>
      </w:pPr>
      <w:r>
        <w:rPr/>
        <w:t>Enhancing Privacy – Following a user use case (11-21/0993r0), Antonio de la Oliva (InterDigital)</w:t>
      </w:r>
    </w:p>
    <w:p>
      <w:pPr>
        <w:pStyle w:val="Normal"/>
        <w:ind w:left="709" w:hanging="0"/>
        <w:rPr>
          <w:b/>
          <w:b/>
          <w:bCs/>
        </w:rPr>
      </w:pPr>
      <w:r>
        <w:rPr>
          <w:b/>
          <w:bCs/>
        </w:rPr>
        <w:t>Discussion</w:t>
      </w:r>
    </w:p>
    <w:p>
      <w:pPr>
        <w:pStyle w:val="Normal"/>
        <w:ind w:left="709" w:hanging="0"/>
        <w:rPr/>
      </w:pPr>
      <w:r>
        <w:rPr/>
        <w:t xml:space="preserve">Q: </w:t>
      </w:r>
      <w:r>
        <w:rPr>
          <w:rFonts w:eastAsia="MS Mincho;ＭＳ 明朝" w:cs="Times New Roman"/>
          <w:color w:val="auto"/>
          <w:sz w:val="22"/>
          <w:szCs w:val="20"/>
          <w:lang w:val="en-US" w:eastAsia="zh-CN" w:bidi="ar-SA"/>
        </w:rPr>
        <w:t>Isn't this the</w:t>
      </w:r>
      <w:r>
        <w:rPr/>
        <w:t xml:space="preserve"> same thing that is being addressed in bh?</w:t>
      </w:r>
    </w:p>
    <w:p>
      <w:pPr>
        <w:pStyle w:val="Normal"/>
        <w:ind w:left="709" w:hanging="0"/>
        <w:rPr/>
      </w:pPr>
      <w:r>
        <w:rPr/>
        <w:t xml:space="preserve">A: I don't think so. </w:t>
      </w:r>
      <w:r>
        <w:rPr>
          <w:rFonts w:eastAsia="MS Mincho;ＭＳ 明朝" w:cs="Times New Roman"/>
          <w:color w:val="auto"/>
          <w:sz w:val="22"/>
          <w:szCs w:val="20"/>
          <w:lang w:val="en-US" w:eastAsia="zh-CN" w:bidi="ar-SA"/>
        </w:rPr>
        <w:t>T</w:t>
      </w:r>
      <w:r>
        <w:rPr/>
        <w:t xml:space="preserve">he mechanisms that we need are out of scope in bh. </w:t>
      </w:r>
    </w:p>
    <w:p>
      <w:pPr>
        <w:pStyle w:val="Normal"/>
        <w:ind w:left="709" w:hanging="0"/>
        <w:rPr/>
      </w:pPr>
      <w:r>
        <w:rPr/>
        <w:t xml:space="preserve">C: </w:t>
      </w:r>
      <w:r>
        <w:rPr>
          <w:rFonts w:eastAsia="MS Mincho;ＭＳ 明朝" w:cs="Times New Roman"/>
          <w:color w:val="auto"/>
          <w:sz w:val="22"/>
          <w:szCs w:val="20"/>
          <w:lang w:val="en-US" w:eastAsia="zh-CN" w:bidi="ar-SA"/>
        </w:rPr>
        <w:t>F</w:t>
      </w:r>
      <w:r>
        <w:rPr/>
        <w:t xml:space="preserve">or me the question is whether we are trying to fix something that is broken or whether we are trying to improve privacy. </w:t>
      </w:r>
      <w:r>
        <w:rPr>
          <w:rFonts w:eastAsia="MS Mincho;ＭＳ 明朝" w:cs="Times New Roman"/>
          <w:color w:val="auto"/>
          <w:sz w:val="22"/>
          <w:szCs w:val="20"/>
          <w:lang w:val="en-US" w:eastAsia="zh-CN" w:bidi="ar-SA"/>
        </w:rPr>
        <w:t>T</w:t>
      </w:r>
      <w:r>
        <w:rPr/>
        <w:t xml:space="preserve">his use-case seems to me not only highlighting that we need to fix something that is being broken by </w:t>
      </w:r>
      <w:r>
        <w:rPr>
          <w:rFonts w:eastAsia="MS Mincho;ＭＳ 明朝" w:cs="Times New Roman"/>
          <w:color w:val="auto"/>
          <w:sz w:val="22"/>
          <w:szCs w:val="20"/>
          <w:lang w:val="en-US" w:eastAsia="zh-CN" w:bidi="ar-SA"/>
        </w:rPr>
        <w:t>MAC</w:t>
      </w:r>
      <w:r>
        <w:rPr/>
        <w:t xml:space="preserve"> rotation but it is actually looking at alternatives that are still privacy preserving. </w:t>
      </w:r>
      <w:r>
        <w:rPr>
          <w:rFonts w:eastAsia="MS Mincho;ＭＳ 明朝" w:cs="Times New Roman"/>
          <w:color w:val="auto"/>
          <w:sz w:val="22"/>
          <w:szCs w:val="20"/>
          <w:lang w:val="en-US" w:eastAsia="zh-CN" w:bidi="ar-SA"/>
        </w:rPr>
        <w:t>If you</w:t>
      </w:r>
      <w:r>
        <w:rPr/>
        <w:t xml:space="preserve"> are trying to increase the privacy by accommodating for the </w:t>
      </w:r>
      <w:r>
        <w:rPr>
          <w:rFonts w:eastAsia="MS Mincho;ＭＳ 明朝" w:cs="Times New Roman"/>
          <w:color w:val="auto"/>
          <w:sz w:val="22"/>
          <w:szCs w:val="20"/>
          <w:lang w:val="en-US" w:eastAsia="zh-CN" w:bidi="ar-SA"/>
        </w:rPr>
        <w:t>MAC</w:t>
      </w:r>
      <w:r>
        <w:rPr/>
        <w:t xml:space="preserve"> rotation, </w:t>
      </w:r>
      <w:r>
        <w:rPr>
          <w:rFonts w:eastAsia="MS Mincho;ＭＳ 明朝" w:cs="Times New Roman"/>
          <w:color w:val="auto"/>
          <w:sz w:val="22"/>
          <w:szCs w:val="20"/>
          <w:lang w:val="en-US" w:eastAsia="zh-CN" w:bidi="ar-SA"/>
        </w:rPr>
        <w:t>I</w:t>
      </w:r>
      <w:r>
        <w:rPr/>
        <w:t xml:space="preserve"> think that's definitely within our scope - perhaps outsourcing some of the work to bh if we need.</w:t>
      </w:r>
    </w:p>
    <w:p>
      <w:pPr>
        <w:pStyle w:val="Normal"/>
        <w:ind w:left="0" w:hanging="0"/>
        <w:rPr/>
      </w:pPr>
      <w:r>
        <w:rPr/>
        <w:t xml:space="preserve">C: </w:t>
      </w:r>
      <w:r>
        <w:rPr>
          <w:rFonts w:eastAsia="MS Mincho;ＭＳ 明朝" w:cs="Times New Roman"/>
          <w:color w:val="auto"/>
          <w:sz w:val="22"/>
          <w:szCs w:val="20"/>
          <w:lang w:val="en-US" w:eastAsia="zh-CN" w:bidi="ar-SA"/>
        </w:rPr>
        <w:t>I</w:t>
      </w:r>
      <w:r>
        <w:rPr/>
        <w:t>n bh there are already discussions on a stable identifier for the hotel use case so I'm not sure what is the problem here.</w:t>
      </w:r>
    </w:p>
    <w:p>
      <w:pPr>
        <w:pStyle w:val="Normal"/>
        <w:ind w:left="0" w:hanging="0"/>
        <w:rPr/>
      </w:pPr>
      <w:r>
        <w:rPr/>
        <w:t xml:space="preserve">A: Here the proposal is for bi to study a mechanism that allows a rotating identifier while at the same time maintaining an association. </w:t>
      </w:r>
      <w:r>
        <w:rPr>
          <w:rFonts w:eastAsia="MS Mincho;ＭＳ 明朝" w:cs="Times New Roman"/>
          <w:color w:val="auto"/>
          <w:sz w:val="22"/>
          <w:szCs w:val="20"/>
          <w:lang w:val="en-US" w:eastAsia="zh-CN" w:bidi="ar-SA"/>
        </w:rPr>
        <w:t>I</w:t>
      </w:r>
      <w:r>
        <w:rPr/>
        <w:t>t's not just about preserving existing use-cases.</w:t>
      </w:r>
    </w:p>
    <w:p>
      <w:pPr>
        <w:pStyle w:val="Normal"/>
        <w:ind w:left="0" w:hanging="0"/>
        <w:rPr/>
      </w:pPr>
      <w:r>
        <w:rPr/>
        <w:t>C: Not sure i understand who you're trying to protect from whom.</w:t>
      </w:r>
    </w:p>
    <w:p>
      <w:pPr>
        <w:pStyle w:val="Normal"/>
        <w:ind w:left="0" w:hanging="0"/>
        <w:rPr/>
      </w:pPr>
      <w:r>
        <w:rPr/>
        <w:t xml:space="preserve">A: </w:t>
      </w:r>
      <w:r>
        <w:rPr>
          <w:rFonts w:eastAsia="MS Mincho;ＭＳ 明朝" w:cs="Times New Roman"/>
          <w:color w:val="auto"/>
          <w:sz w:val="22"/>
          <w:szCs w:val="20"/>
          <w:lang w:val="en-US" w:eastAsia="zh-CN" w:bidi="ar-SA"/>
        </w:rPr>
        <w:t>F</w:t>
      </w:r>
      <w:r>
        <w:rPr/>
        <w:t>or instance someone in a hotel lobby that is sniffing traffic - currently we don't rotate MAC addresses inside of the same ESS, like in the same hotel network.</w:t>
      </w:r>
    </w:p>
    <w:p>
      <w:pPr>
        <w:pStyle w:val="Normal"/>
        <w:ind w:left="0" w:hanging="0"/>
        <w:rPr>
          <w:b w:val="false"/>
          <w:b w:val="false"/>
          <w:bCs w:val="false"/>
        </w:rPr>
      </w:pPr>
      <w:r>
        <w:rPr>
          <w:b w:val="false"/>
          <w:bCs w:val="false"/>
        </w:rPr>
        <w:t xml:space="preserve">C: This is sort of being addressed already in bh though, so not sure it needs to be addressed here too. </w:t>
      </w:r>
      <w:r>
        <w:rPr>
          <w:rFonts w:eastAsia="MS Mincho;ＭＳ 明朝" w:cs="Times New Roman"/>
          <w:b w:val="false"/>
          <w:bCs w:val="false"/>
          <w:color w:val="auto"/>
          <w:sz w:val="22"/>
          <w:szCs w:val="20"/>
          <w:lang w:val="en-US" w:eastAsia="zh-CN" w:bidi="ar-SA"/>
        </w:rPr>
        <w:t>W</w:t>
      </w:r>
      <w:r>
        <w:rPr>
          <w:b w:val="false"/>
          <w:bCs w:val="false"/>
        </w:rPr>
        <w:t xml:space="preserve">e're almost already there in figuring out how we can create this stable identifier and how to render the </w:t>
      </w:r>
      <w:r>
        <w:rPr>
          <w:rFonts w:eastAsia="MS Mincho;ＭＳ 明朝" w:cs="Times New Roman"/>
          <w:b w:val="false"/>
          <w:bCs w:val="false"/>
          <w:color w:val="auto"/>
          <w:sz w:val="22"/>
          <w:szCs w:val="20"/>
          <w:lang w:val="en-US" w:eastAsia="zh-CN" w:bidi="ar-SA"/>
        </w:rPr>
        <w:t>MAC</w:t>
      </w:r>
      <w:r>
        <w:rPr>
          <w:b w:val="false"/>
          <w:bCs w:val="false"/>
        </w:rPr>
        <w:t xml:space="preserve"> address useless.</w:t>
      </w:r>
    </w:p>
    <w:p>
      <w:pPr>
        <w:pStyle w:val="Normal"/>
        <w:ind w:left="0" w:hanging="0"/>
        <w:rPr>
          <w:b w:val="false"/>
          <w:b w:val="false"/>
          <w:bCs w:val="false"/>
        </w:rPr>
      </w:pPr>
      <w:r>
        <w:rPr>
          <w:b/>
          <w:bCs/>
        </w:rPr>
        <w:t xml:space="preserve">Chair: </w:t>
      </w:r>
      <w:r>
        <w:rPr>
          <w:rFonts w:eastAsia="MS Mincho;ＭＳ 明朝" w:cs="Times New Roman"/>
          <w:b w:val="false"/>
          <w:bCs w:val="false"/>
          <w:color w:val="auto"/>
          <w:sz w:val="22"/>
          <w:szCs w:val="20"/>
          <w:lang w:val="en-US" w:eastAsia="zh-CN" w:bidi="ar-SA"/>
        </w:rPr>
        <w:t>W</w:t>
      </w:r>
      <w:r>
        <w:rPr>
          <w:b w:val="false"/>
          <w:bCs w:val="false"/>
        </w:rPr>
        <w:t xml:space="preserve">e're down to our last two minutes, and </w:t>
      </w:r>
      <w:r>
        <w:rPr>
          <w:rFonts w:eastAsia="MS Mincho;ＭＳ 明朝" w:cs="Times New Roman"/>
          <w:b w:val="false"/>
          <w:bCs w:val="false"/>
          <w:color w:val="auto"/>
          <w:sz w:val="22"/>
          <w:szCs w:val="20"/>
          <w:lang w:val="en-US" w:eastAsia="zh-CN" w:bidi="ar-SA"/>
        </w:rPr>
        <w:t>I</w:t>
      </w:r>
      <w:r>
        <w:rPr>
          <w:b w:val="false"/>
          <w:bCs w:val="false"/>
        </w:rPr>
        <w:t>'m not sure we'll finish the discussion in these last two minutes. Let's stop here, and feel free to contact the presenter offline. We will continue this discussion in two weeks and finish it up there. Any objections to handling it this way?</w:t>
      </w:r>
    </w:p>
    <w:p>
      <w:pPr>
        <w:pStyle w:val="Normal"/>
        <w:ind w:left="0" w:hanging="0"/>
        <w:rPr/>
      </w:pPr>
      <w:r>
        <w:rPr>
          <w:b/>
          <w:bCs/>
        </w:rPr>
        <w:t>No objections.</w:t>
      </w:r>
    </w:p>
    <w:p>
      <w:pPr>
        <w:pStyle w:val="Normal"/>
        <w:numPr>
          <w:ilvl w:val="0"/>
          <w:numId w:val="0"/>
        </w:numPr>
        <w:ind w:left="792" w:hanging="0"/>
        <w:rPr>
          <w:rFonts w:ascii="Times New Roman" w:hAnsi="Times New Roman" w:eastAsia="MS Mincho;ＭＳ 明朝" w:cs="Times New Roman"/>
          <w:color w:val="auto"/>
          <w:sz w:val="22"/>
          <w:szCs w:val="20"/>
          <w:lang w:val="en-US" w:bidi="ar-SA"/>
        </w:rPr>
      </w:pPr>
      <w:r>
        <w:rPr>
          <w:rFonts w:eastAsia="MS Mincho;ＭＳ 明朝" w:cs="Times New Roman"/>
          <w:color w:val="auto"/>
          <w:sz w:val="22"/>
          <w:szCs w:val="20"/>
          <w:lang w:val="en-US" w:bidi="ar-SA"/>
        </w:rPr>
      </w:r>
    </w:p>
    <w:p>
      <w:pPr>
        <w:pStyle w:val="Normal"/>
        <w:numPr>
          <w:ilvl w:val="0"/>
          <w:numId w:val="2"/>
        </w:numPr>
        <w:rPr/>
      </w:pPr>
      <w:r>
        <w:rPr/>
        <w:t>AoB</w:t>
      </w:r>
    </w:p>
    <w:p>
      <w:pPr>
        <w:pStyle w:val="Normal"/>
        <w:numPr>
          <w:ilvl w:val="1"/>
          <w:numId w:val="2"/>
        </w:numPr>
        <w:rPr/>
      </w:pPr>
      <w:r>
        <w:rPr/>
        <w:t>None</w:t>
      </w:r>
    </w:p>
    <w:p>
      <w:pPr>
        <w:pStyle w:val="Normal"/>
        <w:rPr/>
      </w:pPr>
      <w:r>
        <w:rPr/>
      </w:r>
    </w:p>
    <w:p>
      <w:pPr>
        <w:pStyle w:val="Normal"/>
        <w:numPr>
          <w:ilvl w:val="0"/>
          <w:numId w:val="2"/>
        </w:numPr>
        <w:rPr/>
      </w:pPr>
      <w:r>
        <w:rPr/>
        <w:t>Chair adjourned the meeting at 10:01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p>
      <w:pPr>
        <w:pStyle w:val="Normal"/>
        <w:rPr>
          <w:b/>
          <w:b/>
          <w:bCs/>
          <w:sz w:val="24"/>
          <w:szCs w:val="22"/>
          <w:u w:val="single"/>
        </w:rPr>
      </w:pPr>
      <w:r>
        <w:rPr>
          <w:b/>
          <w:bCs/>
          <w:sz w:val="24"/>
          <w:szCs w:val="22"/>
          <w:u w:val="single"/>
        </w:rPr>
      </w:r>
    </w:p>
    <w:tbl>
      <w:tblPr>
        <w:tblW w:w="9720" w:type="dxa"/>
        <w:jc w:val="left"/>
        <w:tblInd w:w="0" w:type="dxa"/>
        <w:tblLayout w:type="fixed"/>
        <w:tblCellMar>
          <w:top w:w="0" w:type="dxa"/>
          <w:left w:w="0" w:type="dxa"/>
          <w:bottom w:w="0" w:type="dxa"/>
          <w:right w:w="0" w:type="dxa"/>
        </w:tblCellMar>
      </w:tblPr>
      <w:tblGrid>
        <w:gridCol w:w="3440"/>
        <w:gridCol w:w="6280"/>
      </w:tblGrid>
      <w:tr>
        <w:trPr>
          <w:trHeight w:val="300" w:hRule="atLeast"/>
        </w:trPr>
        <w:tc>
          <w:tcPr>
            <w:tcW w:w="344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628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None - Self-funded</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Hamilton, Mark</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Ruckus/CommScope</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 Liuming</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Guangdong OPPO Mobile Telecommunications Corp.,Ltd</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Lumbatis, Kurt</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CommScope, Inc.</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Petrick, Albert</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Shalom, Hai</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Google</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Sun, Bo</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ZTE Corporation</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Wang, Qi</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34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Yee, Peter</w:t>
            </w:r>
          </w:p>
        </w:tc>
        <w:tc>
          <w:tcPr>
            <w:tcW w:w="62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NSA-CSD</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3</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kern w:val="0"/>
        <w:sz w:val="28"/>
        <w:szCs w:val="20"/>
        <w:lang w:val="en-US" w:eastAsia="zh-CN" w:bidi="ar-SA"/>
      </w:rPr>
      <w:t>August</w:t>
    </w:r>
    <w:r>
      <w:rPr/>
      <w:t xml:space="preserve"> 2021</w:t>
      <w:tab/>
      <w:tab/>
    </w:r>
    <w:r>
      <w:rPr>
        <w:rFonts w:eastAsia="MS Mincho;ＭＳ 明朝" w:cs="Times New Roman"/>
        <w:b/>
        <w:color w:val="auto"/>
        <w:sz w:val="28"/>
        <w:szCs w:val="20"/>
        <w:lang w:val="en-US" w:bidi="ar-SA"/>
      </w:rPr>
      <w:t>doc.: IEEE 802.11-21/</w:t>
    </w:r>
    <w:r>
      <w:rPr>
        <w:rFonts w:eastAsia="MS Mincho;ＭＳ 明朝" w:cs="Times New Roman"/>
        <w:b/>
        <w:color w:val="auto"/>
        <w:kern w:val="0"/>
        <w:sz w:val="28"/>
        <w:szCs w:val="20"/>
        <w:lang w:val="en-US" w:eastAsia="zh-CN" w:bidi="ar-SA"/>
      </w:rPr>
      <w:t>1359r0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hanging="0"/>
    </w:pPr>
    <w:rPr/>
  </w:style>
  <w:style w:type="paragraph" w:styleId="NoSpacing">
    <w:name w:val="No Spacing"/>
    <w:qFormat/>
    <w:pPr>
      <w:widowControl/>
      <w:suppressAutoHyphens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22653</TotalTime>
  <Application>LibreOffice/7.0.6.2$Linux_X86_64 LibreOffice_project/00$Build-2</Application>
  <AppVersion>15.0000</AppVersion>
  <Pages>3</Pages>
  <Words>1104</Words>
  <Characters>5475</Characters>
  <CharactersWithSpaces>6466</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2021-08-26T15:05:16Z</dcterms:modified>
  <cp:revision>17</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