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D8FB55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>11be D</w:t>
            </w:r>
            <w:r w:rsidR="00726B74">
              <w:rPr>
                <w:lang w:eastAsia="ko-KR"/>
              </w:rPr>
              <w:t>1</w:t>
            </w:r>
            <w:r w:rsidR="00E40E99">
              <w:rPr>
                <w:lang w:eastAsia="ko-KR"/>
              </w:rPr>
              <w:t>.</w:t>
            </w:r>
            <w:r w:rsidR="00726B74">
              <w:rPr>
                <w:lang w:eastAsia="ko-KR"/>
              </w:rPr>
              <w:t>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636B669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6B2CE8">
              <w:rPr>
                <w:b w:val="0"/>
                <w:sz w:val="20"/>
                <w:lang w:eastAsia="ko-KR"/>
              </w:rPr>
              <w:t>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6B2CE8">
              <w:rPr>
                <w:b w:val="0"/>
                <w:sz w:val="20"/>
                <w:lang w:eastAsia="ko-KR"/>
              </w:rPr>
              <w:t>22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16D9C9A2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726B74">
        <w:rPr>
          <w:lang w:eastAsia="ko-KR"/>
        </w:rPr>
        <w:t>1</w:t>
      </w:r>
      <w:r w:rsidR="00E40E99">
        <w:rPr>
          <w:lang w:eastAsia="ko-KR"/>
        </w:rPr>
        <w:t>.</w:t>
      </w:r>
      <w:r w:rsidR="00726B74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6D65AE43" w14:textId="77777777" w:rsidR="00851EC1" w:rsidRDefault="00851EC1" w:rsidP="00851EC1">
      <w:pPr>
        <w:jc w:val="both"/>
      </w:pPr>
      <w:r>
        <w:t>4666</w:t>
      </w:r>
    </w:p>
    <w:p w14:paraId="70DB4243" w14:textId="77777777" w:rsidR="00851EC1" w:rsidRDefault="00851EC1" w:rsidP="00851EC1">
      <w:pPr>
        <w:jc w:val="both"/>
      </w:pPr>
      <w:r>
        <w:t>4913</w:t>
      </w:r>
    </w:p>
    <w:p w14:paraId="17AF1C51" w14:textId="77777777" w:rsidR="00851EC1" w:rsidRDefault="00851EC1" w:rsidP="00851EC1">
      <w:pPr>
        <w:jc w:val="both"/>
      </w:pPr>
      <w:r>
        <w:t>6096</w:t>
      </w:r>
    </w:p>
    <w:p w14:paraId="33DDFEA2" w14:textId="77777777" w:rsidR="00851EC1" w:rsidRDefault="00851EC1" w:rsidP="00851EC1">
      <w:pPr>
        <w:jc w:val="both"/>
      </w:pPr>
      <w:r>
        <w:t>6151</w:t>
      </w:r>
    </w:p>
    <w:p w14:paraId="667E50F6" w14:textId="77777777" w:rsidR="00851EC1" w:rsidRDefault="00851EC1" w:rsidP="00851EC1">
      <w:pPr>
        <w:jc w:val="both"/>
      </w:pPr>
      <w:r>
        <w:t>6819</w:t>
      </w:r>
    </w:p>
    <w:p w14:paraId="16F4CB7B" w14:textId="77777777" w:rsidR="00851EC1" w:rsidRDefault="00851EC1" w:rsidP="00851EC1">
      <w:pPr>
        <w:jc w:val="both"/>
      </w:pPr>
      <w:r>
        <w:t>6820</w:t>
      </w:r>
    </w:p>
    <w:p w14:paraId="482EE68E" w14:textId="77777777" w:rsidR="00851EC1" w:rsidRDefault="00851EC1" w:rsidP="00851EC1">
      <w:pPr>
        <w:jc w:val="both"/>
      </w:pPr>
      <w:r>
        <w:t>6821</w:t>
      </w:r>
    </w:p>
    <w:p w14:paraId="4A4FAA41" w14:textId="77777777" w:rsidR="00851EC1" w:rsidRDefault="00851EC1" w:rsidP="00851EC1">
      <w:pPr>
        <w:jc w:val="both"/>
      </w:pPr>
      <w:r>
        <w:t>6908</w:t>
      </w:r>
    </w:p>
    <w:p w14:paraId="6D436331" w14:textId="77777777" w:rsidR="00851EC1" w:rsidRDefault="00851EC1" w:rsidP="00851EC1">
      <w:pPr>
        <w:jc w:val="both"/>
      </w:pPr>
      <w:r>
        <w:t>6912</w:t>
      </w:r>
    </w:p>
    <w:p w14:paraId="4D413800" w14:textId="77777777" w:rsidR="00851EC1" w:rsidRDefault="00851EC1" w:rsidP="00851EC1">
      <w:pPr>
        <w:jc w:val="both"/>
      </w:pPr>
      <w:r>
        <w:t>7270</w:t>
      </w:r>
    </w:p>
    <w:p w14:paraId="5A0E32BD" w14:textId="77777777" w:rsidR="00851EC1" w:rsidRDefault="00851EC1" w:rsidP="00851EC1">
      <w:pPr>
        <w:jc w:val="both"/>
      </w:pPr>
      <w:r>
        <w:t>7271</w:t>
      </w:r>
    </w:p>
    <w:p w14:paraId="6DBD5539" w14:textId="77777777" w:rsidR="00851EC1" w:rsidRDefault="00851EC1" w:rsidP="00851EC1">
      <w:pPr>
        <w:jc w:val="both"/>
      </w:pPr>
      <w:r>
        <w:t>7272</w:t>
      </w:r>
    </w:p>
    <w:p w14:paraId="137B6060" w14:textId="77777777" w:rsidR="00851EC1" w:rsidRDefault="00851EC1" w:rsidP="00851EC1">
      <w:pPr>
        <w:jc w:val="both"/>
      </w:pPr>
      <w:r>
        <w:t>7273</w:t>
      </w:r>
    </w:p>
    <w:p w14:paraId="7F2CEF4E" w14:textId="77777777" w:rsidR="00851EC1" w:rsidRDefault="00851EC1" w:rsidP="00851EC1">
      <w:pPr>
        <w:jc w:val="both"/>
      </w:pPr>
      <w:r>
        <w:t>7274</w:t>
      </w:r>
    </w:p>
    <w:p w14:paraId="79E57885" w14:textId="77777777" w:rsidR="00851EC1" w:rsidRDefault="00851EC1" w:rsidP="00851EC1">
      <w:pPr>
        <w:jc w:val="both"/>
      </w:pPr>
      <w:r>
        <w:t>7275</w:t>
      </w:r>
    </w:p>
    <w:p w14:paraId="734D89D0" w14:textId="77777777" w:rsidR="00851EC1" w:rsidRDefault="00851EC1" w:rsidP="00851EC1">
      <w:pPr>
        <w:jc w:val="both"/>
      </w:pPr>
      <w:r>
        <w:t>7276</w:t>
      </w:r>
    </w:p>
    <w:p w14:paraId="00ACE861" w14:textId="77777777" w:rsidR="00851EC1" w:rsidRDefault="00851EC1" w:rsidP="00851EC1">
      <w:pPr>
        <w:jc w:val="both"/>
      </w:pPr>
      <w:r>
        <w:t>7277</w:t>
      </w:r>
    </w:p>
    <w:p w14:paraId="045B6F70" w14:textId="77777777" w:rsidR="00851EC1" w:rsidRDefault="00851EC1" w:rsidP="00851EC1">
      <w:pPr>
        <w:jc w:val="both"/>
      </w:pPr>
      <w:r>
        <w:t>7278</w:t>
      </w:r>
    </w:p>
    <w:p w14:paraId="42CED6E2" w14:textId="77777777" w:rsidR="00851EC1" w:rsidRDefault="00851EC1" w:rsidP="00851EC1">
      <w:pPr>
        <w:jc w:val="both"/>
      </w:pPr>
      <w:r>
        <w:t>7279</w:t>
      </w:r>
    </w:p>
    <w:p w14:paraId="14166E1C" w14:textId="77777777" w:rsidR="00851EC1" w:rsidRDefault="00851EC1" w:rsidP="00851EC1">
      <w:pPr>
        <w:jc w:val="both"/>
      </w:pPr>
      <w:r>
        <w:t>7280</w:t>
      </w:r>
    </w:p>
    <w:p w14:paraId="3B8ADFC5" w14:textId="77777777" w:rsidR="00851EC1" w:rsidRDefault="00851EC1" w:rsidP="00851EC1">
      <w:pPr>
        <w:jc w:val="both"/>
      </w:pPr>
      <w:r>
        <w:t>8143</w:t>
      </w:r>
    </w:p>
    <w:p w14:paraId="59B759DD" w14:textId="77777777" w:rsidR="00851EC1" w:rsidRDefault="00851EC1" w:rsidP="00851EC1">
      <w:pPr>
        <w:jc w:val="both"/>
      </w:pPr>
      <w:r>
        <w:t>8144</w:t>
      </w:r>
    </w:p>
    <w:p w14:paraId="69FF5032" w14:textId="77777777" w:rsidR="00851EC1" w:rsidRDefault="00851EC1" w:rsidP="00851EC1">
      <w:pPr>
        <w:jc w:val="both"/>
      </w:pPr>
      <w:r>
        <w:t>8145</w:t>
      </w:r>
    </w:p>
    <w:p w14:paraId="5F5FB084" w14:textId="77777777" w:rsidR="00851EC1" w:rsidRDefault="00851EC1" w:rsidP="00851EC1">
      <w:pPr>
        <w:jc w:val="both"/>
      </w:pPr>
      <w:r>
        <w:t>8147</w:t>
      </w:r>
    </w:p>
    <w:p w14:paraId="7503958A" w14:textId="77777777" w:rsidR="00851EC1" w:rsidRDefault="00851EC1" w:rsidP="00851EC1">
      <w:pPr>
        <w:jc w:val="both"/>
      </w:pPr>
      <w:r>
        <w:t>8148</w:t>
      </w:r>
    </w:p>
    <w:p w14:paraId="258CBAF5" w14:textId="77777777" w:rsidR="00851EC1" w:rsidRDefault="00851EC1" w:rsidP="00851EC1">
      <w:pPr>
        <w:jc w:val="both"/>
      </w:pPr>
      <w:r>
        <w:t>8149</w:t>
      </w:r>
    </w:p>
    <w:p w14:paraId="40321FBA" w14:textId="0DDCA9D3" w:rsidR="00BF09ED" w:rsidRDefault="00851EC1" w:rsidP="00851EC1">
      <w:pPr>
        <w:jc w:val="both"/>
        <w:rPr>
          <w:b/>
          <w:sz w:val="22"/>
        </w:rPr>
      </w:pPr>
      <w:r>
        <w:t>8150</w:t>
      </w:r>
      <w:r w:rsidR="00BF09ED" w:rsidRPr="003E4403">
        <w:rPr>
          <w:b/>
          <w:sz w:val="22"/>
        </w:rPr>
        <w:t xml:space="preserve"> </w:t>
      </w:r>
    </w:p>
    <w:p w14:paraId="656BB062" w14:textId="77777777" w:rsidR="00851EC1" w:rsidRPr="003E4403" w:rsidRDefault="00851EC1" w:rsidP="00851EC1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3D6E1B0F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410ECEF" w14:textId="10F2A193" w:rsidR="00D84498" w:rsidRDefault="00D84498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1: </w:t>
      </w:r>
      <w:r w:rsidR="00EC001E">
        <w:t>CID 8146 is transferred to Bo</w:t>
      </w:r>
      <w:r w:rsidR="005B7129">
        <w:t>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</w:p>
    <w:p w14:paraId="4BE16BE1" w14:textId="77777777" w:rsidR="00014808" w:rsidRDefault="00014808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0BD6DB34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lastRenderedPageBreak/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851EC1">
        <w:rPr>
          <w:lang w:eastAsia="ko-KR"/>
        </w:rPr>
        <w:t>1</w:t>
      </w:r>
      <w:r w:rsidR="00C91CAD">
        <w:rPr>
          <w:lang w:eastAsia="ko-KR"/>
        </w:rPr>
        <w:t>.</w:t>
      </w:r>
      <w:r w:rsidR="00851EC1">
        <w:rPr>
          <w:lang w:eastAsia="ko-KR"/>
        </w:rPr>
        <w:t>01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1188"/>
        <w:gridCol w:w="826"/>
        <w:gridCol w:w="1931"/>
        <w:gridCol w:w="1975"/>
        <w:gridCol w:w="3134"/>
      </w:tblGrid>
      <w:tr w:rsidR="00267AC9" w:rsidRPr="00902E09" w14:paraId="14C350A0" w14:textId="62AD5EA3" w:rsidTr="00267AC9">
        <w:trPr>
          <w:trHeight w:val="500"/>
        </w:trPr>
        <w:tc>
          <w:tcPr>
            <w:tcW w:w="40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2CDF21" w14:textId="6DD9E9DD" w:rsidR="00267AC9" w:rsidRPr="00902E09" w:rsidRDefault="00267AC9" w:rsidP="00186951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CID</w:t>
            </w:r>
          </w:p>
        </w:tc>
        <w:tc>
          <w:tcPr>
            <w:tcW w:w="60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1387A5" w14:textId="0B360552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41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479710" w14:textId="0DFFC278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9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7B1DA6" w14:textId="27D4404D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100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2D452A" w14:textId="14B3811F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159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014718D" w14:textId="11FA8F7C" w:rsidR="00267AC9" w:rsidRPr="00902E09" w:rsidRDefault="00267AC9" w:rsidP="00186951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267AC9" w:rsidRPr="00902E09" w14:paraId="6D9D38A9" w14:textId="7786341B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F50BAD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4666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F6DA8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A316B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9FE2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indicates a HE-PPDU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8226B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"indicates an HE-PPDU" (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i.e.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from an aitch-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ee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- PPDU). Perform a case-sensitive search for "a HE" throughout the draft since 3 instances in total have crept in.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89E3CB" w14:textId="768F9FDF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0AFC001B" w14:textId="682B7323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797CDA" w14:textId="77777777" w:rsidR="00267AC9" w:rsidRPr="00193EB0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4913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FF6220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E8E0ED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09B061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In figure 36-80, change Code OFDM with Coded OFDM.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C02944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CA91474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6CE3ABEE" w14:textId="04AD854D" w:rsidR="00267AC9" w:rsidRPr="00050333" w:rsidRDefault="00267AC9" w:rsidP="00193EB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4913.</w:t>
            </w:r>
          </w:p>
          <w:p w14:paraId="65ECE6E5" w14:textId="5E0B2576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5A626E76" w14:textId="3F0E0EAA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102A46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29C9D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B029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4FEDD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Incorrect legend for EHT-SIG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6442C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Remove "BPSK, rate 1/2" line below EHT-SIG symbol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B0B5AF7" w14:textId="77777777" w:rsidR="00267AC9" w:rsidRPr="00193EB0" w:rsidRDefault="00267AC9" w:rsidP="0088475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7DADB63B" w14:textId="2B78136A" w:rsidR="00267AC9" w:rsidRPr="00050333" w:rsidRDefault="00267AC9" w:rsidP="0088475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1955612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680A4B9" w14:textId="7F3776B4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A14E5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6151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42BF0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 EHT transmit procedure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A5003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70A6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"Code" should be "Coded". Five typos.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8423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"Code" should be "Coded".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017C88" w14:textId="77777777" w:rsidR="00267AC9" w:rsidRPr="00193EB0" w:rsidRDefault="00267AC9" w:rsidP="00BF7BE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27135CE7" w14:textId="2995C37A" w:rsidR="00267AC9" w:rsidRPr="00050333" w:rsidRDefault="00267AC9" w:rsidP="00BF7BE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6151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DD1CE1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66ACF08B" w14:textId="68AA8C87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18CDB4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42D9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438C4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68751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Text in block "Detect SIG for non-HT, HT, VHT and HE".  HE is not detected in that block.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6137F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Detect SIG for non-HT, HT and VHT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C16F4F3" w14:textId="77777777" w:rsidR="00267AC9" w:rsidRPr="00193EB0" w:rsidRDefault="00267AC9" w:rsidP="008465D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37BFC80C" w14:textId="44D99B29" w:rsidR="00267AC9" w:rsidRPr="00050333" w:rsidRDefault="00267AC9" w:rsidP="008465D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6819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71DDFF5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5FC26C3C" w14:textId="1284D719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5015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20E6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6CBBA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674A5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 block following E1: "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Set  PHY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_CCA indication() in accordance with 36.3.19.6", Section 36.3.19.6 not found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9C85B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0FB8119" w14:textId="333114AF" w:rsidR="00267AC9" w:rsidRPr="00193EB0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7B9492FD" w14:textId="1B4F9687" w:rsidR="00267AC9" w:rsidRPr="00050333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6820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D3C8D3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15943DB" w14:textId="37532661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BF20D3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0198B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FD4F4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D8170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 block following E2: Reference to incorrect Equation 36-105 and 3Equation 36-104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F89AD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Should be Equation 36-108 and Equation 36-109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0F39EF" w14:textId="77777777" w:rsidR="00267AC9" w:rsidRPr="00193EB0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362E88F3" w14:textId="77D0EE89" w:rsidR="00267AC9" w:rsidRPr="00050333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BF4349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2A509B3D" w14:textId="35FE1F6F" w:rsidTr="00267AC9">
        <w:trPr>
          <w:trHeight w:val="12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3E4D4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6908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0D566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CD0A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548.34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7CB32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LENGTH field value in L-SIG is a not a multiple of three" should be "the LENGTH field value in L-SIG is not 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an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multiple of three"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F223B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08B27F" w14:textId="4C54F632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1DADC700" w14:textId="3AF1B519" w:rsidTr="00267AC9">
        <w:trPr>
          <w:trHeight w:val="12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604DE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6912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D03EC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17774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8DD4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"and HE" in "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Detec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SIG for non-HT, HT, VHT and HE" should be removed since HE PPDU carries RL-SIG as well.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EB76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893B8C6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65BD6263" w14:textId="6699DBE9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Resolved in CID 6819</w:t>
            </w:r>
          </w:p>
        </w:tc>
      </w:tr>
      <w:tr w:rsidR="00267AC9" w:rsidRPr="00902E09" w14:paraId="3A5BD17A" w14:textId="3DC2AF81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CF0A94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9B004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13B92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B41E1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36-80: scrambling and encoding should not include post-FEC padding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3F07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Correct figure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A9B7E3" w14:textId="5CACC62C" w:rsidR="00267AC9" w:rsidRPr="00193EB0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Reivsed</w:t>
            </w:r>
            <w:proofErr w:type="spellEnd"/>
          </w:p>
          <w:p w14:paraId="1A006B11" w14:textId="541CD75C" w:rsidR="00267AC9" w:rsidRPr="00050333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7270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CF179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 note is added.</w:t>
            </w:r>
          </w:p>
          <w:p w14:paraId="70D3C7D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9B84068" w14:textId="1F7254BF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1886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6989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10DA1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8B980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36-81: scrambling and encoding should not include post-FEC padding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54C93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Correct figure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D18185C" w14:textId="70DB8DE4" w:rsidR="00267AC9" w:rsidRPr="00193EB0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03AFB08" w14:textId="27DFB04C" w:rsidR="00CF179F" w:rsidRPr="00050333" w:rsidRDefault="00267AC9" w:rsidP="00CF179F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CF179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 note is added.</w:t>
            </w:r>
          </w:p>
          <w:p w14:paraId="406B4934" w14:textId="01BD3408" w:rsidR="00267AC9" w:rsidRPr="00050333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029DAE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47EB37B2" w14:textId="2D1B0F41" w:rsidTr="00267AC9">
        <w:trPr>
          <w:trHeight w:val="1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8BD888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25A5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E02783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58D1E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transmit procedure for NON_HT, HT_MF, HT_GF, VHT, and HE formats are specified in 36.2.6". 36.2.6 does not describe transmit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pocedures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. May be better to refer to 27.3.21.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78D0B3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F5EC56" w14:textId="77777777" w:rsidR="00267AC9" w:rsidRPr="00193EB0" w:rsidRDefault="00267AC9" w:rsidP="00626616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F788478" w14:textId="4B5E168F" w:rsidR="00267AC9" w:rsidRPr="00050333" w:rsidRDefault="00267AC9" w:rsidP="00626616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224F93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285D8A7A" w14:textId="681D183B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C48B3F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44457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8C471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12C8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There is no mention of the signal PHY-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TXSTART.confirm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() in transmit procedure description. It is shown in Figure 36-80.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52C3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description.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080768" w14:textId="77777777" w:rsidR="00267AC9" w:rsidRPr="00193EB0" w:rsidRDefault="00267AC9" w:rsidP="000708B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21109FB" w14:textId="19FB6B6B" w:rsidR="00267AC9" w:rsidRPr="00050333" w:rsidRDefault="00267AC9" w:rsidP="000708B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3F377CD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6889C55" w14:textId="4600BEE4" w:rsidTr="00267AC9">
        <w:trPr>
          <w:trHeight w:val="2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963E04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B5E7C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8D9EC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1175B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SERVICE field and PSDU are encoded as described in 36.3.6 (Transmitter block diagram).". The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paragrah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above already mentions coding. Also, 36.3.6 doesn't seem related to SERVICE field or PSDU.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DA82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Delete "The SERVICE field and PSDU are encoded as described in 36.3.6 (Transmitter block diagram)."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5A7FE28" w14:textId="5AC48A5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3E686065" w14:textId="02F3B715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E263AF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D36C2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C3E2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98964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36-85: "CRC Fail" coming out of "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SIGCombine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L-SIG and RL-SIG.". There is no CRC in L-SIG.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CB4D7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Replace with "Rate and Parity check fails"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37F47B7" w14:textId="77777777" w:rsidR="00267AC9" w:rsidRPr="00193EB0" w:rsidRDefault="00267AC9" w:rsidP="00B50C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34EEF453" w14:textId="16564347" w:rsidR="00267AC9" w:rsidRPr="00050333" w:rsidRDefault="00267AC9" w:rsidP="00B50C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5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5AC352A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5AD3BCC6" w14:textId="10BC7C93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46CE1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9532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ECF6F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B9B5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"If the CRC checks in U-SIG valid" to "If the CRC check in U-SIG is valid"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12BC6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A03D62A" w14:textId="71F37D8B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58E8EF7A" w14:textId="33E2CF6F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D897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83BEE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C98E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3694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"each indicates" to "all indicate"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AB6F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F3CB28A" w14:textId="01D7202C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2267209D" w14:textId="473D90B2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37F070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D3308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D16CD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49427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"If the received PPDU is EHT MU PPDU, ..." is in bold.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8425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to normal font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FE4D156" w14:textId="2CCEE916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2059BA70" w14:textId="31FB9621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AE24D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7279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A36D3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163F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05B77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"If the received PPDU is EHT TB PPDU, ..." is in bold.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5BAF1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to normal font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BB488E" w14:textId="18D0C1FE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19470534" w14:textId="442DF94B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52186E" w14:textId="77777777" w:rsidR="00267AC9" w:rsidRPr="00457DBA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7280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D3E33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0812F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550.50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8AC42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PHY-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RXEND.indication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(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NoError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, RXVECTOR) signal shown in Figure 36-83 and 36-84 is not explained or mentioned in the text.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5450F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Add description.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A60690" w14:textId="77777777" w:rsidR="00267AC9" w:rsidRPr="00457DBA" w:rsidRDefault="00267AC9" w:rsidP="00457DB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0956C18B" w14:textId="1FCA1D73" w:rsidR="00267AC9" w:rsidRPr="00050333" w:rsidRDefault="00267AC9" w:rsidP="00457DB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7280.</w:t>
            </w:r>
          </w:p>
          <w:p w14:paraId="32C1938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15910EE8" w14:textId="2A20825E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91F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688E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4150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67C4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delete the BPSK below EHT-SIG in Figure 36-80. modulation level should be BPSK, QPSK and 16QAM depending on a value of EHT-SIG-MCS field.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A105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8E4655E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C360DE4" w14:textId="36F800BF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Resolved in CID 6096</w:t>
            </w:r>
          </w:p>
        </w:tc>
      </w:tr>
      <w:tr w:rsidR="00267AC9" w:rsidRPr="00902E09" w14:paraId="7A1E82D4" w14:textId="76C73981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F58A28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5467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C1FB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69C27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UL EHT-MCS indicated in EHT variant User Info field format in Trigger frame after Coded OFDM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71DC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7A22D2A" w14:textId="77777777" w:rsidR="00267AC9" w:rsidRDefault="00267AC9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287A34B" w14:textId="360BACFA" w:rsidR="00267AC9" w:rsidRPr="00050333" w:rsidRDefault="00267AC9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8144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53F5F157" w14:textId="13D376F7" w:rsidR="00267AC9" w:rsidRPr="00902E09" w:rsidRDefault="00267AC9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41685F47" w14:textId="77C2BCE8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E04E9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7010D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E30C3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58E3C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NUM_NSTS should be NUM_STS as in Table 36-1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268FD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4D60E04" w14:textId="778A0C3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36457B60" w14:textId="3371CDB7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3B279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E92D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D73DC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546.49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9917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UL EHT-MCS indicated in EHT variant User Info field format in Trigger frame after Coded OFDM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9FC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3EC1C00" w14:textId="77777777" w:rsidR="00267AC9" w:rsidRDefault="00267AC9" w:rsidP="005E7CF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3FAFECC" w14:textId="53CF93F2" w:rsidR="00267AC9" w:rsidRPr="00050333" w:rsidRDefault="00267AC9" w:rsidP="005E7CF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MCS is indicated by local MAC via </w:t>
            </w:r>
            <w:r w:rsidR="004546F7">
              <w:rPr>
                <w:rFonts w:ascii="Arial" w:eastAsia="Times New Roman" w:hAnsi="Arial" w:cs="Arial"/>
                <w:szCs w:val="18"/>
                <w:lang w:val="en-US" w:eastAsia="zh-CN"/>
              </w:rPr>
              <w:t>PHY-</w:t>
            </w:r>
            <w:proofErr w:type="spellStart"/>
            <w:r w:rsidR="004546F7">
              <w:rPr>
                <w:rFonts w:ascii="Arial" w:eastAsia="Times New Roman" w:hAnsi="Arial" w:cs="Arial"/>
                <w:szCs w:val="18"/>
                <w:lang w:val="en-US" w:eastAsia="zh-CN"/>
              </w:rPr>
              <w:t>Trigger.Req</w:t>
            </w:r>
            <w:proofErr w:type="spellEnd"/>
            <w:r w:rsidR="00670787">
              <w:rPr>
                <w:rFonts w:ascii="Arial" w:eastAsia="Times New Roman" w:hAnsi="Arial" w:cs="Arial"/>
                <w:szCs w:val="18"/>
                <w:lang w:val="en-US" w:eastAsia="zh-CN"/>
              </w:rPr>
              <w:t>()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EC001E">
              <w:rPr>
                <w:rFonts w:ascii="Arial" w:eastAsia="Times New Roman" w:hAnsi="Arial" w:cs="Arial"/>
                <w:szCs w:val="18"/>
                <w:lang w:val="en-US" w:eastAsia="zh-CN"/>
              </w:rPr>
              <w:t>1227r1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8147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2FEDA61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271AE58B" w14:textId="346A73DF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9AEE0A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D847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80A823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BF27F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Equation (36-105) and Equation (36-104) are wrong references. Correct it.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6D4C7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3E17DC2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72EBFB4A" w14:textId="7E306DC2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Resolved in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6821</w:t>
            </w:r>
          </w:p>
        </w:tc>
      </w:tr>
      <w:tr w:rsidR="00267AC9" w:rsidRPr="00902E09" w14:paraId="29E80006" w14:textId="21DB69EB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4D27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BCE56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74381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548.44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97B04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PHY version identifier should be PHY Version Identifier field to improve the text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5368C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97B2F04" w14:textId="07D7B83E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32C9867B" w14:textId="71D926EE" w:rsidTr="00267AC9">
        <w:trPr>
          <w:trHeight w:val="3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5BC9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467A6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874D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550.29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8513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what equation should be used among between (36-109) and (36-108) is not clear. Equation (36-108) should be used in case Equation (36-109) is not valid because values in Equation (36-109) are not valid. This rule which applied to 11ax should be applied to 11be. 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take a look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at the form of TXTIME in Equation (36-110)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D1CD9B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98A97EE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Rejected-</w:t>
            </w:r>
          </w:p>
          <w:p w14:paraId="32B75B25" w14:textId="47D6DE94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rule here is the same as 11ax. The two equations are clarified both in text and state machine. </w:t>
            </w:r>
          </w:p>
        </w:tc>
      </w:tr>
    </w:tbl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47C0C1A2" w:rsidR="0056514A" w:rsidRDefault="0056514A" w:rsidP="00C10229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10229" w:rsidRPr="00C10229">
        <w:rPr>
          <w:b/>
          <w:bCs/>
          <w:lang w:val="en-US"/>
        </w:rPr>
        <w:t>4913</w:t>
      </w:r>
      <w:r w:rsidR="00C10229">
        <w:rPr>
          <w:b/>
          <w:bCs/>
          <w:lang w:val="en-US"/>
        </w:rPr>
        <w:t>,</w:t>
      </w:r>
      <w:r w:rsidR="00C10229" w:rsidRPr="00C10229">
        <w:rPr>
          <w:b/>
          <w:bCs/>
          <w:lang w:val="en-US"/>
        </w:rPr>
        <w:t>6096</w:t>
      </w:r>
      <w:r w:rsidR="00C10229">
        <w:rPr>
          <w:b/>
          <w:bCs/>
          <w:lang w:val="en-US"/>
        </w:rPr>
        <w:t>,</w:t>
      </w:r>
      <w:r w:rsidR="00C10229" w:rsidRPr="00C10229">
        <w:rPr>
          <w:b/>
          <w:bCs/>
          <w:lang w:val="en-US"/>
        </w:rPr>
        <w:t>6151</w:t>
      </w:r>
      <w:r w:rsidR="00DC3FB4">
        <w:rPr>
          <w:b/>
          <w:bCs/>
          <w:lang w:val="en-US"/>
        </w:rPr>
        <w:t>,7270</w:t>
      </w:r>
      <w:r w:rsidRPr="0056514A">
        <w:rPr>
          <w:b/>
          <w:bCs/>
          <w:lang w:val="en-US"/>
        </w:rPr>
        <w:t>:</w:t>
      </w:r>
    </w:p>
    <w:p w14:paraId="3EADBAD7" w14:textId="27AAF81F" w:rsidR="00274237" w:rsidRDefault="00A61C2D" w:rsidP="000743C4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E20D73" w:rsidRPr="00EE24FC">
        <w:rPr>
          <w:b/>
          <w:bCs/>
          <w:highlight w:val="yellow"/>
          <w:lang w:val="en-US"/>
        </w:rPr>
        <w:t>replace “</w:t>
      </w:r>
      <w:r w:rsidR="00EE24FC" w:rsidRPr="00EE24FC">
        <w:rPr>
          <w:b/>
          <w:bCs/>
          <w:highlight w:val="yellow"/>
          <w:lang w:val="en-US"/>
        </w:rPr>
        <w:t>Figure 36-80—PHY transmit procedure for an EHT MU PPDU</w:t>
      </w:r>
      <w:r w:rsidR="00E20D73" w:rsidRPr="00EE24FC">
        <w:rPr>
          <w:b/>
          <w:bCs/>
          <w:highlight w:val="yellow"/>
          <w:lang w:val="en-US"/>
        </w:rPr>
        <w:t xml:space="preserve">” </w:t>
      </w:r>
      <w:r w:rsidR="00E20D73" w:rsidRPr="0041769D">
        <w:rPr>
          <w:b/>
          <w:bCs/>
          <w:highlight w:val="yellow"/>
          <w:lang w:val="en-US"/>
        </w:rPr>
        <w:t>with the figure below.</w:t>
      </w:r>
    </w:p>
    <w:p w14:paraId="3A7BF9AD" w14:textId="24901EFE" w:rsidR="007E74DD" w:rsidRDefault="005D3742" w:rsidP="000743C4">
      <w:r>
        <w:object w:dxaOrig="13170" w:dyaOrig="7021" w14:anchorId="137E4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5pt;height:261.9pt" o:ole="">
            <v:imagedata r:id="rId8" o:title=""/>
          </v:shape>
          <o:OLEObject Type="Embed" ProgID="Visio.Drawing.15" ShapeID="_x0000_i1025" DrawAspect="Content" ObjectID="_1690612882" r:id="rId9"/>
        </w:object>
      </w:r>
    </w:p>
    <w:p w14:paraId="3F51E048" w14:textId="431611EF" w:rsidR="00981ED0" w:rsidRDefault="00981ED0" w:rsidP="000743C4"/>
    <w:p w14:paraId="40BAC741" w14:textId="587AE2C0" w:rsidR="00981ED0" w:rsidRDefault="00981ED0" w:rsidP="000743C4"/>
    <w:p w14:paraId="3B700173" w14:textId="0D0E29BC" w:rsidR="00E20F05" w:rsidRDefault="00E20F05" w:rsidP="00E20F05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7271</w:t>
      </w:r>
      <w:r w:rsidR="0024271A">
        <w:rPr>
          <w:b/>
          <w:bCs/>
          <w:lang w:val="en-US"/>
        </w:rPr>
        <w:t>,8144</w:t>
      </w:r>
      <w:r w:rsidRPr="0056514A">
        <w:rPr>
          <w:b/>
          <w:bCs/>
          <w:lang w:val="en-US"/>
        </w:rPr>
        <w:t>:</w:t>
      </w:r>
    </w:p>
    <w:p w14:paraId="71FC6C4B" w14:textId="1809AF51" w:rsidR="00E20F05" w:rsidRDefault="00E20F05" w:rsidP="00E20F05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“Figure 36-8</w:t>
      </w:r>
      <w:r>
        <w:rPr>
          <w:b/>
          <w:bCs/>
          <w:highlight w:val="yellow"/>
          <w:lang w:val="en-US"/>
        </w:rPr>
        <w:t>1</w:t>
      </w:r>
      <w:r w:rsidRPr="00EE24FC">
        <w:rPr>
          <w:b/>
          <w:bCs/>
          <w:highlight w:val="yellow"/>
          <w:lang w:val="en-US"/>
        </w:rPr>
        <w:t xml:space="preserve">—PHY transmit procedure for an EHT </w:t>
      </w:r>
      <w:r>
        <w:rPr>
          <w:b/>
          <w:bCs/>
          <w:highlight w:val="yellow"/>
          <w:lang w:val="en-US"/>
        </w:rPr>
        <w:t>TB</w:t>
      </w:r>
      <w:r w:rsidRPr="00EE24FC">
        <w:rPr>
          <w:b/>
          <w:bCs/>
          <w:highlight w:val="yellow"/>
          <w:lang w:val="en-US"/>
        </w:rPr>
        <w:t xml:space="preserve"> PPDU”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7D59CD4B" w14:textId="7925A583" w:rsidR="00981ED0" w:rsidRPr="00E20F05" w:rsidRDefault="00981ED0" w:rsidP="000743C4">
      <w:pPr>
        <w:rPr>
          <w:lang w:val="en-US"/>
        </w:rPr>
      </w:pPr>
    </w:p>
    <w:p w14:paraId="344B88C1" w14:textId="7533470D" w:rsidR="00981ED0" w:rsidRDefault="00691CF0" w:rsidP="000743C4">
      <w:pPr>
        <w:rPr>
          <w:b/>
          <w:bCs/>
          <w:lang w:val="en-US"/>
        </w:rPr>
      </w:pPr>
      <w:r>
        <w:object w:dxaOrig="11911" w:dyaOrig="7531" w14:anchorId="6B9126E7">
          <v:shape id="_x0000_i1026" type="#_x0000_t75" style="width:492.9pt;height:312.15pt" o:ole="">
            <v:imagedata r:id="rId10" o:title=""/>
          </v:shape>
          <o:OLEObject Type="Embed" ProgID="Visio.Drawing.15" ShapeID="_x0000_i1026" DrawAspect="Content" ObjectID="_1690612883" r:id="rId11"/>
        </w:object>
      </w:r>
    </w:p>
    <w:p w14:paraId="668B643A" w14:textId="460EFD68" w:rsidR="005004BF" w:rsidRDefault="005004BF" w:rsidP="000743C4">
      <w:pPr>
        <w:rPr>
          <w:b/>
          <w:bCs/>
          <w:lang w:val="en-US"/>
        </w:rPr>
      </w:pPr>
    </w:p>
    <w:p w14:paraId="032FF58C" w14:textId="14A1D716" w:rsidR="005C5F53" w:rsidRDefault="005C5F53" w:rsidP="005C5F5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6819</w:t>
      </w:r>
      <w:r w:rsidR="007A452C">
        <w:rPr>
          <w:b/>
          <w:bCs/>
          <w:lang w:val="en-US"/>
        </w:rPr>
        <w:t>, 6820, 6821</w:t>
      </w:r>
      <w:r w:rsidR="00DF6476">
        <w:rPr>
          <w:b/>
          <w:bCs/>
          <w:lang w:val="en-US"/>
        </w:rPr>
        <w:t>,7275</w:t>
      </w:r>
    </w:p>
    <w:p w14:paraId="61EBC00B" w14:textId="304DA3A4" w:rsidR="005C5F53" w:rsidRDefault="005C5F53" w:rsidP="005C5F53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lastRenderedPageBreak/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</w:t>
      </w:r>
      <w:r w:rsidR="00D45850" w:rsidRPr="00D45850">
        <w:rPr>
          <w:b/>
          <w:bCs/>
          <w:lang w:val="en-US"/>
        </w:rPr>
        <w:t>Figure 36-85—PHY receive state machine</w:t>
      </w:r>
      <w:r w:rsidRPr="00EE24FC">
        <w:rPr>
          <w:b/>
          <w:bCs/>
          <w:highlight w:val="yellow"/>
          <w:lang w:val="en-US"/>
        </w:rPr>
        <w:t xml:space="preserve">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481C5D31" w14:textId="77777777" w:rsidR="005C5F53" w:rsidRDefault="005C5F53" w:rsidP="000743C4">
      <w:pPr>
        <w:rPr>
          <w:b/>
          <w:bCs/>
          <w:lang w:val="en-US"/>
        </w:rPr>
      </w:pPr>
    </w:p>
    <w:p w14:paraId="306A9849" w14:textId="79C28D1B" w:rsidR="005004BF" w:rsidRDefault="00546C2C" w:rsidP="000743C4">
      <w:pPr>
        <w:rPr>
          <w:b/>
          <w:bCs/>
          <w:lang w:val="en-US"/>
        </w:rPr>
      </w:pPr>
      <w:r>
        <w:object w:dxaOrig="16501" w:dyaOrig="16151" w14:anchorId="3CA5D189">
          <v:shape id="_x0000_i1027" type="#_x0000_t75" style="width:492.55pt;height:482.25pt" o:ole="">
            <v:imagedata r:id="rId12" o:title=""/>
          </v:shape>
          <o:OLEObject Type="Embed" ProgID="Visio.Drawing.15" ShapeID="_x0000_i1027" DrawAspect="Content" ObjectID="_1690612884" r:id="rId13"/>
        </w:object>
      </w:r>
    </w:p>
    <w:p w14:paraId="7FF67DB0" w14:textId="2E40C70B" w:rsidR="00C84A43" w:rsidRDefault="00C84A43" w:rsidP="000743C4">
      <w:pPr>
        <w:rPr>
          <w:b/>
          <w:bCs/>
          <w:lang w:val="en-US"/>
        </w:rPr>
      </w:pPr>
    </w:p>
    <w:p w14:paraId="4005E4FB" w14:textId="77777777" w:rsidR="00801E49" w:rsidRDefault="00801E49" w:rsidP="00C84A43">
      <w:pPr>
        <w:rPr>
          <w:b/>
          <w:bCs/>
          <w:lang w:val="en-US"/>
        </w:rPr>
      </w:pPr>
    </w:p>
    <w:p w14:paraId="315D5913" w14:textId="06107284" w:rsidR="00C84A43" w:rsidRDefault="00C84A43" w:rsidP="00C84A4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626616">
        <w:rPr>
          <w:b/>
          <w:bCs/>
          <w:lang w:val="en-US"/>
        </w:rPr>
        <w:t>7272</w:t>
      </w:r>
      <w:r w:rsidRPr="0056514A">
        <w:rPr>
          <w:b/>
          <w:bCs/>
          <w:lang w:val="en-US"/>
        </w:rPr>
        <w:t>:</w:t>
      </w:r>
    </w:p>
    <w:p w14:paraId="652EED84" w14:textId="3A702E76" w:rsidR="00626616" w:rsidRDefault="00C84A43" w:rsidP="00626616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626616">
        <w:rPr>
          <w:i/>
          <w:sz w:val="22"/>
          <w:szCs w:val="22"/>
        </w:rPr>
        <w:t xml:space="preserve">Change P.L. </w:t>
      </w:r>
      <w:r w:rsidR="007F2133">
        <w:rPr>
          <w:i/>
          <w:sz w:val="22"/>
          <w:szCs w:val="22"/>
        </w:rPr>
        <w:t>566.01 as following:</w:t>
      </w:r>
    </w:p>
    <w:p w14:paraId="37F01F1D" w14:textId="6F5387F5" w:rsidR="0050393C" w:rsidRDefault="0050393C" w:rsidP="000743C4"/>
    <w:p w14:paraId="03E62332" w14:textId="4852409B" w:rsidR="009F7928" w:rsidRDefault="007F2133" w:rsidP="000743C4">
      <w:pPr>
        <w:rPr>
          <w:rFonts w:eastAsia="Times New Roman"/>
          <w:sz w:val="24"/>
          <w:szCs w:val="24"/>
          <w:lang w:eastAsia="zh-CN"/>
        </w:rPr>
      </w:pPr>
      <w:r w:rsidRPr="007F2133">
        <w:rPr>
          <w:rFonts w:ascii="TimesNewRomanPSMT" w:hAnsi="TimesNewRomanPSMT"/>
          <w:color w:val="000000"/>
          <w:szCs w:val="18"/>
        </w:rPr>
        <w:t xml:space="preserve">NOTE 2—The </w:t>
      </w:r>
      <w:ins w:id="0" w:author="Chen, Xiaogang C" w:date="2021-07-22T10:10:00Z">
        <w:r w:rsidR="001C0873">
          <w:rPr>
            <w:rFonts w:ascii="TimesNewRomanPSMT" w:hAnsi="TimesNewRomanPSMT"/>
            <w:color w:val="000000"/>
            <w:szCs w:val="18"/>
          </w:rPr>
          <w:t xml:space="preserve">transmission of </w:t>
        </w:r>
      </w:ins>
      <w:del w:id="1" w:author="Chen, Xiaogang C" w:date="2021-07-22T10:11:00Z">
        <w:r w:rsidRPr="007F2133" w:rsidDel="001C0873">
          <w:rPr>
            <w:rFonts w:ascii="TimesNewRomanPSMT" w:hAnsi="TimesNewRomanPSMT"/>
            <w:color w:val="000000"/>
            <w:szCs w:val="18"/>
          </w:rPr>
          <w:delText xml:space="preserve">transmit procedure for </w:delText>
        </w:r>
      </w:del>
      <w:r w:rsidRPr="007F2133">
        <w:rPr>
          <w:rFonts w:ascii="TimesNewRomanPSMT" w:hAnsi="TimesNewRomanPSMT"/>
          <w:color w:val="000000"/>
          <w:szCs w:val="18"/>
        </w:rPr>
        <w:t>NON_HT, HT_MF, HT_GF, VHT, and HE formats are specified in 36.2.6</w:t>
      </w:r>
      <w:r w:rsidRPr="007F2133">
        <w:rPr>
          <w:rFonts w:ascii="TimesNewRomanPSMT" w:hAnsi="TimesNewRomanPSMT"/>
          <w:color w:val="000000"/>
          <w:szCs w:val="18"/>
        </w:rPr>
        <w:br/>
        <w:t>(Support for non-HT, HT, VHT, and HE formats).</w:t>
      </w:r>
    </w:p>
    <w:p w14:paraId="071229E7" w14:textId="5EDE32F2" w:rsidR="00FC11DF" w:rsidRDefault="00FC11DF" w:rsidP="000743C4">
      <w:pPr>
        <w:rPr>
          <w:rFonts w:eastAsia="Times New Roman"/>
          <w:sz w:val="24"/>
          <w:szCs w:val="24"/>
          <w:lang w:eastAsia="zh-CN"/>
        </w:rPr>
      </w:pPr>
    </w:p>
    <w:p w14:paraId="6E7A2F68" w14:textId="77777777" w:rsidR="001925BB" w:rsidRDefault="001925BB" w:rsidP="000743C4"/>
    <w:p w14:paraId="1D0D7772" w14:textId="422055A8" w:rsidR="001925BB" w:rsidRDefault="001925BB" w:rsidP="001925B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F71D4B" w:rsidRPr="00F71D4B">
        <w:rPr>
          <w:b/>
          <w:bCs/>
          <w:lang w:val="en-US"/>
        </w:rPr>
        <w:t>7273</w:t>
      </w:r>
      <w:r w:rsidRPr="0056514A">
        <w:rPr>
          <w:b/>
          <w:bCs/>
          <w:lang w:val="en-US"/>
        </w:rPr>
        <w:t>:</w:t>
      </w:r>
    </w:p>
    <w:p w14:paraId="0D555851" w14:textId="59B51FD1" w:rsidR="00FC11DF" w:rsidRDefault="001925BB" w:rsidP="00CD7EDB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</w:t>
      </w:r>
      <w:r w:rsidR="005D68C7">
        <w:rPr>
          <w:i/>
          <w:sz w:val="22"/>
          <w:szCs w:val="22"/>
        </w:rPr>
        <w:t xml:space="preserve">: change P.L. </w:t>
      </w:r>
      <w:r w:rsidR="006547F6">
        <w:rPr>
          <w:i/>
          <w:sz w:val="22"/>
          <w:szCs w:val="22"/>
        </w:rPr>
        <w:t>566.4 as following:</w:t>
      </w:r>
    </w:p>
    <w:p w14:paraId="7EF116F6" w14:textId="51E00D92" w:rsidR="00216457" w:rsidRDefault="005D68C7" w:rsidP="000743C4">
      <w:pPr>
        <w:rPr>
          <w:rFonts w:ascii="TimesNewRomanPSMT" w:hAnsi="TimesNewRomanPSMT"/>
          <w:color w:val="000000"/>
          <w:sz w:val="20"/>
        </w:rPr>
      </w:pPr>
      <w:r w:rsidRPr="005D68C7">
        <w:rPr>
          <w:rFonts w:ascii="TimesNewRomanPSMT" w:hAnsi="TimesNewRomanPSMT"/>
          <w:color w:val="000000"/>
          <w:sz w:val="20"/>
        </w:rPr>
        <w:t xml:space="preserve">In all options, </w:t>
      </w:r>
      <w:proofErr w:type="gramStart"/>
      <w:r w:rsidRPr="005D68C7">
        <w:rPr>
          <w:rFonts w:ascii="TimesNewRomanPSMT" w:hAnsi="TimesNewRomanPSMT"/>
          <w:color w:val="000000"/>
          <w:sz w:val="20"/>
        </w:rPr>
        <w:t>in order to</w:t>
      </w:r>
      <w:proofErr w:type="gramEnd"/>
      <w:r w:rsidRPr="005D68C7">
        <w:rPr>
          <w:rFonts w:ascii="TimesNewRomanPSMT" w:hAnsi="TimesNewRomanPSMT"/>
          <w:color w:val="000000"/>
          <w:sz w:val="20"/>
        </w:rPr>
        <w:t xml:space="preserve"> transmit data, the MAC generates a PHY-</w:t>
      </w:r>
      <w:proofErr w:type="spellStart"/>
      <w:r w:rsidRPr="005D68C7">
        <w:rPr>
          <w:rFonts w:ascii="TimesNewRomanPSMT" w:hAnsi="TimesNewRomanPSMT"/>
          <w:color w:val="000000"/>
          <w:sz w:val="20"/>
        </w:rPr>
        <w:t>TXSTART.request</w:t>
      </w:r>
      <w:proofErr w:type="spellEnd"/>
      <w:r w:rsidRPr="005D68C7">
        <w:rPr>
          <w:rFonts w:ascii="TimesNewRomanPSMT" w:hAnsi="TimesNewRomanPSMT"/>
          <w:color w:val="000000"/>
          <w:sz w:val="20"/>
        </w:rPr>
        <w:t xml:space="preserve"> primitive, which</w:t>
      </w:r>
      <w:r w:rsidRPr="005D68C7">
        <w:rPr>
          <w:rFonts w:ascii="TimesNewRomanPSMT" w:hAnsi="TimesNewRomanPSMT"/>
          <w:color w:val="000000"/>
          <w:sz w:val="20"/>
        </w:rPr>
        <w:br/>
        <w:t xml:space="preserve">causes the PHY entity to </w:t>
      </w:r>
      <w:ins w:id="2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 xml:space="preserve">response with </w:t>
        </w:r>
        <w:r w:rsidR="006547F6" w:rsidRPr="005D68C7">
          <w:rPr>
            <w:rFonts w:ascii="TimesNewRomanPSMT" w:hAnsi="TimesNewRomanPSMT"/>
            <w:color w:val="000000"/>
            <w:sz w:val="20"/>
          </w:rPr>
          <w:t>PHY-</w:t>
        </w:r>
        <w:proofErr w:type="spellStart"/>
        <w:r w:rsidR="006547F6" w:rsidRPr="005D68C7">
          <w:rPr>
            <w:rFonts w:ascii="TimesNewRomanPSMT" w:hAnsi="TimesNewRomanPSMT"/>
            <w:color w:val="000000"/>
            <w:sz w:val="20"/>
          </w:rPr>
          <w:t>TXSTART.</w:t>
        </w:r>
        <w:r w:rsidR="006547F6">
          <w:rPr>
            <w:rFonts w:ascii="TimesNewRomanPSMT" w:hAnsi="TimesNewRomanPSMT"/>
            <w:color w:val="000000"/>
            <w:sz w:val="20"/>
          </w:rPr>
          <w:t>confirm</w:t>
        </w:r>
        <w:proofErr w:type="spellEnd"/>
        <w:r w:rsidR="006547F6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3" w:author="Chen, Xiaogang C" w:date="2021-07-22T12:31:00Z">
        <w:r w:rsidR="00F71D4B">
          <w:rPr>
            <w:rFonts w:ascii="TimesNewRomanPSMT" w:hAnsi="TimesNewRomanPSMT"/>
            <w:color w:val="000000"/>
            <w:sz w:val="20"/>
          </w:rPr>
          <w:t xml:space="preserve">primitive </w:t>
        </w:r>
      </w:ins>
      <w:ins w:id="4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>and</w:t>
        </w:r>
        <w:r w:rsidR="006547F6" w:rsidRPr="005D68C7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5D68C7">
        <w:rPr>
          <w:rFonts w:ascii="TimesNewRomanPSMT" w:hAnsi="TimesNewRomanPSMT"/>
          <w:color w:val="000000"/>
          <w:sz w:val="20"/>
        </w:rPr>
        <w:t>enter the transmit state. Further, the PHY is set to operate at the appropriate</w:t>
      </w:r>
      <w:r w:rsidR="006547F6">
        <w:rPr>
          <w:rFonts w:ascii="TimesNewRomanPSMT" w:hAnsi="TimesNewRomanPSMT"/>
          <w:color w:val="000000"/>
          <w:sz w:val="20"/>
        </w:rPr>
        <w:t xml:space="preserve"> </w:t>
      </w:r>
      <w:r w:rsidRPr="005D68C7">
        <w:rPr>
          <w:rFonts w:ascii="TimesNewRomanPSMT" w:hAnsi="TimesNewRomanPSMT"/>
          <w:color w:val="000000"/>
          <w:sz w:val="20"/>
        </w:rPr>
        <w:t>frequency through station management via the PLME, as specified in 36.4</w:t>
      </w:r>
      <w:r w:rsidR="00DC3762">
        <w:rPr>
          <w:rFonts w:ascii="TimesNewRomanPSMT" w:hAnsi="TimesNewRomanPSMT"/>
          <w:color w:val="000000"/>
          <w:sz w:val="20"/>
        </w:rPr>
        <w:t>.</w:t>
      </w:r>
    </w:p>
    <w:p w14:paraId="1B758317" w14:textId="2286A474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225FBC6D" w14:textId="4DCC639C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3516327C" w14:textId="77777777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0FFA9A50" w14:textId="1BFEB07A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64E0FCE3" w14:textId="60EA27F8" w:rsidR="00DC3762" w:rsidRDefault="00DC3762" w:rsidP="00DC3762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457DBA" w:rsidRPr="00457DBA">
        <w:rPr>
          <w:b/>
          <w:bCs/>
          <w:lang w:val="en-US"/>
        </w:rPr>
        <w:t>7280</w:t>
      </w:r>
      <w:r w:rsidRPr="0056514A">
        <w:rPr>
          <w:b/>
          <w:bCs/>
          <w:lang w:val="en-US"/>
        </w:rPr>
        <w:t>:</w:t>
      </w:r>
    </w:p>
    <w:p w14:paraId="26527E03" w14:textId="14E3E91B" w:rsidR="00DC3762" w:rsidRDefault="00DC3762" w:rsidP="00DC3762">
      <w:r w:rsidRPr="00F451E2">
        <w:rPr>
          <w:i/>
          <w:sz w:val="22"/>
          <w:szCs w:val="22"/>
          <w:highlight w:val="yellow"/>
        </w:rPr>
        <w:t xml:space="preserve">To the </w:t>
      </w:r>
      <w:proofErr w:type="spellStart"/>
      <w:r w:rsidRPr="00F451E2">
        <w:rPr>
          <w:i/>
          <w:sz w:val="22"/>
          <w:szCs w:val="22"/>
          <w:highlight w:val="yellow"/>
        </w:rPr>
        <w:t>TGbe</w:t>
      </w:r>
      <w:proofErr w:type="spellEnd"/>
      <w:r w:rsidRPr="00F451E2">
        <w:rPr>
          <w:i/>
          <w:sz w:val="22"/>
          <w:szCs w:val="22"/>
          <w:highlight w:val="yellow"/>
        </w:rPr>
        <w:t xml:space="preserve"> Editor: change P.L. 5</w:t>
      </w:r>
      <w:r w:rsidR="00453989" w:rsidRPr="00F451E2">
        <w:rPr>
          <w:i/>
          <w:sz w:val="22"/>
          <w:szCs w:val="22"/>
          <w:highlight w:val="yellow"/>
        </w:rPr>
        <w:t>72</w:t>
      </w:r>
      <w:r w:rsidRPr="00F451E2">
        <w:rPr>
          <w:i/>
          <w:sz w:val="22"/>
          <w:szCs w:val="22"/>
          <w:highlight w:val="yellow"/>
        </w:rPr>
        <w:t>.4</w:t>
      </w:r>
      <w:r w:rsidR="00453989" w:rsidRPr="00F451E2">
        <w:rPr>
          <w:i/>
          <w:sz w:val="22"/>
          <w:szCs w:val="22"/>
          <w:highlight w:val="yellow"/>
        </w:rPr>
        <w:t>5</w:t>
      </w:r>
      <w:r w:rsidRPr="00F451E2">
        <w:rPr>
          <w:i/>
          <w:sz w:val="22"/>
          <w:szCs w:val="22"/>
          <w:highlight w:val="yellow"/>
        </w:rPr>
        <w:t xml:space="preserve"> as following:</w:t>
      </w:r>
    </w:p>
    <w:p w14:paraId="658E635C" w14:textId="77777777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3D737EAF" w14:textId="659719FD" w:rsidR="009D6E65" w:rsidRPr="009D6E65" w:rsidRDefault="00DC3762" w:rsidP="009D6E65">
      <w:pPr>
        <w:rPr>
          <w:ins w:id="5" w:author="Chen, Xiaogang C" w:date="2021-07-22T13:36:00Z"/>
          <w:rFonts w:ascii="TimesNewRomanPSMT" w:hAnsi="TimesNewRomanPSMT"/>
          <w:color w:val="000000"/>
          <w:sz w:val="20"/>
        </w:rPr>
      </w:pPr>
      <w:r w:rsidRPr="00DC3762">
        <w:rPr>
          <w:rFonts w:ascii="TimesNewRomanPSMT" w:hAnsi="TimesNewRomanPSMT"/>
          <w:color w:val="000000"/>
          <w:sz w:val="20"/>
        </w:rPr>
        <w:t>After the reception of the final bit of the last PSDU octet, and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possible padding and tail bits, the PHY entity shall check whether packet extension and/or signal extension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is applied. If packet extension and/or signal extension is applied, the PHY entity shall wait until the packet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extension and/or signal extension expires</w:t>
      </w:r>
      <w:ins w:id="6" w:author="Chen, Xiaogang C" w:date="2021-07-22T13:35:00Z">
        <w:r w:rsidR="009D6E65">
          <w:rPr>
            <w:rFonts w:ascii="TimesNewRomanPSMT" w:hAnsi="TimesNewRomanPSMT"/>
            <w:color w:val="000000"/>
            <w:sz w:val="20"/>
          </w:rPr>
          <w:t xml:space="preserve"> and issue </w:t>
        </w:r>
      </w:ins>
      <w:ins w:id="7" w:author="Chen, Xiaogang C" w:date="2021-07-22T13:36:00Z">
        <w:r w:rsidR="00D81309">
          <w:rPr>
            <w:rFonts w:ascii="TimesNewRomanPSMT" w:hAnsi="TimesNewRomanPSMT"/>
            <w:color w:val="000000"/>
            <w:sz w:val="20"/>
          </w:rPr>
          <w:t xml:space="preserve">a </w:t>
        </w:r>
        <w:r w:rsidR="009D6E65" w:rsidRPr="009D6E65">
          <w:rPr>
            <w:rFonts w:ascii="TimesNewRomanPSMT" w:hAnsi="TimesNewRomanPSMT"/>
            <w:color w:val="000000"/>
            <w:sz w:val="20"/>
          </w:rPr>
          <w:t>PHY-</w:t>
        </w:r>
        <w:proofErr w:type="spellStart"/>
        <w:r w:rsidR="009D6E65" w:rsidRPr="009D6E65">
          <w:rPr>
            <w:rFonts w:ascii="TimesNewRomanPSMT" w:hAnsi="TimesNewRomanPSMT"/>
            <w:color w:val="000000"/>
            <w:sz w:val="20"/>
          </w:rPr>
          <w:t>RXEND.indication</w:t>
        </w:r>
        <w:proofErr w:type="spellEnd"/>
      </w:ins>
    </w:p>
    <w:p w14:paraId="674E9D56" w14:textId="687B2536" w:rsidR="00DC3762" w:rsidRDefault="009D6E65" w:rsidP="009D6E65">
      <w:pPr>
        <w:rPr>
          <w:rFonts w:ascii="TimesNewRomanPSMT" w:hAnsi="TimesNewRomanPSMT"/>
          <w:color w:val="000000"/>
          <w:sz w:val="20"/>
        </w:rPr>
      </w:pPr>
      <w:ins w:id="8" w:author="Chen, Xiaogang C" w:date="2021-07-22T13:36:00Z">
        <w:r w:rsidRPr="009D6E65">
          <w:rPr>
            <w:rFonts w:ascii="TimesNewRomanPSMT" w:hAnsi="TimesNewRomanPSMT"/>
            <w:color w:val="000000"/>
            <w:sz w:val="20"/>
          </w:rPr>
          <w:t>(</w:t>
        </w:r>
        <w:proofErr w:type="spellStart"/>
        <w:r w:rsidRPr="009D6E65">
          <w:rPr>
            <w:rFonts w:ascii="TimesNewRomanPSMT" w:hAnsi="TimesNewRomanPSMT"/>
            <w:color w:val="000000"/>
            <w:sz w:val="20"/>
          </w:rPr>
          <w:t>NoError</w:t>
        </w:r>
        <w:proofErr w:type="spellEnd"/>
        <w:r w:rsidRPr="009D6E65">
          <w:rPr>
            <w:rFonts w:ascii="TimesNewRomanPSMT" w:hAnsi="TimesNewRomanPSMT"/>
            <w:color w:val="000000"/>
            <w:sz w:val="20"/>
          </w:rPr>
          <w:t>, RXVECTOR)</w:t>
        </w:r>
      </w:ins>
      <w:r w:rsidR="00DC3762" w:rsidRPr="00DC3762">
        <w:rPr>
          <w:rFonts w:ascii="TimesNewRomanPSMT" w:hAnsi="TimesNewRomanPSMT"/>
          <w:color w:val="000000"/>
          <w:sz w:val="20"/>
        </w:rPr>
        <w:t xml:space="preserve"> </w:t>
      </w:r>
      <w:ins w:id="9" w:author="Chen, Xiaogang C" w:date="2021-07-22T13:37:00Z">
        <w:r w:rsidR="00457DBA">
          <w:rPr>
            <w:rFonts w:ascii="TimesNewRomanPSMT" w:hAnsi="TimesNewRomanPSMT"/>
            <w:color w:val="000000"/>
            <w:sz w:val="20"/>
          </w:rPr>
          <w:t xml:space="preserve">and </w:t>
        </w:r>
      </w:ins>
      <w:del w:id="10" w:author="Chen, Xiaogang C" w:date="2021-07-22T13:37:00Z">
        <w:r w:rsidR="00DC3762" w:rsidRPr="00DC3762" w:rsidDel="00457DBA">
          <w:rPr>
            <w:rFonts w:ascii="TimesNewRomanPSMT" w:hAnsi="TimesNewRomanPSMT"/>
            <w:color w:val="000000"/>
            <w:sz w:val="20"/>
          </w:rPr>
          <w:delText xml:space="preserve">before </w:delText>
        </w:r>
      </w:del>
      <w:r w:rsidR="00DC3762" w:rsidRPr="00DC3762">
        <w:rPr>
          <w:rFonts w:ascii="TimesNewRomanPSMT" w:hAnsi="TimesNewRomanPSMT"/>
          <w:color w:val="000000"/>
          <w:sz w:val="20"/>
        </w:rPr>
        <w:t>return</w:t>
      </w:r>
      <w:del w:id="11" w:author="Chen, Xiaogang C" w:date="2021-07-22T13:37:00Z">
        <w:r w:rsidR="00DC3762" w:rsidRPr="00DC3762" w:rsidDel="00457DBA">
          <w:rPr>
            <w:rFonts w:ascii="TimesNewRomanPSMT" w:hAnsi="TimesNewRomanPSMT"/>
            <w:color w:val="000000"/>
            <w:sz w:val="20"/>
          </w:rPr>
          <w:delText>ing</w:delText>
        </w:r>
      </w:del>
      <w:r w:rsidR="00DC3762" w:rsidRPr="00DC3762">
        <w:rPr>
          <w:rFonts w:ascii="TimesNewRomanPSMT" w:hAnsi="TimesNewRomanPSMT"/>
          <w:color w:val="000000"/>
          <w:sz w:val="20"/>
        </w:rPr>
        <w:t xml:space="preserve"> to the RX IDLE state, as shown in Figure 36-85</w:t>
      </w:r>
    </w:p>
    <w:p w14:paraId="574F65AD" w14:textId="1BFC8E9E" w:rsidR="00E83E04" w:rsidRDefault="00E83E04" w:rsidP="009D6E65">
      <w:pPr>
        <w:rPr>
          <w:rFonts w:ascii="TimesNewRomanPSMT" w:hAnsi="TimesNewRomanPSMT"/>
          <w:color w:val="000000"/>
          <w:sz w:val="20"/>
        </w:rPr>
      </w:pPr>
    </w:p>
    <w:p w14:paraId="3FD78839" w14:textId="795022EF" w:rsidR="00914D47" w:rsidRPr="00F451E2" w:rsidRDefault="00914D47" w:rsidP="009D6E65">
      <w:pPr>
        <w:rPr>
          <w:rFonts w:ascii="TimesNewRomanPSMT" w:hAnsi="TimesNewRomanPSMT"/>
          <w:i/>
          <w:iCs/>
          <w:color w:val="000000"/>
          <w:sz w:val="20"/>
        </w:rPr>
      </w:pPr>
      <w:r w:rsidRPr="00F451E2">
        <w:rPr>
          <w:rFonts w:ascii="TimesNewRomanPSMT" w:hAnsi="TimesNewRomanPSMT"/>
          <w:i/>
          <w:iCs/>
          <w:color w:val="000000"/>
          <w:sz w:val="20"/>
          <w:highlight w:val="yellow"/>
        </w:rPr>
        <w:t>In addition, change P.L. 571.56 as following:</w:t>
      </w:r>
    </w:p>
    <w:p w14:paraId="1259118E" w14:textId="77777777" w:rsidR="00914D47" w:rsidRDefault="00914D47" w:rsidP="009D6E65">
      <w:pPr>
        <w:rPr>
          <w:rFonts w:ascii="TimesNewRomanPSMT" w:hAnsi="TimesNewRomanPSMT"/>
          <w:color w:val="000000"/>
          <w:sz w:val="20"/>
        </w:rPr>
      </w:pPr>
    </w:p>
    <w:p w14:paraId="554A1513" w14:textId="28404760" w:rsidR="00914D47" w:rsidRDefault="00914D47" w:rsidP="009D6E65">
      <w:pPr>
        <w:rPr>
          <w:rFonts w:ascii="TimesNewRomanPSMT" w:hAnsi="TimesNewRomanPSMT"/>
          <w:color w:val="000000"/>
          <w:sz w:val="20"/>
        </w:rPr>
      </w:pPr>
      <w:r w:rsidRPr="00914D47">
        <w:rPr>
          <w:rFonts w:ascii="TimesNewRomanPSMT" w:hAnsi="TimesNewRomanPSMT"/>
          <w:color w:val="000000"/>
          <w:sz w:val="20"/>
        </w:rPr>
        <w:t>If the CRC in the Common field of EHT-SIG is valid, the PHY entity shall search for intended</w:t>
      </w:r>
      <w:r w:rsidRPr="00914D47">
        <w:rPr>
          <w:rFonts w:ascii="TimesNewRomanPSMT" w:hAnsi="TimesNewRomanPSMT"/>
          <w:color w:val="000000"/>
          <w:sz w:val="20"/>
        </w:rPr>
        <w:br/>
        <w:t>STA-ID in each User field. If an intended STA-ID is detected in a user block</w:t>
      </w:r>
      <w:ins w:id="12" w:author="Chen, Xiaogang C" w:date="2021-07-22T14:20:00Z">
        <w:r w:rsidR="00766FBE">
          <w:rPr>
            <w:rFonts w:ascii="TimesNewRomanPSMT" w:hAnsi="TimesNewRomanPSMT"/>
            <w:color w:val="000000"/>
            <w:sz w:val="20"/>
          </w:rPr>
          <w:t xml:space="preserve"> field</w:t>
        </w:r>
      </w:ins>
      <w:r w:rsidRPr="00914D47">
        <w:rPr>
          <w:rFonts w:ascii="TimesNewRomanPSMT" w:hAnsi="TimesNewRomanPSMT"/>
          <w:color w:val="000000"/>
          <w:sz w:val="20"/>
        </w:rPr>
        <w:t xml:space="preserve"> or in the </w:t>
      </w:r>
      <w:del w:id="13" w:author="Chen, Xiaogang C" w:date="2021-07-22T14:21:00Z">
        <w:r w:rsidRPr="00914D47" w:rsidDel="00EC6529">
          <w:rPr>
            <w:rFonts w:ascii="TimesNewRomanPSMT" w:hAnsi="TimesNewRomanPSMT"/>
            <w:color w:val="000000"/>
            <w:sz w:val="20"/>
          </w:rPr>
          <w:delText>common field</w:delText>
        </w:r>
      </w:del>
      <w:ins w:id="14" w:author="Chen, Xiaogang C" w:date="2021-07-22T14:21:00Z">
        <w:r w:rsidR="00EC6529">
          <w:rPr>
            <w:rFonts w:ascii="TimesNewRomanPSMT" w:hAnsi="TimesNewRomanPSMT"/>
            <w:color w:val="000000"/>
            <w:sz w:val="20"/>
          </w:rPr>
          <w:t xml:space="preserve">first encoding block of </w:t>
        </w:r>
        <w:r w:rsidR="002A1D7C">
          <w:rPr>
            <w:rFonts w:ascii="TimesNewRomanPSMT" w:hAnsi="TimesNewRomanPSMT"/>
            <w:color w:val="000000"/>
            <w:sz w:val="20"/>
          </w:rPr>
          <w:t>E</w:t>
        </w:r>
      </w:ins>
      <w:ins w:id="15" w:author="Chen, Xiaogang C" w:date="2021-07-22T14:22:00Z">
        <w:r w:rsidR="002A1D7C">
          <w:rPr>
            <w:rFonts w:ascii="TimesNewRomanPSMT" w:hAnsi="TimesNewRomanPSMT"/>
            <w:color w:val="000000"/>
            <w:sz w:val="20"/>
          </w:rPr>
          <w:t>HT-SIG</w:t>
        </w:r>
      </w:ins>
      <w:r w:rsidR="00CD5E15">
        <w:rPr>
          <w:rFonts w:ascii="TimesNewRomanPSMT" w:hAnsi="TimesNewRomanPSMT"/>
          <w:color w:val="000000"/>
          <w:sz w:val="20"/>
        </w:rPr>
        <w:t xml:space="preserve"> </w:t>
      </w:r>
      <w:r w:rsidRPr="00914D47">
        <w:rPr>
          <w:rFonts w:ascii="TimesNewRomanPSMT" w:hAnsi="TimesNewRomanPSMT"/>
          <w:color w:val="000000"/>
          <w:sz w:val="20"/>
        </w:rPr>
        <w:t>(</w:t>
      </w:r>
      <w:ins w:id="16" w:author="Chen, Xiaogang C" w:date="2021-07-22T14:23:00Z">
        <w:r w:rsidR="00035F90">
          <w:rPr>
            <w:rFonts w:ascii="TimesNewRomanPSMT" w:hAnsi="TimesNewRomanPSMT"/>
            <w:color w:val="000000"/>
            <w:sz w:val="20"/>
          </w:rPr>
          <w:t xml:space="preserve">STA-ID </w:t>
        </w:r>
        <w:r w:rsidR="006E09F4">
          <w:rPr>
            <w:rFonts w:ascii="TimesNewRomanPSMT" w:hAnsi="TimesNewRomanPSMT"/>
            <w:color w:val="000000"/>
            <w:sz w:val="20"/>
          </w:rPr>
          <w:t xml:space="preserve">can be present in the first encoding block of EHT-SIG </w:t>
        </w:r>
      </w:ins>
      <w:r w:rsidRPr="00914D47">
        <w:rPr>
          <w:rFonts w:ascii="TimesNewRomanPSMT" w:hAnsi="TimesNewRomanPSMT"/>
          <w:color w:val="000000"/>
          <w:sz w:val="20"/>
        </w:rPr>
        <w:t xml:space="preserve">only if the PPDU type and compression mode and UL/DL indicate a DL non-OFDMA </w:t>
      </w:r>
      <w:del w:id="17" w:author="Chen, Xiaogang C" w:date="2021-07-22T14:22:00Z">
        <w:r w:rsidRPr="00914D47" w:rsidDel="002A1D7C">
          <w:rPr>
            <w:rFonts w:ascii="TimesNewRomanPSMT" w:hAnsi="TimesNewRomanPSMT"/>
            <w:color w:val="000000"/>
            <w:sz w:val="20"/>
          </w:rPr>
          <w:delText>compressed</w:delText>
        </w:r>
      </w:del>
      <w:r w:rsidR="006E09F4">
        <w:rPr>
          <w:rFonts w:ascii="TimesNewRomanPSMT" w:hAnsi="TimesNewRomanPSMT"/>
          <w:color w:val="000000"/>
          <w:sz w:val="20"/>
        </w:rPr>
        <w:t xml:space="preserve"> </w:t>
      </w:r>
      <w:del w:id="18" w:author="Chen, Xiaogang C" w:date="2021-07-22T14:22:00Z">
        <w:r w:rsidRPr="00914D47" w:rsidDel="002A1D7C">
          <w:rPr>
            <w:rFonts w:ascii="TimesNewRomanPSMT" w:hAnsi="TimesNewRomanPSMT"/>
            <w:color w:val="000000"/>
            <w:sz w:val="20"/>
          </w:rPr>
          <w:delText>mode</w:delText>
        </w:r>
      </w:del>
      <w:ins w:id="19" w:author="Chen, Xiaogang C" w:date="2021-07-22T14:22:00Z">
        <w:r w:rsidR="002A1D7C">
          <w:rPr>
            <w:rFonts w:ascii="TimesNewRomanPSMT" w:hAnsi="TimesNewRomanPSMT"/>
            <w:color w:val="000000"/>
            <w:sz w:val="20"/>
          </w:rPr>
          <w:t>transmission</w:t>
        </w:r>
      </w:ins>
      <w:r w:rsidRPr="00914D47">
        <w:rPr>
          <w:rFonts w:ascii="TimesNewRomanPSMT" w:hAnsi="TimesNewRomanPSMT"/>
          <w:color w:val="000000"/>
          <w:sz w:val="20"/>
        </w:rPr>
        <w:t>) with valid CRC, and an unsupported mode or a Validate EHT-SIG indication is not indicated,</w:t>
      </w:r>
      <w:r w:rsidR="006E09F4">
        <w:rPr>
          <w:rFonts w:ascii="TimesNewRomanPSMT" w:hAnsi="TimesNewRomanPSMT"/>
          <w:color w:val="000000"/>
          <w:sz w:val="20"/>
        </w:rPr>
        <w:t xml:space="preserve"> </w:t>
      </w:r>
      <w:r w:rsidRPr="00914D47">
        <w:rPr>
          <w:rFonts w:ascii="TimesNewRomanPSMT" w:hAnsi="TimesNewRomanPSMT"/>
          <w:color w:val="000000"/>
          <w:sz w:val="20"/>
        </w:rPr>
        <w:t>the PHY entity shall continue receiving the EHT-STF right after the EHT-SIG.</w:t>
      </w:r>
    </w:p>
    <w:p w14:paraId="7E4C642A" w14:textId="53ABAE4C" w:rsidR="005E7CFB" w:rsidRDefault="005E7CFB" w:rsidP="009D6E65">
      <w:pPr>
        <w:rPr>
          <w:rFonts w:ascii="TimesNewRomanPSMT" w:hAnsi="TimesNewRomanPSMT"/>
          <w:color w:val="000000"/>
          <w:sz w:val="20"/>
        </w:rPr>
      </w:pPr>
    </w:p>
    <w:p w14:paraId="4DD1A4BE" w14:textId="79BE9EF8" w:rsidR="005E7CFB" w:rsidRDefault="005E7CFB" w:rsidP="005E7CF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307E5E">
        <w:rPr>
          <w:b/>
          <w:bCs/>
          <w:lang w:val="en-US"/>
        </w:rPr>
        <w:t>8147</w:t>
      </w:r>
    </w:p>
    <w:p w14:paraId="7EA9FAF1" w14:textId="340593B6" w:rsidR="005E7CFB" w:rsidRDefault="005E7CFB" w:rsidP="005E7CFB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</w:t>
      </w:r>
      <w:r w:rsidR="00E856E3" w:rsidRPr="00E856E3">
        <w:rPr>
          <w:b/>
          <w:bCs/>
          <w:lang w:val="en-US"/>
        </w:rPr>
        <w:t>Figure 36-84—PHY receive procedure for an EHT TB PPDU</w:t>
      </w:r>
      <w:r w:rsidRPr="00EE24FC">
        <w:rPr>
          <w:b/>
          <w:bCs/>
          <w:highlight w:val="yellow"/>
          <w:lang w:val="en-US"/>
        </w:rPr>
        <w:t xml:space="preserve">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7C4A6A01" w14:textId="77777777" w:rsidR="005E7CFB" w:rsidRPr="005E7CFB" w:rsidRDefault="005E7CFB" w:rsidP="009D6E65">
      <w:pPr>
        <w:rPr>
          <w:rFonts w:ascii="TimesNewRomanPSMT" w:hAnsi="TimesNewRomanPSMT"/>
          <w:color w:val="000000"/>
          <w:sz w:val="20"/>
          <w:lang w:val="en-US"/>
        </w:rPr>
      </w:pPr>
    </w:p>
    <w:p w14:paraId="574C072B" w14:textId="1ABBEC57" w:rsidR="00D124A7" w:rsidRDefault="00D124A7" w:rsidP="009D6E65">
      <w:pPr>
        <w:rPr>
          <w:rFonts w:ascii="TimesNewRomanPSMT" w:hAnsi="TimesNewRomanPSMT"/>
          <w:color w:val="000000"/>
          <w:sz w:val="20"/>
        </w:rPr>
      </w:pPr>
    </w:p>
    <w:p w14:paraId="366698C7" w14:textId="43FEAEEF" w:rsidR="00D124A7" w:rsidRPr="00216457" w:rsidRDefault="00E856E3" w:rsidP="009D6E65">
      <w:pPr>
        <w:rPr>
          <w:rFonts w:eastAsia="Times New Roman"/>
          <w:color w:val="FF0000"/>
          <w:sz w:val="24"/>
          <w:szCs w:val="24"/>
          <w:lang w:eastAsia="zh-CN"/>
        </w:rPr>
      </w:pPr>
      <w:r>
        <w:object w:dxaOrig="14530" w:dyaOrig="8141" w14:anchorId="106D8F77">
          <v:shape id="_x0000_i1028" type="#_x0000_t75" style="width:492.55pt;height:276.15pt" o:ole="">
            <v:imagedata r:id="rId14" o:title=""/>
          </v:shape>
          <o:OLEObject Type="Embed" ProgID="Visio.Drawing.15" ShapeID="_x0000_i1028" DrawAspect="Content" ObjectID="_1690612885" r:id="rId15"/>
        </w:object>
      </w:r>
    </w:p>
    <w:sectPr w:rsidR="00D124A7" w:rsidRPr="00216457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237C" w14:textId="77777777" w:rsidR="00061ED9" w:rsidRDefault="00061ED9">
      <w:r>
        <w:separator/>
      </w:r>
    </w:p>
  </w:endnote>
  <w:endnote w:type="continuationSeparator" w:id="0">
    <w:p w14:paraId="78D394C9" w14:textId="77777777" w:rsidR="00061ED9" w:rsidRDefault="0006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바탕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EC00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20106" w14:textId="77777777" w:rsidR="00061ED9" w:rsidRDefault="00061ED9">
      <w:r>
        <w:separator/>
      </w:r>
    </w:p>
  </w:footnote>
  <w:footnote w:type="continuationSeparator" w:id="0">
    <w:p w14:paraId="78EAA559" w14:textId="77777777" w:rsidR="00061ED9" w:rsidRDefault="0006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5A349C32" w:rsidR="001C0B00" w:rsidRDefault="00726B74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>.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EC001E">
      <w:fldChar w:fldCharType="begin"/>
    </w:r>
    <w:r w:rsidR="00EC001E">
      <w:instrText xml:space="preserve"> TITLE  \* MERGEFORMAT </w:instrText>
    </w:r>
    <w:r w:rsidR="00EC001E">
      <w:fldChar w:fldCharType="separate"/>
    </w:r>
    <w:r w:rsidR="001C0B00">
      <w:t>doc.: IEEE 802.11-2</w:t>
    </w:r>
    <w:r w:rsidR="00915786">
      <w:t>1</w:t>
    </w:r>
    <w:r w:rsidR="001C0B00">
      <w:t>/</w:t>
    </w:r>
    <w:r>
      <w:t>1227</w:t>
    </w:r>
    <w:r w:rsidR="001C0B00">
      <w:rPr>
        <w:lang w:eastAsia="ko-KR"/>
      </w:rPr>
      <w:t>r</w:t>
    </w:r>
    <w:r w:rsidR="00EC001E">
      <w:rPr>
        <w:lang w:eastAsia="ko-KR"/>
      </w:rPr>
      <w:fldChar w:fldCharType="end"/>
    </w:r>
    <w:r w:rsidR="00EC001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6"/>
  </w:num>
  <w:num w:numId="18">
    <w:abstractNumId w:val="18"/>
  </w:num>
  <w:num w:numId="19">
    <w:abstractNumId w:val="26"/>
  </w:num>
  <w:num w:numId="20">
    <w:abstractNumId w:val="29"/>
  </w:num>
  <w:num w:numId="21">
    <w:abstractNumId w:val="12"/>
  </w:num>
  <w:num w:numId="22">
    <w:abstractNumId w:val="22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0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8"/>
  </w:num>
  <w:num w:numId="39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5FF"/>
    <w:rsid w:val="00031E68"/>
    <w:rsid w:val="00033648"/>
    <w:rsid w:val="00033B0A"/>
    <w:rsid w:val="00034AA8"/>
    <w:rsid w:val="00034E6F"/>
    <w:rsid w:val="000353B5"/>
    <w:rsid w:val="000358B3"/>
    <w:rsid w:val="00035D08"/>
    <w:rsid w:val="00035F90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1ED9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8BC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515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2D8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97C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4DC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62"/>
    <w:rsid w:val="001913BD"/>
    <w:rsid w:val="0019164F"/>
    <w:rsid w:val="00192070"/>
    <w:rsid w:val="001921C4"/>
    <w:rsid w:val="001925BB"/>
    <w:rsid w:val="00192716"/>
    <w:rsid w:val="00192C6E"/>
    <w:rsid w:val="00193C39"/>
    <w:rsid w:val="00193EB0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873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71A"/>
    <w:rsid w:val="00243ADE"/>
    <w:rsid w:val="00243DF6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C9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1D7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82C"/>
    <w:rsid w:val="003047CA"/>
    <w:rsid w:val="00304CD2"/>
    <w:rsid w:val="00305D12"/>
    <w:rsid w:val="00305D6E"/>
    <w:rsid w:val="00306D7F"/>
    <w:rsid w:val="0030782E"/>
    <w:rsid w:val="00307E5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28B"/>
    <w:rsid w:val="00351F49"/>
    <w:rsid w:val="0035213C"/>
    <w:rsid w:val="003525B3"/>
    <w:rsid w:val="00352DC1"/>
    <w:rsid w:val="00355254"/>
    <w:rsid w:val="0035591D"/>
    <w:rsid w:val="00356265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40E4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770AD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9D0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8C7"/>
    <w:rsid w:val="003F3C99"/>
    <w:rsid w:val="003F4E60"/>
    <w:rsid w:val="003F511D"/>
    <w:rsid w:val="003F53FF"/>
    <w:rsid w:val="003F692B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5C2D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989"/>
    <w:rsid w:val="00453A44"/>
    <w:rsid w:val="004546F7"/>
    <w:rsid w:val="004548BC"/>
    <w:rsid w:val="00454BDC"/>
    <w:rsid w:val="00457028"/>
    <w:rsid w:val="00457DBA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66B"/>
    <w:rsid w:val="00483716"/>
    <w:rsid w:val="004841EB"/>
    <w:rsid w:val="00484377"/>
    <w:rsid w:val="004843D5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711"/>
    <w:rsid w:val="004A434E"/>
    <w:rsid w:val="004A51D6"/>
    <w:rsid w:val="004A5537"/>
    <w:rsid w:val="004A60F1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42F6"/>
    <w:rsid w:val="0051588E"/>
    <w:rsid w:val="005167F8"/>
    <w:rsid w:val="00516D20"/>
    <w:rsid w:val="005175EF"/>
    <w:rsid w:val="0051779A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1B8F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C2C"/>
    <w:rsid w:val="00546D8F"/>
    <w:rsid w:val="00546DC6"/>
    <w:rsid w:val="00547048"/>
    <w:rsid w:val="005477E7"/>
    <w:rsid w:val="00550E74"/>
    <w:rsid w:val="00551543"/>
    <w:rsid w:val="005518FE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0FE9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129"/>
    <w:rsid w:val="005B727A"/>
    <w:rsid w:val="005B7F22"/>
    <w:rsid w:val="005C0B66"/>
    <w:rsid w:val="005C0CBC"/>
    <w:rsid w:val="005C140C"/>
    <w:rsid w:val="005C4204"/>
    <w:rsid w:val="005C45E7"/>
    <w:rsid w:val="005C5F53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42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8C7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E7CFB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500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616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064B"/>
    <w:rsid w:val="00651442"/>
    <w:rsid w:val="00651ACE"/>
    <w:rsid w:val="00651FCD"/>
    <w:rsid w:val="0065264D"/>
    <w:rsid w:val="00652D11"/>
    <w:rsid w:val="00653C87"/>
    <w:rsid w:val="006547F6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0787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1CF0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2CE8"/>
    <w:rsid w:val="006B43FB"/>
    <w:rsid w:val="006B55C1"/>
    <w:rsid w:val="006B58F2"/>
    <w:rsid w:val="006C0149"/>
    <w:rsid w:val="006C0178"/>
    <w:rsid w:val="006C04AF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C6CC5"/>
    <w:rsid w:val="006D043B"/>
    <w:rsid w:val="006D271A"/>
    <w:rsid w:val="006D3283"/>
    <w:rsid w:val="006D3377"/>
    <w:rsid w:val="006D3C03"/>
    <w:rsid w:val="006D3E5E"/>
    <w:rsid w:val="006D4C00"/>
    <w:rsid w:val="006D5326"/>
    <w:rsid w:val="006D5362"/>
    <w:rsid w:val="006D585D"/>
    <w:rsid w:val="006D5CDE"/>
    <w:rsid w:val="006D5E86"/>
    <w:rsid w:val="006D6DAF"/>
    <w:rsid w:val="006D6DCA"/>
    <w:rsid w:val="006D79F7"/>
    <w:rsid w:val="006E09F4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2975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6B74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86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46C57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6FB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52C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E0C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4DD"/>
    <w:rsid w:val="007E79A4"/>
    <w:rsid w:val="007E79A6"/>
    <w:rsid w:val="007F072E"/>
    <w:rsid w:val="007F2133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1E49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D9"/>
    <w:rsid w:val="008473D2"/>
    <w:rsid w:val="008475D9"/>
    <w:rsid w:val="00850365"/>
    <w:rsid w:val="00850566"/>
    <w:rsid w:val="00851EC1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6872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759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9EC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5C79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1407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4D47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2B4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05A"/>
    <w:rsid w:val="0097724C"/>
    <w:rsid w:val="0098048C"/>
    <w:rsid w:val="00980866"/>
    <w:rsid w:val="00980D24"/>
    <w:rsid w:val="0098119C"/>
    <w:rsid w:val="00981DA9"/>
    <w:rsid w:val="00981ED0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48C1"/>
    <w:rsid w:val="0099515C"/>
    <w:rsid w:val="00995894"/>
    <w:rsid w:val="009960D3"/>
    <w:rsid w:val="00996772"/>
    <w:rsid w:val="00996F7F"/>
    <w:rsid w:val="00997232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A24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6E65"/>
    <w:rsid w:val="009D74B2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1F2F"/>
    <w:rsid w:val="009F2370"/>
    <w:rsid w:val="009F317B"/>
    <w:rsid w:val="009F39CB"/>
    <w:rsid w:val="009F3F07"/>
    <w:rsid w:val="009F5282"/>
    <w:rsid w:val="009F528F"/>
    <w:rsid w:val="009F59A1"/>
    <w:rsid w:val="009F6A31"/>
    <w:rsid w:val="009F6CC1"/>
    <w:rsid w:val="009F6DF1"/>
    <w:rsid w:val="009F75FA"/>
    <w:rsid w:val="009F7928"/>
    <w:rsid w:val="009F7B60"/>
    <w:rsid w:val="009F7ECB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279ED"/>
    <w:rsid w:val="00A31F74"/>
    <w:rsid w:val="00A32950"/>
    <w:rsid w:val="00A32A9C"/>
    <w:rsid w:val="00A32AD8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65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3E6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0C28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38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9E9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BEA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22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09E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259F"/>
    <w:rsid w:val="00CD3373"/>
    <w:rsid w:val="00CD43D1"/>
    <w:rsid w:val="00CD5B51"/>
    <w:rsid w:val="00CD5E15"/>
    <w:rsid w:val="00CD6674"/>
    <w:rsid w:val="00CD7395"/>
    <w:rsid w:val="00CD7EDB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79F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45B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4A7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548B"/>
    <w:rsid w:val="00D2694A"/>
    <w:rsid w:val="00D2745A"/>
    <w:rsid w:val="00D277B9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5850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09"/>
    <w:rsid w:val="00D813A9"/>
    <w:rsid w:val="00D81A7B"/>
    <w:rsid w:val="00D81E3A"/>
    <w:rsid w:val="00D8211B"/>
    <w:rsid w:val="00D825E6"/>
    <w:rsid w:val="00D826B4"/>
    <w:rsid w:val="00D84498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762"/>
    <w:rsid w:val="00DC3B7F"/>
    <w:rsid w:val="00DC3DAB"/>
    <w:rsid w:val="00DC3FB4"/>
    <w:rsid w:val="00DC40E8"/>
    <w:rsid w:val="00DC77AA"/>
    <w:rsid w:val="00DD0981"/>
    <w:rsid w:val="00DD09A9"/>
    <w:rsid w:val="00DD2F2A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476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17579"/>
    <w:rsid w:val="00E20737"/>
    <w:rsid w:val="00E20BEE"/>
    <w:rsid w:val="00E20D73"/>
    <w:rsid w:val="00E20F05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2E60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3E04"/>
    <w:rsid w:val="00E840E7"/>
    <w:rsid w:val="00E84947"/>
    <w:rsid w:val="00E84AF1"/>
    <w:rsid w:val="00E856E3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2C8B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157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01E"/>
    <w:rsid w:val="00EC0935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529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4F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1E2"/>
    <w:rsid w:val="00F455E0"/>
    <w:rsid w:val="00F45E7C"/>
    <w:rsid w:val="00F46D95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72B"/>
    <w:rsid w:val="00F668FF"/>
    <w:rsid w:val="00F66937"/>
    <w:rsid w:val="00F670F7"/>
    <w:rsid w:val="00F6717A"/>
    <w:rsid w:val="00F701C0"/>
    <w:rsid w:val="00F71D4B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1532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9488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10</cp:revision>
  <cp:lastPrinted>2010-05-04T20:47:00Z</cp:lastPrinted>
  <dcterms:created xsi:type="dcterms:W3CDTF">2021-08-16T16:19:00Z</dcterms:created>
  <dcterms:modified xsi:type="dcterms:W3CDTF">2021-08-16T16:55:00Z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