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78184BEB" w:rsidR="00CA09B2" w:rsidRDefault="00A0218E">
            <w:pPr>
              <w:pStyle w:val="T2"/>
            </w:pPr>
            <w:r>
              <w:t>LB253 Resolution to some CID set</w:t>
            </w:r>
            <w:r w:rsidR="00DD0478">
              <w:t>7</w:t>
            </w:r>
          </w:p>
        </w:tc>
      </w:tr>
      <w:tr w:rsidR="00CA09B2" w14:paraId="28E4ADCB" w14:textId="77777777" w:rsidTr="00D308E3">
        <w:trPr>
          <w:trHeight w:val="359"/>
          <w:jc w:val="center"/>
        </w:trPr>
        <w:tc>
          <w:tcPr>
            <w:tcW w:w="9576" w:type="dxa"/>
            <w:gridSpan w:val="5"/>
            <w:vAlign w:val="center"/>
          </w:tcPr>
          <w:p w14:paraId="49F7221E" w14:textId="015BDD7B" w:rsidR="00CA09B2" w:rsidRDefault="00CA09B2">
            <w:pPr>
              <w:pStyle w:val="T2"/>
              <w:ind w:left="0"/>
              <w:rPr>
                <w:sz w:val="20"/>
              </w:rPr>
            </w:pPr>
            <w:r>
              <w:rPr>
                <w:sz w:val="20"/>
              </w:rPr>
              <w:t>Date:</w:t>
            </w:r>
            <w:r>
              <w:rPr>
                <w:b w:val="0"/>
                <w:sz w:val="20"/>
              </w:rPr>
              <w:t xml:space="preserve">  </w:t>
            </w:r>
            <w:r w:rsidR="00E8466F">
              <w:rPr>
                <w:b w:val="0"/>
                <w:sz w:val="20"/>
              </w:rPr>
              <w:t>2021-07-02</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6439B692" w:rsidR="00CA09B2" w:rsidRDefault="00CA09B2">
            <w:pPr>
              <w:pStyle w:val="T2"/>
              <w:spacing w:after="0"/>
              <w:ind w:left="0" w:right="0"/>
              <w:rPr>
                <w:b w:val="0"/>
                <w:sz w:val="20"/>
              </w:rPr>
            </w:pPr>
          </w:p>
        </w:tc>
        <w:tc>
          <w:tcPr>
            <w:tcW w:w="1245" w:type="dxa"/>
            <w:vAlign w:val="center"/>
          </w:tcPr>
          <w:p w14:paraId="67912E02" w14:textId="72D804B6"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52FDEF74"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173221E0" w:rsidR="0064374E" w:rsidRDefault="0064374E" w:rsidP="0072611A">
                            <w:pPr>
                              <w:jc w:val="both"/>
                            </w:pPr>
                            <w:r>
                              <w:t>CIDs resolved:</w:t>
                            </w:r>
                            <w:r w:rsidR="00862965">
                              <w:rPr>
                                <w:rFonts w:ascii="Calibri" w:hAnsi="Calibri" w:cs="Calibri"/>
                                <w:color w:val="000000"/>
                                <w:szCs w:val="22"/>
                              </w:rPr>
                              <w:t xml:space="preserve"> </w:t>
                            </w:r>
                            <w:r w:rsidR="00AF2052">
                              <w:rPr>
                                <w:rFonts w:ascii="Calibri" w:hAnsi="Calibri" w:cs="Calibri"/>
                                <w:color w:val="000000"/>
                                <w:szCs w:val="22"/>
                              </w:rPr>
                              <w:t>5470, 5472, 5375</w:t>
                            </w:r>
                            <w:r w:rsidR="00524C78">
                              <w:rPr>
                                <w:rFonts w:ascii="Calibri" w:hAnsi="Calibri" w:cs="Calibri"/>
                                <w:color w:val="000000"/>
                                <w:szCs w:val="22"/>
                              </w:rPr>
                              <w:t>, 5419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173221E0" w:rsidR="0064374E" w:rsidRDefault="0064374E" w:rsidP="0072611A">
                      <w:pPr>
                        <w:jc w:val="both"/>
                      </w:pPr>
                      <w:r>
                        <w:t>CIDs resolved:</w:t>
                      </w:r>
                      <w:r w:rsidR="00862965">
                        <w:rPr>
                          <w:rFonts w:ascii="Calibri" w:hAnsi="Calibri" w:cs="Calibri"/>
                          <w:color w:val="000000"/>
                          <w:szCs w:val="22"/>
                        </w:rPr>
                        <w:t xml:space="preserve"> </w:t>
                      </w:r>
                      <w:r w:rsidR="00AF2052">
                        <w:rPr>
                          <w:rFonts w:ascii="Calibri" w:hAnsi="Calibri" w:cs="Calibri"/>
                          <w:color w:val="000000"/>
                          <w:szCs w:val="22"/>
                        </w:rPr>
                        <w:t>5470, 5472, 5375</w:t>
                      </w:r>
                      <w:r w:rsidR="00524C78">
                        <w:rPr>
                          <w:rFonts w:ascii="Calibri" w:hAnsi="Calibri" w:cs="Calibri"/>
                          <w:color w:val="000000"/>
                          <w:szCs w:val="22"/>
                        </w:rPr>
                        <w:t>, 5419</w:t>
                      </w:r>
                    </w:p>
                  </w:txbxContent>
                </v:textbox>
              </v:shape>
            </w:pict>
          </mc:Fallback>
        </mc:AlternateContent>
      </w:r>
    </w:p>
    <w:p w14:paraId="74D98598" w14:textId="572D3F32" w:rsidR="00620D57" w:rsidRDefault="00CA09B2" w:rsidP="00620D57">
      <w:r>
        <w:br w:type="page"/>
      </w:r>
    </w:p>
    <w:p w14:paraId="2ABD2417" w14:textId="77777777" w:rsidR="00D76127" w:rsidRDefault="00D76127" w:rsidP="008D6260">
      <w:pPr>
        <w:rPr>
          <w:bCs/>
          <w:sz w:val="24"/>
          <w:lang w:val="en-US"/>
        </w:rPr>
      </w:pPr>
    </w:p>
    <w:tbl>
      <w:tblPr>
        <w:tblW w:w="10540" w:type="dxa"/>
        <w:tblLook w:val="04A0" w:firstRow="1" w:lastRow="0" w:firstColumn="1" w:lastColumn="0" w:noHBand="0" w:noVBand="1"/>
      </w:tblPr>
      <w:tblGrid>
        <w:gridCol w:w="663"/>
        <w:gridCol w:w="830"/>
        <w:gridCol w:w="885"/>
        <w:gridCol w:w="3403"/>
        <w:gridCol w:w="3403"/>
        <w:gridCol w:w="1356"/>
      </w:tblGrid>
      <w:tr w:rsidR="004857DF" w:rsidRPr="004857DF" w14:paraId="63F7250C" w14:textId="77777777" w:rsidTr="004857DF">
        <w:trPr>
          <w:trHeight w:val="81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7229C60"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t>5470</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25D5DC34"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t>238.00</w:t>
            </w:r>
          </w:p>
        </w:tc>
        <w:tc>
          <w:tcPr>
            <w:tcW w:w="849" w:type="dxa"/>
            <w:tcBorders>
              <w:top w:val="single" w:sz="4" w:space="0" w:color="auto"/>
              <w:left w:val="nil"/>
              <w:bottom w:val="single" w:sz="4" w:space="0" w:color="auto"/>
              <w:right w:val="single" w:sz="4" w:space="0" w:color="auto"/>
            </w:tcBorders>
            <w:shd w:val="clear" w:color="auto" w:fill="auto"/>
            <w:hideMark/>
          </w:tcPr>
          <w:p w14:paraId="186D7BC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27.3.21</w:t>
            </w:r>
          </w:p>
        </w:tc>
        <w:tc>
          <w:tcPr>
            <w:tcW w:w="3217" w:type="dxa"/>
            <w:tcBorders>
              <w:top w:val="single" w:sz="4" w:space="0" w:color="auto"/>
              <w:left w:val="single" w:sz="4" w:space="0" w:color="auto"/>
              <w:bottom w:val="single" w:sz="4" w:space="0" w:color="auto"/>
              <w:right w:val="single" w:sz="4" w:space="0" w:color="auto"/>
            </w:tcBorders>
            <w:shd w:val="clear" w:color="auto" w:fill="auto"/>
            <w:hideMark/>
          </w:tcPr>
          <w:p w14:paraId="3B314BD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"Transmission of the PHY preamble may start if TIME_OF_DEPARTURE_REQUESTED is false"</w:t>
            </w:r>
            <w:r w:rsidRPr="004857DF">
              <w:rPr>
                <w:rFonts w:ascii="Calibri" w:hAnsi="Calibri" w:cs="Calibri"/>
                <w:color w:val="000000"/>
                <w:szCs w:val="22"/>
                <w:lang w:val="en-US" w:bidi="he-IL"/>
              </w:rPr>
              <w:br/>
              <w:t>This does not convey any useful information.</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Also, "Transmission of the PHY preamble ... shall start immediately if TIME_OF_DEPARTURE_REQUESTED is true".</w:t>
            </w:r>
            <w:r w:rsidRPr="004857DF">
              <w:rPr>
                <w:rFonts w:ascii="Calibri" w:hAnsi="Calibri" w:cs="Calibri"/>
                <w:color w:val="000000"/>
                <w:szCs w:val="22"/>
                <w:lang w:val="en-US" w:bidi="he-IL"/>
              </w:rPr>
              <w:br/>
              <w:t>Does this mean we have to transmit even if the channel is busy?</w:t>
            </w:r>
          </w:p>
        </w:tc>
        <w:tc>
          <w:tcPr>
            <w:tcW w:w="3217" w:type="dxa"/>
            <w:tcBorders>
              <w:top w:val="single" w:sz="4" w:space="0" w:color="auto"/>
              <w:left w:val="nil"/>
              <w:bottom w:val="single" w:sz="4" w:space="0" w:color="auto"/>
              <w:right w:val="single" w:sz="4" w:space="0" w:color="auto"/>
            </w:tcBorders>
            <w:shd w:val="clear" w:color="auto" w:fill="auto"/>
            <w:hideMark/>
          </w:tcPr>
          <w:p w14:paraId="6D366D4F"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 xml:space="preserve">If the intent is to say that transmit even if the channel is busy (which I do not </w:t>
            </w:r>
            <w:proofErr w:type="spellStart"/>
            <w:r w:rsidRPr="004857DF">
              <w:rPr>
                <w:rFonts w:ascii="Calibri" w:hAnsi="Calibri" w:cs="Calibri"/>
                <w:color w:val="000000"/>
                <w:szCs w:val="22"/>
                <w:lang w:val="en-US" w:bidi="he-IL"/>
              </w:rPr>
              <w:t>recomment</w:t>
            </w:r>
            <w:proofErr w:type="spellEnd"/>
            <w:r w:rsidRPr="004857DF">
              <w:rPr>
                <w:rFonts w:ascii="Calibri" w:hAnsi="Calibri" w:cs="Calibri"/>
                <w:color w:val="000000"/>
                <w:szCs w:val="22"/>
                <w:lang w:val="en-US" w:bidi="he-IL"/>
              </w:rPr>
              <w:t>):</w:t>
            </w:r>
            <w:r w:rsidRPr="004857DF">
              <w:rPr>
                <w:rFonts w:ascii="Calibri" w:hAnsi="Calibri" w:cs="Calibri"/>
                <w:color w:val="000000"/>
                <w:szCs w:val="22"/>
                <w:lang w:val="en-US" w:bidi="he-IL"/>
              </w:rPr>
              <w:br/>
              <w:t>Change "Transmission of the PHY preamble may start if TIME_OF_DEPARTURE_REQUESTED is false</w:t>
            </w:r>
            <w:r w:rsidRPr="004857DF">
              <w:rPr>
                <w:rFonts w:ascii="Calibri" w:hAnsi="Calibri" w:cs="Calibri"/>
                <w:color w:val="000000"/>
                <w:szCs w:val="22"/>
                <w:lang w:val="en-US" w:bidi="he-IL"/>
              </w:rPr>
              <w:br/>
              <w:t>2 and shall start immediately if TIME_OF_DEPARTURE_REQUESTED is true" to</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"Transmission of the PHY preamble of HE Ranging NDP or HE Ranging TB NDP shall start immediately if TIME_OF_DEPARTURE_REQUESTED is true"</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If the intent is to still wait for the channel to be idle before transmitting, I don't have suggested text, but the current text seems erroneous.</w:t>
            </w:r>
          </w:p>
        </w:tc>
        <w:tc>
          <w:tcPr>
            <w:tcW w:w="1864" w:type="dxa"/>
            <w:tcBorders>
              <w:top w:val="single" w:sz="4" w:space="0" w:color="auto"/>
              <w:left w:val="nil"/>
              <w:bottom w:val="single" w:sz="4" w:space="0" w:color="auto"/>
              <w:right w:val="single" w:sz="4" w:space="0" w:color="auto"/>
            </w:tcBorders>
            <w:shd w:val="clear" w:color="auto" w:fill="auto"/>
            <w:hideMark/>
          </w:tcPr>
          <w:p w14:paraId="43F2AF44" w14:textId="3777728F" w:rsidR="004857DF" w:rsidRDefault="00DD0478" w:rsidP="004857DF">
            <w:pPr>
              <w:rPr>
                <w:rFonts w:ascii="Calibri" w:hAnsi="Calibri" w:cs="Calibri"/>
                <w:color w:val="000000"/>
                <w:szCs w:val="22"/>
                <w:lang w:val="en-US" w:bidi="he-IL"/>
              </w:rPr>
            </w:pPr>
            <w:r>
              <w:rPr>
                <w:rFonts w:ascii="Calibri" w:hAnsi="Calibri" w:cs="Calibri"/>
                <w:color w:val="000000"/>
                <w:szCs w:val="22"/>
                <w:lang w:val="en-US" w:bidi="he-IL"/>
              </w:rPr>
              <w:t>Reject</w:t>
            </w:r>
          </w:p>
          <w:p w14:paraId="7C72AB6A" w14:textId="7D98EA11" w:rsidR="00DD0478" w:rsidRPr="00DD0478" w:rsidRDefault="00DD0478" w:rsidP="004857DF">
            <w:pPr>
              <w:rPr>
                <w:rFonts w:ascii="Calibri" w:hAnsi="Calibri" w:cs="Calibri"/>
                <w:color w:val="000000"/>
                <w:szCs w:val="22"/>
                <w:lang w:val="en-US" w:bidi="he-IL"/>
              </w:rPr>
            </w:pPr>
            <w:r>
              <w:rPr>
                <w:rFonts w:ascii="Calibri" w:hAnsi="Calibri" w:cs="Calibri"/>
                <w:color w:val="000000"/>
                <w:szCs w:val="22"/>
                <w:lang w:val="en-US" w:bidi="he-IL"/>
              </w:rPr>
              <w:t>The text in question is part of the transmit procedure, related to ranging, and is part of the transmit procedure of most PHY clauses.  It is missing from clause 27 and this is fixed by this text.</w:t>
            </w:r>
          </w:p>
          <w:p w14:paraId="5C0C6E7A" w14:textId="5493C4D3" w:rsidR="004857DF" w:rsidRPr="004857DF" w:rsidRDefault="004857DF" w:rsidP="004857DF">
            <w:pPr>
              <w:rPr>
                <w:rFonts w:ascii="Calibri" w:hAnsi="Calibri" w:cs="Calibri"/>
                <w:color w:val="000000"/>
                <w:szCs w:val="22"/>
                <w:lang w:val="en-US" w:bidi="he-IL"/>
              </w:rPr>
            </w:pPr>
          </w:p>
        </w:tc>
      </w:tr>
    </w:tbl>
    <w:p w14:paraId="2DB7BE49" w14:textId="5F20DEF1" w:rsidR="00D76127" w:rsidRDefault="00D76127" w:rsidP="008D6260">
      <w:pPr>
        <w:rPr>
          <w:bCs/>
          <w:sz w:val="24"/>
          <w:lang w:val="en-US"/>
        </w:rPr>
      </w:pPr>
    </w:p>
    <w:p w14:paraId="0B159F0B" w14:textId="2F5A15A7" w:rsidR="004857DF" w:rsidRDefault="004857DF" w:rsidP="008D6260">
      <w:pPr>
        <w:rPr>
          <w:bCs/>
          <w:sz w:val="24"/>
          <w:lang w:val="en-US"/>
        </w:rPr>
      </w:pPr>
    </w:p>
    <w:tbl>
      <w:tblPr>
        <w:tblW w:w="5000" w:type="pct"/>
        <w:tblLook w:val="04A0" w:firstRow="1" w:lastRow="0" w:firstColumn="1" w:lastColumn="0" w:noHBand="0" w:noVBand="1"/>
      </w:tblPr>
      <w:tblGrid>
        <w:gridCol w:w="663"/>
        <w:gridCol w:w="830"/>
        <w:gridCol w:w="885"/>
        <w:gridCol w:w="1424"/>
        <w:gridCol w:w="1425"/>
        <w:gridCol w:w="4123"/>
      </w:tblGrid>
      <w:tr w:rsidR="00C37AE7" w:rsidRPr="00C37AE7" w14:paraId="54D9C466"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6A90F4F1"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5472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5611B949"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00FE0967"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27.4.3</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2CBB6CC4"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What is the TXTIME for HE Ranging NDP and HE Ranging TB NDP?</w:t>
            </w:r>
          </w:p>
        </w:tc>
        <w:tc>
          <w:tcPr>
            <w:tcW w:w="1272" w:type="pct"/>
            <w:tcBorders>
              <w:top w:val="single" w:sz="4" w:space="0" w:color="auto"/>
              <w:left w:val="nil"/>
              <w:bottom w:val="single" w:sz="4" w:space="0" w:color="auto"/>
              <w:right w:val="single" w:sz="4" w:space="0" w:color="auto"/>
            </w:tcBorders>
            <w:shd w:val="clear" w:color="auto" w:fill="auto"/>
            <w:hideMark/>
          </w:tcPr>
          <w:p w14:paraId="2D486576"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Define TXTIME for HE Ranging NDP and HE Ranging TB NDP.</w:t>
            </w:r>
          </w:p>
        </w:tc>
        <w:tc>
          <w:tcPr>
            <w:tcW w:w="1269" w:type="pct"/>
            <w:tcBorders>
              <w:top w:val="single" w:sz="4" w:space="0" w:color="auto"/>
              <w:left w:val="nil"/>
              <w:bottom w:val="single" w:sz="4" w:space="0" w:color="auto"/>
              <w:right w:val="single" w:sz="4" w:space="0" w:color="auto"/>
            </w:tcBorders>
            <w:shd w:val="clear" w:color="auto" w:fill="auto"/>
            <w:hideMark/>
          </w:tcPr>
          <w:p w14:paraId="6B2AE8D0" w14:textId="77777777" w:rsidR="00C37AE7" w:rsidRPr="00030EF4"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w:t>
            </w:r>
            <w:r w:rsidRPr="00030EF4">
              <w:rPr>
                <w:rFonts w:ascii="Calibri" w:hAnsi="Calibri" w:cs="Calibri"/>
                <w:color w:val="000000"/>
                <w:szCs w:val="22"/>
                <w:lang w:val="en-US" w:bidi="he-IL"/>
              </w:rPr>
              <w:t>Revise</w:t>
            </w:r>
          </w:p>
          <w:p w14:paraId="4D691F12" w14:textId="7FACBC2E" w:rsidR="00C37AE7" w:rsidRPr="00C37AE7" w:rsidRDefault="00C37AE7" w:rsidP="00C37AE7">
            <w:pPr>
              <w:rPr>
                <w:rFonts w:ascii="Calibri" w:hAnsi="Calibri" w:cs="Calibri"/>
                <w:color w:val="000000"/>
                <w:szCs w:val="22"/>
                <w:lang w:val="en-US" w:bidi="he-IL"/>
              </w:rPr>
            </w:pPr>
            <w:r w:rsidRPr="00030EF4">
              <w:rPr>
                <w:rFonts w:ascii="Calibri" w:hAnsi="Calibri" w:cs="Calibri"/>
                <w:b/>
                <w:bCs/>
                <w:i/>
                <w:iCs/>
                <w:color w:val="000000"/>
                <w:szCs w:val="22"/>
                <w:lang w:val="en-US" w:bidi="he-IL"/>
              </w:rPr>
              <w:t xml:space="preserve">TGaz Editor: </w:t>
            </w:r>
            <w:r w:rsidRPr="00030EF4">
              <w:rPr>
                <w:rFonts w:ascii="Calibri" w:hAnsi="Calibri" w:cs="Calibri"/>
                <w:i/>
                <w:iCs/>
                <w:color w:val="000000"/>
                <w:szCs w:val="22"/>
                <w:lang w:val="en-US" w:bidi="he-IL"/>
              </w:rPr>
              <w:t>perform changes shown in https://mentor.ieee.org/802.11/dcn/21/11-21-</w:t>
            </w:r>
            <w:r w:rsidR="003043C8" w:rsidRPr="00030EF4">
              <w:rPr>
                <w:rFonts w:ascii="Calibri" w:hAnsi="Calibri" w:cs="Calibri"/>
                <w:i/>
                <w:iCs/>
                <w:color w:val="000000"/>
                <w:szCs w:val="22"/>
                <w:lang w:val="en-US" w:bidi="he-IL"/>
              </w:rPr>
              <w:t>1156-03</w:t>
            </w:r>
            <w:r w:rsidRPr="00030EF4">
              <w:rPr>
                <w:rFonts w:ascii="Calibri" w:hAnsi="Calibri" w:cs="Calibri"/>
                <w:i/>
                <w:iCs/>
                <w:color w:val="000000"/>
                <w:szCs w:val="22"/>
                <w:lang w:val="en-US" w:bidi="he-IL"/>
              </w:rPr>
              <w:t>-00az-lb253-resoluiton-to-cid-set6.docx</w:t>
            </w:r>
          </w:p>
        </w:tc>
      </w:tr>
      <w:tr w:rsidR="00C37AE7" w:rsidRPr="00AF20C2" w14:paraId="23325E67"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7392D23"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5375</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2785572E" w14:textId="77777777" w:rsidR="00C37AE7" w:rsidRPr="00C37AE7" w:rsidRDefault="00C37AE7" w:rsidP="00C37AE7">
            <w:pPr>
              <w:jc w:val="right"/>
              <w:rPr>
                <w:rFonts w:ascii="Calibri" w:hAnsi="Calibri" w:cs="Calibri"/>
                <w:color w:val="000000"/>
                <w:szCs w:val="22"/>
                <w:lang w:val="en-US" w:bidi="he-IL"/>
              </w:rPr>
            </w:pPr>
            <w:r w:rsidRPr="00C37AE7">
              <w:rPr>
                <w:rFonts w:ascii="Calibri" w:hAnsi="Calibri" w:cs="Calibri"/>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416E53C8"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27.3.21</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4090F1DA"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xml:space="preserve">TXTIME computation needs to be updated for repetition case and multi-user Secure HE-DL-NDP case, refer to 27.4.3 </w:t>
            </w:r>
            <w:r w:rsidRPr="00C37AE7">
              <w:rPr>
                <w:rFonts w:ascii="Calibri" w:hAnsi="Calibri" w:cs="Calibri"/>
                <w:color w:val="000000"/>
                <w:szCs w:val="22"/>
                <w:lang w:val="en-US" w:bidi="he-IL"/>
              </w:rPr>
              <w:lastRenderedPageBreak/>
              <w:t>section in 11ax draft 8.0 for details</w:t>
            </w:r>
          </w:p>
        </w:tc>
        <w:tc>
          <w:tcPr>
            <w:tcW w:w="1272" w:type="pct"/>
            <w:tcBorders>
              <w:top w:val="single" w:sz="4" w:space="0" w:color="auto"/>
              <w:left w:val="nil"/>
              <w:bottom w:val="single" w:sz="4" w:space="0" w:color="auto"/>
              <w:right w:val="single" w:sz="4" w:space="0" w:color="auto"/>
            </w:tcBorders>
            <w:shd w:val="clear" w:color="auto" w:fill="auto"/>
            <w:hideMark/>
          </w:tcPr>
          <w:p w14:paraId="139B1C01" w14:textId="77777777" w:rsidR="00C37AE7" w:rsidRPr="00C37AE7"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lastRenderedPageBreak/>
              <w:t>as in comment</w:t>
            </w:r>
          </w:p>
        </w:tc>
        <w:tc>
          <w:tcPr>
            <w:tcW w:w="1269" w:type="pct"/>
            <w:tcBorders>
              <w:top w:val="single" w:sz="4" w:space="0" w:color="auto"/>
              <w:left w:val="nil"/>
              <w:bottom w:val="single" w:sz="4" w:space="0" w:color="auto"/>
              <w:right w:val="single" w:sz="4" w:space="0" w:color="auto"/>
            </w:tcBorders>
            <w:shd w:val="clear" w:color="auto" w:fill="auto"/>
            <w:hideMark/>
          </w:tcPr>
          <w:p w14:paraId="6EB8E42D" w14:textId="77777777" w:rsidR="00C37AE7" w:rsidRPr="00030EF4" w:rsidRDefault="00C37AE7" w:rsidP="00C37AE7">
            <w:pPr>
              <w:rPr>
                <w:rFonts w:ascii="Calibri" w:hAnsi="Calibri" w:cs="Calibri"/>
                <w:color w:val="000000"/>
                <w:szCs w:val="22"/>
                <w:lang w:val="en-US" w:bidi="he-IL"/>
              </w:rPr>
            </w:pPr>
            <w:r w:rsidRPr="00C37AE7">
              <w:rPr>
                <w:rFonts w:ascii="Calibri" w:hAnsi="Calibri" w:cs="Calibri"/>
                <w:color w:val="000000"/>
                <w:szCs w:val="22"/>
                <w:lang w:val="en-US" w:bidi="he-IL"/>
              </w:rPr>
              <w:t> </w:t>
            </w:r>
            <w:r w:rsidRPr="00030EF4">
              <w:rPr>
                <w:rFonts w:ascii="Calibri" w:hAnsi="Calibri" w:cs="Calibri"/>
                <w:color w:val="000000"/>
                <w:szCs w:val="22"/>
                <w:lang w:val="en-US" w:bidi="he-IL"/>
              </w:rPr>
              <w:t>Revise</w:t>
            </w:r>
          </w:p>
          <w:p w14:paraId="408E03BE" w14:textId="6C434E7B" w:rsidR="00C37AE7" w:rsidRPr="00C37AE7" w:rsidRDefault="00C37AE7" w:rsidP="00C37AE7">
            <w:pPr>
              <w:rPr>
                <w:rFonts w:ascii="Calibri" w:hAnsi="Calibri" w:cs="Calibri"/>
                <w:color w:val="000000"/>
                <w:szCs w:val="22"/>
                <w:lang w:val="en-US" w:bidi="he-IL"/>
              </w:rPr>
            </w:pPr>
            <w:r w:rsidRPr="00030EF4">
              <w:rPr>
                <w:rFonts w:ascii="Calibri" w:hAnsi="Calibri" w:cs="Calibri"/>
                <w:b/>
                <w:bCs/>
                <w:i/>
                <w:iCs/>
                <w:color w:val="000000"/>
                <w:szCs w:val="22"/>
                <w:lang w:val="en-US" w:bidi="he-IL"/>
              </w:rPr>
              <w:t xml:space="preserve">TGaz Editor: </w:t>
            </w:r>
            <w:r w:rsidRPr="00030EF4">
              <w:rPr>
                <w:rFonts w:ascii="Calibri" w:hAnsi="Calibri" w:cs="Calibri"/>
                <w:i/>
                <w:iCs/>
                <w:color w:val="000000"/>
                <w:szCs w:val="22"/>
                <w:lang w:val="en-US" w:bidi="he-IL"/>
              </w:rPr>
              <w:t>perform changes shown in https://mentor.ieee.org/802.11/dcn/21/11-21-</w:t>
            </w:r>
            <w:r w:rsidR="003043C8" w:rsidRPr="00030EF4">
              <w:rPr>
                <w:rFonts w:ascii="Calibri" w:hAnsi="Calibri" w:cs="Calibri"/>
                <w:i/>
                <w:iCs/>
                <w:color w:val="000000"/>
                <w:szCs w:val="22"/>
                <w:lang w:val="en-US" w:bidi="he-IL"/>
              </w:rPr>
              <w:t>1156-03</w:t>
            </w:r>
            <w:r w:rsidRPr="00030EF4">
              <w:rPr>
                <w:rFonts w:ascii="Calibri" w:hAnsi="Calibri" w:cs="Calibri"/>
                <w:i/>
                <w:iCs/>
                <w:color w:val="000000"/>
                <w:szCs w:val="22"/>
                <w:lang w:val="en-US" w:bidi="he-IL"/>
              </w:rPr>
              <w:t>-00az-lb253-resoluiton-to-cid-set6.docx</w:t>
            </w:r>
          </w:p>
        </w:tc>
      </w:tr>
    </w:tbl>
    <w:p w14:paraId="2DFD760B" w14:textId="6FA65DAF" w:rsidR="00C37AE7" w:rsidRDefault="00C37AE7" w:rsidP="008D6260">
      <w:pPr>
        <w:rPr>
          <w:bCs/>
          <w:sz w:val="24"/>
          <w:lang w:val="en-US"/>
        </w:rPr>
      </w:pPr>
    </w:p>
    <w:p w14:paraId="5C64ECAC" w14:textId="36B2ACC3" w:rsidR="00C37AE7" w:rsidRPr="00030EF4" w:rsidRDefault="00A357D6" w:rsidP="00A357D6">
      <w:pPr>
        <w:rPr>
          <w:b/>
          <w:i/>
          <w:iCs/>
          <w:sz w:val="24"/>
          <w:lang w:val="en-US"/>
        </w:rPr>
      </w:pPr>
      <w:r w:rsidRPr="00030EF4">
        <w:rPr>
          <w:b/>
          <w:i/>
          <w:iCs/>
          <w:sz w:val="24"/>
          <w:lang w:val="en-US"/>
        </w:rPr>
        <w:t>TGaz Editor: Insert the following before clause 28 (P247L29)</w:t>
      </w:r>
    </w:p>
    <w:p w14:paraId="7F9A7C65" w14:textId="2A750DCD" w:rsidR="00A357D6" w:rsidRPr="00AF20C2" w:rsidRDefault="00A357D6" w:rsidP="00A357D6">
      <w:pPr>
        <w:rPr>
          <w:bCs/>
          <w:strike/>
          <w:sz w:val="24"/>
          <w:lang w:val="en-US"/>
        </w:rPr>
      </w:pPr>
    </w:p>
    <w:p w14:paraId="679F3E7F" w14:textId="4100402D" w:rsidR="00901CA2" w:rsidRPr="00030EF4" w:rsidRDefault="00901CA2" w:rsidP="00A357D6">
      <w:pPr>
        <w:rPr>
          <w:b/>
          <w:sz w:val="24"/>
          <w:lang w:val="en-US"/>
        </w:rPr>
      </w:pPr>
      <w:r w:rsidRPr="00030EF4">
        <w:rPr>
          <w:b/>
          <w:sz w:val="24"/>
          <w:lang w:val="en-US"/>
        </w:rPr>
        <w:t>27.4.3 TXTIME and PSDU_LENGTH calculation</w:t>
      </w:r>
    </w:p>
    <w:p w14:paraId="64280362" w14:textId="41AADACF" w:rsidR="00901CA2" w:rsidRPr="00AF20C2" w:rsidRDefault="00901CA2" w:rsidP="00A357D6">
      <w:pPr>
        <w:rPr>
          <w:bCs/>
          <w:strike/>
          <w:sz w:val="24"/>
          <w:lang w:val="en-US"/>
        </w:rPr>
      </w:pPr>
    </w:p>
    <w:p w14:paraId="52991695" w14:textId="3045BA3E" w:rsidR="00901CA2" w:rsidRPr="00030EF4" w:rsidRDefault="00901CA2" w:rsidP="00A357D6">
      <w:pPr>
        <w:rPr>
          <w:b/>
          <w:i/>
          <w:iCs/>
          <w:sz w:val="24"/>
          <w:lang w:val="en-US"/>
        </w:rPr>
      </w:pPr>
      <w:r w:rsidRPr="00030EF4">
        <w:rPr>
          <w:b/>
          <w:i/>
          <w:iCs/>
          <w:sz w:val="24"/>
          <w:lang w:val="en-US"/>
        </w:rPr>
        <w:t xml:space="preserve">Editor: </w:t>
      </w:r>
      <w:r w:rsidR="00030EF4">
        <w:rPr>
          <w:b/>
          <w:i/>
          <w:iCs/>
          <w:sz w:val="24"/>
          <w:lang w:val="en-US"/>
        </w:rPr>
        <w:t xml:space="preserve">Change the first paragraph after </w:t>
      </w:r>
      <w:proofErr w:type="spellStart"/>
      <w:r w:rsidR="00030EF4">
        <w:rPr>
          <w:b/>
          <w:i/>
          <w:iCs/>
          <w:sz w:val="24"/>
          <w:lang w:val="en-US"/>
        </w:rPr>
        <w:t>exquaiton</w:t>
      </w:r>
      <w:proofErr w:type="spellEnd"/>
      <w:r w:rsidR="00030EF4">
        <w:rPr>
          <w:b/>
          <w:i/>
          <w:iCs/>
          <w:sz w:val="24"/>
          <w:lang w:val="en-US"/>
        </w:rPr>
        <w:t xml:space="preserve"> (27-136) as follows</w:t>
      </w:r>
      <w:r w:rsidR="00C05DF9" w:rsidRPr="00030EF4">
        <w:rPr>
          <w:b/>
          <w:i/>
          <w:iCs/>
          <w:sz w:val="24"/>
          <w:lang w:val="en-US"/>
        </w:rPr>
        <w:t>:</w:t>
      </w:r>
    </w:p>
    <w:p w14:paraId="3E16994B" w14:textId="0403A439" w:rsidR="00C05DF9" w:rsidRPr="00AF20C2" w:rsidRDefault="00C05DF9" w:rsidP="00A357D6">
      <w:pPr>
        <w:rPr>
          <w:rFonts w:ascii="TimesNewRoman" w:hAnsi="TimesNewRoman" w:cs="TimesNewRoman"/>
          <w:strike/>
          <w:sz w:val="20"/>
          <w:lang w:val="en-US" w:bidi="he-IL"/>
        </w:rPr>
      </w:pPr>
    </w:p>
    <w:p w14:paraId="4C85E2BD" w14:textId="77777777" w:rsidR="00C05DF9" w:rsidRPr="00AF20C2" w:rsidRDefault="00C05DF9" w:rsidP="00A357D6">
      <w:pPr>
        <w:rPr>
          <w:rFonts w:ascii="TimesNewRoman" w:hAnsi="TimesNewRoman" w:cs="TimesNewRoman"/>
          <w:strike/>
          <w:sz w:val="20"/>
          <w:lang w:val="en-US" w:bidi="he-IL"/>
        </w:rPr>
      </w:pPr>
    </w:p>
    <w:p w14:paraId="603A1C51" w14:textId="6BF41A62" w:rsidR="00A357D6" w:rsidRDefault="00A357D6" w:rsidP="00A357D6">
      <w:pPr>
        <w:rPr>
          <w:rFonts w:ascii="TimesNewRoman" w:hAnsi="TimesNewRoman" w:cs="TimesNewRoman"/>
          <w:sz w:val="20"/>
          <w:lang w:val="en-US" w:bidi="he-IL"/>
        </w:rPr>
      </w:pPr>
      <w:r w:rsidRPr="00030EF4">
        <w:rPr>
          <w:rFonts w:ascii="TimesNewRoman" w:hAnsi="TimesNewRoman" w:cs="TimesNewRoman"/>
          <w:sz w:val="20"/>
          <w:lang w:val="en-US" w:bidi="he-IL"/>
        </w:rPr>
        <w:t>For an HE sounding NDP</w:t>
      </w:r>
      <w:r w:rsidR="00901CA2" w:rsidRPr="00030EF4">
        <w:rPr>
          <w:rFonts w:ascii="TimesNewRoman" w:hAnsi="TimesNewRoman" w:cs="TimesNewRoman"/>
          <w:sz w:val="20"/>
          <w:u w:val="single"/>
          <w:lang w:val="en-US" w:bidi="he-IL"/>
        </w:rPr>
        <w:t>,</w:t>
      </w:r>
      <w:r w:rsidRPr="00030EF4">
        <w:rPr>
          <w:rFonts w:ascii="TimesNewRoman" w:hAnsi="TimesNewRoman" w:cs="TimesNewRoman"/>
          <w:sz w:val="20"/>
          <w:lang w:val="en-US" w:bidi="he-IL"/>
        </w:rPr>
        <w:t xml:space="preserve"> and HE TB feedback NDP</w:t>
      </w:r>
      <w:r w:rsidR="00901CA2" w:rsidRPr="00030EF4">
        <w:rPr>
          <w:rFonts w:ascii="TimesNewRoman" w:hAnsi="TimesNewRoman" w:cs="TimesNewRoman"/>
          <w:sz w:val="20"/>
          <w:u w:val="single"/>
          <w:lang w:val="en-US" w:bidi="he-IL"/>
        </w:rPr>
        <w:t>,</w:t>
      </w:r>
      <w:r w:rsidR="00901CA2" w:rsidRPr="00030EF4">
        <w:rPr>
          <w:rFonts w:ascii="TimesNewRoman" w:hAnsi="TimesNewRoman" w:cs="TimesNewRoman"/>
          <w:sz w:val="20"/>
          <w:lang w:val="en-US" w:bidi="he-IL"/>
        </w:rPr>
        <w:t xml:space="preserve"> </w:t>
      </w:r>
      <w:r w:rsidRPr="00030EF4">
        <w:rPr>
          <w:rFonts w:ascii="TimesNewRoman" w:hAnsi="TimesNewRoman" w:cs="TimesNewRoman"/>
          <w:sz w:val="20"/>
          <w:lang w:val="en-US" w:bidi="he-IL"/>
        </w:rPr>
        <w:t xml:space="preserve">there is no Data field and </w:t>
      </w:r>
      <w:r w:rsidRPr="00030EF4">
        <w:rPr>
          <w:rFonts w:ascii="TimesNewRoman,Italic" w:eastAsia="TimesNewRoman,Italic" w:hAnsi="TimesNewRoman" w:cs="TimesNewRoman,Italic"/>
          <w:i/>
          <w:iCs/>
          <w:sz w:val="20"/>
          <w:lang w:val="en-US" w:bidi="he-IL"/>
        </w:rPr>
        <w:t>N</w:t>
      </w:r>
      <w:r w:rsidRPr="00030EF4">
        <w:rPr>
          <w:rFonts w:ascii="TimesNewRoman,Italic" w:eastAsia="TimesNewRoman,Italic" w:hAnsi="TimesNewRoman" w:cs="TimesNewRoman,Italic"/>
          <w:i/>
          <w:iCs/>
          <w:sz w:val="16"/>
          <w:szCs w:val="16"/>
          <w:lang w:val="en-US" w:bidi="he-IL"/>
        </w:rPr>
        <w:t xml:space="preserve">SYM </w:t>
      </w:r>
      <w:r w:rsidRPr="00030EF4">
        <w:rPr>
          <w:rFonts w:ascii="TimesNewRoman" w:hAnsi="TimesNewRoman" w:cs="TimesNewRoman"/>
          <w:sz w:val="20"/>
          <w:lang w:val="en-US" w:bidi="he-IL"/>
        </w:rPr>
        <w:t>= 0.</w:t>
      </w:r>
    </w:p>
    <w:p w14:paraId="0EA50D6D" w14:textId="0BE0293B" w:rsidR="00030EF4" w:rsidRDefault="00030EF4" w:rsidP="00A357D6">
      <w:pPr>
        <w:rPr>
          <w:rFonts w:ascii="TimesNewRoman" w:hAnsi="TimesNewRoman" w:cs="TimesNewRoman"/>
          <w:sz w:val="20"/>
          <w:u w:val="single"/>
          <w:lang w:val="en-US" w:bidi="he-IL"/>
        </w:rPr>
      </w:pPr>
      <w:r>
        <w:rPr>
          <w:rFonts w:ascii="TimesNewRoman" w:hAnsi="TimesNewRoman" w:cs="TimesNewRoman"/>
          <w:sz w:val="20"/>
          <w:u w:val="single"/>
          <w:lang w:val="en-US" w:bidi="he-IL"/>
        </w:rPr>
        <w:t>For HE ranging NDP and HE TB ranging NDP, the TXTIME is defined by the following equation</w:t>
      </w:r>
      <w:r w:rsidR="00F01A13">
        <w:rPr>
          <w:rFonts w:ascii="TimesNewRoman" w:hAnsi="TimesNewRoman" w:cs="TimesNewRoman"/>
          <w:sz w:val="20"/>
          <w:u w:val="single"/>
          <w:lang w:val="en-US" w:bidi="he-IL"/>
        </w:rPr>
        <w:t>s</w:t>
      </w:r>
      <w:r>
        <w:rPr>
          <w:rFonts w:ascii="TimesNewRoman" w:hAnsi="TimesNewRoman" w:cs="TimesNewRoman"/>
          <w:sz w:val="20"/>
          <w:u w:val="single"/>
          <w:lang w:val="en-US" w:bidi="he-IL"/>
        </w:rPr>
        <w:t>:</w:t>
      </w:r>
    </w:p>
    <w:p w14:paraId="319A7EAC" w14:textId="1744E661" w:rsidR="00F01A13" w:rsidRPr="00502224" w:rsidRDefault="00F01A13" w:rsidP="00A357D6">
      <w:pPr>
        <w:rPr>
          <w:rFonts w:ascii="TimesNewRoman" w:hAnsi="TimesNewRoman" w:cs="TimesNewRoman"/>
          <w:sz w:val="20"/>
          <w:u w:val="single"/>
          <w:lang w:val="en-US" w:bidi="he-IL"/>
        </w:rPr>
      </w:pPr>
      <w:r>
        <w:rPr>
          <w:rFonts w:ascii="TimesNewRoman" w:hAnsi="TimesNewRoman" w:cs="TimesNewRoman"/>
          <w:sz w:val="20"/>
          <w:u w:val="single"/>
          <w:lang w:val="en-US" w:bidi="he-IL"/>
        </w:rPr>
        <w:t xml:space="preserve">For the case where </w:t>
      </w:r>
      <w:r w:rsidRPr="00F01A13">
        <w:rPr>
          <w:szCs w:val="22"/>
          <w:u w:val="single"/>
        </w:rPr>
        <w:t xml:space="preserve">the TXVECTOR parameter LTF_KEY is </w:t>
      </w:r>
      <w:r w:rsidRPr="00502224">
        <w:rPr>
          <w:rFonts w:ascii="TimesNewRoman" w:hAnsi="TimesNewRoman" w:cs="TimesNewRoman"/>
          <w:sz w:val="20"/>
          <w:u w:val="single"/>
          <w:lang w:val="en-US" w:bidi="he-IL"/>
        </w:rPr>
        <w:t>not present</w:t>
      </w:r>
      <w:r w:rsidR="00502224" w:rsidRPr="00502224">
        <w:rPr>
          <w:rFonts w:ascii="TimesNewRoman" w:hAnsi="TimesNewRoman" w:cs="TimesNewRoman"/>
          <w:sz w:val="20"/>
          <w:u w:val="single"/>
          <w:lang w:val="en-US" w:bidi="he-IL"/>
        </w:rPr>
        <w:t xml:space="preserve"> or LTF_KEY is present and the NUM_USERS PARAMETERS</w:t>
      </w:r>
      <w:r w:rsidR="00502224">
        <w:rPr>
          <w:rFonts w:ascii="TimesNewRoman" w:hAnsi="TimesNewRoman" w:cs="TimesNewRoman"/>
          <w:sz w:val="20"/>
          <w:u w:val="single"/>
          <w:lang w:val="en-US" w:bidi="he-IL"/>
        </w:rPr>
        <w:t xml:space="preserve"> is </w:t>
      </w:r>
      <w:r w:rsidR="00A8601C">
        <w:rPr>
          <w:rFonts w:ascii="TimesNewRoman" w:hAnsi="TimesNewRoman" w:cs="TimesNewRoman"/>
          <w:sz w:val="20"/>
          <w:u w:val="single"/>
          <w:lang w:val="en-US" w:bidi="he-IL"/>
        </w:rPr>
        <w:t>equal to 1</w:t>
      </w:r>
      <w:r w:rsidR="00502224" w:rsidRPr="00502224">
        <w:rPr>
          <w:rFonts w:ascii="TimesNewRoman" w:hAnsi="TimesNewRoman" w:cs="TimesNewRoman"/>
          <w:sz w:val="20"/>
          <w:u w:val="single"/>
          <w:lang w:val="en-US" w:bidi="he-IL"/>
        </w:rPr>
        <w:t>:</w:t>
      </w:r>
    </w:p>
    <w:p w14:paraId="082DB788" w14:textId="7FC4AFB5" w:rsidR="00502224" w:rsidRDefault="00502224" w:rsidP="00E41CFE">
      <w:pPr>
        <w:ind w:firstLine="720"/>
        <w:rPr>
          <w:rFonts w:ascii="TimesNewRoman" w:hAnsi="TimesNewRoman" w:cs="TimesNewRoman"/>
          <w:i/>
          <w:iCs/>
          <w:sz w:val="20"/>
          <w:u w:val="single"/>
          <w:lang w:val="en-US" w:bidi="he-IL"/>
        </w:rPr>
      </w:pPr>
      <w:r w:rsidRPr="00502224">
        <w:rPr>
          <w:rFonts w:ascii="TimesNewRoman" w:hAnsi="TimesNewRoman" w:cs="TimesNewRoman"/>
          <w:sz w:val="20"/>
          <w:u w:val="single"/>
          <w:lang w:val="en-US" w:bidi="he-IL"/>
        </w:rPr>
        <w:t xml:space="preserve">TXTIME = 20 + </w:t>
      </w:r>
      <w:r w:rsidRPr="00502224">
        <w:rPr>
          <w:rFonts w:ascii="TimesNewRoman" w:hAnsi="TimesNewRoman" w:cs="TimesNewRoman"/>
          <w:i/>
          <w:iCs/>
          <w:sz w:val="20"/>
          <w:u w:val="single"/>
          <w:lang w:val="en-US" w:bidi="he-IL"/>
        </w:rPr>
        <w:t>T</w:t>
      </w:r>
      <w:r w:rsidRPr="00502224">
        <w:rPr>
          <w:rFonts w:ascii="TimesNewRoman" w:hAnsi="TimesNewRoman" w:cs="TimesNewRoman"/>
          <w:sz w:val="20"/>
          <w:u w:val="single"/>
          <w:vertAlign w:val="subscript"/>
          <w:lang w:val="en-US" w:bidi="he-IL"/>
        </w:rPr>
        <w:t>HE-PREAMBLE</w:t>
      </w:r>
      <w:r w:rsidRPr="00502224">
        <w:rPr>
          <w:rFonts w:ascii="TimesNewRoman" w:hAnsi="TimesNewRoman" w:cs="TimesNewRoman"/>
          <w:sz w:val="20"/>
          <w:u w:val="single"/>
          <w:lang w:val="en-US" w:bidi="he-IL"/>
        </w:rPr>
        <w:t xml:space="preserve"> + </w:t>
      </w:r>
      <w:r w:rsidRPr="00502224">
        <w:rPr>
          <w:rFonts w:ascii="TimesNewRoman" w:hAnsi="TimesNewRoman" w:cs="TimesNewRoman"/>
          <w:i/>
          <w:iCs/>
          <w:sz w:val="20"/>
          <w:u w:val="single"/>
          <w:lang w:val="en-US" w:bidi="he-IL"/>
        </w:rPr>
        <w:t>N</w:t>
      </w:r>
      <w:r w:rsidRPr="00502224">
        <w:rPr>
          <w:rFonts w:ascii="TimesNewRoman" w:hAnsi="TimesNewRoman" w:cs="TimesNewRoman"/>
          <w:sz w:val="20"/>
          <w:u w:val="single"/>
          <w:vertAlign w:val="subscript"/>
          <w:lang w:val="en-US" w:bidi="he-IL"/>
        </w:rPr>
        <w:t>LTF-REP</w:t>
      </w:r>
      <w:r w:rsidRPr="00502224">
        <w:rPr>
          <w:rFonts w:ascii="TimesNewRoman" w:hAnsi="TimesNewRoman" w:cs="TimesNewRoman"/>
          <w:i/>
          <w:iCs/>
          <w:sz w:val="20"/>
          <w:u w:val="single"/>
          <w:lang w:val="en-US" w:bidi="he-IL"/>
        </w:rPr>
        <w:t>N</w:t>
      </w:r>
      <w:r w:rsidRPr="00502224">
        <w:rPr>
          <w:rFonts w:ascii="TimesNewRoman" w:hAnsi="TimesNewRoman" w:cs="TimesNewRoman"/>
          <w:sz w:val="20"/>
          <w:u w:val="single"/>
          <w:vertAlign w:val="subscript"/>
          <w:lang w:val="en-US" w:bidi="he-IL"/>
        </w:rPr>
        <w:t>HE-LTF</w:t>
      </w:r>
      <w:r w:rsidRPr="00502224">
        <w:rPr>
          <w:rFonts w:ascii="TimesNewRoman" w:hAnsi="TimesNewRoman" w:cs="TimesNewRoman"/>
          <w:i/>
          <w:iCs/>
          <w:sz w:val="20"/>
          <w:u w:val="single"/>
          <w:lang w:val="en-US" w:bidi="he-IL"/>
        </w:rPr>
        <w:t>T</w:t>
      </w:r>
      <w:r w:rsidRPr="00502224">
        <w:rPr>
          <w:rFonts w:ascii="TimesNewRoman" w:hAnsi="TimesNewRoman" w:cs="TimesNewRoman"/>
          <w:sz w:val="20"/>
          <w:u w:val="single"/>
          <w:vertAlign w:val="subscript"/>
          <w:lang w:val="en-US" w:bidi="he-IL"/>
        </w:rPr>
        <w:t xml:space="preserve">HE-LTF-SYM </w:t>
      </w:r>
      <w:r w:rsidRPr="00502224">
        <w:rPr>
          <w:rFonts w:ascii="TimesNewRoman" w:hAnsi="TimesNewRoman" w:cs="TimesNewRoman"/>
          <w:sz w:val="20"/>
          <w:u w:val="single"/>
          <w:lang w:val="en-US" w:bidi="he-IL"/>
        </w:rPr>
        <w:t xml:space="preserve">+ </w:t>
      </w:r>
      <w:proofErr w:type="spellStart"/>
      <w:r w:rsidRPr="00502224">
        <w:rPr>
          <w:rFonts w:ascii="TimesNewRoman" w:hAnsi="TimesNewRoman" w:cs="TimesNewRoman"/>
          <w:i/>
          <w:iCs/>
          <w:sz w:val="20"/>
          <w:u w:val="single"/>
          <w:lang w:val="en-US" w:bidi="he-IL"/>
        </w:rPr>
        <w:t>T</w:t>
      </w:r>
      <w:r w:rsidRPr="00502224">
        <w:rPr>
          <w:rFonts w:ascii="TimesNewRoman" w:hAnsi="TimesNewRoman" w:cs="TimesNewRoman"/>
          <w:i/>
          <w:iCs/>
          <w:sz w:val="20"/>
          <w:u w:val="single"/>
          <w:vertAlign w:val="subscript"/>
          <w:lang w:val="en-US" w:bidi="he-IL"/>
        </w:rPr>
        <w:t>PE</w:t>
      </w:r>
      <w:r w:rsidRPr="00502224">
        <w:rPr>
          <w:rFonts w:ascii="TimesNewRoman" w:hAnsi="TimesNewRoman" w:cs="TimesNewRoman"/>
          <w:i/>
          <w:iCs/>
          <w:sz w:val="20"/>
          <w:u w:val="single"/>
          <w:lang w:val="en-US" w:bidi="he-IL"/>
        </w:rPr>
        <w:t>+SignalExtension</w:t>
      </w:r>
      <w:proofErr w:type="spellEnd"/>
    </w:p>
    <w:p w14:paraId="22D2D702" w14:textId="7D904AD6" w:rsidR="00502224" w:rsidRPr="00502224" w:rsidRDefault="00502224" w:rsidP="00502224">
      <w:pPr>
        <w:rPr>
          <w:rFonts w:ascii="TimesNewRoman" w:hAnsi="TimesNewRoman" w:cs="TimesNewRoman"/>
          <w:sz w:val="20"/>
          <w:u w:val="single"/>
          <w:lang w:val="en-US" w:bidi="he-IL"/>
        </w:rPr>
      </w:pPr>
      <w:r>
        <w:rPr>
          <w:rFonts w:ascii="TimesNewRoman" w:hAnsi="TimesNewRoman" w:cs="TimesNewRoman"/>
          <w:sz w:val="20"/>
          <w:u w:val="single"/>
          <w:lang w:val="en-US" w:bidi="he-IL"/>
        </w:rPr>
        <w:t xml:space="preserve">For the case where </w:t>
      </w:r>
      <w:r w:rsidRPr="00F01A13">
        <w:rPr>
          <w:szCs w:val="22"/>
          <w:u w:val="single"/>
        </w:rPr>
        <w:t xml:space="preserve">the TXVECTOR parameter LTF_KEY is </w:t>
      </w:r>
      <w:r w:rsidRPr="00502224">
        <w:rPr>
          <w:rFonts w:ascii="TimesNewRoman" w:hAnsi="TimesNewRoman" w:cs="TimesNewRoman"/>
          <w:sz w:val="20"/>
          <w:u w:val="single"/>
          <w:lang w:val="en-US" w:bidi="he-IL"/>
        </w:rPr>
        <w:t>present and the NUM_USERS PARAMETERS</w:t>
      </w:r>
      <w:r w:rsidR="00A8601C">
        <w:rPr>
          <w:rFonts w:ascii="TimesNewRoman" w:hAnsi="TimesNewRoman" w:cs="TimesNewRoman"/>
          <w:sz w:val="20"/>
          <w:u w:val="single"/>
          <w:lang w:val="en-US" w:bidi="he-IL"/>
        </w:rPr>
        <w:t xml:space="preserve"> is greater than 1</w:t>
      </w:r>
      <w:r w:rsidRPr="00502224">
        <w:rPr>
          <w:rFonts w:ascii="TimesNewRoman" w:hAnsi="TimesNewRoman" w:cs="TimesNewRoman"/>
          <w:sz w:val="20"/>
          <w:u w:val="single"/>
          <w:lang w:val="en-US" w:bidi="he-IL"/>
        </w:rPr>
        <w:t>:</w:t>
      </w:r>
    </w:p>
    <w:p w14:paraId="3795AD30" w14:textId="211B687D" w:rsidR="00502224" w:rsidRPr="00A8601C" w:rsidRDefault="00A8601C" w:rsidP="00502224">
      <w:pPr>
        <w:rPr>
          <w:rFonts w:ascii="TimesNewRoman" w:hAnsi="TimesNewRoman" w:cs="TimesNewRoman"/>
          <w:sz w:val="20"/>
          <w:u w:val="single"/>
          <w:lang w:val="en-US" w:bidi="he-IL"/>
        </w:rPr>
      </w:pPr>
      <m:oMathPara>
        <m:oMath>
          <m:r>
            <w:rPr>
              <w:rFonts w:ascii="Cambria Math" w:hAnsi="Cambria Math" w:cs="TimesNewRoman"/>
              <w:sz w:val="20"/>
              <w:u w:val="single"/>
              <w:lang w:val="en-US" w:bidi="he-IL"/>
            </w:rPr>
            <m:t>TXTIME=20+</m:t>
          </m:r>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T</m:t>
              </m:r>
            </m:e>
            <m:sub>
              <m:r>
                <w:rPr>
                  <w:rFonts w:ascii="Cambria Math" w:hAnsi="Cambria Math" w:cs="TimesNewRoman"/>
                  <w:sz w:val="20"/>
                  <w:u w:val="single"/>
                  <w:lang w:val="en-US" w:bidi="he-IL"/>
                </w:rPr>
                <m:t>HE_PREAMBLE</m:t>
              </m:r>
            </m:sub>
          </m:sSub>
          <m:r>
            <w:rPr>
              <w:rFonts w:ascii="Cambria Math" w:hAnsi="Cambria Math" w:cs="TimesNewRoman"/>
              <w:sz w:val="20"/>
              <w:u w:val="single"/>
              <w:lang w:val="en-US" w:bidi="he-IL"/>
            </w:rPr>
            <m:t>+</m:t>
          </m:r>
          <m:nary>
            <m:naryPr>
              <m:chr m:val="∑"/>
              <m:ctrlPr>
                <w:rPr>
                  <w:rFonts w:ascii="Cambria Math" w:hAnsi="Cambria Math" w:cs="TimesNewRoman"/>
                  <w:i/>
                  <w:sz w:val="20"/>
                  <w:u w:val="single"/>
                  <w:lang w:val="en-US" w:bidi="he-IL"/>
                </w:rPr>
              </m:ctrlPr>
            </m:naryPr>
            <m:sub>
              <m:r>
                <w:rPr>
                  <w:rFonts w:ascii="Cambria Math" w:hAnsi="Cambria Math" w:cs="TimesNewRoman"/>
                  <w:sz w:val="20"/>
                  <w:u w:val="single"/>
                  <w:lang w:val="en-US" w:bidi="he-IL"/>
                </w:rPr>
                <m:t>n=1</m:t>
              </m:r>
            </m:sub>
            <m:sup>
              <m:r>
                <w:rPr>
                  <w:rFonts w:ascii="Cambria Math" w:hAnsi="Cambria Math" w:cs="TimesNewRoman"/>
                  <w:sz w:val="20"/>
                  <w:u w:val="single"/>
                  <w:lang w:val="en-US" w:bidi="he-IL"/>
                </w:rPr>
                <m:t>n=NUM</m:t>
              </m:r>
              <m:r>
                <m:rPr>
                  <m:lit/>
                </m:rPr>
                <w:rPr>
                  <w:rFonts w:ascii="Cambria Math" w:hAnsi="Cambria Math" w:cs="TimesNewRoman"/>
                  <w:sz w:val="20"/>
                  <w:u w:val="single"/>
                  <w:lang w:val="en-US" w:bidi="he-IL"/>
                </w:rPr>
                <m:t>_</m:t>
              </m:r>
              <m:r>
                <w:rPr>
                  <w:rFonts w:ascii="Cambria Math" w:hAnsi="Cambria Math" w:cs="TimesNewRoman"/>
                  <w:sz w:val="20"/>
                  <w:u w:val="single"/>
                  <w:lang w:val="en-US" w:bidi="he-IL"/>
                </w:rPr>
                <m:t>USERS</m:t>
              </m:r>
            </m:sup>
            <m:e>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N</m:t>
                  </m:r>
                </m:e>
                <m:sub>
                  <m:r>
                    <w:rPr>
                      <w:rFonts w:ascii="Cambria Math" w:hAnsi="Cambria Math" w:cs="TimesNewRoman"/>
                      <w:sz w:val="20"/>
                      <w:u w:val="single"/>
                      <w:lang w:val="en-US" w:bidi="he-IL"/>
                    </w:rPr>
                    <m:t>LTF</m:t>
                  </m:r>
                  <m:r>
                    <m:rPr>
                      <m:lit/>
                    </m:rPr>
                    <w:rPr>
                      <w:rFonts w:ascii="Cambria Math" w:hAnsi="Cambria Math" w:cs="TimesNewRoman"/>
                      <w:sz w:val="20"/>
                      <w:u w:val="single"/>
                      <w:lang w:val="en-US" w:bidi="he-IL"/>
                    </w:rPr>
                    <m:t>_</m:t>
                  </m:r>
                  <m:r>
                    <w:rPr>
                      <w:rFonts w:ascii="Cambria Math" w:hAnsi="Cambria Math" w:cs="TimesNewRoman"/>
                      <w:sz w:val="20"/>
                      <w:u w:val="single"/>
                      <w:lang w:val="en-US" w:bidi="he-IL"/>
                    </w:rPr>
                    <m:t>REP</m:t>
                  </m:r>
                </m:sub>
              </m:sSub>
              <m:d>
                <m:dPr>
                  <m:ctrlPr>
                    <w:rPr>
                      <w:rFonts w:ascii="Cambria Math" w:hAnsi="Cambria Math" w:cs="TimesNewRoman"/>
                      <w:i/>
                      <w:sz w:val="20"/>
                      <w:u w:val="single"/>
                      <w:lang w:val="en-US" w:bidi="he-IL"/>
                    </w:rPr>
                  </m:ctrlPr>
                </m:dPr>
                <m:e>
                  <m:r>
                    <w:rPr>
                      <w:rFonts w:ascii="Cambria Math" w:hAnsi="Cambria Math" w:cs="TimesNewRoman"/>
                      <w:sz w:val="20"/>
                      <w:u w:val="single"/>
                      <w:lang w:val="en-US" w:bidi="he-IL"/>
                    </w:rPr>
                    <m:t>n</m:t>
                  </m:r>
                </m:e>
              </m:d>
            </m:e>
          </m:nary>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N</m:t>
              </m:r>
            </m:e>
            <m:sub>
              <m:r>
                <w:rPr>
                  <w:rFonts w:ascii="Cambria Math" w:hAnsi="Cambria Math" w:cs="TimesNewRoman"/>
                  <w:sz w:val="20"/>
                  <w:u w:val="single"/>
                  <w:lang w:val="en-US" w:bidi="he-IL"/>
                </w:rPr>
                <m:t>HE-LTF</m:t>
              </m:r>
            </m:sub>
          </m:sSub>
          <m:d>
            <m:dPr>
              <m:ctrlPr>
                <w:rPr>
                  <w:rFonts w:ascii="Cambria Math" w:hAnsi="Cambria Math" w:cs="TimesNewRoman"/>
                  <w:i/>
                  <w:sz w:val="20"/>
                  <w:u w:val="single"/>
                  <w:lang w:val="en-US" w:bidi="he-IL"/>
                </w:rPr>
              </m:ctrlPr>
            </m:dPr>
            <m:e>
              <m:r>
                <w:rPr>
                  <w:rFonts w:ascii="Cambria Math" w:hAnsi="Cambria Math" w:cs="TimesNewRoman"/>
                  <w:sz w:val="20"/>
                  <w:u w:val="single"/>
                  <w:lang w:val="en-US" w:bidi="he-IL"/>
                </w:rPr>
                <m:t>n</m:t>
              </m:r>
            </m:e>
          </m:d>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T</m:t>
              </m:r>
            </m:e>
            <m:sub>
              <m:r>
                <w:rPr>
                  <w:rFonts w:ascii="Cambria Math" w:hAnsi="Cambria Math" w:cs="TimesNewRoman"/>
                  <w:sz w:val="20"/>
                  <w:u w:val="single"/>
                  <w:lang w:val="en-US" w:bidi="he-IL"/>
                </w:rPr>
                <m:t>HE-LTF</m:t>
              </m:r>
            </m:sub>
          </m:sSub>
          <m:r>
            <w:rPr>
              <w:rFonts w:ascii="Cambria Math" w:hAnsi="Cambria Math" w:cs="TimesNewRoman"/>
              <w:sz w:val="20"/>
              <w:u w:val="single"/>
              <w:lang w:val="en-US" w:bidi="he-IL"/>
            </w:rPr>
            <m:t>+</m:t>
          </m:r>
          <m:sSub>
            <m:sSubPr>
              <m:ctrlPr>
                <w:rPr>
                  <w:rFonts w:ascii="Cambria Math" w:hAnsi="Cambria Math" w:cs="TimesNewRoman"/>
                  <w:i/>
                  <w:sz w:val="20"/>
                  <w:u w:val="single"/>
                  <w:lang w:val="en-US" w:bidi="he-IL"/>
                </w:rPr>
              </m:ctrlPr>
            </m:sSubPr>
            <m:e>
              <m:r>
                <w:rPr>
                  <w:rFonts w:ascii="Cambria Math" w:hAnsi="Cambria Math" w:cs="TimesNewRoman"/>
                  <w:sz w:val="20"/>
                  <w:u w:val="single"/>
                  <w:lang w:val="en-US" w:bidi="he-IL"/>
                </w:rPr>
                <m:t>T</m:t>
              </m:r>
            </m:e>
            <m:sub>
              <m:r>
                <w:rPr>
                  <w:rFonts w:ascii="Cambria Math" w:hAnsi="Cambria Math" w:cs="TimesNewRoman"/>
                  <w:sz w:val="20"/>
                  <w:u w:val="single"/>
                  <w:lang w:val="en-US" w:bidi="he-IL"/>
                </w:rPr>
                <m:t>PE</m:t>
              </m:r>
            </m:sub>
          </m:sSub>
          <m:r>
            <w:rPr>
              <w:rFonts w:ascii="Cambria Math" w:hAnsi="Cambria Math" w:cs="TimesNewRoman"/>
              <w:sz w:val="20"/>
              <w:u w:val="single"/>
              <w:lang w:val="en-US" w:bidi="he-IL"/>
            </w:rPr>
            <m:t>+SignalExtension</m:t>
          </m:r>
        </m:oMath>
      </m:oMathPara>
    </w:p>
    <w:p w14:paraId="2739A086" w14:textId="1D29C2CA" w:rsidR="00502224" w:rsidRPr="00D27DD3" w:rsidRDefault="00D27DD3" w:rsidP="00502224">
      <w:pPr>
        <w:rPr>
          <w:rFonts w:ascii="TimesNewRoman" w:hAnsi="TimesNewRoman" w:cs="TimesNewRoman"/>
          <w:i/>
          <w:iCs/>
          <w:sz w:val="20"/>
          <w:u w:val="single"/>
          <w:lang w:val="en-US" w:bidi="he-IL"/>
        </w:rPr>
      </w:pPr>
      <w:r>
        <w:rPr>
          <w:rFonts w:ascii="TimesNewRoman" w:hAnsi="TimesNewRoman" w:cs="TimesNewRoman"/>
          <w:i/>
          <w:iCs/>
          <w:sz w:val="20"/>
          <w:u w:val="single"/>
          <w:lang w:val="en-US" w:bidi="he-IL"/>
        </w:rPr>
        <w:t>N</w:t>
      </w:r>
      <w:r w:rsidRPr="00D27DD3">
        <w:rPr>
          <w:rFonts w:ascii="TimesNewRoman" w:hAnsi="TimesNewRoman" w:cs="TimesNewRoman"/>
          <w:i/>
          <w:iCs/>
          <w:sz w:val="20"/>
          <w:u w:val="single"/>
          <w:vertAlign w:val="subscript"/>
          <w:lang w:val="en-US" w:bidi="he-IL"/>
        </w:rPr>
        <w:t>LTF</w:t>
      </w:r>
      <w:r w:rsidR="00185D0C">
        <w:rPr>
          <w:rFonts w:ascii="TimesNewRoman" w:hAnsi="TimesNewRoman" w:cs="TimesNewRoman"/>
          <w:i/>
          <w:iCs/>
          <w:sz w:val="20"/>
          <w:u w:val="single"/>
          <w:vertAlign w:val="subscript"/>
          <w:lang w:val="en-US" w:bidi="he-IL"/>
        </w:rPr>
        <w:t>-REP</w:t>
      </w:r>
      <w:r>
        <w:rPr>
          <w:rFonts w:ascii="TimesNewRoman" w:hAnsi="TimesNewRoman" w:cs="TimesNewRoman"/>
          <w:i/>
          <w:iCs/>
          <w:sz w:val="20"/>
          <w:u w:val="single"/>
          <w:lang w:val="en-US" w:bidi="he-IL"/>
        </w:rPr>
        <w:t xml:space="preserve"> is defined in 27.3.18a</w:t>
      </w:r>
    </w:p>
    <w:p w14:paraId="5317557F" w14:textId="77777777" w:rsidR="00502224" w:rsidRDefault="00502224" w:rsidP="00A357D6">
      <w:pPr>
        <w:rPr>
          <w:rFonts w:ascii="TimesNewRoman" w:hAnsi="TimesNewRoman" w:cs="TimesNewRoman"/>
          <w:sz w:val="20"/>
          <w:u w:val="single"/>
          <w:lang w:val="en-US" w:bidi="he-IL"/>
        </w:rPr>
      </w:pPr>
    </w:p>
    <w:p w14:paraId="4969D640" w14:textId="11E3B02F" w:rsidR="00901CA2" w:rsidRPr="00A81AF2" w:rsidRDefault="008B18DF" w:rsidP="008D6260">
      <w:pPr>
        <w:rPr>
          <w:b/>
          <w:i/>
          <w:iCs/>
          <w:sz w:val="24"/>
          <w:lang w:val="en-US"/>
        </w:rPr>
      </w:pPr>
      <w:r w:rsidRPr="00A81AF2">
        <w:rPr>
          <w:b/>
          <w:i/>
          <w:iCs/>
          <w:sz w:val="24"/>
          <w:lang w:val="en-US"/>
        </w:rPr>
        <w:t xml:space="preserve">TGaz Editor: </w:t>
      </w:r>
      <w:r w:rsidR="00A81AF2">
        <w:rPr>
          <w:b/>
          <w:i/>
          <w:iCs/>
          <w:sz w:val="24"/>
          <w:lang w:val="en-US"/>
        </w:rPr>
        <w:t xml:space="preserve">Throughout the draft, replace </w:t>
      </w:r>
      <w:r w:rsidR="00A81AF2" w:rsidRPr="00A81AF2">
        <w:rPr>
          <w:b/>
          <w:i/>
          <w:iCs/>
          <w:sz w:val="24"/>
          <w:lang w:val="en-US"/>
        </w:rPr>
        <w:t>N_HE_LTF</w:t>
      </w:r>
      <w:r w:rsidR="00A81AF2">
        <w:rPr>
          <w:b/>
          <w:i/>
          <w:iCs/>
          <w:sz w:val="24"/>
          <w:lang w:val="en-US"/>
        </w:rPr>
        <w:t xml:space="preserve"> </w:t>
      </w:r>
      <w:r w:rsidR="00477B19">
        <w:rPr>
          <w:b/>
          <w:i/>
          <w:iCs/>
          <w:sz w:val="24"/>
          <w:lang w:val="en-US"/>
        </w:rPr>
        <w:t xml:space="preserve">and N_HE-LTF </w:t>
      </w:r>
      <w:r w:rsidR="00A81AF2">
        <w:rPr>
          <w:b/>
          <w:i/>
          <w:iCs/>
          <w:sz w:val="24"/>
          <w:lang w:val="en-US"/>
        </w:rPr>
        <w:t xml:space="preserve">with </w:t>
      </w:r>
      <w:r w:rsidR="00A81AF2" w:rsidRPr="00A81AF2">
        <w:rPr>
          <w:b/>
          <w:i/>
          <w:iCs/>
          <w:sz w:val="24"/>
          <w:lang w:val="en-US"/>
        </w:rPr>
        <w:t>N</w:t>
      </w:r>
      <w:r w:rsidR="00A81AF2" w:rsidRPr="00A81AF2">
        <w:rPr>
          <w:b/>
          <w:i/>
          <w:iCs/>
          <w:sz w:val="24"/>
          <w:vertAlign w:val="subscript"/>
          <w:lang w:val="en-US"/>
        </w:rPr>
        <w:t>HE</w:t>
      </w:r>
      <w:r w:rsidR="00477B19">
        <w:rPr>
          <w:b/>
          <w:i/>
          <w:iCs/>
          <w:sz w:val="24"/>
          <w:vertAlign w:val="subscript"/>
          <w:lang w:val="en-US"/>
        </w:rPr>
        <w:t>-</w:t>
      </w:r>
      <w:r w:rsidR="00A81AF2" w:rsidRPr="00A81AF2">
        <w:rPr>
          <w:b/>
          <w:i/>
          <w:iCs/>
          <w:sz w:val="24"/>
          <w:vertAlign w:val="subscript"/>
          <w:lang w:val="en-US"/>
        </w:rPr>
        <w:t>LTF</w:t>
      </w:r>
    </w:p>
    <w:p w14:paraId="3947E931" w14:textId="7A4FB6B4" w:rsidR="00901CA2" w:rsidRPr="00AF20C2" w:rsidRDefault="00901CA2" w:rsidP="008D6260">
      <w:pPr>
        <w:rPr>
          <w:bCs/>
          <w:strike/>
          <w:sz w:val="24"/>
          <w:lang w:val="en-US"/>
        </w:rPr>
      </w:pPr>
    </w:p>
    <w:tbl>
      <w:tblPr>
        <w:tblW w:w="5000" w:type="pct"/>
        <w:tblLook w:val="04A0" w:firstRow="1" w:lastRow="0" w:firstColumn="1" w:lastColumn="0" w:noHBand="0" w:noVBand="1"/>
      </w:tblPr>
      <w:tblGrid>
        <w:gridCol w:w="663"/>
        <w:gridCol w:w="830"/>
        <w:gridCol w:w="572"/>
        <w:gridCol w:w="1001"/>
        <w:gridCol w:w="2103"/>
        <w:gridCol w:w="2103"/>
        <w:gridCol w:w="2078"/>
      </w:tblGrid>
      <w:tr w:rsidR="009405F8" w:rsidRPr="009405F8" w14:paraId="242DAA32" w14:textId="77777777" w:rsidTr="00F9219F">
        <w:trPr>
          <w:trHeight w:val="33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4D1C8F6" w14:textId="77777777" w:rsidR="009405F8" w:rsidRPr="009405F8" w:rsidRDefault="009405F8" w:rsidP="00F9219F">
            <w:pPr>
              <w:jc w:val="right"/>
              <w:rPr>
                <w:rFonts w:ascii="Calibri" w:hAnsi="Calibri" w:cs="Calibri"/>
                <w:color w:val="000000"/>
                <w:szCs w:val="22"/>
                <w:lang w:val="en-US" w:bidi="he-IL"/>
              </w:rPr>
            </w:pPr>
            <w:r w:rsidRPr="009405F8">
              <w:rPr>
                <w:rFonts w:ascii="Calibri" w:hAnsi="Calibri" w:cs="Calibri"/>
                <w:color w:val="000000"/>
                <w:szCs w:val="22"/>
                <w:lang w:val="en-US" w:bidi="he-IL"/>
              </w:rPr>
              <w:t>5419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3F174CA0" w14:textId="77777777" w:rsidR="009405F8" w:rsidRPr="009405F8" w:rsidRDefault="009405F8" w:rsidP="00F9219F">
            <w:pPr>
              <w:jc w:val="right"/>
              <w:rPr>
                <w:rFonts w:ascii="Calibri" w:hAnsi="Calibri" w:cs="Calibri"/>
                <w:color w:val="000000"/>
                <w:szCs w:val="22"/>
                <w:lang w:val="en-US" w:bidi="he-IL"/>
              </w:rPr>
            </w:pPr>
            <w:r w:rsidRPr="009405F8">
              <w:rPr>
                <w:rFonts w:ascii="Calibri" w:hAnsi="Calibri" w:cs="Calibri"/>
                <w:color w:val="000000"/>
                <w:szCs w:val="22"/>
                <w:lang w:val="en-US" w:bidi="he-IL"/>
              </w:rPr>
              <w:t>233.00</w:t>
            </w:r>
          </w:p>
        </w:tc>
        <w:tc>
          <w:tcPr>
            <w:tcW w:w="355" w:type="pct"/>
            <w:tcBorders>
              <w:top w:val="single" w:sz="4" w:space="0" w:color="auto"/>
              <w:left w:val="nil"/>
              <w:bottom w:val="single" w:sz="4" w:space="0" w:color="auto"/>
              <w:right w:val="single" w:sz="4" w:space="0" w:color="auto"/>
            </w:tcBorders>
            <w:shd w:val="clear" w:color="auto" w:fill="auto"/>
            <w:hideMark/>
          </w:tcPr>
          <w:p w14:paraId="7BE365FF" w14:textId="77777777" w:rsidR="009405F8" w:rsidRPr="009405F8" w:rsidRDefault="009405F8" w:rsidP="00F9219F">
            <w:pPr>
              <w:rPr>
                <w:rFonts w:ascii="Calibri" w:hAnsi="Calibri" w:cs="Calibri"/>
                <w:color w:val="000000"/>
                <w:szCs w:val="22"/>
                <w:lang w:val="en-US" w:bidi="he-IL"/>
              </w:rPr>
            </w:pPr>
            <w:r w:rsidRPr="009405F8">
              <w:rPr>
                <w:rFonts w:ascii="Calibri" w:hAnsi="Calibri" w:cs="Calibri"/>
                <w:color w:val="000000"/>
                <w:szCs w:val="22"/>
                <w:lang w:val="en-US" w:bidi="he-IL"/>
              </w:rPr>
              <w:t>7</w:t>
            </w:r>
          </w:p>
        </w:tc>
        <w:tc>
          <w:tcPr>
            <w:tcW w:w="441" w:type="pct"/>
            <w:tcBorders>
              <w:top w:val="single" w:sz="4" w:space="0" w:color="auto"/>
              <w:left w:val="nil"/>
              <w:bottom w:val="single" w:sz="4" w:space="0" w:color="auto"/>
              <w:right w:val="single" w:sz="4" w:space="0" w:color="auto"/>
            </w:tcBorders>
            <w:shd w:val="clear" w:color="auto" w:fill="auto"/>
            <w:hideMark/>
          </w:tcPr>
          <w:p w14:paraId="5DCCD99A" w14:textId="77777777" w:rsidR="009405F8" w:rsidRPr="009405F8" w:rsidRDefault="009405F8" w:rsidP="00F9219F">
            <w:pPr>
              <w:rPr>
                <w:rFonts w:ascii="Calibri" w:hAnsi="Calibri" w:cs="Calibri"/>
                <w:color w:val="000000"/>
                <w:szCs w:val="22"/>
                <w:lang w:val="en-US" w:bidi="he-IL"/>
              </w:rPr>
            </w:pPr>
            <w:r w:rsidRPr="009405F8">
              <w:rPr>
                <w:rFonts w:ascii="Calibri" w:hAnsi="Calibri" w:cs="Calibri"/>
                <w:color w:val="000000"/>
                <w:szCs w:val="22"/>
                <w:lang w:val="en-US" w:bidi="he-IL"/>
              </w:rPr>
              <w:t>27.3.18d</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16C4CD6D" w14:textId="77777777" w:rsidR="009405F8" w:rsidRPr="009405F8" w:rsidRDefault="009405F8" w:rsidP="00F9219F">
            <w:pPr>
              <w:rPr>
                <w:rFonts w:ascii="Calibri" w:hAnsi="Calibri" w:cs="Calibri"/>
                <w:color w:val="000000"/>
                <w:szCs w:val="22"/>
                <w:lang w:val="en-US" w:bidi="he-IL"/>
              </w:rPr>
            </w:pPr>
            <w:r w:rsidRPr="009405F8">
              <w:rPr>
                <w:rFonts w:ascii="Calibri" w:hAnsi="Calibri" w:cs="Calibri"/>
                <w:color w:val="000000"/>
                <w:szCs w:val="22"/>
                <w:lang w:val="en-US" w:bidi="he-IL"/>
              </w:rPr>
              <w:t>Need to define some detection requirements for Secure HE-LTF. The system security is determined by  both Tx and Rx side. Besides defining a Secure HE-LTF, the detection requirements are also important to meet a certain level of security.</w:t>
            </w:r>
          </w:p>
        </w:tc>
        <w:tc>
          <w:tcPr>
            <w:tcW w:w="1174" w:type="pct"/>
            <w:tcBorders>
              <w:top w:val="single" w:sz="4" w:space="0" w:color="auto"/>
              <w:left w:val="nil"/>
              <w:bottom w:val="single" w:sz="4" w:space="0" w:color="auto"/>
              <w:right w:val="single" w:sz="4" w:space="0" w:color="auto"/>
            </w:tcBorders>
            <w:shd w:val="clear" w:color="auto" w:fill="auto"/>
            <w:hideMark/>
          </w:tcPr>
          <w:p w14:paraId="17099854" w14:textId="77777777" w:rsidR="009405F8" w:rsidRPr="009405F8" w:rsidRDefault="009405F8" w:rsidP="00F9219F">
            <w:pPr>
              <w:rPr>
                <w:rFonts w:ascii="Calibri" w:hAnsi="Calibri" w:cs="Calibri"/>
                <w:color w:val="000000"/>
                <w:szCs w:val="22"/>
                <w:lang w:val="en-US" w:bidi="he-IL"/>
              </w:rPr>
            </w:pPr>
            <w:r w:rsidRPr="009405F8">
              <w:rPr>
                <w:rFonts w:ascii="Calibri" w:hAnsi="Calibri" w:cs="Calibri"/>
                <w:color w:val="000000"/>
                <w:szCs w:val="22"/>
                <w:lang w:val="en-US" w:bidi="he-IL"/>
              </w:rPr>
              <w:t>Define secure HE-LTF detection requirements</w:t>
            </w:r>
          </w:p>
        </w:tc>
        <w:tc>
          <w:tcPr>
            <w:tcW w:w="1161" w:type="pct"/>
            <w:tcBorders>
              <w:top w:val="single" w:sz="4" w:space="0" w:color="auto"/>
              <w:left w:val="nil"/>
              <w:bottom w:val="single" w:sz="4" w:space="0" w:color="auto"/>
              <w:right w:val="single" w:sz="4" w:space="0" w:color="auto"/>
            </w:tcBorders>
            <w:shd w:val="clear" w:color="auto" w:fill="auto"/>
            <w:hideMark/>
          </w:tcPr>
          <w:p w14:paraId="66259E2A" w14:textId="77777777" w:rsidR="009405F8" w:rsidRPr="009405F8" w:rsidRDefault="009405F8" w:rsidP="00F9219F">
            <w:pPr>
              <w:rPr>
                <w:rFonts w:ascii="Calibri" w:hAnsi="Calibri" w:cs="Calibri"/>
                <w:b/>
                <w:bCs/>
                <w:color w:val="000000"/>
                <w:szCs w:val="22"/>
                <w:lang w:val="en-US" w:bidi="he-IL"/>
              </w:rPr>
            </w:pPr>
            <w:r w:rsidRPr="009405F8">
              <w:rPr>
                <w:rFonts w:ascii="Calibri" w:hAnsi="Calibri" w:cs="Calibri"/>
                <w:color w:val="000000"/>
                <w:szCs w:val="22"/>
                <w:lang w:val="en-US" w:bidi="he-IL"/>
              </w:rPr>
              <w:t> </w:t>
            </w:r>
            <w:r w:rsidRPr="009405F8">
              <w:rPr>
                <w:rFonts w:ascii="Calibri" w:hAnsi="Calibri" w:cs="Calibri"/>
                <w:b/>
                <w:bCs/>
                <w:color w:val="000000"/>
                <w:szCs w:val="22"/>
                <w:lang w:val="en-US" w:bidi="he-IL"/>
              </w:rPr>
              <w:t>Reject</w:t>
            </w:r>
          </w:p>
          <w:p w14:paraId="4C318E51" w14:textId="77777777" w:rsidR="009405F8" w:rsidRPr="009405F8" w:rsidRDefault="009405F8" w:rsidP="00F9219F">
            <w:pPr>
              <w:rPr>
                <w:rFonts w:ascii="Calibri" w:hAnsi="Calibri" w:cs="Calibri"/>
                <w:color w:val="000000"/>
                <w:szCs w:val="22"/>
                <w:lang w:val="en-US" w:bidi="he-IL"/>
              </w:rPr>
            </w:pPr>
            <w:r w:rsidRPr="009405F8">
              <w:rPr>
                <w:rFonts w:ascii="Calibri" w:hAnsi="Calibri" w:cs="Calibri"/>
                <w:color w:val="000000"/>
                <w:szCs w:val="22"/>
                <w:lang w:val="en-US" w:bidi="he-IL"/>
              </w:rPr>
              <w:t xml:space="preserve">The standard tends not to define Rx requirements except Frame Error Rate (with/without adjacent channels).   It is not even clear what is a good Rx performance that can be tested. </w:t>
            </w:r>
          </w:p>
        </w:tc>
      </w:tr>
    </w:tbl>
    <w:p w14:paraId="5F210935" w14:textId="5A9B6F45" w:rsidR="00AF2052" w:rsidRDefault="00AF2052">
      <w:pPr>
        <w:rPr>
          <w:bCs/>
          <w:sz w:val="24"/>
          <w:lang w:val="en-US"/>
        </w:rPr>
      </w:pPr>
      <w:r>
        <w:rPr>
          <w:bCs/>
          <w:sz w:val="24"/>
          <w:lang w:val="en-US"/>
        </w:rPr>
        <w:br w:type="page"/>
      </w:r>
    </w:p>
    <w:p w14:paraId="180894FE" w14:textId="77777777" w:rsidR="00B55334" w:rsidRDefault="00B55334" w:rsidP="008D6260">
      <w:pPr>
        <w:rPr>
          <w:bCs/>
          <w:sz w:val="24"/>
          <w:lang w:val="en-US"/>
        </w:rPr>
      </w:pPr>
    </w:p>
    <w:p w14:paraId="52D6C015" w14:textId="1393B488" w:rsidR="00B55334" w:rsidRDefault="00B55334" w:rsidP="008D6260">
      <w:pPr>
        <w:rPr>
          <w:bCs/>
          <w:sz w:val="24"/>
          <w:lang w:val="en-US"/>
        </w:rPr>
      </w:pPr>
    </w:p>
    <w:p w14:paraId="24818326" w14:textId="1791160F" w:rsidR="00B55334" w:rsidRDefault="00B55334" w:rsidP="008D6260">
      <w:pPr>
        <w:rPr>
          <w:bCs/>
          <w:sz w:val="24"/>
          <w:lang w:val="en-US"/>
        </w:rPr>
      </w:pPr>
    </w:p>
    <w:p w14:paraId="3407FB57" w14:textId="314213CB" w:rsidR="00B55334" w:rsidRDefault="00B55334" w:rsidP="008D6260">
      <w:pPr>
        <w:rPr>
          <w:bCs/>
          <w:sz w:val="24"/>
          <w:lang w:val="en-US"/>
        </w:rPr>
      </w:pPr>
    </w:p>
    <w:p w14:paraId="4EFE2EC2" w14:textId="0854A46B" w:rsidR="00B55334" w:rsidRDefault="00B55334" w:rsidP="008D6260">
      <w:pPr>
        <w:rPr>
          <w:bCs/>
          <w:sz w:val="24"/>
          <w:lang w:val="en-US"/>
        </w:rPr>
      </w:pPr>
    </w:p>
    <w:p w14:paraId="32344B7A" w14:textId="1B40606A" w:rsidR="00B55334" w:rsidRDefault="00B55334" w:rsidP="008D6260">
      <w:pPr>
        <w:rPr>
          <w:bCs/>
          <w:sz w:val="24"/>
          <w:lang w:val="en-US"/>
        </w:rPr>
      </w:pPr>
    </w:p>
    <w:p w14:paraId="0FBF74DD" w14:textId="3EF2F829" w:rsidR="00B55334" w:rsidRDefault="00B55334" w:rsidP="008D6260">
      <w:pPr>
        <w:rPr>
          <w:bCs/>
          <w:sz w:val="24"/>
          <w:lang w:val="en-US"/>
        </w:rPr>
      </w:pPr>
    </w:p>
    <w:p w14:paraId="0A270760" w14:textId="77777777" w:rsidR="00B55334" w:rsidRPr="00D76127" w:rsidRDefault="00B55334" w:rsidP="008D6260">
      <w:pPr>
        <w:rPr>
          <w:bCs/>
          <w:sz w:val="24"/>
          <w:lang w:val="en-US"/>
        </w:rPr>
      </w:pPr>
    </w:p>
    <w:p w14:paraId="72B44B0F" w14:textId="481AC961"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w:t>
      </w:r>
      <w:r w:rsidR="00684F34">
        <w:rPr>
          <w:b/>
          <w:sz w:val="24"/>
        </w:rPr>
        <w:t>1</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0CF57" w14:textId="77777777" w:rsidR="00CF7A37" w:rsidRDefault="00CF7A37">
      <w:r>
        <w:separator/>
      </w:r>
    </w:p>
  </w:endnote>
  <w:endnote w:type="continuationSeparator" w:id="0">
    <w:p w14:paraId="0F41254B" w14:textId="77777777" w:rsidR="00CF7A37" w:rsidRDefault="00CF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527AAF44" w:rsidR="007C39A3" w:rsidRDefault="00581E0B">
    <w:pPr>
      <w:pStyle w:val="Footer"/>
      <w:tabs>
        <w:tab w:val="clear" w:pos="6480"/>
        <w:tab w:val="center" w:pos="4680"/>
        <w:tab w:val="right" w:pos="9360"/>
      </w:tabs>
    </w:pPr>
    <w:fldSimple w:instr=" SUBJECT  \* MERGEFORMAT ">
      <w:r w:rsidR="0093321C">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93321C">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A284E" w14:textId="77777777" w:rsidR="00CF7A37" w:rsidRDefault="00CF7A37">
      <w:r>
        <w:separator/>
      </w:r>
    </w:p>
  </w:footnote>
  <w:footnote w:type="continuationSeparator" w:id="0">
    <w:p w14:paraId="77192CD4" w14:textId="77777777" w:rsidR="00CF7A37" w:rsidRDefault="00CF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6FCFCC79" w:rsidR="007C39A3" w:rsidRDefault="00CF7A37">
    <w:pPr>
      <w:pStyle w:val="Header"/>
      <w:tabs>
        <w:tab w:val="clear" w:pos="6480"/>
        <w:tab w:val="center" w:pos="4680"/>
        <w:tab w:val="right" w:pos="9360"/>
      </w:tabs>
    </w:pPr>
    <w:r>
      <w:fldChar w:fldCharType="begin"/>
    </w:r>
    <w:r>
      <w:instrText xml:space="preserve"> KEYWORDS  \* MERGEFORMAT </w:instrText>
    </w:r>
    <w:r>
      <w:fldChar w:fldCharType="separate"/>
    </w:r>
    <w:r w:rsidR="00DD0478">
      <w:t>July, 2021</w:t>
    </w:r>
    <w:r>
      <w:fldChar w:fldCharType="end"/>
    </w:r>
    <w:r w:rsidR="007C39A3">
      <w:tab/>
    </w:r>
    <w:r w:rsidR="007C39A3">
      <w:tab/>
    </w:r>
    <w:fldSimple w:instr=" TITLE  \* MERGEFORMAT ">
      <w:r w:rsidR="00DD0478">
        <w:t>doc.: IEEE 802.11-21/1187r0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2073"/>
    <w:multiLevelType w:val="hybridMultilevel"/>
    <w:tmpl w:val="2122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30EF4"/>
    <w:rsid w:val="000650E7"/>
    <w:rsid w:val="00090591"/>
    <w:rsid w:val="00094116"/>
    <w:rsid w:val="000A0225"/>
    <w:rsid w:val="000C0D20"/>
    <w:rsid w:val="000C0F85"/>
    <w:rsid w:val="000C6946"/>
    <w:rsid w:val="000D25C4"/>
    <w:rsid w:val="00107A41"/>
    <w:rsid w:val="00112669"/>
    <w:rsid w:val="001152F3"/>
    <w:rsid w:val="001319D9"/>
    <w:rsid w:val="001322B5"/>
    <w:rsid w:val="0013617E"/>
    <w:rsid w:val="001420EC"/>
    <w:rsid w:val="00143BED"/>
    <w:rsid w:val="00154F54"/>
    <w:rsid w:val="0015520B"/>
    <w:rsid w:val="00163444"/>
    <w:rsid w:val="001702F8"/>
    <w:rsid w:val="0017394B"/>
    <w:rsid w:val="001816D8"/>
    <w:rsid w:val="00185D0C"/>
    <w:rsid w:val="001922CE"/>
    <w:rsid w:val="001B3D78"/>
    <w:rsid w:val="001B42FF"/>
    <w:rsid w:val="001D723B"/>
    <w:rsid w:val="001E5B84"/>
    <w:rsid w:val="001F3941"/>
    <w:rsid w:val="00212709"/>
    <w:rsid w:val="00212A91"/>
    <w:rsid w:val="002206BC"/>
    <w:rsid w:val="00224E71"/>
    <w:rsid w:val="00226EB2"/>
    <w:rsid w:val="00243EA7"/>
    <w:rsid w:val="0024511E"/>
    <w:rsid w:val="00264612"/>
    <w:rsid w:val="00272376"/>
    <w:rsid w:val="00285FD8"/>
    <w:rsid w:val="0029020B"/>
    <w:rsid w:val="002A6838"/>
    <w:rsid w:val="002B1A6F"/>
    <w:rsid w:val="002C0A42"/>
    <w:rsid w:val="002D0EF9"/>
    <w:rsid w:val="002D2CE8"/>
    <w:rsid w:val="002D3365"/>
    <w:rsid w:val="002D44BE"/>
    <w:rsid w:val="002D610A"/>
    <w:rsid w:val="002D75E0"/>
    <w:rsid w:val="002F2733"/>
    <w:rsid w:val="0030122C"/>
    <w:rsid w:val="003043C8"/>
    <w:rsid w:val="00333F99"/>
    <w:rsid w:val="00334450"/>
    <w:rsid w:val="003402B4"/>
    <w:rsid w:val="00347305"/>
    <w:rsid w:val="00352E37"/>
    <w:rsid w:val="00364DBD"/>
    <w:rsid w:val="003827EC"/>
    <w:rsid w:val="003B21B9"/>
    <w:rsid w:val="003C1F46"/>
    <w:rsid w:val="003C22EA"/>
    <w:rsid w:val="003C5739"/>
    <w:rsid w:val="004026AD"/>
    <w:rsid w:val="00405B98"/>
    <w:rsid w:val="00416557"/>
    <w:rsid w:val="004206FF"/>
    <w:rsid w:val="00425435"/>
    <w:rsid w:val="0043611D"/>
    <w:rsid w:val="0043646C"/>
    <w:rsid w:val="00442037"/>
    <w:rsid w:val="004451A6"/>
    <w:rsid w:val="0047203C"/>
    <w:rsid w:val="00477B19"/>
    <w:rsid w:val="004857DF"/>
    <w:rsid w:val="0049023F"/>
    <w:rsid w:val="0049316E"/>
    <w:rsid w:val="004969DE"/>
    <w:rsid w:val="004B064B"/>
    <w:rsid w:val="004B1A54"/>
    <w:rsid w:val="004B4EDA"/>
    <w:rsid w:val="004C274A"/>
    <w:rsid w:val="004E06CC"/>
    <w:rsid w:val="004F3885"/>
    <w:rsid w:val="004F6C75"/>
    <w:rsid w:val="00502224"/>
    <w:rsid w:val="005101D9"/>
    <w:rsid w:val="00524C78"/>
    <w:rsid w:val="00541745"/>
    <w:rsid w:val="005512B8"/>
    <w:rsid w:val="00571794"/>
    <w:rsid w:val="00571D72"/>
    <w:rsid w:val="0057418A"/>
    <w:rsid w:val="00581E0B"/>
    <w:rsid w:val="005B0A60"/>
    <w:rsid w:val="005B5589"/>
    <w:rsid w:val="005C2025"/>
    <w:rsid w:val="005D27AC"/>
    <w:rsid w:val="005E23C5"/>
    <w:rsid w:val="005E2F18"/>
    <w:rsid w:val="005F267A"/>
    <w:rsid w:val="00614C97"/>
    <w:rsid w:val="00616B35"/>
    <w:rsid w:val="00620D57"/>
    <w:rsid w:val="0062440B"/>
    <w:rsid w:val="006433E8"/>
    <w:rsid w:val="0064374E"/>
    <w:rsid w:val="00650E18"/>
    <w:rsid w:val="006553FE"/>
    <w:rsid w:val="00663EDC"/>
    <w:rsid w:val="00671305"/>
    <w:rsid w:val="00675F73"/>
    <w:rsid w:val="006832B6"/>
    <w:rsid w:val="00684F34"/>
    <w:rsid w:val="00690141"/>
    <w:rsid w:val="006A1781"/>
    <w:rsid w:val="006B2F0B"/>
    <w:rsid w:val="006B7AC6"/>
    <w:rsid w:val="006C0727"/>
    <w:rsid w:val="006C6B4F"/>
    <w:rsid w:val="006E145F"/>
    <w:rsid w:val="006E5377"/>
    <w:rsid w:val="006F299A"/>
    <w:rsid w:val="006F66A1"/>
    <w:rsid w:val="0072611A"/>
    <w:rsid w:val="007272DD"/>
    <w:rsid w:val="007400C0"/>
    <w:rsid w:val="00751EF1"/>
    <w:rsid w:val="00755ACA"/>
    <w:rsid w:val="007613DE"/>
    <w:rsid w:val="00764E26"/>
    <w:rsid w:val="00770572"/>
    <w:rsid w:val="00781DCA"/>
    <w:rsid w:val="00783C39"/>
    <w:rsid w:val="0079111F"/>
    <w:rsid w:val="007B7DCA"/>
    <w:rsid w:val="007C298E"/>
    <w:rsid w:val="007C39A3"/>
    <w:rsid w:val="007C6016"/>
    <w:rsid w:val="007D6389"/>
    <w:rsid w:val="007D68A3"/>
    <w:rsid w:val="007E69C2"/>
    <w:rsid w:val="007F4F0B"/>
    <w:rsid w:val="0080085E"/>
    <w:rsid w:val="00807E15"/>
    <w:rsid w:val="008164AA"/>
    <w:rsid w:val="0083654E"/>
    <w:rsid w:val="008432B4"/>
    <w:rsid w:val="00843AF7"/>
    <w:rsid w:val="00856CD0"/>
    <w:rsid w:val="00857D4A"/>
    <w:rsid w:val="00862965"/>
    <w:rsid w:val="0087088A"/>
    <w:rsid w:val="00884017"/>
    <w:rsid w:val="008B18DF"/>
    <w:rsid w:val="008D52BF"/>
    <w:rsid w:val="008D6260"/>
    <w:rsid w:val="008E0C9E"/>
    <w:rsid w:val="009014C8"/>
    <w:rsid w:val="00901CA2"/>
    <w:rsid w:val="009034DE"/>
    <w:rsid w:val="00904C2B"/>
    <w:rsid w:val="00907F68"/>
    <w:rsid w:val="009106E7"/>
    <w:rsid w:val="00910A49"/>
    <w:rsid w:val="009153DC"/>
    <w:rsid w:val="0093321C"/>
    <w:rsid w:val="009405F8"/>
    <w:rsid w:val="00946B14"/>
    <w:rsid w:val="009676FC"/>
    <w:rsid w:val="00973BC1"/>
    <w:rsid w:val="00974AEE"/>
    <w:rsid w:val="0098416F"/>
    <w:rsid w:val="00993575"/>
    <w:rsid w:val="0099624C"/>
    <w:rsid w:val="009B00AA"/>
    <w:rsid w:val="009B1E02"/>
    <w:rsid w:val="009C7E83"/>
    <w:rsid w:val="009D1F94"/>
    <w:rsid w:val="009D4F7B"/>
    <w:rsid w:val="009E142E"/>
    <w:rsid w:val="009E18A3"/>
    <w:rsid w:val="009E49D5"/>
    <w:rsid w:val="009E4D84"/>
    <w:rsid w:val="009F2FBC"/>
    <w:rsid w:val="00A0218E"/>
    <w:rsid w:val="00A1267C"/>
    <w:rsid w:val="00A20E03"/>
    <w:rsid w:val="00A2136F"/>
    <w:rsid w:val="00A25013"/>
    <w:rsid w:val="00A31FA1"/>
    <w:rsid w:val="00A357D6"/>
    <w:rsid w:val="00A412D4"/>
    <w:rsid w:val="00A55F35"/>
    <w:rsid w:val="00A5759C"/>
    <w:rsid w:val="00A704F8"/>
    <w:rsid w:val="00A72B95"/>
    <w:rsid w:val="00A81AF2"/>
    <w:rsid w:val="00A8601C"/>
    <w:rsid w:val="00A86E7F"/>
    <w:rsid w:val="00AA3BE3"/>
    <w:rsid w:val="00AA427C"/>
    <w:rsid w:val="00AD2343"/>
    <w:rsid w:val="00AD6FEC"/>
    <w:rsid w:val="00AE4664"/>
    <w:rsid w:val="00AF2052"/>
    <w:rsid w:val="00AF20C2"/>
    <w:rsid w:val="00AF4D6C"/>
    <w:rsid w:val="00AF6F60"/>
    <w:rsid w:val="00B0402E"/>
    <w:rsid w:val="00B34DB9"/>
    <w:rsid w:val="00B36C4E"/>
    <w:rsid w:val="00B47795"/>
    <w:rsid w:val="00B55334"/>
    <w:rsid w:val="00B61C83"/>
    <w:rsid w:val="00B6236C"/>
    <w:rsid w:val="00B63608"/>
    <w:rsid w:val="00B67AF3"/>
    <w:rsid w:val="00B707C9"/>
    <w:rsid w:val="00B91789"/>
    <w:rsid w:val="00B947E2"/>
    <w:rsid w:val="00BA5ECD"/>
    <w:rsid w:val="00BB32C7"/>
    <w:rsid w:val="00BD69DF"/>
    <w:rsid w:val="00BE1C57"/>
    <w:rsid w:val="00BE68C2"/>
    <w:rsid w:val="00BE7815"/>
    <w:rsid w:val="00BF11F8"/>
    <w:rsid w:val="00BF6D9D"/>
    <w:rsid w:val="00C05DF9"/>
    <w:rsid w:val="00C11F3E"/>
    <w:rsid w:val="00C27F2C"/>
    <w:rsid w:val="00C37AE7"/>
    <w:rsid w:val="00C52158"/>
    <w:rsid w:val="00C63AE9"/>
    <w:rsid w:val="00C65E30"/>
    <w:rsid w:val="00CA0153"/>
    <w:rsid w:val="00CA09B2"/>
    <w:rsid w:val="00CE175C"/>
    <w:rsid w:val="00CE7FC3"/>
    <w:rsid w:val="00CF2BD2"/>
    <w:rsid w:val="00CF7A37"/>
    <w:rsid w:val="00D04839"/>
    <w:rsid w:val="00D078DF"/>
    <w:rsid w:val="00D220A1"/>
    <w:rsid w:val="00D27DD3"/>
    <w:rsid w:val="00D308E3"/>
    <w:rsid w:val="00D43A86"/>
    <w:rsid w:val="00D76127"/>
    <w:rsid w:val="00D76C3F"/>
    <w:rsid w:val="00D80383"/>
    <w:rsid w:val="00DA3D41"/>
    <w:rsid w:val="00DC4165"/>
    <w:rsid w:val="00DC5A7B"/>
    <w:rsid w:val="00DD0478"/>
    <w:rsid w:val="00DD651A"/>
    <w:rsid w:val="00DE3B28"/>
    <w:rsid w:val="00DF407F"/>
    <w:rsid w:val="00E0596A"/>
    <w:rsid w:val="00E246E5"/>
    <w:rsid w:val="00E24E33"/>
    <w:rsid w:val="00E26B37"/>
    <w:rsid w:val="00E26B71"/>
    <w:rsid w:val="00E3211F"/>
    <w:rsid w:val="00E41CFE"/>
    <w:rsid w:val="00E559E2"/>
    <w:rsid w:val="00E62060"/>
    <w:rsid w:val="00E654EA"/>
    <w:rsid w:val="00E71948"/>
    <w:rsid w:val="00E766FB"/>
    <w:rsid w:val="00E81F04"/>
    <w:rsid w:val="00E8466F"/>
    <w:rsid w:val="00E97257"/>
    <w:rsid w:val="00EA0D2B"/>
    <w:rsid w:val="00EA3FBA"/>
    <w:rsid w:val="00EB165B"/>
    <w:rsid w:val="00EB2C59"/>
    <w:rsid w:val="00EB777C"/>
    <w:rsid w:val="00EC322C"/>
    <w:rsid w:val="00EC558B"/>
    <w:rsid w:val="00EC6D62"/>
    <w:rsid w:val="00EE7ECE"/>
    <w:rsid w:val="00F01A13"/>
    <w:rsid w:val="00F078DD"/>
    <w:rsid w:val="00F137D7"/>
    <w:rsid w:val="00F51076"/>
    <w:rsid w:val="00F62395"/>
    <w:rsid w:val="00FA58BF"/>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 w:type="character" w:styleId="PlaceholderText">
    <w:name w:val="Placeholder Text"/>
    <w:basedOn w:val="DefaultParagraphFont"/>
    <w:uiPriority w:val="99"/>
    <w:semiHidden/>
    <w:rsid w:val="00F01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101">
      <w:bodyDiv w:val="1"/>
      <w:marLeft w:val="0"/>
      <w:marRight w:val="0"/>
      <w:marTop w:val="0"/>
      <w:marBottom w:val="0"/>
      <w:divBdr>
        <w:top w:val="none" w:sz="0" w:space="0" w:color="auto"/>
        <w:left w:val="none" w:sz="0" w:space="0" w:color="auto"/>
        <w:bottom w:val="none" w:sz="0" w:space="0" w:color="auto"/>
        <w:right w:val="none" w:sz="0" w:space="0" w:color="auto"/>
      </w:divBdr>
    </w:div>
    <w:div w:id="48038295">
      <w:bodyDiv w:val="1"/>
      <w:marLeft w:val="0"/>
      <w:marRight w:val="0"/>
      <w:marTop w:val="0"/>
      <w:marBottom w:val="0"/>
      <w:divBdr>
        <w:top w:val="none" w:sz="0" w:space="0" w:color="auto"/>
        <w:left w:val="none" w:sz="0" w:space="0" w:color="auto"/>
        <w:bottom w:val="none" w:sz="0" w:space="0" w:color="auto"/>
        <w:right w:val="none" w:sz="0" w:space="0" w:color="auto"/>
      </w:divBdr>
    </w:div>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47407444">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37713748">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63923838">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7945824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60671130">
      <w:bodyDiv w:val="1"/>
      <w:marLeft w:val="0"/>
      <w:marRight w:val="0"/>
      <w:marTop w:val="0"/>
      <w:marBottom w:val="0"/>
      <w:divBdr>
        <w:top w:val="none" w:sz="0" w:space="0" w:color="auto"/>
        <w:left w:val="none" w:sz="0" w:space="0" w:color="auto"/>
        <w:bottom w:val="none" w:sz="0" w:space="0" w:color="auto"/>
        <w:right w:val="none" w:sz="0" w:space="0" w:color="auto"/>
      </w:divBdr>
    </w:div>
    <w:div w:id="360981650">
      <w:bodyDiv w:val="1"/>
      <w:marLeft w:val="0"/>
      <w:marRight w:val="0"/>
      <w:marTop w:val="0"/>
      <w:marBottom w:val="0"/>
      <w:divBdr>
        <w:top w:val="none" w:sz="0" w:space="0" w:color="auto"/>
        <w:left w:val="none" w:sz="0" w:space="0" w:color="auto"/>
        <w:bottom w:val="none" w:sz="0" w:space="0" w:color="auto"/>
        <w:right w:val="none" w:sz="0" w:space="0" w:color="auto"/>
      </w:divBdr>
    </w:div>
    <w:div w:id="376129535">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390541640">
      <w:bodyDiv w:val="1"/>
      <w:marLeft w:val="0"/>
      <w:marRight w:val="0"/>
      <w:marTop w:val="0"/>
      <w:marBottom w:val="0"/>
      <w:divBdr>
        <w:top w:val="none" w:sz="0" w:space="0" w:color="auto"/>
        <w:left w:val="none" w:sz="0" w:space="0" w:color="auto"/>
        <w:bottom w:val="none" w:sz="0" w:space="0" w:color="auto"/>
        <w:right w:val="none" w:sz="0" w:space="0" w:color="auto"/>
      </w:divBdr>
    </w:div>
    <w:div w:id="421609522">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4203658">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7116404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2873894">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34939487">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64614037">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05804917">
      <w:bodyDiv w:val="1"/>
      <w:marLeft w:val="0"/>
      <w:marRight w:val="0"/>
      <w:marTop w:val="0"/>
      <w:marBottom w:val="0"/>
      <w:divBdr>
        <w:top w:val="none" w:sz="0" w:space="0" w:color="auto"/>
        <w:left w:val="none" w:sz="0" w:space="0" w:color="auto"/>
        <w:bottom w:val="none" w:sz="0" w:space="0" w:color="auto"/>
        <w:right w:val="none" w:sz="0" w:space="0" w:color="auto"/>
      </w:divBdr>
    </w:div>
    <w:div w:id="910695601">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42763093">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069616780">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1583320">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1508283">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43154235">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17932680">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4523700">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23191843">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47576044">
      <w:bodyDiv w:val="1"/>
      <w:marLeft w:val="0"/>
      <w:marRight w:val="0"/>
      <w:marTop w:val="0"/>
      <w:marBottom w:val="0"/>
      <w:divBdr>
        <w:top w:val="none" w:sz="0" w:space="0" w:color="auto"/>
        <w:left w:val="none" w:sz="0" w:space="0" w:color="auto"/>
        <w:bottom w:val="none" w:sz="0" w:space="0" w:color="auto"/>
        <w:right w:val="none" w:sz="0" w:space="0" w:color="auto"/>
      </w:divBdr>
    </w:div>
    <w:div w:id="1452165039">
      <w:bodyDiv w:val="1"/>
      <w:marLeft w:val="0"/>
      <w:marRight w:val="0"/>
      <w:marTop w:val="0"/>
      <w:marBottom w:val="0"/>
      <w:divBdr>
        <w:top w:val="none" w:sz="0" w:space="0" w:color="auto"/>
        <w:left w:val="none" w:sz="0" w:space="0" w:color="auto"/>
        <w:bottom w:val="none" w:sz="0" w:space="0" w:color="auto"/>
        <w:right w:val="none" w:sz="0" w:space="0" w:color="auto"/>
      </w:divBdr>
    </w:div>
    <w:div w:id="1458647271">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02353313">
      <w:bodyDiv w:val="1"/>
      <w:marLeft w:val="0"/>
      <w:marRight w:val="0"/>
      <w:marTop w:val="0"/>
      <w:marBottom w:val="0"/>
      <w:divBdr>
        <w:top w:val="none" w:sz="0" w:space="0" w:color="auto"/>
        <w:left w:val="none" w:sz="0" w:space="0" w:color="auto"/>
        <w:bottom w:val="none" w:sz="0" w:space="0" w:color="auto"/>
        <w:right w:val="none" w:sz="0" w:space="0" w:color="auto"/>
      </w:divBdr>
    </w:div>
    <w:div w:id="150713690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1965473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24652106">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16729863">
      <w:bodyDiv w:val="1"/>
      <w:marLeft w:val="0"/>
      <w:marRight w:val="0"/>
      <w:marTop w:val="0"/>
      <w:marBottom w:val="0"/>
      <w:divBdr>
        <w:top w:val="none" w:sz="0" w:space="0" w:color="auto"/>
        <w:left w:val="none" w:sz="0" w:space="0" w:color="auto"/>
        <w:bottom w:val="none" w:sz="0" w:space="0" w:color="auto"/>
        <w:right w:val="none" w:sz="0" w:space="0" w:color="auto"/>
      </w:divBdr>
    </w:div>
    <w:div w:id="1717587576">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0268703">
      <w:bodyDiv w:val="1"/>
      <w:marLeft w:val="0"/>
      <w:marRight w:val="0"/>
      <w:marTop w:val="0"/>
      <w:marBottom w:val="0"/>
      <w:divBdr>
        <w:top w:val="none" w:sz="0" w:space="0" w:color="auto"/>
        <w:left w:val="none" w:sz="0" w:space="0" w:color="auto"/>
        <w:bottom w:val="none" w:sz="0" w:space="0" w:color="auto"/>
        <w:right w:val="none" w:sz="0" w:space="0" w:color="auto"/>
      </w:divBdr>
    </w:div>
    <w:div w:id="1841192033">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880122187">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45112917">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4286346">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112</TotalTime>
  <Pages>4</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802.11-21/1187r0</vt:lpstr>
    </vt:vector>
  </TitlesOfParts>
  <Company>Some Company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802.11-21/1187r0</dc:title>
  <dc:subject>Submission</dc:subject>
  <dc:creator>akasher@qti.qualcomm.com</dc:creator>
  <cp:keywords>July, 2021</cp:keywords>
  <dc:description>Assaf Kasher, Qualcomm</dc:description>
  <cp:lastModifiedBy>Assaf Kasher-20200802</cp:lastModifiedBy>
  <cp:revision>11</cp:revision>
  <cp:lastPrinted>1900-01-01T08:00:00Z</cp:lastPrinted>
  <dcterms:created xsi:type="dcterms:W3CDTF">2021-07-16T14:21:00Z</dcterms:created>
  <dcterms:modified xsi:type="dcterms:W3CDTF">2021-07-16T16:14:00Z</dcterms:modified>
</cp:coreProperties>
</file>