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4B6B9AED" w:rsidR="00BD6FB0" w:rsidRPr="002A26D1" w:rsidRDefault="00740076" w:rsidP="00740076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CC36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</w:t>
            </w:r>
            <w:bookmarkStart w:id="0" w:name="_GoBack"/>
            <w:bookmarkEnd w:id="0"/>
            <w:r w:rsidR="004B1506" w:rsidRPr="004B1506">
              <w:rPr>
                <w:b/>
                <w:sz w:val="28"/>
                <w:szCs w:val="28"/>
                <w:lang w:val="en-US"/>
              </w:rPr>
              <w:t>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36.</w:t>
            </w:r>
            <w:r w:rsidR="00155A63">
              <w:rPr>
                <w:b/>
                <w:sz w:val="28"/>
                <w:szCs w:val="28"/>
                <w:lang w:val="en-US" w:eastAsia="ko-KR"/>
              </w:rPr>
              <w:t>3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2011A1">
              <w:rPr>
                <w:b/>
                <w:sz w:val="28"/>
                <w:szCs w:val="28"/>
                <w:lang w:val="en-US" w:eastAsia="ko-KR"/>
              </w:rPr>
              <w:t>12.</w:t>
            </w:r>
            <w:r w:rsidR="00E96C11">
              <w:rPr>
                <w:b/>
                <w:sz w:val="28"/>
                <w:szCs w:val="28"/>
                <w:lang w:val="en-US" w:eastAsia="ko-KR"/>
              </w:rPr>
              <w:t>3</w:t>
            </w:r>
            <w:r w:rsidR="00E96C11">
              <w:t xml:space="preserve"> </w:t>
            </w:r>
            <w:r w:rsidR="00E96C11" w:rsidRPr="00E96C11">
              <w:rPr>
                <w:b/>
                <w:sz w:val="28"/>
                <w:szCs w:val="28"/>
                <w:lang w:val="en-US" w:eastAsia="ko-KR"/>
              </w:rPr>
              <w:t>L-STF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BCAC8E6" w:rsidR="00BD6FB0" w:rsidRPr="00BD6FB0" w:rsidRDefault="00BD6FB0" w:rsidP="00137885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137885">
              <w:rPr>
                <w:rFonts w:hint="eastAsia"/>
                <w:lang w:eastAsia="ko-KR"/>
              </w:rPr>
              <w:t>xx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0B10F5E0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2A26D1">
        <w:rPr>
          <w:lang w:eastAsia="ko-KR"/>
        </w:rPr>
        <w:t xml:space="preserve">following </w:t>
      </w:r>
      <w:r w:rsidR="00F90242">
        <w:rPr>
          <w:lang w:eastAsia="ko-KR"/>
        </w:rPr>
        <w:t>7</w:t>
      </w:r>
      <w:r w:rsidR="003002DE">
        <w:rPr>
          <w:lang w:eastAsia="ko-KR"/>
        </w:rPr>
        <w:t xml:space="preserve"> C</w:t>
      </w:r>
      <w:r w:rsidR="002A26D1">
        <w:rPr>
          <w:lang w:eastAsia="ko-KR"/>
        </w:rPr>
        <w:t xml:space="preserve">IDs: </w:t>
      </w:r>
    </w:p>
    <w:p w14:paraId="43C87B19" w14:textId="54354528" w:rsidR="00004100" w:rsidRDefault="00F12E88" w:rsidP="00F12E88">
      <w:pPr>
        <w:jc w:val="both"/>
        <w:rPr>
          <w:lang w:eastAsia="ko-KR"/>
        </w:rPr>
      </w:pPr>
      <w:r>
        <w:rPr>
          <w:lang w:eastAsia="ko-KR"/>
        </w:rPr>
        <w:t>4664,</w:t>
      </w:r>
      <w:r w:rsidR="00BB66E7">
        <w:rPr>
          <w:lang w:eastAsia="ko-KR"/>
        </w:rPr>
        <w:t xml:space="preserve"> </w:t>
      </w:r>
      <w:r w:rsidR="00464079">
        <w:rPr>
          <w:lang w:eastAsia="ko-KR"/>
        </w:rPr>
        <w:t xml:space="preserve">4579, </w:t>
      </w:r>
      <w:r w:rsidR="00BB66E7">
        <w:rPr>
          <w:lang w:eastAsia="ko-KR"/>
        </w:rPr>
        <w:t>5718,</w:t>
      </w:r>
      <w:r>
        <w:rPr>
          <w:lang w:eastAsia="ko-KR"/>
        </w:rPr>
        <w:t xml:space="preserve"> </w:t>
      </w:r>
      <w:r w:rsidR="00464079">
        <w:rPr>
          <w:lang w:eastAsia="ko-KR"/>
        </w:rPr>
        <w:t xml:space="preserve">6902, </w:t>
      </w:r>
      <w:r>
        <w:rPr>
          <w:lang w:eastAsia="ko-KR"/>
        </w:rPr>
        <w:t>7197, 7313, and 8102</w:t>
      </w:r>
    </w:p>
    <w:p w14:paraId="7D273C3B" w14:textId="77777777" w:rsidR="00004100" w:rsidRDefault="00004100" w:rsidP="00004100">
      <w:pPr>
        <w:jc w:val="both"/>
        <w:rPr>
          <w:lang w:eastAsia="ko-KR"/>
        </w:rPr>
      </w:pPr>
    </w:p>
    <w:p w14:paraId="653E8E94" w14:textId="77777777" w:rsidR="00004100" w:rsidRDefault="00004100" w:rsidP="00004100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52989F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FBC2BB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6CCD99AA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2A26D1" w:rsidRPr="002A26D1">
        <w:rPr>
          <w:i/>
          <w:sz w:val="22"/>
          <w:szCs w:val="22"/>
          <w:lang w:eastAsia="ko-KR"/>
        </w:rPr>
        <w:t>71</w:t>
      </w:r>
      <w:r w:rsidR="00004100">
        <w:rPr>
          <w:i/>
          <w:sz w:val="22"/>
          <w:szCs w:val="22"/>
          <w:lang w:eastAsia="ko-KR"/>
        </w:rPr>
        <w:t>79</w:t>
      </w:r>
      <w:r w:rsidR="00F90242">
        <w:rPr>
          <w:i/>
          <w:sz w:val="22"/>
          <w:szCs w:val="22"/>
          <w:lang w:eastAsia="ko-KR"/>
        </w:rPr>
        <w:t xml:space="preserve"> and 4664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FB3822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559F291A" w:rsidR="00FB3822" w:rsidRPr="009217A9" w:rsidRDefault="00FB3822" w:rsidP="00FB382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7197</w:t>
            </w:r>
          </w:p>
        </w:tc>
        <w:tc>
          <w:tcPr>
            <w:tcW w:w="1133" w:type="dxa"/>
            <w:shd w:val="clear" w:color="auto" w:fill="auto"/>
          </w:tcPr>
          <w:p w14:paraId="522C2A34" w14:textId="3F72AE4E" w:rsidR="00FB3822" w:rsidRPr="009217A9" w:rsidRDefault="00FB3822" w:rsidP="00FB382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36.3.12.3</w:t>
            </w:r>
          </w:p>
        </w:tc>
        <w:tc>
          <w:tcPr>
            <w:tcW w:w="850" w:type="dxa"/>
            <w:shd w:val="clear" w:color="auto" w:fill="auto"/>
          </w:tcPr>
          <w:p w14:paraId="035BF904" w14:textId="61BB9565" w:rsidR="00FB3822" w:rsidRPr="009217A9" w:rsidRDefault="00FB3822" w:rsidP="00FB382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405.21</w:t>
            </w:r>
          </w:p>
        </w:tc>
        <w:tc>
          <w:tcPr>
            <w:tcW w:w="2410" w:type="dxa"/>
            <w:shd w:val="clear" w:color="auto" w:fill="auto"/>
          </w:tcPr>
          <w:p w14:paraId="7A6CC60C" w14:textId="002D99E2" w:rsidR="00FB3822" w:rsidRPr="009217A9" w:rsidRDefault="00FB3822" w:rsidP="00FB382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"all signals up to 320 MHz bandwidth PPDU and preamble punctured EHT PPDU." to "all signals up to 320 MHz bandwidth PPDU with or without preamble puncturing"</w:t>
            </w:r>
          </w:p>
        </w:tc>
        <w:tc>
          <w:tcPr>
            <w:tcW w:w="2215" w:type="dxa"/>
            <w:shd w:val="clear" w:color="auto" w:fill="auto"/>
          </w:tcPr>
          <w:p w14:paraId="39F6B205" w14:textId="5A474293" w:rsidR="00FB3822" w:rsidRPr="009217A9" w:rsidRDefault="00FB3822" w:rsidP="00FB3822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6931B183" w14:textId="04278A1C" w:rsidR="00FB3822" w:rsidRDefault="00FB3822" w:rsidP="003D5F4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3D5F4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Accepted. </w:t>
            </w:r>
          </w:p>
          <w:p w14:paraId="3273DD43" w14:textId="77777777" w:rsidR="00FB3822" w:rsidRDefault="00FB3822" w:rsidP="00FB382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2EA7E387" w:rsidR="00FB3822" w:rsidRPr="00137885" w:rsidRDefault="00FB3822" w:rsidP="00FB382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FB3822" w:rsidRPr="00821890" w14:paraId="06615511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00513FF6" w14:textId="5E710FA4" w:rsidR="00FB3822" w:rsidRDefault="00FB3822" w:rsidP="00FB3822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4664</w:t>
            </w:r>
          </w:p>
        </w:tc>
        <w:tc>
          <w:tcPr>
            <w:tcW w:w="1133" w:type="dxa"/>
            <w:shd w:val="clear" w:color="auto" w:fill="auto"/>
          </w:tcPr>
          <w:p w14:paraId="480F7484" w14:textId="3271F373" w:rsidR="00FB3822" w:rsidRDefault="00FB3822" w:rsidP="00FB38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36.3.12.3</w:t>
            </w:r>
          </w:p>
        </w:tc>
        <w:tc>
          <w:tcPr>
            <w:tcW w:w="850" w:type="dxa"/>
            <w:shd w:val="clear" w:color="auto" w:fill="auto"/>
          </w:tcPr>
          <w:p w14:paraId="13F5D5FB" w14:textId="589559B1" w:rsidR="00FB3822" w:rsidRDefault="00FB3822" w:rsidP="00FB3822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405.22</w:t>
            </w:r>
          </w:p>
        </w:tc>
        <w:tc>
          <w:tcPr>
            <w:tcW w:w="2410" w:type="dxa"/>
            <w:shd w:val="clear" w:color="auto" w:fill="auto"/>
          </w:tcPr>
          <w:p w14:paraId="591EC0DE" w14:textId="749ED01C" w:rsidR="00FB3822" w:rsidRDefault="00FB3822" w:rsidP="00FB38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"The equation applies to all signals up to 320 MHz bandwidth PPDU and preamble punctured EHT PPDU." a) reads badly and b)  implies that there are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oother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scenarios to worry about, such as 640 MHz PPDUs</w:t>
            </w:r>
          </w:p>
        </w:tc>
        <w:tc>
          <w:tcPr>
            <w:tcW w:w="2215" w:type="dxa"/>
            <w:shd w:val="clear" w:color="auto" w:fill="auto"/>
          </w:tcPr>
          <w:p w14:paraId="0BD9F7D1" w14:textId="0BA2C932" w:rsidR="00FB3822" w:rsidRDefault="00FB3822" w:rsidP="00FB382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to "This equation applies to all EHT PPDU formats [including preamble punctured EHT PPDUs]". Or just delete the sentence. Ditto P406L8.</w:t>
            </w:r>
          </w:p>
        </w:tc>
        <w:tc>
          <w:tcPr>
            <w:tcW w:w="2693" w:type="dxa"/>
            <w:shd w:val="clear" w:color="auto" w:fill="auto"/>
          </w:tcPr>
          <w:p w14:paraId="7BE9F3DD" w14:textId="77777777" w:rsidR="003D5F44" w:rsidRDefault="003D5F44" w:rsidP="003D5F4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Revised. </w:t>
            </w:r>
          </w:p>
          <w:p w14:paraId="593D5F1E" w14:textId="77777777" w:rsidR="003D5F44" w:rsidRDefault="003D5F44" w:rsidP="003D5F4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CCE0DF3" w14:textId="1215E5C5" w:rsidR="003D5F44" w:rsidRDefault="003D5F44" w:rsidP="003D5F4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This comment pointed out the </w:t>
            </w:r>
            <w:r w:rsidR="0076244B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modification of the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same </w:t>
            </w:r>
            <w:r w:rsidR="008115B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text</w:t>
            </w:r>
            <w:r w:rsidR="0076244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commented by CID 7197 and </w:t>
            </w:r>
            <w:r w:rsidR="0006671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the modification</w:t>
            </w:r>
            <w:r w:rsidR="0076244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06671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related to the sentence for STF </w:t>
            </w:r>
            <w:r w:rsidR="0076244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is done by the resolution of CID 7197.</w:t>
            </w:r>
          </w:p>
          <w:p w14:paraId="558EFA78" w14:textId="77777777" w:rsidR="0076244B" w:rsidRDefault="0076244B" w:rsidP="003D5F4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D190419" w14:textId="1F1D6DBF" w:rsidR="0076244B" w:rsidRDefault="0076244B" w:rsidP="003D5F4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Also, this modification can be applied to the text in P4</w:t>
            </w:r>
            <w:r w:rsidR="0006671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28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L8</w:t>
            </w:r>
            <w:r w:rsidR="0006671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of 11be D1.01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</w:p>
          <w:p w14:paraId="51E71196" w14:textId="77777777" w:rsidR="003D5F44" w:rsidRDefault="003D5F44" w:rsidP="003D5F4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89A92CB" w14:textId="12D17ACF" w:rsidR="003D5F44" w:rsidRDefault="003D5F44" w:rsidP="003D5F4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lang w:eastAsia="ko-KR"/>
              </w:rPr>
              <w:t>TGbe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https://mentor.ieee.org/802.11/dcn/21/</w:t>
            </w:r>
            <w:r>
              <w:t xml:space="preserve"> </w:t>
            </w:r>
            <w:r w:rsidRPr="00A66C4C">
              <w:rPr>
                <w:lang w:eastAsia="ko-KR"/>
              </w:rPr>
              <w:t>11-21-</w:t>
            </w:r>
            <w:r w:rsidR="00066715">
              <w:rPr>
                <w:lang w:eastAsia="ko-KR"/>
              </w:rPr>
              <w:t>1099</w:t>
            </w:r>
            <w:r w:rsidRPr="00A66C4C">
              <w:rPr>
                <w:lang w:eastAsia="ko-KR"/>
              </w:rPr>
              <w:t>-00-00be-</w:t>
            </w:r>
            <w:r w:rsidR="00066715">
              <w:rPr>
                <w:lang w:eastAsia="ko-KR"/>
              </w:rPr>
              <w:t>cc36</w:t>
            </w:r>
            <w:r w:rsidRPr="00A66C4C">
              <w:rPr>
                <w:lang w:eastAsia="ko-KR"/>
              </w:rPr>
              <w:t>-cr-for-36-3-</w:t>
            </w:r>
            <w:r>
              <w:rPr>
                <w:lang w:eastAsia="ko-KR"/>
              </w:rPr>
              <w:t>12</w:t>
            </w:r>
            <w:r w:rsidRPr="00A66C4C">
              <w:rPr>
                <w:lang w:eastAsia="ko-KR"/>
              </w:rPr>
              <w:t>-</w:t>
            </w:r>
            <w:r>
              <w:rPr>
                <w:lang w:eastAsia="ko-KR"/>
              </w:rPr>
              <w:t>1- Introduction</w:t>
            </w:r>
            <w:r w:rsidRPr="00680DED">
              <w:rPr>
                <w:lang w:eastAsia="ko-KR"/>
              </w:rPr>
              <w:t>.docx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4404C75F" w14:textId="77777777" w:rsidR="00FB3822" w:rsidRPr="003D5F44" w:rsidRDefault="00FB3822" w:rsidP="00FB382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184519FA" w14:textId="692BB704" w:rsidR="00170460" w:rsidRDefault="00170460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CAAA560" w14:textId="5E5B8319" w:rsidR="00245666" w:rsidRPr="00245666" w:rsidRDefault="00245666" w:rsidP="00245666">
      <w:pPr>
        <w:rPr>
          <w:rFonts w:ascii="Calibri" w:hAnsi="Calibri" w:cs="Calibri"/>
          <w:i/>
          <w:iCs/>
          <w:szCs w:val="22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 w:rsidR="00066715">
        <w:rPr>
          <w:b/>
          <w:i/>
          <w:lang w:eastAsia="ko-KR"/>
        </w:rPr>
        <w:t>: please modify the text in P428</w:t>
      </w:r>
      <w:r>
        <w:rPr>
          <w:b/>
          <w:i/>
          <w:lang w:eastAsia="ko-KR"/>
        </w:rPr>
        <w:t>L</w:t>
      </w:r>
      <w:r w:rsidR="0080133D">
        <w:rPr>
          <w:b/>
          <w:i/>
          <w:lang w:eastAsia="ko-KR"/>
        </w:rPr>
        <w:t>8</w:t>
      </w:r>
      <w:r>
        <w:rPr>
          <w:b/>
          <w:i/>
          <w:lang w:eastAsia="ko-KR"/>
        </w:rPr>
        <w:t xml:space="preserve"> </w:t>
      </w:r>
      <w:r w:rsidR="00066715">
        <w:rPr>
          <w:b/>
          <w:i/>
          <w:lang w:eastAsia="ko-KR"/>
        </w:rPr>
        <w:t xml:space="preserve">of 11be D1.01 </w:t>
      </w:r>
      <w:r>
        <w:rPr>
          <w:b/>
          <w:i/>
          <w:lang w:eastAsia="ko-KR"/>
        </w:rPr>
        <w:t xml:space="preserve">as follows </w:t>
      </w:r>
    </w:p>
    <w:p w14:paraId="53716233" w14:textId="576B9AC5" w:rsidR="00984A7B" w:rsidRDefault="00245666" w:rsidP="00BD5D63">
      <w:pPr>
        <w:autoSpaceDE w:val="0"/>
        <w:autoSpaceDN w:val="0"/>
        <w:adjustRightInd w:val="0"/>
        <w:jc w:val="both"/>
        <w:rPr>
          <w:rStyle w:val="SC13204878"/>
        </w:rPr>
      </w:pPr>
      <w:r w:rsidRPr="00245666">
        <w:rPr>
          <w:rStyle w:val="SC13204878"/>
        </w:rPr>
        <w:t xml:space="preserve">The equation applies to all </w:t>
      </w:r>
      <w:r w:rsidRPr="00245666">
        <w:rPr>
          <w:rStyle w:val="SC13204878"/>
          <w:strike/>
          <w:color w:val="FF0000"/>
        </w:rPr>
        <w:t>contiguous</w:t>
      </w:r>
      <w:r w:rsidRPr="00245666">
        <w:rPr>
          <w:rStyle w:val="SC13204878"/>
        </w:rPr>
        <w:t xml:space="preserve"> signals up to 320 MHz</w:t>
      </w:r>
      <w:r>
        <w:rPr>
          <w:rStyle w:val="SC13204878"/>
        </w:rPr>
        <w:t xml:space="preserve"> </w:t>
      </w:r>
      <w:r w:rsidRPr="008115B4">
        <w:rPr>
          <w:rStyle w:val="SC13204878"/>
          <w:color w:val="00B0F0"/>
          <w:u w:val="single"/>
        </w:rPr>
        <w:t>bandwidth PPDU with or without preamble puncturing</w:t>
      </w:r>
      <w:r>
        <w:rPr>
          <w:rStyle w:val="SC13204878"/>
        </w:rPr>
        <w:t>. (#4664)</w:t>
      </w:r>
    </w:p>
    <w:p w14:paraId="3D4A9194" w14:textId="77777777" w:rsidR="00245666" w:rsidRDefault="00245666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70BFC22A" w14:textId="77777777" w:rsidR="00245666" w:rsidRPr="00245666" w:rsidRDefault="00245666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EB27356" w14:textId="6B15F78E" w:rsidR="002A26D1" w:rsidRDefault="002A26D1" w:rsidP="002A26D1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8115B4" w:rsidRPr="00464079">
        <w:rPr>
          <w:i/>
          <w:sz w:val="22"/>
          <w:szCs w:val="22"/>
          <w:lang w:eastAsia="ko-KR"/>
        </w:rPr>
        <w:t>4579</w:t>
      </w:r>
      <w:r w:rsidR="00004100">
        <w:rPr>
          <w:i/>
          <w:sz w:val="22"/>
          <w:szCs w:val="22"/>
          <w:lang w:eastAsia="ko-KR"/>
        </w:rPr>
        <w:t xml:space="preserve"> </w:t>
      </w:r>
      <w:r w:rsidR="00464079">
        <w:rPr>
          <w:i/>
          <w:sz w:val="22"/>
          <w:szCs w:val="22"/>
          <w:lang w:eastAsia="ko-KR"/>
        </w:rPr>
        <w:t xml:space="preserve">and </w:t>
      </w:r>
      <w:r w:rsidR="008115B4">
        <w:rPr>
          <w:i/>
          <w:sz w:val="22"/>
          <w:szCs w:val="22"/>
          <w:lang w:eastAsia="ko-KR"/>
        </w:rPr>
        <w:t>7313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A26D1" w14:paraId="1737DF5C" w14:textId="77777777" w:rsidTr="00217FA6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09D73E30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21795E54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48247A68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A78C2F8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45DC801B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72B67BF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64079" w:rsidRPr="00137885" w14:paraId="4A00BDBA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3DF51A5D" w14:textId="7D6304ED" w:rsidR="00464079" w:rsidRDefault="00464079" w:rsidP="00464079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4579</w:t>
            </w:r>
          </w:p>
        </w:tc>
        <w:tc>
          <w:tcPr>
            <w:tcW w:w="1133" w:type="dxa"/>
            <w:shd w:val="clear" w:color="auto" w:fill="auto"/>
          </w:tcPr>
          <w:p w14:paraId="7F01243E" w14:textId="5AC0EF75" w:rsidR="00464079" w:rsidRDefault="00464079" w:rsidP="0046407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36.3.12.3</w:t>
            </w:r>
          </w:p>
        </w:tc>
        <w:tc>
          <w:tcPr>
            <w:tcW w:w="850" w:type="dxa"/>
            <w:shd w:val="clear" w:color="auto" w:fill="auto"/>
          </w:tcPr>
          <w:p w14:paraId="69D86325" w14:textId="2986F257" w:rsidR="00464079" w:rsidRDefault="00464079" w:rsidP="00464079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405.40</w:t>
            </w:r>
          </w:p>
        </w:tc>
        <w:tc>
          <w:tcPr>
            <w:tcW w:w="2410" w:type="dxa"/>
            <w:shd w:val="clear" w:color="auto" w:fill="auto"/>
          </w:tcPr>
          <w:p w14:paraId="2D606FC3" w14:textId="7CA96B1A" w:rsidR="00464079" w:rsidRDefault="00464079" w:rsidP="0046407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An 'in' is missing.</w:t>
            </w:r>
          </w:p>
        </w:tc>
        <w:tc>
          <w:tcPr>
            <w:tcW w:w="2215" w:type="dxa"/>
            <w:shd w:val="clear" w:color="auto" w:fill="auto"/>
          </w:tcPr>
          <w:p w14:paraId="67AC6634" w14:textId="0A7EAF12" w:rsidR="00464079" w:rsidRDefault="00464079" w:rsidP="00464079">
            <w:pPr>
              <w:rPr>
                <w:rFonts w:ascii="Arial" w:eastAsia="맑은 고딕" w:hAnsi="Arial" w:cs="Arial"/>
                <w:sz w:val="20"/>
              </w:rPr>
            </w:pPr>
            <w:proofErr w:type="spellStart"/>
            <w:r>
              <w:rPr>
                <w:rFonts w:ascii="Arial" w:eastAsia="맑은 고딕" w:hAnsi="Arial" w:cs="Arial"/>
                <w:sz w:val="20"/>
              </w:rPr>
              <w:t>eta_pre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-EHT is defined in Equation (36-10)</w:t>
            </w:r>
          </w:p>
        </w:tc>
        <w:tc>
          <w:tcPr>
            <w:tcW w:w="2693" w:type="dxa"/>
            <w:shd w:val="clear" w:color="auto" w:fill="auto"/>
          </w:tcPr>
          <w:p w14:paraId="5BD9B4FA" w14:textId="754732E0" w:rsidR="00464079" w:rsidRDefault="00464079" w:rsidP="0046407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Accepted. </w:t>
            </w:r>
          </w:p>
        </w:tc>
      </w:tr>
      <w:tr w:rsidR="008115B4" w:rsidRPr="00137885" w14:paraId="5A692DE1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45D0FE90" w14:textId="728361AB" w:rsidR="008115B4" w:rsidRDefault="008115B4" w:rsidP="008115B4">
            <w:pPr>
              <w:jc w:val="right"/>
              <w:rPr>
                <w:rFonts w:ascii="Arial" w:eastAsia="맑은 고딕" w:hAnsi="Arial" w:cs="Arial"/>
                <w:sz w:val="20"/>
              </w:rPr>
            </w:pPr>
            <w:r w:rsidRPr="000B25E8">
              <w:rPr>
                <w:rFonts w:ascii="Arial" w:eastAsia="맑은 고딕" w:hAnsi="Arial" w:cs="Arial"/>
                <w:sz w:val="20"/>
              </w:rPr>
              <w:t>7313</w:t>
            </w:r>
          </w:p>
        </w:tc>
        <w:tc>
          <w:tcPr>
            <w:tcW w:w="1133" w:type="dxa"/>
            <w:shd w:val="clear" w:color="auto" w:fill="auto"/>
          </w:tcPr>
          <w:p w14:paraId="7DC2C2E9" w14:textId="3546E15F" w:rsidR="008115B4" w:rsidRDefault="008115B4" w:rsidP="008115B4">
            <w:pPr>
              <w:rPr>
                <w:rFonts w:ascii="Arial" w:eastAsia="맑은 고딕" w:hAnsi="Arial" w:cs="Arial"/>
                <w:sz w:val="20"/>
              </w:rPr>
            </w:pPr>
            <w:r w:rsidRPr="000B25E8">
              <w:rPr>
                <w:rFonts w:ascii="Arial" w:eastAsia="맑은 고딕" w:hAnsi="Arial" w:cs="Arial"/>
                <w:sz w:val="20"/>
              </w:rPr>
              <w:t>36.3.12.3</w:t>
            </w:r>
          </w:p>
        </w:tc>
        <w:tc>
          <w:tcPr>
            <w:tcW w:w="850" w:type="dxa"/>
            <w:shd w:val="clear" w:color="auto" w:fill="auto"/>
          </w:tcPr>
          <w:p w14:paraId="33BC545D" w14:textId="7B40C3EA" w:rsidR="008115B4" w:rsidRDefault="008115B4" w:rsidP="008115B4">
            <w:pPr>
              <w:jc w:val="right"/>
              <w:rPr>
                <w:rFonts w:ascii="Arial" w:eastAsia="맑은 고딕" w:hAnsi="Arial" w:cs="Arial"/>
                <w:sz w:val="20"/>
              </w:rPr>
            </w:pPr>
            <w:r w:rsidRPr="000B25E8">
              <w:rPr>
                <w:rFonts w:ascii="Arial" w:eastAsia="맑은 고딕" w:hAnsi="Arial" w:cs="Arial"/>
                <w:sz w:val="20"/>
              </w:rPr>
              <w:t>405.40</w:t>
            </w:r>
          </w:p>
        </w:tc>
        <w:tc>
          <w:tcPr>
            <w:tcW w:w="2410" w:type="dxa"/>
            <w:shd w:val="clear" w:color="auto" w:fill="auto"/>
          </w:tcPr>
          <w:p w14:paraId="5AFD4707" w14:textId="7EA8D001" w:rsidR="008115B4" w:rsidRDefault="008115B4" w:rsidP="008115B4">
            <w:pPr>
              <w:rPr>
                <w:rFonts w:ascii="Arial" w:eastAsia="맑은 고딕" w:hAnsi="Arial" w:cs="Arial"/>
                <w:sz w:val="20"/>
              </w:rPr>
            </w:pPr>
            <w:r w:rsidRPr="000B25E8">
              <w:rPr>
                <w:rFonts w:ascii="Arial" w:eastAsia="맑은 고딕" w:hAnsi="Arial" w:cs="Arial"/>
                <w:sz w:val="20"/>
              </w:rPr>
              <w:t>Missing word "is defined Equation (36-10)."</w:t>
            </w:r>
          </w:p>
        </w:tc>
        <w:tc>
          <w:tcPr>
            <w:tcW w:w="2215" w:type="dxa"/>
            <w:shd w:val="clear" w:color="auto" w:fill="auto"/>
          </w:tcPr>
          <w:p w14:paraId="419AD02E" w14:textId="2D40BB10" w:rsidR="008115B4" w:rsidRDefault="008115B4" w:rsidP="008115B4">
            <w:pPr>
              <w:rPr>
                <w:rFonts w:ascii="Arial" w:eastAsia="맑은 고딕" w:hAnsi="Arial" w:cs="Arial"/>
                <w:sz w:val="20"/>
              </w:rPr>
            </w:pPr>
            <w:r w:rsidRPr="000B25E8">
              <w:rPr>
                <w:rFonts w:ascii="Arial" w:eastAsia="맑은 고딕" w:hAnsi="Arial" w:cs="Arial"/>
                <w:sz w:val="20"/>
              </w:rPr>
              <w:t>Change "is defined Equation (36-10)." to "is defined below Equation (36-10)."</w:t>
            </w:r>
          </w:p>
        </w:tc>
        <w:tc>
          <w:tcPr>
            <w:tcW w:w="2693" w:type="dxa"/>
            <w:shd w:val="clear" w:color="auto" w:fill="auto"/>
          </w:tcPr>
          <w:p w14:paraId="275522AA" w14:textId="3212F895" w:rsidR="008115B4" w:rsidRPr="000B25E8" w:rsidRDefault="008115B4" w:rsidP="008115B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Revised </w:t>
            </w:r>
            <w:r w:rsidRPr="000B25E8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.</w:t>
            </w:r>
            <w:proofErr w:type="gramEnd"/>
            <w:r w:rsidRPr="000B25E8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081FA309" w14:textId="77777777" w:rsidR="008115B4" w:rsidRPr="000B25E8" w:rsidRDefault="008115B4" w:rsidP="008115B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CACB888" w14:textId="77777777" w:rsidR="008115B4" w:rsidRDefault="008115B4" w:rsidP="008115B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 agree with the commenter. This missing word is added by resolution of CID 4579.</w:t>
            </w:r>
          </w:p>
          <w:p w14:paraId="71067D8D" w14:textId="77777777" w:rsidR="008115B4" w:rsidRDefault="008115B4" w:rsidP="008115B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Please refer to the resolution of CID 4579</w:t>
            </w:r>
          </w:p>
          <w:p w14:paraId="210B7E24" w14:textId="77777777" w:rsidR="008115B4" w:rsidRDefault="008115B4" w:rsidP="008115B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B31391E" w14:textId="4568E984" w:rsidR="008115B4" w:rsidRDefault="008115B4" w:rsidP="008115B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Note to </w:t>
            </w:r>
            <w:proofErr w:type="spellStart"/>
            <w:r w:rsidR="0076244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="0076244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Editor: please apply the same resolution for CID 4579. </w:t>
            </w:r>
          </w:p>
        </w:tc>
      </w:tr>
    </w:tbl>
    <w:p w14:paraId="5EFF7924" w14:textId="39302FCB" w:rsidR="002A26D1" w:rsidRDefault="002A26D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54F47898" w14:textId="073C8DF6" w:rsidR="00464079" w:rsidRDefault="00464079" w:rsidP="00464079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 xml:space="preserve">6902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464079" w14:paraId="53BF0286" w14:textId="77777777" w:rsidTr="007B2C21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C33516" w14:textId="77777777" w:rsidR="00464079" w:rsidRDefault="00464079" w:rsidP="007B2C2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78D86CF9" w14:textId="77777777" w:rsidR="00464079" w:rsidRDefault="00464079" w:rsidP="007B2C2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21D98073" w14:textId="77777777" w:rsidR="00464079" w:rsidRDefault="00464079" w:rsidP="007B2C2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0217626" w14:textId="77777777" w:rsidR="00464079" w:rsidRDefault="00464079" w:rsidP="007B2C2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EBE5664" w14:textId="77777777" w:rsidR="00464079" w:rsidRDefault="00464079" w:rsidP="007B2C2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704F1DA" w14:textId="77777777" w:rsidR="00464079" w:rsidRDefault="00464079" w:rsidP="007B2C2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64079" w:rsidRPr="00137885" w14:paraId="548824A9" w14:textId="77777777" w:rsidTr="007B2C21">
        <w:trPr>
          <w:trHeight w:val="734"/>
        </w:trPr>
        <w:tc>
          <w:tcPr>
            <w:tcW w:w="735" w:type="dxa"/>
            <w:shd w:val="clear" w:color="auto" w:fill="auto"/>
          </w:tcPr>
          <w:p w14:paraId="61D0AFB6" w14:textId="418E67C4" w:rsidR="00464079" w:rsidRPr="009217A9" w:rsidRDefault="00464079" w:rsidP="00464079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6902</w:t>
            </w:r>
          </w:p>
        </w:tc>
        <w:tc>
          <w:tcPr>
            <w:tcW w:w="1133" w:type="dxa"/>
            <w:shd w:val="clear" w:color="auto" w:fill="auto"/>
          </w:tcPr>
          <w:p w14:paraId="1DF1BB93" w14:textId="3161AF6B" w:rsidR="00464079" w:rsidRPr="009217A9" w:rsidRDefault="00464079" w:rsidP="0046407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36.3.12.3</w:t>
            </w:r>
          </w:p>
        </w:tc>
        <w:tc>
          <w:tcPr>
            <w:tcW w:w="850" w:type="dxa"/>
            <w:shd w:val="clear" w:color="auto" w:fill="auto"/>
          </w:tcPr>
          <w:p w14:paraId="5DB5C3CD" w14:textId="33AFF1F0" w:rsidR="00464079" w:rsidRPr="009217A9" w:rsidRDefault="00464079" w:rsidP="00464079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405.55</w:t>
            </w:r>
          </w:p>
        </w:tc>
        <w:tc>
          <w:tcPr>
            <w:tcW w:w="2410" w:type="dxa"/>
            <w:shd w:val="clear" w:color="auto" w:fill="auto"/>
          </w:tcPr>
          <w:p w14:paraId="212581AA" w14:textId="7FD352E6" w:rsidR="00464079" w:rsidRPr="009217A9" w:rsidRDefault="00464079" w:rsidP="00464079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no definition for |Ω_20MHz|</w:t>
            </w:r>
          </w:p>
        </w:tc>
        <w:tc>
          <w:tcPr>
            <w:tcW w:w="2215" w:type="dxa"/>
            <w:shd w:val="clear" w:color="auto" w:fill="auto"/>
          </w:tcPr>
          <w:p w14:paraId="36EC29B4" w14:textId="1434507D" w:rsidR="00464079" w:rsidRPr="009217A9" w:rsidRDefault="00464079" w:rsidP="00464079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add something like "|Ω_20MHz| is the cardinality of the set of 20MHz channels Ω_20MHz" or refer to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subclause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36.3.11.4</w:t>
            </w:r>
          </w:p>
        </w:tc>
        <w:tc>
          <w:tcPr>
            <w:tcW w:w="2693" w:type="dxa"/>
            <w:shd w:val="clear" w:color="auto" w:fill="auto"/>
          </w:tcPr>
          <w:p w14:paraId="080F6EB4" w14:textId="77777777" w:rsidR="00464079" w:rsidRDefault="00464079" w:rsidP="0046407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Revised. </w:t>
            </w:r>
          </w:p>
          <w:p w14:paraId="5316A962" w14:textId="77777777" w:rsidR="00464079" w:rsidRDefault="00464079" w:rsidP="0046407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1071D76" w14:textId="1A09966B" w:rsidR="00464079" w:rsidRDefault="00464079" w:rsidP="0046407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 agree with the commenter that the definition for this equation is omi</w:t>
            </w:r>
            <w:r w:rsidR="00F9024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ted. </w:t>
            </w:r>
          </w:p>
          <w:p w14:paraId="21DB0292" w14:textId="77777777" w:rsidR="00464079" w:rsidRDefault="00464079" w:rsidP="0046407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9FE4D3D" w14:textId="6548DA28" w:rsidR="00464079" w:rsidRDefault="00464079" w:rsidP="0046407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lang w:eastAsia="ko-KR"/>
              </w:rPr>
              <w:t>TGbe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https://mentor.ieee.org/802.11/dcn/21/</w:t>
            </w:r>
            <w:r>
              <w:t xml:space="preserve"> </w:t>
            </w:r>
            <w:r w:rsidRPr="00A66C4C">
              <w:rPr>
                <w:lang w:eastAsia="ko-KR"/>
              </w:rPr>
              <w:t>11-21-</w:t>
            </w:r>
            <w:r w:rsidR="00066715">
              <w:rPr>
                <w:lang w:eastAsia="ko-KR"/>
              </w:rPr>
              <w:t>1099</w:t>
            </w:r>
            <w:r w:rsidRPr="00A66C4C">
              <w:rPr>
                <w:lang w:eastAsia="ko-KR"/>
              </w:rPr>
              <w:t>-00-00be-</w:t>
            </w:r>
            <w:r w:rsidR="00066715">
              <w:rPr>
                <w:lang w:eastAsia="ko-KR"/>
              </w:rPr>
              <w:t>cc36</w:t>
            </w:r>
            <w:r w:rsidRPr="00A66C4C">
              <w:rPr>
                <w:lang w:eastAsia="ko-KR"/>
              </w:rPr>
              <w:t>-cr-for-36-3-</w:t>
            </w:r>
            <w:r>
              <w:rPr>
                <w:lang w:eastAsia="ko-KR"/>
              </w:rPr>
              <w:t>12</w:t>
            </w:r>
            <w:r w:rsidRPr="00A66C4C">
              <w:rPr>
                <w:lang w:eastAsia="ko-KR"/>
              </w:rPr>
              <w:t>-</w:t>
            </w:r>
            <w:r>
              <w:rPr>
                <w:lang w:eastAsia="ko-KR"/>
              </w:rPr>
              <w:t>1- Introduction</w:t>
            </w:r>
            <w:r w:rsidRPr="00680DED">
              <w:rPr>
                <w:lang w:eastAsia="ko-KR"/>
              </w:rPr>
              <w:t>.docx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796FE3EE" w14:textId="4F89B58F" w:rsidR="00464079" w:rsidRPr="00464079" w:rsidRDefault="00464079" w:rsidP="0046407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2C8816BE" w14:textId="676A72DD" w:rsidR="00464079" w:rsidRPr="00245666" w:rsidRDefault="00464079" w:rsidP="00464079">
      <w:pPr>
        <w:rPr>
          <w:rFonts w:ascii="Calibri" w:hAnsi="Calibri" w:cs="Calibri"/>
          <w:i/>
          <w:iCs/>
          <w:szCs w:val="22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</w:t>
      </w:r>
      <w:r w:rsidR="00066715">
        <w:rPr>
          <w:b/>
          <w:i/>
          <w:lang w:eastAsia="ko-KR"/>
        </w:rPr>
        <w:t>e add the following text at P427</w:t>
      </w:r>
      <w:r>
        <w:rPr>
          <w:b/>
          <w:i/>
          <w:lang w:eastAsia="ko-KR"/>
        </w:rPr>
        <w:t xml:space="preserve">L55 </w:t>
      </w:r>
      <w:r w:rsidR="00066715">
        <w:rPr>
          <w:b/>
          <w:i/>
          <w:lang w:eastAsia="ko-KR"/>
        </w:rPr>
        <w:t xml:space="preserve">of 11be D1.01 </w:t>
      </w:r>
    </w:p>
    <w:p w14:paraId="177B2C17" w14:textId="3A4EEB12" w:rsidR="00004100" w:rsidRPr="004F7351" w:rsidRDefault="00E77956" w:rsidP="00BD5D63">
      <w:pPr>
        <w:autoSpaceDE w:val="0"/>
        <w:autoSpaceDN w:val="0"/>
        <w:adjustRightInd w:val="0"/>
        <w:jc w:val="both"/>
        <w:rPr>
          <w:rStyle w:val="SC13204878"/>
          <w:u w:val="single"/>
          <w:lang w:eastAsia="ko-KR"/>
        </w:rPr>
      </w:pPr>
      <m:oMath>
        <m:d>
          <m:dPr>
            <m:begChr m:val="|"/>
            <m:endChr m:val="|"/>
            <m:ctrlPr>
              <w:rPr>
                <w:rStyle w:val="SC13204878"/>
                <w:rFonts w:ascii="Cambria Math" w:hAnsi="Cambria Math"/>
                <w:color w:val="00B0F0"/>
                <w:u w:val="single"/>
              </w:rPr>
            </m:ctrlPr>
          </m:dPr>
          <m:e>
            <m:sSub>
              <m:sSubPr>
                <m:ctrlPr>
                  <w:rPr>
                    <w:rStyle w:val="SC13204878"/>
                    <w:rFonts w:ascii="Cambria Math" w:hAnsi="Cambria Math"/>
                    <w:i/>
                    <w:color w:val="00B0F0"/>
                    <w:u w:val="single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SC13204878"/>
                    <w:rFonts w:ascii="Cambria Math" w:hAnsi="Cambria Math"/>
                    <w:color w:val="00B0F0"/>
                    <w:u w:val="single"/>
                  </w:rPr>
                  <m:t>Ω</m:t>
                </m:r>
              </m:e>
              <m:sub>
                <m:r>
                  <m:rPr>
                    <m:nor/>
                  </m:rPr>
                  <w:rPr>
                    <w:rStyle w:val="SC13204878"/>
                    <w:rFonts w:ascii="Cambria Math" w:hAnsi="Cambria Math"/>
                    <w:color w:val="00B0F0"/>
                    <w:u w:val="single"/>
                  </w:rPr>
                  <m:t>20MHz</m:t>
                </m:r>
              </m:sub>
            </m:sSub>
          </m:e>
        </m:d>
      </m:oMath>
      <w:r w:rsidR="00F90242" w:rsidRPr="008115B4">
        <w:rPr>
          <w:rStyle w:val="SC13204878"/>
          <w:rFonts w:hint="eastAsia"/>
          <w:color w:val="00B0F0"/>
          <w:u w:val="single"/>
          <w:lang w:eastAsia="ko-KR"/>
        </w:rPr>
        <w:t xml:space="preserve"> </w:t>
      </w:r>
      <w:proofErr w:type="gramStart"/>
      <w:r w:rsidR="00F90242" w:rsidRPr="008115B4">
        <w:rPr>
          <w:rStyle w:val="SC13204878"/>
          <w:color w:val="00B0F0"/>
          <w:u w:val="single"/>
          <w:lang w:eastAsia="ko-KR"/>
        </w:rPr>
        <w:t>is</w:t>
      </w:r>
      <w:proofErr w:type="gramEnd"/>
      <w:r w:rsidR="00F90242" w:rsidRPr="008115B4">
        <w:rPr>
          <w:rStyle w:val="SC13204878"/>
          <w:color w:val="00B0F0"/>
          <w:u w:val="single"/>
          <w:lang w:eastAsia="ko-KR"/>
        </w:rPr>
        <w:t xml:space="preserve"> the cardinality of the set of 20 MHz channels </w:t>
      </w:r>
      <m:oMath>
        <m:sSub>
          <m:sSubPr>
            <m:ctrlPr>
              <w:rPr>
                <w:rStyle w:val="SC13204878"/>
                <w:rFonts w:ascii="Cambria Math" w:hAnsi="Cambria Math"/>
                <w:i/>
                <w:color w:val="00B0F0"/>
                <w:u w:val="single"/>
              </w:rPr>
            </m:ctrlPr>
          </m:sSubPr>
          <m:e>
            <m:r>
              <m:rPr>
                <m:sty m:val="p"/>
              </m:rPr>
              <w:rPr>
                <w:rStyle w:val="SC13204878"/>
                <w:rFonts w:ascii="Cambria Math" w:hAnsi="Cambria Math"/>
                <w:color w:val="00B0F0"/>
                <w:u w:val="single"/>
              </w:rPr>
              <m:t>Ω</m:t>
            </m:r>
          </m:e>
          <m:sub>
            <m:r>
              <m:rPr>
                <m:nor/>
              </m:rPr>
              <w:rPr>
                <w:rStyle w:val="SC13204878"/>
                <w:rFonts w:ascii="Cambria Math" w:hAnsi="Cambria Math"/>
                <w:color w:val="00B0F0"/>
                <w:u w:val="single"/>
              </w:rPr>
              <m:t>20MHz</m:t>
            </m:r>
          </m:sub>
        </m:sSub>
      </m:oMath>
      <w:r w:rsidR="008115B4">
        <w:rPr>
          <w:rStyle w:val="SC13204878"/>
          <w:rFonts w:hint="eastAsia"/>
          <w:color w:val="00B0F0"/>
          <w:u w:val="single"/>
          <w:lang w:eastAsia="ko-KR"/>
        </w:rPr>
        <w:t xml:space="preserve"> </w:t>
      </w:r>
      <w:r w:rsidR="008115B4" w:rsidRPr="008115B4">
        <w:rPr>
          <w:rStyle w:val="SC13204878"/>
          <w:rFonts w:hint="eastAsia"/>
          <w:color w:val="auto"/>
          <w:u w:val="single"/>
          <w:lang w:eastAsia="ko-KR"/>
        </w:rPr>
        <w:t>(</w:t>
      </w:r>
      <w:r w:rsidR="008115B4" w:rsidRPr="008115B4">
        <w:rPr>
          <w:rStyle w:val="SC13204878"/>
          <w:color w:val="auto"/>
          <w:u w:val="single"/>
          <w:lang w:eastAsia="ko-KR"/>
        </w:rPr>
        <w:t>#6902</w:t>
      </w:r>
      <w:r w:rsidR="008115B4" w:rsidRPr="008115B4">
        <w:rPr>
          <w:rStyle w:val="SC13204878"/>
          <w:rFonts w:hint="eastAsia"/>
          <w:color w:val="auto"/>
          <w:u w:val="single"/>
          <w:lang w:eastAsia="ko-KR"/>
        </w:rPr>
        <w:t>)</w:t>
      </w:r>
    </w:p>
    <w:p w14:paraId="16A5506B" w14:textId="77777777" w:rsidR="00FB3822" w:rsidRPr="003D5F44" w:rsidRDefault="00FB3822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sectPr w:rsidR="00FB3822" w:rsidRPr="003D5F44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E8409" w14:textId="77777777" w:rsidR="00E77956" w:rsidRDefault="00E77956">
      <w:r>
        <w:separator/>
      </w:r>
    </w:p>
  </w:endnote>
  <w:endnote w:type="continuationSeparator" w:id="0">
    <w:p w14:paraId="6E36936D" w14:textId="77777777" w:rsidR="00E77956" w:rsidRDefault="00E7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0D0D4EEE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40076">
      <w:rPr>
        <w:noProof/>
      </w:rPr>
      <w:t>2</w:t>
    </w:r>
    <w:r>
      <w:fldChar w:fldCharType="end"/>
    </w:r>
    <w:r>
      <w:tab/>
    </w:r>
    <w:r w:rsidR="0091133C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F7DEB" w14:textId="77777777" w:rsidR="00E77956" w:rsidRDefault="00E77956">
      <w:r>
        <w:separator/>
      </w:r>
    </w:p>
  </w:footnote>
  <w:footnote w:type="continuationSeparator" w:id="0">
    <w:p w14:paraId="10516AE2" w14:textId="77777777" w:rsidR="00E77956" w:rsidRDefault="00E77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23ECAB74" w:rsidR="00D45587" w:rsidRDefault="00137885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fldSimple w:instr=" TITLE  \* MERGEFORMAT ">
      <w:r w:rsidR="00D45587">
        <w:t>doc.: IEEE 802.11-</w:t>
      </w:r>
      <w:r w:rsidR="00700311">
        <w:t>21</w:t>
      </w:r>
      <w:r w:rsidR="00D45587">
        <w:t>/</w:t>
      </w:r>
    </w:fldSimple>
    <w:r w:rsidR="00066715">
      <w:t>1099</w:t>
    </w:r>
    <w:r w:rsidR="00446222">
      <w:t>r</w:t>
    </w:r>
    <w:r w:rsidR="0070031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4100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2723D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66715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25E8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48E"/>
    <w:rsid w:val="000E151D"/>
    <w:rsid w:val="000E1F2A"/>
    <w:rsid w:val="000E32B6"/>
    <w:rsid w:val="000E4548"/>
    <w:rsid w:val="000E7700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5A63"/>
    <w:rsid w:val="00156787"/>
    <w:rsid w:val="001600CC"/>
    <w:rsid w:val="00160192"/>
    <w:rsid w:val="00160619"/>
    <w:rsid w:val="00163F16"/>
    <w:rsid w:val="00170460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1A1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5666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165D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5C88"/>
    <w:rsid w:val="003002DE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2C8"/>
    <w:rsid w:val="003478AD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1FAE"/>
    <w:rsid w:val="003C292F"/>
    <w:rsid w:val="003D2021"/>
    <w:rsid w:val="003D5F44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1CBB"/>
    <w:rsid w:val="00455675"/>
    <w:rsid w:val="00456C11"/>
    <w:rsid w:val="00457F13"/>
    <w:rsid w:val="00464079"/>
    <w:rsid w:val="00464187"/>
    <w:rsid w:val="004668A4"/>
    <w:rsid w:val="004675B6"/>
    <w:rsid w:val="0047110F"/>
    <w:rsid w:val="0047111F"/>
    <w:rsid w:val="0047140F"/>
    <w:rsid w:val="00472CF7"/>
    <w:rsid w:val="00472D54"/>
    <w:rsid w:val="004736FE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351"/>
    <w:rsid w:val="004F7463"/>
    <w:rsid w:val="004F7ACE"/>
    <w:rsid w:val="00506864"/>
    <w:rsid w:val="005075B2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0F3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0D1A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2747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3314"/>
    <w:rsid w:val="006D43A9"/>
    <w:rsid w:val="006D61F5"/>
    <w:rsid w:val="006D650F"/>
    <w:rsid w:val="006D667B"/>
    <w:rsid w:val="006E145F"/>
    <w:rsid w:val="006E2B23"/>
    <w:rsid w:val="006E6717"/>
    <w:rsid w:val="006F1F3F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529F"/>
    <w:rsid w:val="00737331"/>
    <w:rsid w:val="00737EDB"/>
    <w:rsid w:val="00740076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44B"/>
    <w:rsid w:val="00762A7D"/>
    <w:rsid w:val="0076498C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133D"/>
    <w:rsid w:val="008023E1"/>
    <w:rsid w:val="008026FC"/>
    <w:rsid w:val="008050EC"/>
    <w:rsid w:val="00807234"/>
    <w:rsid w:val="008115B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D34DC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133C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4A7B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CBB"/>
    <w:rsid w:val="009B2ED6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3F70"/>
    <w:rsid w:val="00A540C0"/>
    <w:rsid w:val="00A57A64"/>
    <w:rsid w:val="00A640BF"/>
    <w:rsid w:val="00A64D7D"/>
    <w:rsid w:val="00A6582C"/>
    <w:rsid w:val="00A65B24"/>
    <w:rsid w:val="00A66C4C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46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160B"/>
    <w:rsid w:val="00AB5B46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125E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6E7"/>
    <w:rsid w:val="00BB6AA8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163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830FF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594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0F66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77956"/>
    <w:rsid w:val="00E80AE0"/>
    <w:rsid w:val="00E817DF"/>
    <w:rsid w:val="00E845EF"/>
    <w:rsid w:val="00E85024"/>
    <w:rsid w:val="00E92CE6"/>
    <w:rsid w:val="00E931C3"/>
    <w:rsid w:val="00E93AB2"/>
    <w:rsid w:val="00E96C11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4B96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C0A"/>
    <w:rsid w:val="00F106FA"/>
    <w:rsid w:val="00F12E88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0242"/>
    <w:rsid w:val="00F919AA"/>
    <w:rsid w:val="00F93322"/>
    <w:rsid w:val="00F93D29"/>
    <w:rsid w:val="00F9626C"/>
    <w:rsid w:val="00FA1DA8"/>
    <w:rsid w:val="00FA68E3"/>
    <w:rsid w:val="00FA6CCD"/>
    <w:rsid w:val="00FA7959"/>
    <w:rsid w:val="00FB087A"/>
    <w:rsid w:val="00FB1C8F"/>
    <w:rsid w:val="00FB1D8C"/>
    <w:rsid w:val="00FB3822"/>
    <w:rsid w:val="00FB4319"/>
    <w:rsid w:val="00FB68CA"/>
    <w:rsid w:val="00FB7E34"/>
    <w:rsid w:val="00FC2464"/>
    <w:rsid w:val="00FC5563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079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3C0EA7A8-2B96-4BCF-9515-D8790D0E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11-21-xxxx-00-00be-d1-0-cr-for-36-3-12-3-L-STF</vt:lpstr>
      <vt:lpstr>doc.: IEEE 802.11-16/0024r1</vt:lpstr>
    </vt:vector>
  </TitlesOfParts>
  <Company>Intel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11-21-xxxx-00-00be-d1-0-cr-for-36-3-12-3-L-STF</dc:title>
  <dc:subject>TGac Spec Framework</dc:subject>
  <dc:creator>dongguk.lim@lge.com</dc:creator>
  <cp:keywords>CTPClassification=CTP_PUBLIC:VisualMarkings=</cp:keywords>
  <cp:lastModifiedBy>Dongguk Lim</cp:lastModifiedBy>
  <cp:revision>3</cp:revision>
  <cp:lastPrinted>2016-01-08T21:12:00Z</cp:lastPrinted>
  <dcterms:created xsi:type="dcterms:W3CDTF">2021-07-12T01:29:00Z</dcterms:created>
  <dcterms:modified xsi:type="dcterms:W3CDTF">2021-07-12T23:32:00Z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