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70076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2F3699A" w:rsidR="00BF369F" w:rsidRPr="00170076" w:rsidRDefault="009D488E" w:rsidP="00765915">
            <w:pPr>
              <w:pStyle w:val="T2"/>
              <w:rPr>
                <w:lang w:val="en-US"/>
              </w:rPr>
            </w:pPr>
            <w:r w:rsidRPr="00170076">
              <w:rPr>
                <w:lang w:val="en-US" w:eastAsia="ko-KR"/>
              </w:rPr>
              <w:t>Comment Resolution LB2</w:t>
            </w:r>
            <w:r w:rsidR="008B574A" w:rsidRPr="00170076">
              <w:rPr>
                <w:lang w:val="en-US" w:eastAsia="ko-KR"/>
              </w:rPr>
              <w:t>53</w:t>
            </w:r>
            <w:r w:rsidRPr="00170076">
              <w:rPr>
                <w:lang w:val="en-US" w:eastAsia="ko-KR"/>
              </w:rPr>
              <w:t xml:space="preserve"> </w:t>
            </w:r>
            <w:r w:rsidR="00C5383F" w:rsidRPr="00170076">
              <w:rPr>
                <w:lang w:val="en-US" w:eastAsia="ko-KR"/>
              </w:rPr>
              <w:t>Parameters</w:t>
            </w:r>
            <w:r w:rsidR="008361FD" w:rsidRPr="00170076">
              <w:rPr>
                <w:lang w:val="en-US" w:eastAsia="ko-KR"/>
              </w:rPr>
              <w:t xml:space="preserve"> – </w:t>
            </w:r>
            <w:r w:rsidR="000C7AE7" w:rsidRPr="000C7AE7">
              <w:rPr>
                <w:lang w:val="en-US" w:eastAsia="ko-KR"/>
              </w:rPr>
              <w:t xml:space="preserve">CID </w:t>
            </w:r>
            <w:r w:rsidR="006F26EB" w:rsidRPr="006F26EB">
              <w:rPr>
                <w:lang w:val="en-US" w:eastAsia="ko-KR"/>
              </w:rPr>
              <w:t>5213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AEC55B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C8164C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170076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70076">
              <w:rPr>
                <w:b w:val="0"/>
                <w:sz w:val="20"/>
                <w:lang w:eastAsia="ko-KR"/>
              </w:rPr>
              <w:t>31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3379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46CAA33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84401A">
        <w:rPr>
          <w:lang w:eastAsia="ko-KR"/>
        </w:rPr>
        <w:t xml:space="preserve"> </w:t>
      </w:r>
      <w:r w:rsidR="00864720" w:rsidRPr="00864720">
        <w:rPr>
          <w:lang w:eastAsia="ko-KR"/>
        </w:rPr>
        <w:t>5213</w:t>
      </w:r>
      <w:r w:rsidR="00560A90">
        <w:rPr>
          <w:lang w:eastAsia="ko-KR"/>
        </w:rPr>
        <w:t xml:space="preserve">; as part of </w:t>
      </w:r>
      <w:r>
        <w:rPr>
          <w:lang w:eastAsia="ko-KR"/>
        </w:rPr>
        <w:t>LB2</w:t>
      </w:r>
      <w:r w:rsidR="00163C5C">
        <w:rPr>
          <w:lang w:eastAsia="ko-KR"/>
        </w:rPr>
        <w:t>53</w:t>
      </w:r>
      <w:r w:rsidR="00B635EE">
        <w:rPr>
          <w:lang w:eastAsia="ko-KR"/>
        </w:rPr>
        <w:t xml:space="preserve">, changes are relative to Draft </w:t>
      </w:r>
      <w:r w:rsidR="00163C5C">
        <w:rPr>
          <w:lang w:eastAsia="ko-KR"/>
        </w:rPr>
        <w:t>3</w:t>
      </w:r>
      <w:r w:rsidR="00B635EE">
        <w:rPr>
          <w:lang w:eastAsia="ko-KR"/>
        </w:rPr>
        <w:t>.</w:t>
      </w:r>
      <w:r w:rsidR="00864720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82517A7" w:rsidR="000E2F9F" w:rsidRDefault="000E2F9F" w:rsidP="00525FA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2E55A85E" w:rsidR="00CD23C2" w:rsidRPr="009D488E" w:rsidRDefault="00CB2F34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B2F3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5213</w:t>
            </w:r>
          </w:p>
        </w:tc>
        <w:tc>
          <w:tcPr>
            <w:tcW w:w="720" w:type="dxa"/>
          </w:tcPr>
          <w:p w14:paraId="545FB614" w14:textId="5B86EAD1" w:rsidR="00CD23C2" w:rsidRDefault="00CB2F34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222</w:t>
            </w:r>
            <w:r w:rsidR="00EF0313" w:rsidRPr="00EF0313">
              <w:rPr>
                <w:rFonts w:ascii="Arial" w:hAnsi="Arial" w:cs="Arial"/>
                <w:color w:val="000000"/>
                <w:sz w:val="20"/>
              </w:rPr>
              <w:t>.</w:t>
            </w:r>
            <w:r w:rsidR="0055609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810" w:type="dxa"/>
          </w:tcPr>
          <w:p w14:paraId="76D907F6" w14:textId="5465DB25" w:rsidR="00CD23C2" w:rsidRPr="009D488E" w:rsidRDefault="00CB2F34" w:rsidP="00CD23C2">
            <w:pPr>
              <w:rPr>
                <w:rFonts w:ascii="Arial" w:hAnsi="Arial" w:cs="Arial"/>
                <w:sz w:val="20"/>
              </w:rPr>
            </w:pPr>
            <w:r w:rsidRPr="00CB2F34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965" w:type="dxa"/>
          </w:tcPr>
          <w:p w14:paraId="7F135B61" w14:textId="5684CC55" w:rsidR="00CD23C2" w:rsidRPr="00EF0313" w:rsidRDefault="00CB2F34" w:rsidP="00CD23C2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B2F34">
              <w:rPr>
                <w:rFonts w:ascii="Arial" w:hAnsi="Arial" w:cs="Arial"/>
                <w:color w:val="000000"/>
                <w:szCs w:val="18"/>
                <w:lang w:val="en-US"/>
              </w:rPr>
              <w:t>Add a flag for use of secure LTF to TXVECTOR and RXVECTOR parameters</w:t>
            </w:r>
          </w:p>
        </w:tc>
        <w:tc>
          <w:tcPr>
            <w:tcW w:w="2255" w:type="dxa"/>
          </w:tcPr>
          <w:p w14:paraId="24A5918D" w14:textId="60DA2B81" w:rsidR="00CD23C2" w:rsidRPr="00EF0313" w:rsidRDefault="00CB2F34" w:rsidP="00CD23C2">
            <w:pPr>
              <w:rPr>
                <w:rFonts w:ascii="Arial" w:hAnsi="Arial" w:cs="Arial"/>
                <w:color w:val="000000"/>
                <w:szCs w:val="18"/>
              </w:rPr>
            </w:pPr>
            <w:r w:rsidRPr="00CB2F34">
              <w:rPr>
                <w:rFonts w:ascii="Arial" w:hAnsi="Arial" w:cs="Arial"/>
                <w:color w:val="000000"/>
                <w:szCs w:val="18"/>
              </w:rPr>
              <w:t>Add an entry "SECURE_LTF_FLAG" applies for same frame types as RANGING_FLAG; Set to 1 when secure HE-LTF should be used; 0 otherwise</w:t>
            </w:r>
          </w:p>
        </w:tc>
        <w:tc>
          <w:tcPr>
            <w:tcW w:w="2577" w:type="dxa"/>
          </w:tcPr>
          <w:p w14:paraId="567072CE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364F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D7C2A3A" w14:textId="77777777" w:rsidR="00B64233" w:rsidRDefault="00B64233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Editor: </w:t>
            </w:r>
          </w:p>
          <w:p w14:paraId="05841884" w14:textId="4F6CD5AD" w:rsidR="00EF0313" w:rsidRDefault="00CB2F34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 more changes needed, see resolution of CID</w:t>
            </w:r>
            <w:r w:rsidRPr="00CB2F34">
              <w:rPr>
                <w:rFonts w:ascii="Arial" w:hAnsi="Arial" w:cs="Arial"/>
                <w:sz w:val="20"/>
                <w:lang w:val="en-US"/>
              </w:rPr>
              <w:t>5217</w:t>
            </w:r>
            <w:r>
              <w:rPr>
                <w:rFonts w:ascii="Arial" w:hAnsi="Arial" w:cs="Arial"/>
                <w:sz w:val="20"/>
                <w:lang w:val="en-US"/>
              </w:rPr>
              <w:t xml:space="preserve"> in document </w:t>
            </w:r>
          </w:p>
          <w:p w14:paraId="1D4E2930" w14:textId="77777777" w:rsidR="00B64233" w:rsidRDefault="00B64233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2BFFE3F3" w14:textId="0CEDD9DE" w:rsidR="00CB2F34" w:rsidRPr="00CF149D" w:rsidRDefault="00CB2F34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B2F34">
              <w:rPr>
                <w:rFonts w:ascii="Arial" w:hAnsi="Arial" w:cs="Arial"/>
                <w:sz w:val="20"/>
                <w:lang w:val="en-US"/>
              </w:rPr>
              <w:t>https://mentor.ieee.org/802.11/dcn/21/11-21-0318-02-00az-comment-resolution-lb253-parameters-part-2.docx</w:t>
            </w:r>
          </w:p>
        </w:tc>
      </w:tr>
      <w:tr w:rsidR="009B3D11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90E0BF1" w:rsidR="009B3D11" w:rsidRPr="00CF149D" w:rsidRDefault="009B3D11" w:rsidP="009B3D1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775593A5" w:rsidR="009B3D11" w:rsidRPr="00CF149D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1F6EC3AD" w:rsidR="009B3D11" w:rsidRPr="00CF149D" w:rsidRDefault="009B3D11" w:rsidP="009B3D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30900078" w:rsidR="009B3D11" w:rsidRPr="00CF149D" w:rsidRDefault="009B3D11" w:rsidP="009B3D1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60657D97" w:rsidR="009B3D11" w:rsidRPr="00CF149D" w:rsidRDefault="009B3D11" w:rsidP="009B3D1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46B672F8" w:rsidR="009B3D11" w:rsidRPr="00CF149D" w:rsidRDefault="009B3D11" w:rsidP="00DE7D6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D134F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4D6AE926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22E1D9BD" w:rsidR="001D134F" w:rsidRPr="00CF149D" w:rsidRDefault="001D134F" w:rsidP="001D13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2F852B7B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157B1FF1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0C28D4DF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D134F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942B50A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DD75773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27DBFF21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52FA6E02" w:rsidR="001D134F" w:rsidRPr="00CF149D" w:rsidRDefault="001D134F" w:rsidP="001D134F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7378451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D134F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3086FF22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7BFCE917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5947B87D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5" w:type="dxa"/>
          </w:tcPr>
          <w:p w14:paraId="2B030A96" w14:textId="746EC9FC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0E4B3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A340" w14:textId="77777777" w:rsidR="0003379C" w:rsidRDefault="0003379C">
      <w:r>
        <w:separator/>
      </w:r>
    </w:p>
  </w:endnote>
  <w:endnote w:type="continuationSeparator" w:id="0">
    <w:p w14:paraId="50B36A25" w14:textId="77777777" w:rsidR="0003379C" w:rsidRDefault="000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0337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3160" w14:textId="77777777" w:rsidR="0003379C" w:rsidRDefault="0003379C">
      <w:r>
        <w:separator/>
      </w:r>
    </w:p>
  </w:footnote>
  <w:footnote w:type="continuationSeparator" w:id="0">
    <w:p w14:paraId="1EEE80F9" w14:textId="77777777" w:rsidR="0003379C" w:rsidRDefault="0003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62554170" w:rsidR="00E45F0E" w:rsidRDefault="00B51B41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rPr>
        <w:lang w:eastAsia="ko-KR"/>
      </w:rPr>
      <w:t>Junly</w:t>
    </w:r>
    <w:proofErr w:type="spellEnd"/>
    <w:r w:rsidR="00E45F0E">
      <w:rPr>
        <w:lang w:eastAsia="ko-KR"/>
      </w:rPr>
      <w:t xml:space="preserve"> 2021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03379C">
      <w:fldChar w:fldCharType="begin"/>
    </w:r>
    <w:r w:rsidR="0003379C">
      <w:instrText xml:space="preserve"> TITLE  \* MERGEFORMAT </w:instrText>
    </w:r>
    <w:r w:rsidR="0003379C">
      <w:fldChar w:fldCharType="separate"/>
    </w:r>
    <w:r w:rsidR="00E45F0E">
      <w:t>doc.: IEEE 802.11-21/</w:t>
    </w:r>
    <w:r w:rsidR="00AE0CFF" w:rsidRPr="00AE0CFF">
      <w:t>1075</w:t>
    </w:r>
    <w:r w:rsidR="00E45F0E">
      <w:rPr>
        <w:lang w:eastAsia="ko-KR"/>
      </w:rPr>
      <w:t>r</w:t>
    </w:r>
    <w:r w:rsidR="0003379C">
      <w:rPr>
        <w:lang w:eastAsia="ko-KR"/>
      </w:rPr>
      <w:fldChar w:fldCharType="end"/>
    </w:r>
    <w:r w:rsidR="00E22C2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6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0"/>
  </w:num>
  <w:num w:numId="29">
    <w:abstractNumId w:val="15"/>
  </w:num>
  <w:num w:numId="30">
    <w:abstractNumId w:val="19"/>
  </w:num>
  <w:num w:numId="31">
    <w:abstractNumId w:val="22"/>
  </w:num>
  <w:num w:numId="32">
    <w:abstractNumId w:val="5"/>
  </w:num>
  <w:num w:numId="33">
    <w:abstractNumId w:val="9"/>
  </w:num>
  <w:num w:numId="34">
    <w:abstractNumId w:val="2"/>
  </w:num>
  <w:num w:numId="35">
    <w:abstractNumId w:val="12"/>
  </w:num>
  <w:num w:numId="36">
    <w:abstractNumId w:val="17"/>
  </w:num>
  <w:num w:numId="37">
    <w:abstractNumId w:val="8"/>
  </w:num>
  <w:num w:numId="38">
    <w:abstractNumId w:val="4"/>
  </w:num>
  <w:num w:numId="39">
    <w:abstractNumId w:val="18"/>
  </w:num>
  <w:num w:numId="40">
    <w:abstractNumId w:val="18"/>
  </w:num>
  <w:num w:numId="41">
    <w:abstractNumId w:val="6"/>
  </w:num>
  <w:num w:numId="42">
    <w:abstractNumId w:val="24"/>
  </w:num>
  <w:num w:numId="43">
    <w:abstractNumId w:val="13"/>
  </w:num>
  <w:num w:numId="44">
    <w:abstractNumId w:val="14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51A9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1727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</cp:lastModifiedBy>
  <cp:revision>8</cp:revision>
  <cp:lastPrinted>2010-05-04T03:47:00Z</cp:lastPrinted>
  <dcterms:created xsi:type="dcterms:W3CDTF">2021-07-08T16:16:00Z</dcterms:created>
  <dcterms:modified xsi:type="dcterms:W3CDTF">2021-07-08T16:24:00Z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