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2A5399"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55"/>
        <w:gridCol w:w="1245"/>
        <w:gridCol w:w="2814"/>
        <w:gridCol w:w="1071"/>
        <w:gridCol w:w="2291"/>
      </w:tblGrid>
      <w:tr w:rsidR="00CA09B2" w14:paraId="1A0EEF18" w14:textId="77777777" w:rsidTr="00D308E3">
        <w:trPr>
          <w:trHeight w:val="485"/>
          <w:jc w:val="center"/>
        </w:trPr>
        <w:tc>
          <w:tcPr>
            <w:tcW w:w="9576" w:type="dxa"/>
            <w:gridSpan w:val="5"/>
            <w:vAlign w:val="center"/>
          </w:tcPr>
          <w:p w14:paraId="1AD5E069" w14:textId="6B16D093" w:rsidR="00CA09B2" w:rsidRDefault="00A0218E">
            <w:pPr>
              <w:pStyle w:val="T2"/>
            </w:pPr>
            <w:r>
              <w:t>LB253 Resolution to some CID set</w:t>
            </w:r>
            <w:r w:rsidR="002D3365">
              <w:t>4</w:t>
            </w:r>
          </w:p>
        </w:tc>
      </w:tr>
      <w:tr w:rsidR="00CA09B2" w14:paraId="28E4ADCB" w14:textId="77777777" w:rsidTr="00D308E3">
        <w:trPr>
          <w:trHeight w:val="359"/>
          <w:jc w:val="center"/>
        </w:trPr>
        <w:tc>
          <w:tcPr>
            <w:tcW w:w="9576" w:type="dxa"/>
            <w:gridSpan w:val="5"/>
            <w:vAlign w:val="center"/>
          </w:tcPr>
          <w:p w14:paraId="49F7221E" w14:textId="015BDD7B" w:rsidR="00CA09B2" w:rsidRDefault="00CA09B2">
            <w:pPr>
              <w:pStyle w:val="T2"/>
              <w:ind w:left="0"/>
              <w:rPr>
                <w:sz w:val="20"/>
              </w:rPr>
            </w:pPr>
            <w:r>
              <w:rPr>
                <w:sz w:val="20"/>
              </w:rPr>
              <w:t>Date:</w:t>
            </w:r>
            <w:r>
              <w:rPr>
                <w:b w:val="0"/>
                <w:sz w:val="20"/>
              </w:rPr>
              <w:t xml:space="preserve">  </w:t>
            </w:r>
            <w:r w:rsidR="00E8466F">
              <w:rPr>
                <w:b w:val="0"/>
                <w:sz w:val="20"/>
              </w:rPr>
              <w:t>2021-07-02</w:t>
            </w:r>
          </w:p>
        </w:tc>
      </w:tr>
      <w:tr w:rsidR="00CA09B2" w14:paraId="67361F7C" w14:textId="77777777" w:rsidTr="00D308E3">
        <w:trPr>
          <w:cantSplit/>
          <w:jc w:val="center"/>
        </w:trPr>
        <w:tc>
          <w:tcPr>
            <w:tcW w:w="9576" w:type="dxa"/>
            <w:gridSpan w:val="5"/>
            <w:vAlign w:val="center"/>
          </w:tcPr>
          <w:p w14:paraId="67EC16DE" w14:textId="77777777" w:rsidR="00CA09B2" w:rsidRDefault="00CA09B2">
            <w:pPr>
              <w:pStyle w:val="T2"/>
              <w:spacing w:after="0"/>
              <w:ind w:left="0" w:right="0"/>
              <w:jc w:val="left"/>
              <w:rPr>
                <w:sz w:val="20"/>
              </w:rPr>
            </w:pPr>
            <w:r>
              <w:rPr>
                <w:sz w:val="20"/>
              </w:rPr>
              <w:t>Author(s):</w:t>
            </w:r>
          </w:p>
        </w:tc>
      </w:tr>
      <w:tr w:rsidR="00CA09B2" w14:paraId="5B734680" w14:textId="77777777" w:rsidTr="00D308E3">
        <w:trPr>
          <w:jc w:val="center"/>
        </w:trPr>
        <w:tc>
          <w:tcPr>
            <w:tcW w:w="2155" w:type="dxa"/>
            <w:vAlign w:val="center"/>
          </w:tcPr>
          <w:p w14:paraId="2262B3E9" w14:textId="77777777" w:rsidR="00CA09B2" w:rsidRDefault="00CA09B2">
            <w:pPr>
              <w:pStyle w:val="T2"/>
              <w:spacing w:after="0"/>
              <w:ind w:left="0" w:right="0"/>
              <w:jc w:val="left"/>
              <w:rPr>
                <w:sz w:val="20"/>
              </w:rPr>
            </w:pPr>
            <w:r>
              <w:rPr>
                <w:sz w:val="20"/>
              </w:rPr>
              <w:t>Name</w:t>
            </w:r>
          </w:p>
        </w:tc>
        <w:tc>
          <w:tcPr>
            <w:tcW w:w="1245" w:type="dxa"/>
            <w:vAlign w:val="center"/>
          </w:tcPr>
          <w:p w14:paraId="3F9CBFA5" w14:textId="77777777" w:rsidR="00CA09B2" w:rsidRDefault="0062440B">
            <w:pPr>
              <w:pStyle w:val="T2"/>
              <w:spacing w:after="0"/>
              <w:ind w:left="0" w:right="0"/>
              <w:jc w:val="left"/>
              <w:rPr>
                <w:sz w:val="20"/>
              </w:rPr>
            </w:pPr>
            <w:r>
              <w:rPr>
                <w:sz w:val="20"/>
              </w:rPr>
              <w:t>Affiliation</w:t>
            </w:r>
          </w:p>
        </w:tc>
        <w:tc>
          <w:tcPr>
            <w:tcW w:w="2814" w:type="dxa"/>
            <w:vAlign w:val="center"/>
          </w:tcPr>
          <w:p w14:paraId="7B70FA26" w14:textId="77777777" w:rsidR="00CA09B2" w:rsidRDefault="00CA09B2">
            <w:pPr>
              <w:pStyle w:val="T2"/>
              <w:spacing w:after="0"/>
              <w:ind w:left="0" w:right="0"/>
              <w:jc w:val="left"/>
              <w:rPr>
                <w:sz w:val="20"/>
              </w:rPr>
            </w:pPr>
            <w:r>
              <w:rPr>
                <w:sz w:val="20"/>
              </w:rPr>
              <w:t>Address</w:t>
            </w:r>
          </w:p>
        </w:tc>
        <w:tc>
          <w:tcPr>
            <w:tcW w:w="1071" w:type="dxa"/>
            <w:vAlign w:val="center"/>
          </w:tcPr>
          <w:p w14:paraId="38398282" w14:textId="77777777" w:rsidR="00CA09B2" w:rsidRDefault="00CA09B2">
            <w:pPr>
              <w:pStyle w:val="T2"/>
              <w:spacing w:after="0"/>
              <w:ind w:left="0" w:right="0"/>
              <w:jc w:val="left"/>
              <w:rPr>
                <w:sz w:val="20"/>
              </w:rPr>
            </w:pPr>
            <w:r>
              <w:rPr>
                <w:sz w:val="20"/>
              </w:rPr>
              <w:t>Phone</w:t>
            </w:r>
          </w:p>
        </w:tc>
        <w:tc>
          <w:tcPr>
            <w:tcW w:w="2291" w:type="dxa"/>
            <w:vAlign w:val="center"/>
          </w:tcPr>
          <w:p w14:paraId="11509510" w14:textId="77777777" w:rsidR="00CA09B2" w:rsidRDefault="00CA09B2">
            <w:pPr>
              <w:pStyle w:val="T2"/>
              <w:spacing w:after="0"/>
              <w:ind w:left="0" w:right="0"/>
              <w:jc w:val="left"/>
              <w:rPr>
                <w:sz w:val="20"/>
              </w:rPr>
            </w:pPr>
            <w:r>
              <w:rPr>
                <w:sz w:val="20"/>
              </w:rPr>
              <w:t>email</w:t>
            </w:r>
          </w:p>
        </w:tc>
      </w:tr>
      <w:tr w:rsidR="00CA09B2" w14:paraId="581832A6" w14:textId="77777777" w:rsidTr="00D308E3">
        <w:trPr>
          <w:jc w:val="center"/>
        </w:trPr>
        <w:tc>
          <w:tcPr>
            <w:tcW w:w="2155" w:type="dxa"/>
            <w:vAlign w:val="center"/>
          </w:tcPr>
          <w:p w14:paraId="70648579" w14:textId="03AE4792" w:rsidR="00CA09B2" w:rsidRDefault="00D308E3">
            <w:pPr>
              <w:pStyle w:val="T2"/>
              <w:spacing w:after="0"/>
              <w:ind w:left="0" w:right="0"/>
              <w:rPr>
                <w:b w:val="0"/>
                <w:sz w:val="20"/>
              </w:rPr>
            </w:pPr>
            <w:r>
              <w:rPr>
                <w:b w:val="0"/>
                <w:sz w:val="20"/>
              </w:rPr>
              <w:t>Assaf Kasher</w:t>
            </w:r>
          </w:p>
        </w:tc>
        <w:tc>
          <w:tcPr>
            <w:tcW w:w="1245" w:type="dxa"/>
            <w:vAlign w:val="center"/>
          </w:tcPr>
          <w:p w14:paraId="5B615F27" w14:textId="30572877" w:rsidR="00CA09B2" w:rsidRDefault="00D308E3">
            <w:pPr>
              <w:pStyle w:val="T2"/>
              <w:spacing w:after="0"/>
              <w:ind w:left="0" w:right="0"/>
              <w:rPr>
                <w:b w:val="0"/>
                <w:sz w:val="20"/>
              </w:rPr>
            </w:pPr>
            <w:r>
              <w:rPr>
                <w:b w:val="0"/>
                <w:sz w:val="20"/>
              </w:rPr>
              <w:t>Qualcomm</w:t>
            </w:r>
          </w:p>
        </w:tc>
        <w:tc>
          <w:tcPr>
            <w:tcW w:w="2814" w:type="dxa"/>
            <w:vAlign w:val="center"/>
          </w:tcPr>
          <w:p w14:paraId="418C4019" w14:textId="77777777" w:rsidR="00CA09B2" w:rsidRDefault="00CA09B2">
            <w:pPr>
              <w:pStyle w:val="T2"/>
              <w:spacing w:after="0"/>
              <w:ind w:left="0" w:right="0"/>
              <w:rPr>
                <w:b w:val="0"/>
                <w:sz w:val="20"/>
              </w:rPr>
            </w:pPr>
          </w:p>
        </w:tc>
        <w:tc>
          <w:tcPr>
            <w:tcW w:w="1071" w:type="dxa"/>
            <w:vAlign w:val="center"/>
          </w:tcPr>
          <w:p w14:paraId="3C83CC42" w14:textId="77777777" w:rsidR="00CA09B2" w:rsidRDefault="00CA09B2">
            <w:pPr>
              <w:pStyle w:val="T2"/>
              <w:spacing w:after="0"/>
              <w:ind w:left="0" w:right="0"/>
              <w:rPr>
                <w:b w:val="0"/>
                <w:sz w:val="20"/>
              </w:rPr>
            </w:pPr>
          </w:p>
        </w:tc>
        <w:tc>
          <w:tcPr>
            <w:tcW w:w="2291" w:type="dxa"/>
            <w:vAlign w:val="center"/>
          </w:tcPr>
          <w:p w14:paraId="273FDD44" w14:textId="413AAC50" w:rsidR="00CA09B2" w:rsidRDefault="00D308E3">
            <w:pPr>
              <w:pStyle w:val="T2"/>
              <w:spacing w:after="0"/>
              <w:ind w:left="0" w:right="0"/>
              <w:rPr>
                <w:b w:val="0"/>
                <w:sz w:val="16"/>
              </w:rPr>
            </w:pPr>
            <w:r>
              <w:rPr>
                <w:b w:val="0"/>
                <w:sz w:val="20"/>
              </w:rPr>
              <w:t>assaf.kasher@gmail.com</w:t>
            </w:r>
          </w:p>
        </w:tc>
      </w:tr>
      <w:tr w:rsidR="00CA09B2" w14:paraId="24B59D04" w14:textId="77777777" w:rsidTr="00D308E3">
        <w:trPr>
          <w:jc w:val="center"/>
        </w:trPr>
        <w:tc>
          <w:tcPr>
            <w:tcW w:w="2155" w:type="dxa"/>
            <w:vAlign w:val="center"/>
          </w:tcPr>
          <w:p w14:paraId="335BE5F1" w14:textId="77777777" w:rsidR="00CA09B2" w:rsidRDefault="00CA09B2">
            <w:pPr>
              <w:pStyle w:val="T2"/>
              <w:spacing w:after="0"/>
              <w:ind w:left="0" w:right="0"/>
              <w:rPr>
                <w:b w:val="0"/>
                <w:sz w:val="20"/>
              </w:rPr>
            </w:pPr>
          </w:p>
        </w:tc>
        <w:tc>
          <w:tcPr>
            <w:tcW w:w="1245" w:type="dxa"/>
            <w:vAlign w:val="center"/>
          </w:tcPr>
          <w:p w14:paraId="67912E02" w14:textId="77777777" w:rsidR="00CA09B2" w:rsidRDefault="00CA09B2">
            <w:pPr>
              <w:pStyle w:val="T2"/>
              <w:spacing w:after="0"/>
              <w:ind w:left="0" w:right="0"/>
              <w:rPr>
                <w:b w:val="0"/>
                <w:sz w:val="20"/>
              </w:rPr>
            </w:pPr>
          </w:p>
        </w:tc>
        <w:tc>
          <w:tcPr>
            <w:tcW w:w="2814" w:type="dxa"/>
            <w:vAlign w:val="center"/>
          </w:tcPr>
          <w:p w14:paraId="479EEC4D" w14:textId="77777777" w:rsidR="00CA09B2" w:rsidRDefault="00CA09B2">
            <w:pPr>
              <w:pStyle w:val="T2"/>
              <w:spacing w:after="0"/>
              <w:ind w:left="0" w:right="0"/>
              <w:rPr>
                <w:b w:val="0"/>
                <w:sz w:val="20"/>
              </w:rPr>
            </w:pPr>
          </w:p>
        </w:tc>
        <w:tc>
          <w:tcPr>
            <w:tcW w:w="1071" w:type="dxa"/>
            <w:vAlign w:val="center"/>
          </w:tcPr>
          <w:p w14:paraId="36DC1D31" w14:textId="77777777" w:rsidR="00CA09B2" w:rsidRDefault="00CA09B2">
            <w:pPr>
              <w:pStyle w:val="T2"/>
              <w:spacing w:after="0"/>
              <w:ind w:left="0" w:right="0"/>
              <w:rPr>
                <w:b w:val="0"/>
                <w:sz w:val="20"/>
              </w:rPr>
            </w:pPr>
          </w:p>
        </w:tc>
        <w:tc>
          <w:tcPr>
            <w:tcW w:w="2291" w:type="dxa"/>
            <w:vAlign w:val="center"/>
          </w:tcPr>
          <w:p w14:paraId="3558A4C3" w14:textId="77777777" w:rsidR="00CA09B2" w:rsidRDefault="00CA09B2">
            <w:pPr>
              <w:pStyle w:val="T2"/>
              <w:spacing w:after="0"/>
              <w:ind w:left="0" w:right="0"/>
              <w:rPr>
                <w:b w:val="0"/>
                <w:sz w:val="16"/>
              </w:rPr>
            </w:pPr>
          </w:p>
        </w:tc>
      </w:tr>
    </w:tbl>
    <w:p w14:paraId="66556390" w14:textId="77777777" w:rsidR="00CA09B2" w:rsidRDefault="00405B98">
      <w:pPr>
        <w:pStyle w:val="T1"/>
        <w:spacing w:after="120"/>
        <w:rPr>
          <w:sz w:val="22"/>
        </w:rPr>
      </w:pPr>
      <w:r>
        <w:rPr>
          <w:noProof/>
        </w:rPr>
        <mc:AlternateContent>
          <mc:Choice Requires="wps">
            <w:drawing>
              <wp:anchor distT="0" distB="0" distL="114300" distR="114300" simplePos="0" relativeHeight="251657728" behindDoc="0" locked="0" layoutInCell="0" allowOverlap="1" wp14:anchorId="50F235B1" wp14:editId="7702B48B">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BDA2514" w14:textId="77777777" w:rsidR="007C39A3" w:rsidRDefault="007C39A3">
                            <w:pPr>
                              <w:pStyle w:val="T1"/>
                              <w:spacing w:after="120"/>
                            </w:pPr>
                            <w:r>
                              <w:t>Abstract</w:t>
                            </w:r>
                          </w:p>
                          <w:p w14:paraId="0ACD53C6" w14:textId="3112D489" w:rsidR="007C39A3" w:rsidRDefault="007C39A3" w:rsidP="00EA3FBA">
                            <w:pPr>
                              <w:jc w:val="both"/>
                            </w:pPr>
                          </w:p>
                          <w:p w14:paraId="4AA41153" w14:textId="39F310A9" w:rsidR="007C39A3" w:rsidRDefault="007C39A3">
                            <w:pPr>
                              <w:jc w:val="both"/>
                            </w:pPr>
                            <w:r>
                              <w:t xml:space="preserve">Editor instruction based on </w:t>
                            </w:r>
                            <w:r w:rsidR="00A0218E">
                              <w:t>D3.</w:t>
                            </w:r>
                            <w:r w:rsidR="00862965">
                              <w:t>1</w:t>
                            </w:r>
                          </w:p>
                          <w:p w14:paraId="128DAC6F" w14:textId="7003AAFE" w:rsidR="0064374E" w:rsidRDefault="0064374E">
                            <w:pPr>
                              <w:jc w:val="both"/>
                            </w:pPr>
                            <w:r>
                              <w:t>CIDs resolved:</w:t>
                            </w:r>
                            <w:r w:rsidR="00862965">
                              <w:rPr>
                                <w:rFonts w:ascii="Calibri" w:hAnsi="Calibri" w:cs="Calibri"/>
                                <w:color w:val="000000"/>
                                <w:szCs w:val="22"/>
                              </w:rPr>
                              <w:t xml:space="preserve"> </w:t>
                            </w:r>
                            <w:r w:rsidR="002D3365">
                              <w:rPr>
                                <w:rFonts w:ascii="Calibri" w:hAnsi="Calibri" w:cs="Calibri"/>
                                <w:color w:val="000000"/>
                                <w:szCs w:val="22"/>
                                <w:lang w:val="en-US" w:bidi="he-IL"/>
                              </w:rPr>
                              <w:t>5101</w:t>
                            </w:r>
                            <w:r w:rsidR="00163444">
                              <w:rPr>
                                <w:rFonts w:ascii="Calibri" w:hAnsi="Calibri" w:cs="Calibri"/>
                                <w:color w:val="000000"/>
                                <w:szCs w:val="22"/>
                                <w:lang w:val="en-US" w:bidi="he-IL"/>
                              </w:rPr>
                              <w:t xml:space="preserve">, 5438, 5439, </w:t>
                            </w:r>
                            <w:r w:rsidR="00F51076">
                              <w:rPr>
                                <w:rFonts w:ascii="Calibri" w:hAnsi="Calibri" w:cs="Calibri"/>
                                <w:color w:val="000000"/>
                                <w:szCs w:val="22"/>
                                <w:lang w:val="en-US" w:bidi="he-IL"/>
                              </w:rPr>
                              <w:t xml:space="preserve">5110, 5269, 5181, 5446, 5187 </w:t>
                            </w:r>
                            <w:r w:rsidR="00CF2BD2">
                              <w:rPr>
                                <w:rFonts w:ascii="Calibri" w:hAnsi="Calibri" w:cs="Calibri"/>
                                <w:color w:val="000000"/>
                                <w:szCs w:val="22"/>
                                <w:lang w:val="en-US" w:bidi="he-IL"/>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F235B1"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" o:allowincell="f" stroked="f">
                <v:textbox>
                  <w:txbxContent>
                    <w:p w14:paraId="4BDA2514" w14:textId="77777777" w:rsidR="007C39A3" w:rsidRDefault="007C39A3">
                      <w:pPr>
                        <w:pStyle w:val="T1"/>
                        <w:spacing w:after="120"/>
                      </w:pPr>
                      <w:r>
                        <w:t>Abstract</w:t>
                      </w:r>
                    </w:p>
                    <w:p w14:paraId="0ACD53C6" w14:textId="3112D489" w:rsidR="007C39A3" w:rsidRDefault="007C39A3" w:rsidP="00EA3FBA">
                      <w:pPr>
                        <w:jc w:val="both"/>
                      </w:pPr>
                    </w:p>
                    <w:p w14:paraId="4AA41153" w14:textId="39F310A9" w:rsidR="007C39A3" w:rsidRDefault="007C39A3">
                      <w:pPr>
                        <w:jc w:val="both"/>
                      </w:pPr>
                      <w:r>
                        <w:t xml:space="preserve">Editor instruction based on </w:t>
                      </w:r>
                      <w:r w:rsidR="00A0218E">
                        <w:t>D3.</w:t>
                      </w:r>
                      <w:r w:rsidR="00862965">
                        <w:t>1</w:t>
                      </w:r>
                    </w:p>
                    <w:p w14:paraId="128DAC6F" w14:textId="7003AAFE" w:rsidR="0064374E" w:rsidRDefault="0064374E">
                      <w:pPr>
                        <w:jc w:val="both"/>
                      </w:pPr>
                      <w:r>
                        <w:t>CIDs resolved:</w:t>
                      </w:r>
                      <w:r w:rsidR="00862965">
                        <w:rPr>
                          <w:rFonts w:ascii="Calibri" w:hAnsi="Calibri" w:cs="Calibri"/>
                          <w:color w:val="000000"/>
                          <w:szCs w:val="22"/>
                        </w:rPr>
                        <w:t xml:space="preserve"> </w:t>
                      </w:r>
                      <w:r w:rsidR="002D3365">
                        <w:rPr>
                          <w:rFonts w:ascii="Calibri" w:hAnsi="Calibri" w:cs="Calibri"/>
                          <w:color w:val="000000"/>
                          <w:szCs w:val="22"/>
                          <w:lang w:val="en-US" w:bidi="he-IL"/>
                        </w:rPr>
                        <w:t>5101</w:t>
                      </w:r>
                      <w:r w:rsidR="00163444">
                        <w:rPr>
                          <w:rFonts w:ascii="Calibri" w:hAnsi="Calibri" w:cs="Calibri"/>
                          <w:color w:val="000000"/>
                          <w:szCs w:val="22"/>
                          <w:lang w:val="en-US" w:bidi="he-IL"/>
                        </w:rPr>
                        <w:t xml:space="preserve">, 5438, 5439, </w:t>
                      </w:r>
                      <w:r w:rsidR="00F51076">
                        <w:rPr>
                          <w:rFonts w:ascii="Calibri" w:hAnsi="Calibri" w:cs="Calibri"/>
                          <w:color w:val="000000"/>
                          <w:szCs w:val="22"/>
                          <w:lang w:val="en-US" w:bidi="he-IL"/>
                        </w:rPr>
                        <w:t xml:space="preserve">5110, 5269, 5181, 5446, 5187 </w:t>
                      </w:r>
                      <w:r w:rsidR="00CF2BD2">
                        <w:rPr>
                          <w:rFonts w:ascii="Calibri" w:hAnsi="Calibri" w:cs="Calibri"/>
                          <w:color w:val="000000"/>
                          <w:szCs w:val="22"/>
                          <w:lang w:val="en-US" w:bidi="he-IL"/>
                        </w:rPr>
                        <w:t xml:space="preserve"> </w:t>
                      </w:r>
                    </w:p>
                  </w:txbxContent>
                </v:textbox>
              </v:shape>
            </w:pict>
          </mc:Fallback>
        </mc:AlternateContent>
      </w:r>
    </w:p>
    <w:p w14:paraId="74D98598" w14:textId="572D3F32" w:rsidR="00620D57" w:rsidRDefault="00CA09B2" w:rsidP="00620D57">
      <w:r>
        <w:br w:type="page"/>
      </w:r>
    </w:p>
    <w:p w14:paraId="01422A60" w14:textId="77777777" w:rsidR="004206FF" w:rsidRDefault="004206FF">
      <w:pPr>
        <w:rPr>
          <w:bCs/>
          <w:sz w:val="24"/>
          <w:lang w:val="en-US"/>
        </w:rPr>
      </w:pPr>
    </w:p>
    <w:p w14:paraId="1058E3D9" w14:textId="77777777" w:rsidR="00B0402E" w:rsidRDefault="00B0402E" w:rsidP="00B0402E">
      <w:pPr>
        <w:rPr>
          <w:bCs/>
          <w:sz w:val="24"/>
          <w:u w:val="single"/>
          <w:lang w:val="en-US"/>
        </w:rPr>
      </w:pPr>
    </w:p>
    <w:p w14:paraId="52E1ED04" w14:textId="77777777" w:rsidR="00090591" w:rsidRDefault="00090591" w:rsidP="00B0402E">
      <w:pPr>
        <w:rPr>
          <w:bCs/>
          <w:sz w:val="24"/>
          <w:u w:val="single"/>
          <w:lang w:val="en-US"/>
        </w:rPr>
      </w:pPr>
    </w:p>
    <w:p w14:paraId="09A1B865" w14:textId="77777777" w:rsidR="00E26B71" w:rsidRDefault="00E26B71" w:rsidP="00B0402E">
      <w:pPr>
        <w:rPr>
          <w:ins w:id="0" w:author="Assaf Kasher-20200802" w:date="2021-07-01T16:24:00Z"/>
          <w:bCs/>
          <w:sz w:val="24"/>
          <w:u w:val="single"/>
          <w:lang w:val="en-US"/>
        </w:rPr>
      </w:pPr>
    </w:p>
    <w:tbl>
      <w:tblPr>
        <w:tblW w:w="10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909"/>
        <w:gridCol w:w="1108"/>
        <w:gridCol w:w="2620"/>
        <w:gridCol w:w="2636"/>
        <w:gridCol w:w="2604"/>
      </w:tblGrid>
      <w:tr w:rsidR="00E26B71" w:rsidRPr="002D3365" w14:paraId="150EAB35" w14:textId="77777777" w:rsidTr="00E26B71">
        <w:trPr>
          <w:trHeight w:val="3300"/>
        </w:trPr>
        <w:tc>
          <w:tcPr>
            <w:tcW w:w="600" w:type="dxa"/>
            <w:shd w:val="clear" w:color="auto" w:fill="auto"/>
            <w:hideMark/>
          </w:tcPr>
          <w:p w14:paraId="7783882E" w14:textId="77777777" w:rsidR="00E26B71" w:rsidRPr="002D3365" w:rsidRDefault="00E26B71" w:rsidP="00E26B71">
            <w:pPr>
              <w:jc w:val="right"/>
              <w:rPr>
                <w:rFonts w:ascii="Calibri" w:hAnsi="Calibri" w:cs="Calibri"/>
                <w:color w:val="000000"/>
                <w:szCs w:val="22"/>
                <w:lang w:val="en-US" w:bidi="he-IL"/>
              </w:rPr>
            </w:pPr>
            <w:r w:rsidRPr="002D3365">
              <w:rPr>
                <w:rFonts w:ascii="Calibri" w:hAnsi="Calibri" w:cs="Calibri"/>
                <w:color w:val="000000"/>
                <w:szCs w:val="22"/>
                <w:lang w:val="en-US" w:bidi="he-IL"/>
              </w:rPr>
              <w:t>5101</w:t>
            </w:r>
          </w:p>
        </w:tc>
        <w:tc>
          <w:tcPr>
            <w:tcW w:w="920" w:type="dxa"/>
            <w:shd w:val="clear" w:color="auto" w:fill="auto"/>
            <w:hideMark/>
          </w:tcPr>
          <w:p w14:paraId="0C0C37F0" w14:textId="77777777" w:rsidR="00E26B71" w:rsidRPr="002D3365" w:rsidRDefault="00E26B71" w:rsidP="00E26B71">
            <w:pPr>
              <w:jc w:val="right"/>
              <w:rPr>
                <w:rFonts w:ascii="Calibri" w:hAnsi="Calibri" w:cs="Calibri"/>
                <w:color w:val="000000"/>
                <w:szCs w:val="22"/>
                <w:lang w:val="en-US" w:bidi="he-IL"/>
              </w:rPr>
            </w:pPr>
            <w:r w:rsidRPr="002D3365">
              <w:rPr>
                <w:rFonts w:ascii="Calibri" w:hAnsi="Calibri" w:cs="Calibri"/>
                <w:color w:val="000000"/>
                <w:szCs w:val="22"/>
                <w:lang w:val="en-US" w:bidi="he-IL"/>
              </w:rPr>
              <w:t>40.00</w:t>
            </w:r>
          </w:p>
        </w:tc>
        <w:tc>
          <w:tcPr>
            <w:tcW w:w="922" w:type="dxa"/>
            <w:shd w:val="clear" w:color="auto" w:fill="auto"/>
            <w:hideMark/>
          </w:tcPr>
          <w:p w14:paraId="4BCAA2F7" w14:textId="77777777" w:rsidR="00E26B71" w:rsidRPr="002D3365" w:rsidRDefault="00E26B71" w:rsidP="00E26B71">
            <w:pPr>
              <w:rPr>
                <w:rFonts w:ascii="Calibri" w:hAnsi="Calibri" w:cs="Calibri"/>
                <w:color w:val="000000"/>
                <w:szCs w:val="22"/>
                <w:lang w:val="en-US" w:bidi="he-IL"/>
              </w:rPr>
            </w:pPr>
            <w:r w:rsidRPr="002D3365">
              <w:rPr>
                <w:rFonts w:ascii="Calibri" w:hAnsi="Calibri" w:cs="Calibri"/>
                <w:color w:val="000000"/>
                <w:szCs w:val="22"/>
                <w:lang w:val="en-US" w:bidi="he-IL"/>
              </w:rPr>
              <w:t>8.3.5.20.1</w:t>
            </w:r>
          </w:p>
        </w:tc>
        <w:tc>
          <w:tcPr>
            <w:tcW w:w="2699" w:type="dxa"/>
            <w:shd w:val="clear" w:color="auto" w:fill="auto"/>
            <w:hideMark/>
          </w:tcPr>
          <w:p w14:paraId="37DAC116" w14:textId="77777777" w:rsidR="00E26B71" w:rsidRPr="002D3365" w:rsidRDefault="00E26B71" w:rsidP="00E26B71">
            <w:pPr>
              <w:rPr>
                <w:rFonts w:ascii="Calibri" w:hAnsi="Calibri" w:cs="Calibri"/>
                <w:color w:val="000000"/>
                <w:szCs w:val="22"/>
                <w:lang w:val="en-US" w:bidi="he-IL"/>
              </w:rPr>
            </w:pPr>
            <w:r w:rsidRPr="002D3365">
              <w:rPr>
                <w:rFonts w:ascii="Calibri" w:hAnsi="Calibri" w:cs="Calibri"/>
                <w:color w:val="000000"/>
                <w:szCs w:val="22"/>
                <w:lang w:val="en-US" w:bidi="he-IL"/>
              </w:rPr>
              <w:t xml:space="preserve">"This primitive is a request by the MAC sublayer to the local PHY entity to provide the Secure TRN 17 bit sequences for the receipt of the EDMG secure ranging PPDU." - Language is opaque.  To what entity does the PHY entity </w:t>
            </w:r>
            <w:proofErr w:type="spellStart"/>
            <w:r w:rsidRPr="002D3365">
              <w:rPr>
                <w:rFonts w:ascii="Calibri" w:hAnsi="Calibri" w:cs="Calibri"/>
                <w:color w:val="000000"/>
                <w:szCs w:val="22"/>
                <w:lang w:val="en-US" w:bidi="he-IL"/>
              </w:rPr>
              <w:t>proivde</w:t>
            </w:r>
            <w:proofErr w:type="spellEnd"/>
            <w:r w:rsidRPr="002D3365">
              <w:rPr>
                <w:rFonts w:ascii="Calibri" w:hAnsi="Calibri" w:cs="Calibri"/>
                <w:color w:val="000000"/>
                <w:szCs w:val="22"/>
                <w:lang w:val="en-US" w:bidi="he-IL"/>
              </w:rPr>
              <w:t xml:space="preserve"> the bit </w:t>
            </w:r>
            <w:proofErr w:type="spellStart"/>
            <w:r w:rsidRPr="002D3365">
              <w:rPr>
                <w:rFonts w:ascii="Calibri" w:hAnsi="Calibri" w:cs="Calibri"/>
                <w:color w:val="000000"/>
                <w:szCs w:val="22"/>
                <w:lang w:val="en-US" w:bidi="he-IL"/>
              </w:rPr>
              <w:t>sequene</w:t>
            </w:r>
            <w:proofErr w:type="spellEnd"/>
            <w:r w:rsidRPr="002D3365">
              <w:rPr>
                <w:rFonts w:ascii="Calibri" w:hAnsi="Calibri" w:cs="Calibri"/>
                <w:color w:val="000000"/>
                <w:szCs w:val="22"/>
                <w:lang w:val="en-US" w:bidi="he-IL"/>
              </w:rPr>
              <w:t>?</w:t>
            </w:r>
          </w:p>
        </w:tc>
        <w:tc>
          <w:tcPr>
            <w:tcW w:w="2700" w:type="dxa"/>
            <w:shd w:val="clear" w:color="auto" w:fill="auto"/>
            <w:hideMark/>
          </w:tcPr>
          <w:p w14:paraId="5E2E3D49" w14:textId="77777777" w:rsidR="00E26B71" w:rsidRPr="002D3365" w:rsidRDefault="00E26B71" w:rsidP="00E26B71">
            <w:pPr>
              <w:rPr>
                <w:rFonts w:ascii="Calibri" w:hAnsi="Calibri" w:cs="Calibri"/>
                <w:color w:val="000000"/>
                <w:szCs w:val="22"/>
                <w:lang w:val="en-US" w:bidi="he-IL"/>
              </w:rPr>
            </w:pPr>
            <w:r w:rsidRPr="002D3365">
              <w:rPr>
                <w:rFonts w:ascii="Calibri" w:hAnsi="Calibri" w:cs="Calibri"/>
                <w:color w:val="000000"/>
                <w:szCs w:val="22"/>
                <w:lang w:val="en-US" w:bidi="he-IL"/>
              </w:rPr>
              <w:t xml:space="preserve">replace offending text with "This </w:t>
            </w:r>
            <w:proofErr w:type="spellStart"/>
            <w:r w:rsidRPr="002D3365">
              <w:rPr>
                <w:rFonts w:ascii="Calibri" w:hAnsi="Calibri" w:cs="Calibri"/>
                <w:color w:val="000000"/>
                <w:szCs w:val="22"/>
                <w:lang w:val="en-US" w:bidi="he-IL"/>
              </w:rPr>
              <w:t>primitve</w:t>
            </w:r>
            <w:proofErr w:type="spellEnd"/>
            <w:r w:rsidRPr="002D3365">
              <w:rPr>
                <w:rFonts w:ascii="Calibri" w:hAnsi="Calibri" w:cs="Calibri"/>
                <w:color w:val="000000"/>
                <w:szCs w:val="22"/>
                <w:lang w:val="en-US" w:bidi="he-IL"/>
              </w:rPr>
              <w:t xml:space="preserve"> is a request by the MAC sublayer to the local PHY entity to generate the secure TRN bit </w:t>
            </w:r>
            <w:proofErr w:type="spellStart"/>
            <w:r w:rsidRPr="002D3365">
              <w:rPr>
                <w:rFonts w:ascii="Calibri" w:hAnsi="Calibri" w:cs="Calibri"/>
                <w:color w:val="000000"/>
                <w:szCs w:val="22"/>
                <w:lang w:val="en-US" w:bidi="he-IL"/>
              </w:rPr>
              <w:t>seqeunces</w:t>
            </w:r>
            <w:proofErr w:type="spellEnd"/>
            <w:r w:rsidRPr="002D3365">
              <w:rPr>
                <w:rFonts w:ascii="Calibri" w:hAnsi="Calibri" w:cs="Calibri"/>
                <w:color w:val="000000"/>
                <w:szCs w:val="22"/>
                <w:lang w:val="en-US" w:bidi="he-IL"/>
              </w:rPr>
              <w:t xml:space="preserve"> for the receipt of the EDMG secure ranging PPDU based on the information provided in the TRNVECTOR."</w:t>
            </w:r>
          </w:p>
        </w:tc>
        <w:tc>
          <w:tcPr>
            <w:tcW w:w="2699" w:type="dxa"/>
            <w:shd w:val="clear" w:color="auto" w:fill="auto"/>
            <w:hideMark/>
          </w:tcPr>
          <w:p w14:paraId="2EF2009F" w14:textId="3CBAFFA9" w:rsidR="00E26B71" w:rsidRPr="002D3365" w:rsidRDefault="00E26B71" w:rsidP="00E26B71">
            <w:pPr>
              <w:rPr>
                <w:rFonts w:ascii="Calibri" w:hAnsi="Calibri" w:cs="Calibri"/>
                <w:b/>
                <w:bCs/>
                <w:color w:val="000000"/>
                <w:szCs w:val="22"/>
                <w:lang w:val="en-US" w:bidi="he-IL"/>
              </w:rPr>
            </w:pPr>
            <w:r w:rsidRPr="002D3365">
              <w:rPr>
                <w:rFonts w:ascii="Calibri" w:hAnsi="Calibri" w:cs="Calibri"/>
                <w:b/>
                <w:bCs/>
                <w:color w:val="000000"/>
                <w:szCs w:val="22"/>
                <w:lang w:val="en-US" w:bidi="he-IL"/>
              </w:rPr>
              <w:t>Accept</w:t>
            </w:r>
          </w:p>
        </w:tc>
      </w:tr>
    </w:tbl>
    <w:p w14:paraId="208681AB" w14:textId="77777777" w:rsidR="00E26B71" w:rsidRDefault="00E26B71" w:rsidP="00B0402E">
      <w:pPr>
        <w:rPr>
          <w:bCs/>
          <w:sz w:val="24"/>
          <w:u w:val="single"/>
          <w:lang w:val="en-US"/>
        </w:rPr>
      </w:pPr>
    </w:p>
    <w:p w14:paraId="24DDCEFE" w14:textId="6C5AB71E" w:rsidR="00684F34" w:rsidRDefault="00684F34" w:rsidP="00B0402E">
      <w:pPr>
        <w:rPr>
          <w:b/>
          <w:i/>
          <w:iCs/>
          <w:sz w:val="24"/>
          <w:lang w:val="en-US"/>
        </w:rPr>
      </w:pPr>
    </w:p>
    <w:tbl>
      <w:tblPr>
        <w:tblW w:w="10540" w:type="dxa"/>
        <w:tblLook w:val="04A0" w:firstRow="1" w:lastRow="0" w:firstColumn="1" w:lastColumn="0" w:noHBand="0" w:noVBand="1"/>
      </w:tblPr>
      <w:tblGrid>
        <w:gridCol w:w="664"/>
        <w:gridCol w:w="903"/>
        <w:gridCol w:w="1219"/>
        <w:gridCol w:w="2595"/>
        <w:gridCol w:w="2594"/>
        <w:gridCol w:w="2565"/>
      </w:tblGrid>
      <w:tr w:rsidR="002D3365" w:rsidRPr="002D3365" w14:paraId="7E460D03" w14:textId="77777777" w:rsidTr="002D3365">
        <w:trPr>
          <w:trHeight w:val="1800"/>
        </w:trPr>
        <w:tc>
          <w:tcPr>
            <w:tcW w:w="599" w:type="dxa"/>
            <w:tcBorders>
              <w:top w:val="single" w:sz="4" w:space="0" w:color="auto"/>
              <w:left w:val="single" w:sz="4" w:space="0" w:color="auto"/>
              <w:bottom w:val="single" w:sz="4" w:space="0" w:color="auto"/>
              <w:right w:val="single" w:sz="4" w:space="0" w:color="auto"/>
            </w:tcBorders>
            <w:shd w:val="clear" w:color="auto" w:fill="auto"/>
            <w:hideMark/>
          </w:tcPr>
          <w:p w14:paraId="28FE4B54" w14:textId="77777777" w:rsidR="002D3365" w:rsidRPr="002D3365" w:rsidRDefault="002D3365" w:rsidP="002D3365">
            <w:pPr>
              <w:jc w:val="right"/>
              <w:rPr>
                <w:rFonts w:ascii="Calibri" w:hAnsi="Calibri" w:cs="Calibri"/>
                <w:color w:val="000000"/>
                <w:szCs w:val="22"/>
                <w:lang w:val="en-US" w:bidi="he-IL"/>
              </w:rPr>
            </w:pPr>
            <w:r w:rsidRPr="002D3365">
              <w:rPr>
                <w:rFonts w:ascii="Calibri" w:hAnsi="Calibri" w:cs="Calibri"/>
                <w:color w:val="000000"/>
                <w:szCs w:val="22"/>
                <w:lang w:val="en-US" w:bidi="he-IL"/>
              </w:rPr>
              <w:t>5438</w:t>
            </w:r>
          </w:p>
        </w:tc>
        <w:tc>
          <w:tcPr>
            <w:tcW w:w="913" w:type="dxa"/>
            <w:tcBorders>
              <w:top w:val="single" w:sz="4" w:space="0" w:color="auto"/>
              <w:left w:val="single" w:sz="4" w:space="0" w:color="auto"/>
              <w:bottom w:val="single" w:sz="4" w:space="0" w:color="auto"/>
              <w:right w:val="single" w:sz="4" w:space="0" w:color="auto"/>
            </w:tcBorders>
            <w:shd w:val="clear" w:color="auto" w:fill="auto"/>
            <w:hideMark/>
          </w:tcPr>
          <w:p w14:paraId="3E9C8F83" w14:textId="77777777" w:rsidR="002D3365" w:rsidRPr="002D3365" w:rsidRDefault="002D3365" w:rsidP="002D3365">
            <w:pPr>
              <w:jc w:val="right"/>
              <w:rPr>
                <w:rFonts w:ascii="Calibri" w:hAnsi="Calibri" w:cs="Calibri"/>
                <w:color w:val="000000"/>
                <w:szCs w:val="22"/>
                <w:lang w:val="en-US" w:bidi="he-IL"/>
              </w:rPr>
            </w:pPr>
            <w:r w:rsidRPr="002D3365">
              <w:rPr>
                <w:rFonts w:ascii="Calibri" w:hAnsi="Calibri" w:cs="Calibri"/>
                <w:color w:val="000000"/>
                <w:szCs w:val="22"/>
                <w:lang w:val="en-US" w:bidi="he-IL"/>
              </w:rPr>
              <w:t>57.00</w:t>
            </w:r>
          </w:p>
        </w:tc>
        <w:tc>
          <w:tcPr>
            <w:tcW w:w="1033" w:type="dxa"/>
            <w:tcBorders>
              <w:top w:val="single" w:sz="4" w:space="0" w:color="auto"/>
              <w:left w:val="single" w:sz="4" w:space="0" w:color="auto"/>
              <w:bottom w:val="single" w:sz="4" w:space="0" w:color="auto"/>
              <w:right w:val="single" w:sz="4" w:space="0" w:color="auto"/>
            </w:tcBorders>
            <w:shd w:val="clear" w:color="auto" w:fill="auto"/>
            <w:hideMark/>
          </w:tcPr>
          <w:p w14:paraId="173A5EB2" w14:textId="77777777" w:rsidR="002D3365" w:rsidRPr="002D3365" w:rsidRDefault="002D3365" w:rsidP="002D3365">
            <w:pPr>
              <w:rPr>
                <w:rFonts w:ascii="Calibri" w:hAnsi="Calibri" w:cs="Calibri"/>
                <w:color w:val="000000"/>
                <w:szCs w:val="22"/>
                <w:lang w:val="en-US" w:bidi="he-IL"/>
              </w:rPr>
            </w:pPr>
            <w:r w:rsidRPr="002D3365">
              <w:rPr>
                <w:rFonts w:ascii="Calibri" w:hAnsi="Calibri" w:cs="Calibri"/>
                <w:color w:val="000000"/>
                <w:szCs w:val="22"/>
                <w:lang w:val="en-US" w:bidi="he-IL"/>
              </w:rPr>
              <w:t>9.4.2.21.10</w:t>
            </w:r>
          </w:p>
        </w:tc>
        <w:tc>
          <w:tcPr>
            <w:tcW w:w="2670" w:type="dxa"/>
            <w:tcBorders>
              <w:top w:val="single" w:sz="4" w:space="0" w:color="auto"/>
              <w:left w:val="single" w:sz="4" w:space="0" w:color="auto"/>
              <w:bottom w:val="single" w:sz="4" w:space="0" w:color="auto"/>
              <w:right w:val="single" w:sz="4" w:space="0" w:color="auto"/>
            </w:tcBorders>
            <w:shd w:val="clear" w:color="auto" w:fill="auto"/>
            <w:hideMark/>
          </w:tcPr>
          <w:p w14:paraId="354F9ECB" w14:textId="77777777" w:rsidR="002D3365" w:rsidRPr="002D3365" w:rsidRDefault="002D3365" w:rsidP="002D3365">
            <w:pPr>
              <w:rPr>
                <w:rFonts w:ascii="Calibri" w:hAnsi="Calibri" w:cs="Calibri"/>
                <w:color w:val="000000"/>
                <w:szCs w:val="22"/>
                <w:lang w:val="en-US" w:bidi="he-IL"/>
              </w:rPr>
            </w:pPr>
            <w:r w:rsidRPr="002D3365">
              <w:rPr>
                <w:rFonts w:ascii="Calibri" w:hAnsi="Calibri" w:cs="Calibri"/>
                <w:color w:val="000000"/>
                <w:szCs w:val="22"/>
                <w:lang w:val="en-US" w:bidi="he-IL"/>
              </w:rPr>
              <w:t>Figure 9-256d, the format of B20 and B29 indication is wrong. Please clarify whether this is the only change of this figure from 11az_D2.0</w:t>
            </w:r>
          </w:p>
        </w:tc>
        <w:tc>
          <w:tcPr>
            <w:tcW w:w="2670" w:type="dxa"/>
            <w:tcBorders>
              <w:top w:val="single" w:sz="4" w:space="0" w:color="auto"/>
              <w:left w:val="nil"/>
              <w:bottom w:val="single" w:sz="4" w:space="0" w:color="auto"/>
              <w:right w:val="single" w:sz="4" w:space="0" w:color="auto"/>
            </w:tcBorders>
            <w:shd w:val="clear" w:color="auto" w:fill="auto"/>
            <w:hideMark/>
          </w:tcPr>
          <w:p w14:paraId="4A8B9A34" w14:textId="77777777" w:rsidR="002D3365" w:rsidRPr="002D3365" w:rsidRDefault="002D3365" w:rsidP="002D3365">
            <w:pPr>
              <w:rPr>
                <w:rFonts w:ascii="Calibri" w:hAnsi="Calibri" w:cs="Calibri"/>
                <w:color w:val="000000"/>
                <w:szCs w:val="22"/>
                <w:lang w:val="en-US" w:bidi="he-IL"/>
              </w:rPr>
            </w:pPr>
            <w:r w:rsidRPr="002D3365">
              <w:rPr>
                <w:rFonts w:ascii="Calibri" w:hAnsi="Calibri" w:cs="Calibri"/>
                <w:color w:val="000000"/>
                <w:szCs w:val="22"/>
                <w:lang w:val="en-US" w:bidi="he-IL"/>
              </w:rPr>
              <w:t>As in comment.</w:t>
            </w:r>
          </w:p>
        </w:tc>
        <w:tc>
          <w:tcPr>
            <w:tcW w:w="2655" w:type="dxa"/>
            <w:tcBorders>
              <w:top w:val="single" w:sz="4" w:space="0" w:color="auto"/>
              <w:left w:val="nil"/>
              <w:bottom w:val="single" w:sz="4" w:space="0" w:color="auto"/>
              <w:right w:val="single" w:sz="4" w:space="0" w:color="auto"/>
            </w:tcBorders>
            <w:shd w:val="clear" w:color="auto" w:fill="auto"/>
            <w:hideMark/>
          </w:tcPr>
          <w:p w14:paraId="4708F6BB" w14:textId="77777777" w:rsidR="002D3365" w:rsidRDefault="002D3365" w:rsidP="002D3365">
            <w:pPr>
              <w:rPr>
                <w:rFonts w:ascii="Calibri" w:hAnsi="Calibri" w:cs="Calibri"/>
                <w:color w:val="000000"/>
                <w:szCs w:val="22"/>
                <w:lang w:val="en-US" w:bidi="he-IL"/>
              </w:rPr>
            </w:pPr>
            <w:r w:rsidRPr="002D3365">
              <w:rPr>
                <w:rFonts w:ascii="Calibri" w:hAnsi="Calibri" w:cs="Calibri"/>
                <w:color w:val="000000"/>
                <w:szCs w:val="22"/>
                <w:lang w:val="en-US" w:bidi="he-IL"/>
              </w:rPr>
              <w:t> </w:t>
            </w:r>
            <w:r>
              <w:rPr>
                <w:rFonts w:ascii="Calibri" w:hAnsi="Calibri" w:cs="Calibri"/>
                <w:color w:val="000000"/>
                <w:szCs w:val="22"/>
                <w:lang w:val="en-US" w:bidi="he-IL"/>
              </w:rPr>
              <w:t>Revise</w:t>
            </w:r>
          </w:p>
          <w:p w14:paraId="68A7892A" w14:textId="4D1E3A32" w:rsidR="002D3365" w:rsidRPr="002D3365" w:rsidRDefault="002D3365" w:rsidP="002D3365">
            <w:pPr>
              <w:rPr>
                <w:rFonts w:ascii="Calibri" w:hAnsi="Calibri" w:cs="Calibri"/>
                <w:color w:val="000000"/>
                <w:szCs w:val="22"/>
                <w:lang w:val="en-US" w:bidi="he-IL"/>
              </w:rPr>
            </w:pPr>
          </w:p>
        </w:tc>
      </w:tr>
    </w:tbl>
    <w:p w14:paraId="25D10AC9" w14:textId="77777777" w:rsidR="002D3365" w:rsidRDefault="002D3365">
      <w:pPr>
        <w:rPr>
          <w:b/>
          <w:i/>
          <w:iCs/>
          <w:sz w:val="24"/>
          <w:lang w:val="en-US"/>
        </w:rPr>
      </w:pPr>
    </w:p>
    <w:p w14:paraId="55F19D88" w14:textId="7D6B544A" w:rsidR="002D3365" w:rsidRDefault="002D3365">
      <w:pPr>
        <w:rPr>
          <w:b/>
          <w:i/>
          <w:iCs/>
          <w:sz w:val="24"/>
          <w:lang w:val="en-US"/>
        </w:rPr>
      </w:pPr>
      <w:r>
        <w:rPr>
          <w:b/>
          <w:i/>
          <w:iCs/>
          <w:sz w:val="24"/>
          <w:lang w:val="en-US"/>
        </w:rPr>
        <w:t>TGaz Editor: Modify Table 9-256d as follows</w:t>
      </w:r>
      <w:ins w:id="1" w:author="Assaf Kasher-20200802" w:date="2021-07-02T11:16:00Z">
        <w:r>
          <w:rPr>
            <w:b/>
            <w:i/>
            <w:iCs/>
            <w:sz w:val="24"/>
            <w:lang w:val="en-US"/>
          </w:rPr>
          <w:t xml:space="preserve"> </w:t>
        </w:r>
      </w:ins>
      <w:r>
        <w:rPr>
          <w:b/>
          <w:i/>
          <w:iCs/>
          <w:sz w:val="24"/>
          <w:lang w:val="en-US"/>
        </w:rPr>
        <w:t>(making sure B20 and B29 are on the same line)</w:t>
      </w:r>
    </w:p>
    <w:tbl>
      <w:tblPr>
        <w:tblW w:w="11080" w:type="dxa"/>
        <w:tblCellMar>
          <w:left w:w="0" w:type="dxa"/>
          <w:right w:w="0" w:type="dxa"/>
        </w:tblCellMar>
        <w:tblLook w:val="04A0" w:firstRow="1" w:lastRow="0" w:firstColumn="1" w:lastColumn="0" w:noHBand="0" w:noVBand="1"/>
      </w:tblPr>
      <w:tblGrid>
        <w:gridCol w:w="555"/>
        <w:gridCol w:w="1530"/>
        <w:gridCol w:w="1710"/>
        <w:gridCol w:w="1530"/>
        <w:gridCol w:w="1710"/>
        <w:gridCol w:w="1260"/>
        <w:gridCol w:w="360"/>
        <w:gridCol w:w="360"/>
        <w:gridCol w:w="2065"/>
      </w:tblGrid>
      <w:tr w:rsidR="002D3365" w:rsidRPr="002E576E" w14:paraId="0DAA96F8" w14:textId="77777777" w:rsidTr="00F9219F">
        <w:trPr>
          <w:trHeight w:val="288"/>
        </w:trPr>
        <w:tc>
          <w:tcPr>
            <w:tcW w:w="555" w:type="dxa"/>
            <w:tcBorders>
              <w:top w:val="nil"/>
              <w:left w:val="nil"/>
              <w:bottom w:val="nil"/>
              <w:right w:val="nil"/>
            </w:tcBorders>
            <w:shd w:val="clear" w:color="auto" w:fill="auto"/>
            <w:noWrap/>
            <w:tcMar>
              <w:top w:w="15" w:type="dxa"/>
              <w:left w:w="15" w:type="dxa"/>
              <w:bottom w:w="0" w:type="dxa"/>
              <w:right w:w="15" w:type="dxa"/>
            </w:tcMar>
            <w:vAlign w:val="bottom"/>
            <w:hideMark/>
          </w:tcPr>
          <w:p w14:paraId="31355B40" w14:textId="77777777" w:rsidR="002D3365" w:rsidRPr="00F9219F" w:rsidRDefault="002D3365" w:rsidP="00F9219F">
            <w:pPr>
              <w:rPr>
                <w:sz w:val="20"/>
                <w:u w:val="single"/>
              </w:rPr>
            </w:pPr>
          </w:p>
        </w:tc>
        <w:tc>
          <w:tcPr>
            <w:tcW w:w="1530" w:type="dxa"/>
            <w:tcBorders>
              <w:top w:val="nil"/>
              <w:left w:val="nil"/>
              <w:bottom w:val="nil"/>
              <w:right w:val="nil"/>
            </w:tcBorders>
            <w:shd w:val="clear" w:color="auto" w:fill="auto"/>
            <w:noWrap/>
            <w:tcMar>
              <w:top w:w="15" w:type="dxa"/>
              <w:left w:w="15" w:type="dxa"/>
              <w:bottom w:w="0" w:type="dxa"/>
              <w:right w:w="15" w:type="dxa"/>
            </w:tcMar>
            <w:vAlign w:val="bottom"/>
            <w:hideMark/>
          </w:tcPr>
          <w:p w14:paraId="66FA6EDA" w14:textId="77777777" w:rsidR="002D3365" w:rsidRPr="00F9219F" w:rsidRDefault="002D3365" w:rsidP="00F9219F">
            <w:pPr>
              <w:rPr>
                <w:rFonts w:ascii="Calibri" w:hAnsi="Calibri"/>
                <w:color w:val="000000"/>
                <w:szCs w:val="22"/>
                <w:u w:val="single"/>
              </w:rPr>
            </w:pPr>
            <w:r w:rsidRPr="00F9219F">
              <w:rPr>
                <w:rFonts w:ascii="Calibri" w:hAnsi="Calibri"/>
                <w:color w:val="000000"/>
                <w:szCs w:val="22"/>
                <w:u w:val="single"/>
              </w:rPr>
              <w:t>B0                   B9</w:t>
            </w:r>
          </w:p>
        </w:tc>
        <w:tc>
          <w:tcPr>
            <w:tcW w:w="1710" w:type="dxa"/>
            <w:tcBorders>
              <w:top w:val="nil"/>
              <w:left w:val="nil"/>
              <w:bottom w:val="nil"/>
              <w:right w:val="nil"/>
            </w:tcBorders>
            <w:shd w:val="clear" w:color="auto" w:fill="auto"/>
            <w:noWrap/>
            <w:tcMar>
              <w:top w:w="15" w:type="dxa"/>
              <w:left w:w="15" w:type="dxa"/>
              <w:bottom w:w="0" w:type="dxa"/>
              <w:right w:w="15" w:type="dxa"/>
            </w:tcMar>
            <w:vAlign w:val="bottom"/>
            <w:hideMark/>
          </w:tcPr>
          <w:p w14:paraId="307BA1C6" w14:textId="77777777" w:rsidR="002D3365" w:rsidRPr="00F9219F" w:rsidRDefault="002D3365" w:rsidP="00F9219F">
            <w:pPr>
              <w:rPr>
                <w:rFonts w:ascii="Calibri" w:hAnsi="Calibri"/>
                <w:color w:val="000000"/>
                <w:szCs w:val="22"/>
                <w:u w:val="single"/>
              </w:rPr>
            </w:pPr>
            <w:r w:rsidRPr="00F9219F">
              <w:rPr>
                <w:rFonts w:ascii="Calibri" w:hAnsi="Calibri"/>
                <w:color w:val="000000"/>
                <w:szCs w:val="22"/>
                <w:u w:val="single"/>
              </w:rPr>
              <w:t>B10                  B19</w:t>
            </w:r>
          </w:p>
        </w:tc>
        <w:tc>
          <w:tcPr>
            <w:tcW w:w="1530" w:type="dxa"/>
            <w:tcBorders>
              <w:top w:val="nil"/>
              <w:left w:val="nil"/>
              <w:bottom w:val="nil"/>
              <w:right w:val="nil"/>
            </w:tcBorders>
            <w:shd w:val="clear" w:color="auto" w:fill="auto"/>
            <w:noWrap/>
            <w:tcMar>
              <w:top w:w="15" w:type="dxa"/>
              <w:left w:w="15" w:type="dxa"/>
              <w:bottom w:w="0" w:type="dxa"/>
              <w:right w:w="15" w:type="dxa"/>
            </w:tcMar>
            <w:vAlign w:val="bottom"/>
            <w:hideMark/>
          </w:tcPr>
          <w:p w14:paraId="11F9F715" w14:textId="3DBB8914" w:rsidR="002D3365" w:rsidRPr="00F9219F" w:rsidRDefault="002D3365" w:rsidP="00F9219F">
            <w:pPr>
              <w:rPr>
                <w:rFonts w:ascii="Calibri" w:hAnsi="Calibri"/>
                <w:color w:val="000000"/>
                <w:szCs w:val="22"/>
                <w:u w:val="single"/>
              </w:rPr>
            </w:pPr>
            <w:r w:rsidRPr="00F9219F">
              <w:rPr>
                <w:rFonts w:ascii="Calibri" w:hAnsi="Calibri"/>
                <w:color w:val="000000"/>
                <w:szCs w:val="22"/>
                <w:u w:val="single"/>
              </w:rPr>
              <w:t>B20</w:t>
            </w:r>
            <w:ins w:id="2" w:author="Assaf Kasher-20200802" w:date="2021-07-02T11:16:00Z">
              <w:r>
                <w:rPr>
                  <w:rFonts w:ascii="Calibri" w:hAnsi="Calibri"/>
                  <w:color w:val="000000"/>
                  <w:szCs w:val="22"/>
                  <w:u w:val="single"/>
                </w:rPr>
                <w:t xml:space="preserve">             </w:t>
              </w:r>
            </w:ins>
            <w:del w:id="3" w:author="Assaf Kasher-20200802" w:date="2021-07-02T11:15:00Z">
              <w:r w:rsidRPr="00F9219F" w:rsidDel="002D3365">
                <w:rPr>
                  <w:rFonts w:ascii="Calibri" w:hAnsi="Calibri"/>
                  <w:color w:val="000000"/>
                  <w:szCs w:val="22"/>
                  <w:u w:val="single"/>
                </w:rPr>
                <w:delText xml:space="preserve">                  </w:delText>
              </w:r>
            </w:del>
            <w:r w:rsidRPr="00F9219F">
              <w:rPr>
                <w:rFonts w:ascii="Calibri" w:hAnsi="Calibri"/>
                <w:color w:val="000000"/>
                <w:szCs w:val="22"/>
                <w:u w:val="single"/>
              </w:rPr>
              <w:t>B29</w:t>
            </w:r>
          </w:p>
        </w:tc>
        <w:tc>
          <w:tcPr>
            <w:tcW w:w="1710" w:type="dxa"/>
            <w:tcBorders>
              <w:top w:val="nil"/>
              <w:left w:val="nil"/>
              <w:bottom w:val="nil"/>
              <w:right w:val="nil"/>
            </w:tcBorders>
            <w:shd w:val="clear" w:color="auto" w:fill="auto"/>
            <w:noWrap/>
            <w:tcMar>
              <w:top w:w="15" w:type="dxa"/>
              <w:left w:w="15" w:type="dxa"/>
              <w:bottom w:w="0" w:type="dxa"/>
              <w:right w:w="15" w:type="dxa"/>
            </w:tcMar>
            <w:vAlign w:val="bottom"/>
            <w:hideMark/>
          </w:tcPr>
          <w:p w14:paraId="3D88A56A" w14:textId="77777777" w:rsidR="002D3365" w:rsidRPr="00F9219F" w:rsidRDefault="002D3365" w:rsidP="00F9219F">
            <w:pPr>
              <w:rPr>
                <w:rFonts w:ascii="Calibri" w:hAnsi="Calibri"/>
                <w:color w:val="000000"/>
                <w:szCs w:val="22"/>
                <w:u w:val="single"/>
              </w:rPr>
            </w:pPr>
            <w:r w:rsidRPr="00F9219F">
              <w:rPr>
                <w:rFonts w:ascii="Calibri" w:hAnsi="Calibri"/>
                <w:color w:val="000000"/>
                <w:szCs w:val="22"/>
                <w:u w:val="single"/>
              </w:rPr>
              <w:t>B30                   B39</w:t>
            </w:r>
          </w:p>
        </w:tc>
        <w:tc>
          <w:tcPr>
            <w:tcW w:w="1620" w:type="dxa"/>
            <w:gridSpan w:val="2"/>
            <w:tcBorders>
              <w:top w:val="nil"/>
              <w:left w:val="nil"/>
              <w:bottom w:val="nil"/>
              <w:right w:val="nil"/>
            </w:tcBorders>
            <w:shd w:val="clear" w:color="auto" w:fill="auto"/>
            <w:noWrap/>
            <w:tcMar>
              <w:top w:w="15" w:type="dxa"/>
              <w:left w:w="15" w:type="dxa"/>
              <w:bottom w:w="0" w:type="dxa"/>
              <w:right w:w="15" w:type="dxa"/>
            </w:tcMar>
            <w:vAlign w:val="bottom"/>
            <w:hideMark/>
          </w:tcPr>
          <w:p w14:paraId="3E3EA39B" w14:textId="77777777" w:rsidR="002D3365" w:rsidRPr="00F9219F" w:rsidRDefault="002D3365" w:rsidP="00F9219F">
            <w:pPr>
              <w:rPr>
                <w:rFonts w:ascii="Calibri" w:hAnsi="Calibri"/>
                <w:color w:val="000000"/>
                <w:szCs w:val="22"/>
                <w:u w:val="single"/>
              </w:rPr>
            </w:pPr>
            <w:r w:rsidRPr="00F9219F">
              <w:rPr>
                <w:rFonts w:ascii="Calibri" w:hAnsi="Calibri"/>
                <w:color w:val="000000"/>
                <w:szCs w:val="22"/>
                <w:u w:val="single"/>
              </w:rPr>
              <w:t>B40           B47</w:t>
            </w:r>
          </w:p>
        </w:tc>
        <w:tc>
          <w:tcPr>
            <w:tcW w:w="2425" w:type="dxa"/>
            <w:gridSpan w:val="2"/>
            <w:tcBorders>
              <w:top w:val="nil"/>
              <w:left w:val="nil"/>
              <w:bottom w:val="nil"/>
              <w:right w:val="nil"/>
            </w:tcBorders>
            <w:shd w:val="clear" w:color="auto" w:fill="auto"/>
            <w:noWrap/>
            <w:tcMar>
              <w:top w:w="15" w:type="dxa"/>
              <w:left w:w="15" w:type="dxa"/>
              <w:bottom w:w="0" w:type="dxa"/>
              <w:right w:w="15" w:type="dxa"/>
            </w:tcMar>
            <w:vAlign w:val="bottom"/>
            <w:hideMark/>
          </w:tcPr>
          <w:p w14:paraId="041751D2" w14:textId="77777777" w:rsidR="002D3365" w:rsidRPr="00F9219F" w:rsidRDefault="002D3365" w:rsidP="00F9219F">
            <w:pPr>
              <w:rPr>
                <w:rFonts w:ascii="Calibri" w:hAnsi="Calibri"/>
                <w:color w:val="000000"/>
                <w:szCs w:val="22"/>
                <w:u w:val="single"/>
              </w:rPr>
            </w:pPr>
          </w:p>
        </w:tc>
      </w:tr>
      <w:tr w:rsidR="002D3365" w:rsidRPr="002E576E" w14:paraId="146F9411" w14:textId="77777777" w:rsidTr="00F9219F">
        <w:trPr>
          <w:gridAfter w:val="1"/>
          <w:wAfter w:w="2065" w:type="dxa"/>
          <w:trHeight w:val="756"/>
        </w:trPr>
        <w:tc>
          <w:tcPr>
            <w:tcW w:w="555" w:type="dxa"/>
            <w:tcBorders>
              <w:top w:val="nil"/>
              <w:left w:val="nil"/>
              <w:bottom w:val="nil"/>
              <w:right w:val="nil"/>
            </w:tcBorders>
            <w:shd w:val="clear" w:color="auto" w:fill="auto"/>
            <w:noWrap/>
            <w:tcMar>
              <w:top w:w="15" w:type="dxa"/>
              <w:left w:w="15" w:type="dxa"/>
              <w:bottom w:w="0" w:type="dxa"/>
              <w:right w:w="15" w:type="dxa"/>
            </w:tcMar>
            <w:vAlign w:val="bottom"/>
            <w:hideMark/>
          </w:tcPr>
          <w:p w14:paraId="646E6BFA" w14:textId="77777777" w:rsidR="002D3365" w:rsidRPr="00F9219F" w:rsidRDefault="002D3365" w:rsidP="00F9219F">
            <w:pPr>
              <w:rPr>
                <w:sz w:val="20"/>
                <w:u w:val="single"/>
              </w:rPr>
            </w:pPr>
          </w:p>
        </w:tc>
        <w:tc>
          <w:tcPr>
            <w:tcW w:w="153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7B314563" w14:textId="77777777" w:rsidR="002D3365" w:rsidRPr="00F9219F" w:rsidRDefault="002D3365" w:rsidP="00F9219F">
            <w:pPr>
              <w:jc w:val="center"/>
              <w:rPr>
                <w:sz w:val="20"/>
                <w:u w:val="single"/>
              </w:rPr>
            </w:pPr>
            <w:r w:rsidRPr="00F9219F">
              <w:rPr>
                <w:sz w:val="20"/>
                <w:u w:val="single"/>
              </w:rPr>
              <w:t>X Coordinate       (for antenna 1)</w:t>
            </w:r>
          </w:p>
        </w:tc>
        <w:tc>
          <w:tcPr>
            <w:tcW w:w="171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C3FD290" w14:textId="77777777" w:rsidR="002D3365" w:rsidRPr="00F9219F" w:rsidRDefault="002D3365" w:rsidP="00F9219F">
            <w:pPr>
              <w:jc w:val="center"/>
              <w:rPr>
                <w:sz w:val="20"/>
                <w:u w:val="single"/>
              </w:rPr>
            </w:pPr>
            <w:r w:rsidRPr="00F9219F">
              <w:rPr>
                <w:sz w:val="20"/>
                <w:u w:val="single"/>
              </w:rPr>
              <w:t>Y Coordinate      (for antenna 1)</w:t>
            </w:r>
          </w:p>
        </w:tc>
        <w:tc>
          <w:tcPr>
            <w:tcW w:w="153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77DB1DC" w14:textId="77777777" w:rsidR="002D3365" w:rsidRPr="00F9219F" w:rsidRDefault="002D3365" w:rsidP="00F9219F">
            <w:pPr>
              <w:jc w:val="center"/>
              <w:rPr>
                <w:sz w:val="20"/>
                <w:u w:val="single"/>
              </w:rPr>
            </w:pPr>
            <w:r w:rsidRPr="00F9219F">
              <w:rPr>
                <w:sz w:val="20"/>
                <w:u w:val="single"/>
              </w:rPr>
              <w:t xml:space="preserve"> Z Coordinate      (for antenna 1)</w:t>
            </w:r>
          </w:p>
        </w:tc>
        <w:tc>
          <w:tcPr>
            <w:tcW w:w="171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C1D0CB5" w14:textId="77777777" w:rsidR="002D3365" w:rsidRPr="00F9219F" w:rsidRDefault="002D3365" w:rsidP="00F9219F">
            <w:pPr>
              <w:jc w:val="center"/>
              <w:rPr>
                <w:sz w:val="20"/>
                <w:u w:val="single"/>
              </w:rPr>
            </w:pPr>
            <w:r w:rsidRPr="00F9219F">
              <w:rPr>
                <w:sz w:val="20"/>
                <w:u w:val="single"/>
              </w:rPr>
              <w:t xml:space="preserve"> Common Phase           Adjustment     </w:t>
            </w:r>
          </w:p>
          <w:p w14:paraId="217D2FAE" w14:textId="77777777" w:rsidR="002D3365" w:rsidRPr="00F9219F" w:rsidRDefault="002D3365" w:rsidP="00F9219F">
            <w:pPr>
              <w:jc w:val="center"/>
              <w:rPr>
                <w:sz w:val="20"/>
                <w:u w:val="single"/>
              </w:rPr>
            </w:pPr>
            <w:r w:rsidRPr="00F9219F">
              <w:rPr>
                <w:sz w:val="20"/>
                <w:u w:val="single"/>
              </w:rPr>
              <w:t xml:space="preserve"> (for antenna 1)</w:t>
            </w:r>
          </w:p>
        </w:tc>
        <w:tc>
          <w:tcPr>
            <w:tcW w:w="1260" w:type="dxa"/>
            <w:tcBorders>
              <w:top w:val="single" w:sz="4" w:space="0" w:color="auto"/>
              <w:left w:val="nil"/>
              <w:bottom w:val="single" w:sz="4" w:space="0" w:color="auto"/>
              <w:right w:val="single" w:sz="4" w:space="0" w:color="auto"/>
            </w:tcBorders>
          </w:tcPr>
          <w:p w14:paraId="5A9AFB54" w14:textId="77777777" w:rsidR="002D3365" w:rsidRPr="00F9219F" w:rsidRDefault="002D3365" w:rsidP="00F9219F">
            <w:pPr>
              <w:jc w:val="center"/>
              <w:rPr>
                <w:sz w:val="20"/>
                <w:u w:val="single"/>
              </w:rPr>
            </w:pPr>
            <w:r w:rsidRPr="00F9219F">
              <w:rPr>
                <w:sz w:val="20"/>
                <w:u w:val="single"/>
              </w:rPr>
              <w:t>Delay</w:t>
            </w:r>
          </w:p>
          <w:p w14:paraId="06A8AC8C" w14:textId="77777777" w:rsidR="002D3365" w:rsidRPr="00F9219F" w:rsidRDefault="002D3365" w:rsidP="00F9219F">
            <w:pPr>
              <w:jc w:val="center"/>
              <w:rPr>
                <w:sz w:val="20"/>
                <w:u w:val="single"/>
              </w:rPr>
            </w:pPr>
            <w:r w:rsidRPr="00F9219F">
              <w:rPr>
                <w:sz w:val="20"/>
                <w:u w:val="single"/>
              </w:rPr>
              <w:t>(for antenna 1)</w:t>
            </w:r>
          </w:p>
        </w:tc>
        <w:tc>
          <w:tcPr>
            <w:tcW w:w="360" w:type="dxa"/>
            <w:tcBorders>
              <w:top w:val="single" w:sz="4" w:space="0" w:color="auto"/>
              <w:left w:val="single" w:sz="4" w:space="0" w:color="auto"/>
              <w:bottom w:val="single" w:sz="4" w:space="0" w:color="auto"/>
              <w:right w:val="nil"/>
            </w:tcBorders>
          </w:tcPr>
          <w:p w14:paraId="0FF020F9" w14:textId="77777777" w:rsidR="002D3365" w:rsidRPr="00F9219F" w:rsidRDefault="002D3365" w:rsidP="00F9219F">
            <w:pPr>
              <w:jc w:val="center"/>
              <w:rPr>
                <w:sz w:val="20"/>
                <w:u w:val="single"/>
              </w:rPr>
            </w:pPr>
          </w:p>
        </w:tc>
        <w:tc>
          <w:tcPr>
            <w:tcW w:w="36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A2DA715" w14:textId="77777777" w:rsidR="002D3365" w:rsidRPr="00F9219F" w:rsidRDefault="002D3365" w:rsidP="00F9219F">
            <w:pPr>
              <w:rPr>
                <w:sz w:val="20"/>
                <w:u w:val="single"/>
              </w:rPr>
            </w:pPr>
            <w:r w:rsidRPr="00F9219F">
              <w:rPr>
                <w:sz w:val="20"/>
                <w:u w:val="single"/>
              </w:rPr>
              <w:t xml:space="preserve">   …  </w:t>
            </w:r>
          </w:p>
        </w:tc>
      </w:tr>
      <w:tr w:rsidR="002D3365" w:rsidRPr="002E576E" w14:paraId="5751D457" w14:textId="77777777" w:rsidTr="00F9219F">
        <w:trPr>
          <w:trHeight w:val="294"/>
        </w:trPr>
        <w:tc>
          <w:tcPr>
            <w:tcW w:w="555" w:type="dxa"/>
            <w:tcBorders>
              <w:top w:val="nil"/>
              <w:left w:val="nil"/>
              <w:bottom w:val="nil"/>
              <w:right w:val="nil"/>
            </w:tcBorders>
            <w:shd w:val="clear" w:color="auto" w:fill="auto"/>
            <w:noWrap/>
            <w:tcMar>
              <w:top w:w="15" w:type="dxa"/>
              <w:left w:w="15" w:type="dxa"/>
              <w:bottom w:w="0" w:type="dxa"/>
              <w:right w:w="15" w:type="dxa"/>
            </w:tcMar>
            <w:vAlign w:val="bottom"/>
            <w:hideMark/>
          </w:tcPr>
          <w:p w14:paraId="179015F0" w14:textId="77777777" w:rsidR="002D3365" w:rsidRPr="00F9219F" w:rsidRDefault="002D3365" w:rsidP="00F9219F">
            <w:pPr>
              <w:rPr>
                <w:rFonts w:ascii="Calibri" w:hAnsi="Calibri"/>
                <w:color w:val="000000"/>
                <w:szCs w:val="22"/>
                <w:u w:val="single"/>
              </w:rPr>
            </w:pPr>
            <w:r w:rsidRPr="00F9219F">
              <w:rPr>
                <w:rFonts w:ascii="Calibri" w:hAnsi="Calibri"/>
                <w:color w:val="000000"/>
                <w:szCs w:val="22"/>
                <w:u w:val="single"/>
              </w:rPr>
              <w:t>Bits:</w:t>
            </w:r>
          </w:p>
        </w:tc>
        <w:tc>
          <w:tcPr>
            <w:tcW w:w="1530" w:type="dxa"/>
            <w:tcBorders>
              <w:top w:val="nil"/>
              <w:left w:val="single" w:sz="8" w:space="0" w:color="FFFFFF"/>
              <w:bottom w:val="single" w:sz="12" w:space="0" w:color="FFFFFF"/>
              <w:right w:val="single" w:sz="8" w:space="0" w:color="FFFFFF"/>
            </w:tcBorders>
            <w:shd w:val="clear" w:color="auto" w:fill="auto"/>
            <w:tcMar>
              <w:top w:w="15" w:type="dxa"/>
              <w:left w:w="15" w:type="dxa"/>
              <w:bottom w:w="0" w:type="dxa"/>
              <w:right w:w="15" w:type="dxa"/>
            </w:tcMar>
            <w:vAlign w:val="center"/>
            <w:hideMark/>
          </w:tcPr>
          <w:p w14:paraId="0DA64FCA" w14:textId="77777777" w:rsidR="002D3365" w:rsidRPr="00F9219F" w:rsidRDefault="002D3365" w:rsidP="00F9219F">
            <w:pPr>
              <w:jc w:val="center"/>
              <w:rPr>
                <w:sz w:val="20"/>
                <w:u w:val="single"/>
              </w:rPr>
            </w:pPr>
            <w:r w:rsidRPr="00F9219F">
              <w:rPr>
                <w:sz w:val="20"/>
                <w:u w:val="single"/>
              </w:rPr>
              <w:t>10</w:t>
            </w:r>
          </w:p>
        </w:tc>
        <w:tc>
          <w:tcPr>
            <w:tcW w:w="1710" w:type="dxa"/>
            <w:tcBorders>
              <w:top w:val="nil"/>
              <w:left w:val="nil"/>
              <w:bottom w:val="single" w:sz="12" w:space="0" w:color="FFFFFF"/>
              <w:right w:val="single" w:sz="8" w:space="0" w:color="FFFFFF"/>
            </w:tcBorders>
            <w:shd w:val="clear" w:color="auto" w:fill="auto"/>
            <w:tcMar>
              <w:top w:w="15" w:type="dxa"/>
              <w:left w:w="15" w:type="dxa"/>
              <w:bottom w:w="0" w:type="dxa"/>
              <w:right w:w="15" w:type="dxa"/>
            </w:tcMar>
            <w:vAlign w:val="center"/>
            <w:hideMark/>
          </w:tcPr>
          <w:p w14:paraId="404FA351" w14:textId="77777777" w:rsidR="002D3365" w:rsidRPr="00F9219F" w:rsidRDefault="002D3365" w:rsidP="00F9219F">
            <w:pPr>
              <w:jc w:val="center"/>
              <w:rPr>
                <w:sz w:val="20"/>
                <w:u w:val="single"/>
              </w:rPr>
            </w:pPr>
            <w:r w:rsidRPr="00F9219F">
              <w:rPr>
                <w:sz w:val="20"/>
                <w:u w:val="single"/>
              </w:rPr>
              <w:t>10</w:t>
            </w:r>
          </w:p>
        </w:tc>
        <w:tc>
          <w:tcPr>
            <w:tcW w:w="1530" w:type="dxa"/>
            <w:tcBorders>
              <w:top w:val="nil"/>
              <w:left w:val="nil"/>
              <w:bottom w:val="single" w:sz="8" w:space="0" w:color="FFFFFF"/>
              <w:right w:val="single" w:sz="8" w:space="0" w:color="FFFFFF"/>
            </w:tcBorders>
            <w:shd w:val="clear" w:color="auto" w:fill="auto"/>
            <w:tcMar>
              <w:top w:w="15" w:type="dxa"/>
              <w:left w:w="15" w:type="dxa"/>
              <w:bottom w:w="0" w:type="dxa"/>
              <w:right w:w="15" w:type="dxa"/>
            </w:tcMar>
            <w:vAlign w:val="center"/>
            <w:hideMark/>
          </w:tcPr>
          <w:p w14:paraId="4A393756" w14:textId="77777777" w:rsidR="002D3365" w:rsidRPr="00F9219F" w:rsidRDefault="002D3365" w:rsidP="00F9219F">
            <w:pPr>
              <w:jc w:val="center"/>
              <w:rPr>
                <w:color w:val="000000"/>
                <w:sz w:val="20"/>
                <w:u w:val="single"/>
              </w:rPr>
            </w:pPr>
            <w:r w:rsidRPr="00F9219F">
              <w:rPr>
                <w:color w:val="000000"/>
                <w:sz w:val="20"/>
                <w:u w:val="single"/>
              </w:rPr>
              <w:t>10</w:t>
            </w:r>
          </w:p>
        </w:tc>
        <w:tc>
          <w:tcPr>
            <w:tcW w:w="1710" w:type="dxa"/>
            <w:tcBorders>
              <w:top w:val="nil"/>
              <w:left w:val="nil"/>
              <w:bottom w:val="single" w:sz="8" w:space="0" w:color="FFFFFF"/>
              <w:right w:val="single" w:sz="8" w:space="0" w:color="FFFFFF"/>
            </w:tcBorders>
            <w:shd w:val="clear" w:color="auto" w:fill="auto"/>
            <w:tcMar>
              <w:top w:w="15" w:type="dxa"/>
              <w:left w:w="15" w:type="dxa"/>
              <w:bottom w:w="0" w:type="dxa"/>
              <w:right w:w="15" w:type="dxa"/>
            </w:tcMar>
            <w:vAlign w:val="center"/>
            <w:hideMark/>
          </w:tcPr>
          <w:p w14:paraId="100CC113" w14:textId="77777777" w:rsidR="002D3365" w:rsidRPr="00F9219F" w:rsidRDefault="002D3365" w:rsidP="00F9219F">
            <w:pPr>
              <w:jc w:val="center"/>
              <w:rPr>
                <w:color w:val="000000"/>
                <w:sz w:val="20"/>
                <w:u w:val="single"/>
              </w:rPr>
            </w:pPr>
            <w:r w:rsidRPr="00F9219F">
              <w:rPr>
                <w:color w:val="000000"/>
                <w:sz w:val="20"/>
                <w:u w:val="single"/>
              </w:rPr>
              <w:t>10</w:t>
            </w:r>
          </w:p>
        </w:tc>
        <w:tc>
          <w:tcPr>
            <w:tcW w:w="1620" w:type="dxa"/>
            <w:gridSpan w:val="2"/>
            <w:tcBorders>
              <w:top w:val="nil"/>
              <w:left w:val="nil"/>
              <w:bottom w:val="single" w:sz="8" w:space="0" w:color="FFFFFF"/>
              <w:right w:val="single" w:sz="8" w:space="0" w:color="FFFFFF"/>
            </w:tcBorders>
            <w:shd w:val="clear" w:color="auto" w:fill="auto"/>
            <w:tcMar>
              <w:top w:w="15" w:type="dxa"/>
              <w:left w:w="15" w:type="dxa"/>
              <w:bottom w:w="0" w:type="dxa"/>
              <w:right w:w="15" w:type="dxa"/>
            </w:tcMar>
            <w:vAlign w:val="center"/>
            <w:hideMark/>
          </w:tcPr>
          <w:p w14:paraId="5457BFC8" w14:textId="77777777" w:rsidR="002D3365" w:rsidRPr="00F9219F" w:rsidRDefault="002D3365" w:rsidP="00F9219F">
            <w:pPr>
              <w:jc w:val="center"/>
              <w:rPr>
                <w:color w:val="000000"/>
                <w:sz w:val="20"/>
                <w:u w:val="single"/>
              </w:rPr>
            </w:pPr>
            <w:r w:rsidRPr="00F9219F">
              <w:rPr>
                <w:color w:val="000000"/>
                <w:sz w:val="20"/>
                <w:u w:val="single"/>
              </w:rPr>
              <w:t>8</w:t>
            </w:r>
          </w:p>
        </w:tc>
        <w:tc>
          <w:tcPr>
            <w:tcW w:w="2425" w:type="dxa"/>
            <w:gridSpan w:val="2"/>
            <w:tcBorders>
              <w:top w:val="nil"/>
              <w:left w:val="nil"/>
              <w:bottom w:val="nil"/>
              <w:right w:val="nil"/>
            </w:tcBorders>
            <w:shd w:val="clear" w:color="auto" w:fill="auto"/>
            <w:noWrap/>
            <w:tcMar>
              <w:top w:w="15" w:type="dxa"/>
              <w:left w:w="15" w:type="dxa"/>
              <w:bottom w:w="0" w:type="dxa"/>
              <w:right w:w="15" w:type="dxa"/>
            </w:tcMar>
            <w:vAlign w:val="bottom"/>
            <w:hideMark/>
          </w:tcPr>
          <w:p w14:paraId="4565393E" w14:textId="77777777" w:rsidR="002D3365" w:rsidRPr="00F9219F" w:rsidRDefault="002D3365" w:rsidP="00F9219F">
            <w:pPr>
              <w:jc w:val="center"/>
              <w:rPr>
                <w:color w:val="000000"/>
                <w:sz w:val="20"/>
                <w:u w:val="single"/>
              </w:rPr>
            </w:pPr>
          </w:p>
        </w:tc>
      </w:tr>
      <w:tr w:rsidR="002D3365" w:rsidRPr="002E576E" w14:paraId="735D28A3" w14:textId="77777777" w:rsidTr="00F9219F">
        <w:trPr>
          <w:trHeight w:val="294"/>
        </w:trPr>
        <w:tc>
          <w:tcPr>
            <w:tcW w:w="555" w:type="dxa"/>
            <w:tcBorders>
              <w:top w:val="nil"/>
              <w:left w:val="nil"/>
              <w:bottom w:val="nil"/>
              <w:right w:val="nil"/>
            </w:tcBorders>
            <w:shd w:val="clear" w:color="auto" w:fill="auto"/>
            <w:noWrap/>
            <w:tcMar>
              <w:top w:w="15" w:type="dxa"/>
              <w:left w:w="15" w:type="dxa"/>
              <w:bottom w:w="0" w:type="dxa"/>
              <w:right w:w="15" w:type="dxa"/>
            </w:tcMar>
            <w:vAlign w:val="bottom"/>
            <w:hideMark/>
          </w:tcPr>
          <w:p w14:paraId="794BFF1E" w14:textId="77777777" w:rsidR="002D3365" w:rsidRPr="00F9219F" w:rsidRDefault="002D3365" w:rsidP="00F9219F">
            <w:pPr>
              <w:rPr>
                <w:sz w:val="20"/>
                <w:u w:val="single"/>
              </w:rPr>
            </w:pPr>
          </w:p>
        </w:tc>
        <w:tc>
          <w:tcPr>
            <w:tcW w:w="1530" w:type="dxa"/>
            <w:tcBorders>
              <w:top w:val="nil"/>
              <w:left w:val="nil"/>
              <w:bottom w:val="nil"/>
              <w:right w:val="nil"/>
            </w:tcBorders>
            <w:shd w:val="clear" w:color="auto" w:fill="auto"/>
            <w:noWrap/>
            <w:tcMar>
              <w:top w:w="15" w:type="dxa"/>
              <w:left w:w="15" w:type="dxa"/>
              <w:bottom w:w="0" w:type="dxa"/>
              <w:right w:w="15" w:type="dxa"/>
            </w:tcMar>
            <w:vAlign w:val="bottom"/>
            <w:hideMark/>
          </w:tcPr>
          <w:p w14:paraId="73872937" w14:textId="77777777" w:rsidR="002D3365" w:rsidRPr="00F9219F" w:rsidRDefault="002D3365" w:rsidP="00F9219F">
            <w:pPr>
              <w:rPr>
                <w:sz w:val="20"/>
                <w:u w:val="single"/>
              </w:rPr>
            </w:pPr>
          </w:p>
        </w:tc>
        <w:tc>
          <w:tcPr>
            <w:tcW w:w="1710" w:type="dxa"/>
            <w:tcBorders>
              <w:top w:val="nil"/>
              <w:left w:val="nil"/>
              <w:bottom w:val="nil"/>
              <w:right w:val="nil"/>
            </w:tcBorders>
            <w:shd w:val="clear" w:color="auto" w:fill="auto"/>
            <w:noWrap/>
            <w:tcMar>
              <w:top w:w="15" w:type="dxa"/>
              <w:left w:w="15" w:type="dxa"/>
              <w:bottom w:w="0" w:type="dxa"/>
              <w:right w:w="15" w:type="dxa"/>
            </w:tcMar>
            <w:vAlign w:val="bottom"/>
            <w:hideMark/>
          </w:tcPr>
          <w:p w14:paraId="234524FC" w14:textId="77777777" w:rsidR="002D3365" w:rsidRPr="00F9219F" w:rsidRDefault="002D3365" w:rsidP="00F9219F">
            <w:pPr>
              <w:rPr>
                <w:sz w:val="20"/>
                <w:u w:val="single"/>
              </w:rPr>
            </w:pPr>
          </w:p>
        </w:tc>
        <w:tc>
          <w:tcPr>
            <w:tcW w:w="1530" w:type="dxa"/>
            <w:tcBorders>
              <w:top w:val="nil"/>
              <w:left w:val="nil"/>
              <w:bottom w:val="nil"/>
              <w:right w:val="nil"/>
            </w:tcBorders>
            <w:shd w:val="clear" w:color="auto" w:fill="auto"/>
            <w:noWrap/>
            <w:tcMar>
              <w:top w:w="15" w:type="dxa"/>
              <w:left w:w="15" w:type="dxa"/>
              <w:bottom w:w="0" w:type="dxa"/>
              <w:right w:w="15" w:type="dxa"/>
            </w:tcMar>
            <w:vAlign w:val="bottom"/>
            <w:hideMark/>
          </w:tcPr>
          <w:p w14:paraId="2EA890B8" w14:textId="77777777" w:rsidR="002D3365" w:rsidRPr="00F9219F" w:rsidRDefault="002D3365" w:rsidP="00F9219F">
            <w:pPr>
              <w:rPr>
                <w:sz w:val="20"/>
                <w:u w:val="single"/>
              </w:rPr>
            </w:pPr>
          </w:p>
        </w:tc>
        <w:tc>
          <w:tcPr>
            <w:tcW w:w="1710" w:type="dxa"/>
            <w:tcBorders>
              <w:top w:val="nil"/>
              <w:left w:val="nil"/>
              <w:bottom w:val="nil"/>
              <w:right w:val="nil"/>
            </w:tcBorders>
            <w:shd w:val="clear" w:color="auto" w:fill="auto"/>
            <w:noWrap/>
            <w:tcMar>
              <w:top w:w="15" w:type="dxa"/>
              <w:left w:w="15" w:type="dxa"/>
              <w:bottom w:w="0" w:type="dxa"/>
              <w:right w:w="15" w:type="dxa"/>
            </w:tcMar>
            <w:vAlign w:val="bottom"/>
            <w:hideMark/>
          </w:tcPr>
          <w:p w14:paraId="13C4AD07" w14:textId="77777777" w:rsidR="002D3365" w:rsidRPr="00F9219F" w:rsidRDefault="002D3365" w:rsidP="00F9219F">
            <w:pPr>
              <w:rPr>
                <w:sz w:val="20"/>
                <w:u w:val="single"/>
              </w:rPr>
            </w:pPr>
          </w:p>
        </w:tc>
        <w:tc>
          <w:tcPr>
            <w:tcW w:w="1620" w:type="dxa"/>
            <w:gridSpan w:val="2"/>
            <w:tcBorders>
              <w:top w:val="nil"/>
              <w:left w:val="nil"/>
              <w:bottom w:val="nil"/>
              <w:right w:val="nil"/>
            </w:tcBorders>
            <w:shd w:val="clear" w:color="auto" w:fill="auto"/>
            <w:noWrap/>
            <w:tcMar>
              <w:top w:w="15" w:type="dxa"/>
              <w:left w:w="15" w:type="dxa"/>
              <w:bottom w:w="0" w:type="dxa"/>
              <w:right w:w="15" w:type="dxa"/>
            </w:tcMar>
            <w:vAlign w:val="bottom"/>
            <w:hideMark/>
          </w:tcPr>
          <w:p w14:paraId="7B2E9246" w14:textId="77777777" w:rsidR="002D3365" w:rsidRPr="00F9219F" w:rsidRDefault="002D3365" w:rsidP="00F9219F">
            <w:pPr>
              <w:rPr>
                <w:sz w:val="20"/>
                <w:u w:val="single"/>
              </w:rPr>
            </w:pPr>
          </w:p>
        </w:tc>
        <w:tc>
          <w:tcPr>
            <w:tcW w:w="2425" w:type="dxa"/>
            <w:gridSpan w:val="2"/>
            <w:tcBorders>
              <w:top w:val="nil"/>
              <w:left w:val="nil"/>
              <w:bottom w:val="nil"/>
              <w:right w:val="nil"/>
            </w:tcBorders>
            <w:shd w:val="clear" w:color="auto" w:fill="auto"/>
            <w:noWrap/>
            <w:tcMar>
              <w:top w:w="15" w:type="dxa"/>
              <w:left w:w="15" w:type="dxa"/>
              <w:bottom w:w="0" w:type="dxa"/>
              <w:right w:w="15" w:type="dxa"/>
            </w:tcMar>
            <w:vAlign w:val="bottom"/>
            <w:hideMark/>
          </w:tcPr>
          <w:p w14:paraId="44AE7221" w14:textId="77777777" w:rsidR="002D3365" w:rsidRPr="00F9219F" w:rsidRDefault="002D3365" w:rsidP="00F9219F">
            <w:pPr>
              <w:rPr>
                <w:sz w:val="20"/>
                <w:u w:val="single"/>
              </w:rPr>
            </w:pPr>
          </w:p>
        </w:tc>
      </w:tr>
      <w:tr w:rsidR="002D3365" w:rsidRPr="002E576E" w14:paraId="3D6052D9" w14:textId="77777777" w:rsidTr="00F9219F">
        <w:trPr>
          <w:trHeight w:val="288"/>
        </w:trPr>
        <w:tc>
          <w:tcPr>
            <w:tcW w:w="555" w:type="dxa"/>
            <w:tcBorders>
              <w:top w:val="nil"/>
              <w:left w:val="nil"/>
              <w:bottom w:val="nil"/>
              <w:right w:val="nil"/>
            </w:tcBorders>
            <w:shd w:val="clear" w:color="auto" w:fill="auto"/>
            <w:noWrap/>
            <w:tcMar>
              <w:top w:w="15" w:type="dxa"/>
              <w:left w:w="15" w:type="dxa"/>
              <w:bottom w:w="0" w:type="dxa"/>
              <w:right w:w="15" w:type="dxa"/>
            </w:tcMar>
            <w:vAlign w:val="bottom"/>
            <w:hideMark/>
          </w:tcPr>
          <w:p w14:paraId="57ECEE73" w14:textId="77777777" w:rsidR="002D3365" w:rsidRPr="00F9219F" w:rsidRDefault="002D3365" w:rsidP="00F9219F">
            <w:pPr>
              <w:rPr>
                <w:sz w:val="20"/>
                <w:u w:val="single"/>
              </w:rPr>
            </w:pPr>
          </w:p>
        </w:tc>
        <w:tc>
          <w:tcPr>
            <w:tcW w:w="1530" w:type="dxa"/>
            <w:tcBorders>
              <w:top w:val="nil"/>
              <w:left w:val="nil"/>
              <w:bottom w:val="nil"/>
              <w:right w:val="nil"/>
            </w:tcBorders>
            <w:shd w:val="clear" w:color="auto" w:fill="auto"/>
            <w:noWrap/>
            <w:tcMar>
              <w:top w:w="15" w:type="dxa"/>
              <w:left w:w="15" w:type="dxa"/>
              <w:bottom w:w="0" w:type="dxa"/>
              <w:right w:w="15" w:type="dxa"/>
            </w:tcMar>
            <w:vAlign w:val="bottom"/>
            <w:hideMark/>
          </w:tcPr>
          <w:p w14:paraId="378487B9" w14:textId="77777777" w:rsidR="002D3365" w:rsidRPr="00F9219F" w:rsidRDefault="002D3365" w:rsidP="00F9219F">
            <w:pPr>
              <w:rPr>
                <w:sz w:val="20"/>
                <w:u w:val="single"/>
              </w:rPr>
            </w:pPr>
          </w:p>
        </w:tc>
        <w:tc>
          <w:tcPr>
            <w:tcW w:w="1710" w:type="dxa"/>
            <w:tcBorders>
              <w:top w:val="nil"/>
              <w:left w:val="nil"/>
              <w:bottom w:val="nil"/>
              <w:right w:val="nil"/>
            </w:tcBorders>
            <w:shd w:val="clear" w:color="auto" w:fill="auto"/>
            <w:noWrap/>
            <w:tcMar>
              <w:top w:w="15" w:type="dxa"/>
              <w:left w:w="15" w:type="dxa"/>
              <w:bottom w:w="0" w:type="dxa"/>
              <w:right w:w="15" w:type="dxa"/>
            </w:tcMar>
            <w:vAlign w:val="bottom"/>
            <w:hideMark/>
          </w:tcPr>
          <w:p w14:paraId="725784CB" w14:textId="77777777" w:rsidR="002D3365" w:rsidRPr="00F9219F" w:rsidRDefault="002D3365" w:rsidP="00F9219F">
            <w:pPr>
              <w:rPr>
                <w:sz w:val="20"/>
                <w:u w:val="single"/>
              </w:rPr>
            </w:pPr>
          </w:p>
        </w:tc>
        <w:tc>
          <w:tcPr>
            <w:tcW w:w="1530" w:type="dxa"/>
            <w:tcBorders>
              <w:top w:val="nil"/>
              <w:left w:val="nil"/>
              <w:bottom w:val="nil"/>
              <w:right w:val="nil"/>
            </w:tcBorders>
            <w:shd w:val="clear" w:color="auto" w:fill="auto"/>
            <w:noWrap/>
            <w:tcMar>
              <w:top w:w="15" w:type="dxa"/>
              <w:left w:w="15" w:type="dxa"/>
              <w:bottom w:w="0" w:type="dxa"/>
              <w:right w:w="15" w:type="dxa"/>
            </w:tcMar>
            <w:vAlign w:val="bottom"/>
            <w:hideMark/>
          </w:tcPr>
          <w:p w14:paraId="228E4F9E" w14:textId="77777777" w:rsidR="002D3365" w:rsidRPr="00F9219F" w:rsidRDefault="002D3365" w:rsidP="00F9219F">
            <w:pPr>
              <w:rPr>
                <w:sz w:val="20"/>
                <w:u w:val="single"/>
              </w:rPr>
            </w:pPr>
          </w:p>
        </w:tc>
        <w:tc>
          <w:tcPr>
            <w:tcW w:w="1710" w:type="dxa"/>
            <w:tcBorders>
              <w:top w:val="nil"/>
              <w:left w:val="nil"/>
              <w:bottom w:val="nil"/>
              <w:right w:val="nil"/>
            </w:tcBorders>
            <w:shd w:val="clear" w:color="auto" w:fill="auto"/>
            <w:noWrap/>
            <w:tcMar>
              <w:top w:w="15" w:type="dxa"/>
              <w:left w:w="15" w:type="dxa"/>
              <w:bottom w:w="0" w:type="dxa"/>
              <w:right w:w="15" w:type="dxa"/>
            </w:tcMar>
            <w:vAlign w:val="bottom"/>
            <w:hideMark/>
          </w:tcPr>
          <w:p w14:paraId="48911B38" w14:textId="77777777" w:rsidR="002D3365" w:rsidRPr="00F9219F" w:rsidRDefault="002D3365" w:rsidP="00F9219F">
            <w:pPr>
              <w:rPr>
                <w:sz w:val="20"/>
                <w:u w:val="single"/>
              </w:rPr>
            </w:pPr>
          </w:p>
        </w:tc>
        <w:tc>
          <w:tcPr>
            <w:tcW w:w="1620" w:type="dxa"/>
            <w:gridSpan w:val="2"/>
            <w:tcBorders>
              <w:top w:val="nil"/>
              <w:left w:val="nil"/>
              <w:bottom w:val="nil"/>
              <w:right w:val="nil"/>
            </w:tcBorders>
            <w:shd w:val="clear" w:color="auto" w:fill="auto"/>
            <w:noWrap/>
            <w:tcMar>
              <w:top w:w="15" w:type="dxa"/>
              <w:left w:w="15" w:type="dxa"/>
              <w:bottom w:w="0" w:type="dxa"/>
              <w:right w:w="15" w:type="dxa"/>
            </w:tcMar>
            <w:vAlign w:val="bottom"/>
            <w:hideMark/>
          </w:tcPr>
          <w:p w14:paraId="01CDFD61" w14:textId="77777777" w:rsidR="002D3365" w:rsidRPr="00F9219F" w:rsidRDefault="002D3365" w:rsidP="00F9219F">
            <w:pPr>
              <w:rPr>
                <w:sz w:val="20"/>
                <w:u w:val="single"/>
              </w:rPr>
            </w:pPr>
          </w:p>
        </w:tc>
        <w:tc>
          <w:tcPr>
            <w:tcW w:w="2425" w:type="dxa"/>
            <w:gridSpan w:val="2"/>
            <w:tcBorders>
              <w:top w:val="nil"/>
              <w:left w:val="nil"/>
              <w:bottom w:val="nil"/>
              <w:right w:val="nil"/>
            </w:tcBorders>
            <w:shd w:val="clear" w:color="auto" w:fill="auto"/>
            <w:noWrap/>
            <w:tcMar>
              <w:top w:w="15" w:type="dxa"/>
              <w:left w:w="15" w:type="dxa"/>
              <w:bottom w:w="0" w:type="dxa"/>
              <w:right w:w="15" w:type="dxa"/>
            </w:tcMar>
            <w:vAlign w:val="bottom"/>
            <w:hideMark/>
          </w:tcPr>
          <w:p w14:paraId="567E1108" w14:textId="77777777" w:rsidR="002D3365" w:rsidRPr="00F9219F" w:rsidRDefault="002D3365" w:rsidP="00F9219F">
            <w:pPr>
              <w:rPr>
                <w:sz w:val="20"/>
                <w:u w:val="single"/>
              </w:rPr>
            </w:pPr>
          </w:p>
        </w:tc>
      </w:tr>
      <w:tr w:rsidR="002D3365" w:rsidRPr="002E576E" w14:paraId="70288BEA" w14:textId="77777777" w:rsidTr="00F9219F">
        <w:trPr>
          <w:trHeight w:val="324"/>
        </w:trPr>
        <w:tc>
          <w:tcPr>
            <w:tcW w:w="555" w:type="dxa"/>
            <w:tcBorders>
              <w:top w:val="nil"/>
              <w:left w:val="nil"/>
              <w:bottom w:val="nil"/>
              <w:right w:val="nil"/>
            </w:tcBorders>
            <w:shd w:val="clear" w:color="auto" w:fill="auto"/>
            <w:noWrap/>
            <w:tcMar>
              <w:top w:w="15" w:type="dxa"/>
              <w:left w:w="15" w:type="dxa"/>
              <w:bottom w:w="0" w:type="dxa"/>
              <w:right w:w="15" w:type="dxa"/>
            </w:tcMar>
            <w:vAlign w:val="bottom"/>
            <w:hideMark/>
          </w:tcPr>
          <w:p w14:paraId="335731BD" w14:textId="77777777" w:rsidR="002D3365" w:rsidRPr="00F9219F" w:rsidRDefault="002D3365" w:rsidP="00F9219F">
            <w:pPr>
              <w:rPr>
                <w:sz w:val="20"/>
                <w:u w:val="single"/>
              </w:rPr>
            </w:pPr>
          </w:p>
        </w:tc>
        <w:tc>
          <w:tcPr>
            <w:tcW w:w="3240" w:type="dxa"/>
            <w:gridSpan w:val="2"/>
            <w:tcBorders>
              <w:top w:val="nil"/>
              <w:left w:val="nil"/>
              <w:bottom w:val="nil"/>
              <w:right w:val="nil"/>
            </w:tcBorders>
            <w:shd w:val="clear" w:color="auto" w:fill="auto"/>
            <w:noWrap/>
            <w:tcMar>
              <w:top w:w="15" w:type="dxa"/>
              <w:left w:w="15" w:type="dxa"/>
              <w:bottom w:w="0" w:type="dxa"/>
              <w:right w:w="15" w:type="dxa"/>
            </w:tcMar>
            <w:vAlign w:val="bottom"/>
            <w:hideMark/>
          </w:tcPr>
          <w:p w14:paraId="331BF082" w14:textId="77777777" w:rsidR="002D3365" w:rsidRPr="00F9219F" w:rsidRDefault="002D3365" w:rsidP="00F9219F">
            <w:pPr>
              <w:rPr>
                <w:rFonts w:ascii="Calibri" w:hAnsi="Calibri"/>
                <w:color w:val="000000"/>
                <w:szCs w:val="22"/>
                <w:u w:val="single"/>
              </w:rPr>
            </w:pPr>
            <w:r w:rsidRPr="00F9219F">
              <w:rPr>
                <w:rFonts w:ascii="Calibri" w:hAnsi="Calibri"/>
                <w:color w:val="000000"/>
                <w:szCs w:val="22"/>
                <w:u w:val="single"/>
              </w:rPr>
              <w:t>B( N</w:t>
            </w:r>
            <w:r w:rsidRPr="00F9219F">
              <w:rPr>
                <w:rFonts w:ascii="Calibri (Body)" w:hAnsi="Calibri (Body)" w:hint="eastAsia"/>
                <w:color w:val="000000"/>
                <w:szCs w:val="22"/>
                <w:u w:val="single"/>
                <w:vertAlign w:val="subscript"/>
              </w:rPr>
              <w:t>Tx_sel-1</w:t>
            </w:r>
            <w:r w:rsidRPr="00F9219F">
              <w:rPr>
                <w:rFonts w:ascii="Calibri" w:hAnsi="Calibri"/>
                <w:color w:val="000000"/>
                <w:szCs w:val="22"/>
                <w:u w:val="single"/>
              </w:rPr>
              <w:t xml:space="preserve">)x48            </w:t>
            </w:r>
          </w:p>
        </w:tc>
        <w:tc>
          <w:tcPr>
            <w:tcW w:w="1530" w:type="dxa"/>
            <w:tcBorders>
              <w:top w:val="nil"/>
              <w:left w:val="nil"/>
              <w:bottom w:val="nil"/>
              <w:right w:val="nil"/>
            </w:tcBorders>
            <w:shd w:val="clear" w:color="auto" w:fill="auto"/>
            <w:noWrap/>
            <w:tcMar>
              <w:top w:w="15" w:type="dxa"/>
              <w:left w:w="15" w:type="dxa"/>
              <w:bottom w:w="0" w:type="dxa"/>
              <w:right w:w="15" w:type="dxa"/>
            </w:tcMar>
            <w:vAlign w:val="bottom"/>
            <w:hideMark/>
          </w:tcPr>
          <w:p w14:paraId="51E684B1" w14:textId="77777777" w:rsidR="002D3365" w:rsidRPr="00F9219F" w:rsidRDefault="002D3365" w:rsidP="00F9219F">
            <w:pPr>
              <w:rPr>
                <w:rFonts w:ascii="Calibri" w:hAnsi="Calibri"/>
                <w:color w:val="000000"/>
                <w:szCs w:val="22"/>
                <w:u w:val="single"/>
              </w:rPr>
            </w:pPr>
          </w:p>
        </w:tc>
        <w:tc>
          <w:tcPr>
            <w:tcW w:w="1710" w:type="dxa"/>
            <w:tcBorders>
              <w:top w:val="nil"/>
              <w:left w:val="nil"/>
              <w:bottom w:val="nil"/>
              <w:right w:val="nil"/>
            </w:tcBorders>
            <w:shd w:val="clear" w:color="auto" w:fill="auto"/>
            <w:noWrap/>
            <w:tcMar>
              <w:top w:w="15" w:type="dxa"/>
              <w:left w:w="15" w:type="dxa"/>
              <w:bottom w:w="0" w:type="dxa"/>
              <w:right w:w="15" w:type="dxa"/>
            </w:tcMar>
            <w:vAlign w:val="bottom"/>
            <w:hideMark/>
          </w:tcPr>
          <w:p w14:paraId="137D4F7F" w14:textId="77777777" w:rsidR="002D3365" w:rsidRPr="00F9219F" w:rsidRDefault="002D3365" w:rsidP="00F9219F">
            <w:pPr>
              <w:rPr>
                <w:sz w:val="20"/>
                <w:u w:val="single"/>
              </w:rPr>
            </w:pPr>
          </w:p>
        </w:tc>
        <w:tc>
          <w:tcPr>
            <w:tcW w:w="4045" w:type="dxa"/>
            <w:gridSpan w:val="4"/>
            <w:tcBorders>
              <w:top w:val="nil"/>
              <w:left w:val="nil"/>
              <w:bottom w:val="nil"/>
              <w:right w:val="nil"/>
            </w:tcBorders>
            <w:shd w:val="clear" w:color="auto" w:fill="auto"/>
            <w:noWrap/>
            <w:tcMar>
              <w:top w:w="15" w:type="dxa"/>
              <w:left w:w="15" w:type="dxa"/>
              <w:bottom w:w="0" w:type="dxa"/>
              <w:right w:w="15" w:type="dxa"/>
            </w:tcMar>
            <w:vAlign w:val="bottom"/>
            <w:hideMark/>
          </w:tcPr>
          <w:p w14:paraId="495F82C5" w14:textId="77777777" w:rsidR="002D3365" w:rsidRPr="00F9219F" w:rsidRDefault="002D3365" w:rsidP="00F9219F">
            <w:pPr>
              <w:rPr>
                <w:rFonts w:ascii="Calibri" w:hAnsi="Calibri"/>
                <w:color w:val="000000"/>
                <w:szCs w:val="22"/>
                <w:u w:val="single"/>
              </w:rPr>
            </w:pPr>
            <w:r w:rsidRPr="00F9219F">
              <w:rPr>
                <w:rFonts w:ascii="Calibri" w:hAnsi="Calibri"/>
                <w:color w:val="000000"/>
                <w:szCs w:val="22"/>
                <w:u w:val="single"/>
              </w:rPr>
              <w:t xml:space="preserve">          B </w:t>
            </w:r>
            <w:proofErr w:type="spellStart"/>
            <w:r w:rsidRPr="00F9219F">
              <w:rPr>
                <w:rFonts w:ascii="Calibri" w:hAnsi="Calibri"/>
                <w:color w:val="000000"/>
                <w:szCs w:val="22"/>
                <w:u w:val="single"/>
              </w:rPr>
              <w:t>N</w:t>
            </w:r>
            <w:r w:rsidRPr="00F9219F">
              <w:rPr>
                <w:rFonts w:ascii="Calibri (Body)" w:hAnsi="Calibri (Body)" w:hint="eastAsia"/>
                <w:color w:val="000000"/>
                <w:szCs w:val="22"/>
                <w:u w:val="single"/>
                <w:vertAlign w:val="subscript"/>
              </w:rPr>
              <w:t>Tx_sel</w:t>
            </w:r>
            <w:proofErr w:type="spellEnd"/>
            <w:r w:rsidRPr="00F9219F">
              <w:rPr>
                <w:rFonts w:ascii="Calibri" w:hAnsi="Calibri"/>
                <w:color w:val="000000"/>
                <w:szCs w:val="22"/>
                <w:u w:val="single"/>
              </w:rPr>
              <w:t xml:space="preserve"> x48-1      </w:t>
            </w:r>
          </w:p>
        </w:tc>
      </w:tr>
      <w:tr w:rsidR="002D3365" w:rsidRPr="002E576E" w14:paraId="7B02EB87" w14:textId="77777777" w:rsidTr="00F9219F">
        <w:trPr>
          <w:trHeight w:val="792"/>
        </w:trPr>
        <w:tc>
          <w:tcPr>
            <w:tcW w:w="555" w:type="dxa"/>
            <w:tcBorders>
              <w:top w:val="nil"/>
              <w:left w:val="nil"/>
              <w:bottom w:val="nil"/>
              <w:right w:val="nil"/>
            </w:tcBorders>
            <w:shd w:val="clear" w:color="auto" w:fill="auto"/>
            <w:noWrap/>
            <w:tcMar>
              <w:top w:w="15" w:type="dxa"/>
              <w:left w:w="15" w:type="dxa"/>
              <w:bottom w:w="0" w:type="dxa"/>
              <w:right w:w="15" w:type="dxa"/>
            </w:tcMar>
            <w:vAlign w:val="bottom"/>
            <w:hideMark/>
          </w:tcPr>
          <w:p w14:paraId="5E8C93BB" w14:textId="77777777" w:rsidR="002D3365" w:rsidRPr="00F9219F" w:rsidRDefault="002D3365" w:rsidP="00F9219F">
            <w:pPr>
              <w:rPr>
                <w:rFonts w:ascii="Calibri" w:hAnsi="Calibri"/>
                <w:color w:val="000000"/>
                <w:szCs w:val="22"/>
                <w:u w:val="single"/>
              </w:rPr>
            </w:pPr>
          </w:p>
        </w:tc>
        <w:tc>
          <w:tcPr>
            <w:tcW w:w="153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520C535C" w14:textId="77777777" w:rsidR="002D3365" w:rsidRPr="00F9219F" w:rsidRDefault="002D3365" w:rsidP="00F9219F">
            <w:pPr>
              <w:jc w:val="center"/>
              <w:rPr>
                <w:sz w:val="20"/>
                <w:u w:val="single"/>
              </w:rPr>
            </w:pPr>
            <w:r w:rsidRPr="00F9219F">
              <w:rPr>
                <w:sz w:val="20"/>
                <w:u w:val="single"/>
              </w:rPr>
              <w:t xml:space="preserve">X Coordinate       (for antenna </w:t>
            </w:r>
            <w:proofErr w:type="spellStart"/>
            <w:r w:rsidRPr="00F9219F">
              <w:rPr>
                <w:sz w:val="20"/>
                <w:u w:val="single"/>
              </w:rPr>
              <w:t>N</w:t>
            </w:r>
            <w:r w:rsidRPr="00F9219F">
              <w:rPr>
                <w:sz w:val="20"/>
                <w:u w:val="single"/>
                <w:vertAlign w:val="subscript"/>
              </w:rPr>
              <w:t>Tx_sel</w:t>
            </w:r>
            <w:proofErr w:type="spellEnd"/>
            <w:r w:rsidRPr="00F9219F">
              <w:rPr>
                <w:sz w:val="20"/>
                <w:u w:val="single"/>
              </w:rPr>
              <w:t>)</w:t>
            </w:r>
          </w:p>
        </w:tc>
        <w:tc>
          <w:tcPr>
            <w:tcW w:w="171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DE6D5E0" w14:textId="77777777" w:rsidR="002D3365" w:rsidRPr="00F9219F" w:rsidRDefault="002D3365" w:rsidP="00F9219F">
            <w:pPr>
              <w:jc w:val="center"/>
              <w:rPr>
                <w:sz w:val="20"/>
                <w:u w:val="single"/>
              </w:rPr>
            </w:pPr>
            <w:r w:rsidRPr="00F9219F">
              <w:rPr>
                <w:sz w:val="20"/>
                <w:u w:val="single"/>
              </w:rPr>
              <w:t xml:space="preserve">Y Coordinate       (for antenna </w:t>
            </w:r>
            <w:proofErr w:type="spellStart"/>
            <w:r w:rsidRPr="00F9219F">
              <w:rPr>
                <w:sz w:val="20"/>
                <w:u w:val="single"/>
              </w:rPr>
              <w:t>N</w:t>
            </w:r>
            <w:r w:rsidRPr="00F9219F">
              <w:rPr>
                <w:sz w:val="20"/>
                <w:u w:val="single"/>
                <w:vertAlign w:val="subscript"/>
              </w:rPr>
              <w:t>Tx_sel</w:t>
            </w:r>
            <w:proofErr w:type="spellEnd"/>
            <w:r w:rsidRPr="00F9219F">
              <w:rPr>
                <w:sz w:val="20"/>
                <w:u w:val="single"/>
              </w:rPr>
              <w:t>)</w:t>
            </w:r>
          </w:p>
        </w:tc>
        <w:tc>
          <w:tcPr>
            <w:tcW w:w="153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BA7C9F7" w14:textId="77777777" w:rsidR="002D3365" w:rsidRPr="00F9219F" w:rsidRDefault="002D3365" w:rsidP="00F9219F">
            <w:pPr>
              <w:jc w:val="center"/>
              <w:rPr>
                <w:sz w:val="20"/>
                <w:u w:val="single"/>
              </w:rPr>
            </w:pPr>
            <w:r w:rsidRPr="00F9219F">
              <w:rPr>
                <w:sz w:val="20"/>
                <w:u w:val="single"/>
              </w:rPr>
              <w:t xml:space="preserve">Z Coordinate        (for antenna </w:t>
            </w:r>
            <w:proofErr w:type="spellStart"/>
            <w:r w:rsidRPr="00F9219F">
              <w:rPr>
                <w:sz w:val="20"/>
                <w:u w:val="single"/>
              </w:rPr>
              <w:t>N</w:t>
            </w:r>
            <w:r w:rsidRPr="00F9219F">
              <w:rPr>
                <w:sz w:val="20"/>
                <w:u w:val="single"/>
                <w:vertAlign w:val="subscript"/>
              </w:rPr>
              <w:t>Tx_sel</w:t>
            </w:r>
            <w:proofErr w:type="spellEnd"/>
            <w:r w:rsidRPr="00F9219F">
              <w:rPr>
                <w:sz w:val="20"/>
                <w:u w:val="single"/>
              </w:rPr>
              <w:t>)</w:t>
            </w:r>
          </w:p>
        </w:tc>
        <w:tc>
          <w:tcPr>
            <w:tcW w:w="171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EFBEF88" w14:textId="77777777" w:rsidR="002D3365" w:rsidRPr="00F9219F" w:rsidRDefault="002D3365" w:rsidP="00F9219F">
            <w:pPr>
              <w:jc w:val="center"/>
              <w:rPr>
                <w:sz w:val="20"/>
                <w:u w:val="single"/>
              </w:rPr>
            </w:pPr>
            <w:r w:rsidRPr="00F9219F">
              <w:rPr>
                <w:sz w:val="20"/>
                <w:u w:val="single"/>
              </w:rPr>
              <w:t xml:space="preserve">    Common Phase          Adjustment         (for antenna </w:t>
            </w:r>
            <w:proofErr w:type="spellStart"/>
            <w:r w:rsidRPr="00F9219F">
              <w:rPr>
                <w:sz w:val="20"/>
                <w:u w:val="single"/>
              </w:rPr>
              <w:t>N</w:t>
            </w:r>
            <w:r w:rsidRPr="00F9219F">
              <w:rPr>
                <w:sz w:val="20"/>
                <w:u w:val="single"/>
                <w:vertAlign w:val="subscript"/>
              </w:rPr>
              <w:t>Tx_sel</w:t>
            </w:r>
            <w:proofErr w:type="spellEnd"/>
            <w:r w:rsidRPr="00F9219F">
              <w:rPr>
                <w:sz w:val="20"/>
                <w:u w:val="single"/>
              </w:rPr>
              <w:t>)</w:t>
            </w:r>
          </w:p>
        </w:tc>
        <w:tc>
          <w:tcPr>
            <w:tcW w:w="1620" w:type="dxa"/>
            <w:gridSpan w:val="2"/>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2211657" w14:textId="77777777" w:rsidR="002D3365" w:rsidRPr="00F9219F" w:rsidRDefault="002D3365" w:rsidP="00F9219F">
            <w:pPr>
              <w:jc w:val="center"/>
              <w:rPr>
                <w:sz w:val="20"/>
                <w:u w:val="single"/>
              </w:rPr>
            </w:pPr>
            <w:r w:rsidRPr="00F9219F">
              <w:rPr>
                <w:sz w:val="20"/>
                <w:u w:val="single"/>
              </w:rPr>
              <w:t xml:space="preserve">     Delay              (for antenna </w:t>
            </w:r>
            <w:proofErr w:type="spellStart"/>
            <w:r w:rsidRPr="00F9219F">
              <w:rPr>
                <w:sz w:val="20"/>
                <w:u w:val="single"/>
              </w:rPr>
              <w:t>N</w:t>
            </w:r>
            <w:r w:rsidRPr="00F9219F">
              <w:rPr>
                <w:sz w:val="20"/>
                <w:u w:val="single"/>
                <w:vertAlign w:val="subscript"/>
              </w:rPr>
              <w:t>Tx_sel</w:t>
            </w:r>
            <w:proofErr w:type="spellEnd"/>
            <w:r w:rsidRPr="00F9219F">
              <w:rPr>
                <w:sz w:val="20"/>
                <w:u w:val="single"/>
              </w:rPr>
              <w:t>)</w:t>
            </w:r>
          </w:p>
        </w:tc>
        <w:tc>
          <w:tcPr>
            <w:tcW w:w="2425" w:type="dxa"/>
            <w:gridSpan w:val="2"/>
            <w:tcBorders>
              <w:top w:val="nil"/>
              <w:left w:val="nil"/>
              <w:bottom w:val="nil"/>
              <w:right w:val="nil"/>
            </w:tcBorders>
            <w:shd w:val="clear" w:color="auto" w:fill="auto"/>
            <w:noWrap/>
            <w:tcMar>
              <w:top w:w="15" w:type="dxa"/>
              <w:left w:w="15" w:type="dxa"/>
              <w:bottom w:w="0" w:type="dxa"/>
              <w:right w:w="15" w:type="dxa"/>
            </w:tcMar>
            <w:vAlign w:val="bottom"/>
            <w:hideMark/>
          </w:tcPr>
          <w:p w14:paraId="3A62CA98" w14:textId="77777777" w:rsidR="002D3365" w:rsidRPr="00F9219F" w:rsidRDefault="002D3365" w:rsidP="00F9219F">
            <w:pPr>
              <w:jc w:val="center"/>
              <w:rPr>
                <w:sz w:val="20"/>
                <w:u w:val="single"/>
              </w:rPr>
            </w:pPr>
          </w:p>
        </w:tc>
      </w:tr>
      <w:tr w:rsidR="002D3365" w:rsidRPr="002E576E" w14:paraId="3E97FEDC" w14:textId="77777777" w:rsidTr="00F9219F">
        <w:trPr>
          <w:trHeight w:val="294"/>
        </w:trPr>
        <w:tc>
          <w:tcPr>
            <w:tcW w:w="555" w:type="dxa"/>
            <w:tcBorders>
              <w:top w:val="nil"/>
              <w:left w:val="nil"/>
              <w:bottom w:val="nil"/>
              <w:right w:val="nil"/>
            </w:tcBorders>
            <w:shd w:val="clear" w:color="auto" w:fill="auto"/>
            <w:noWrap/>
            <w:tcMar>
              <w:top w:w="15" w:type="dxa"/>
              <w:left w:w="15" w:type="dxa"/>
              <w:bottom w:w="0" w:type="dxa"/>
              <w:right w:w="15" w:type="dxa"/>
            </w:tcMar>
            <w:vAlign w:val="bottom"/>
            <w:hideMark/>
          </w:tcPr>
          <w:p w14:paraId="3A1290BB" w14:textId="77777777" w:rsidR="002D3365" w:rsidRPr="00F9219F" w:rsidRDefault="002D3365" w:rsidP="00F9219F">
            <w:pPr>
              <w:rPr>
                <w:rFonts w:ascii="Calibri" w:hAnsi="Calibri"/>
                <w:color w:val="000000"/>
                <w:szCs w:val="22"/>
                <w:u w:val="single"/>
              </w:rPr>
            </w:pPr>
            <w:r w:rsidRPr="00F9219F">
              <w:rPr>
                <w:rFonts w:ascii="Calibri" w:hAnsi="Calibri"/>
                <w:color w:val="000000"/>
                <w:szCs w:val="22"/>
                <w:u w:val="single"/>
              </w:rPr>
              <w:t>Bits:</w:t>
            </w:r>
          </w:p>
        </w:tc>
        <w:tc>
          <w:tcPr>
            <w:tcW w:w="1530" w:type="dxa"/>
            <w:tcBorders>
              <w:top w:val="nil"/>
              <w:left w:val="single" w:sz="8" w:space="0" w:color="FFFFFF"/>
              <w:bottom w:val="single" w:sz="12" w:space="0" w:color="FFFFFF"/>
              <w:right w:val="single" w:sz="8" w:space="0" w:color="FFFFFF"/>
            </w:tcBorders>
            <w:shd w:val="clear" w:color="auto" w:fill="auto"/>
            <w:tcMar>
              <w:top w:w="15" w:type="dxa"/>
              <w:left w:w="15" w:type="dxa"/>
              <w:bottom w:w="0" w:type="dxa"/>
              <w:right w:w="15" w:type="dxa"/>
            </w:tcMar>
            <w:vAlign w:val="center"/>
            <w:hideMark/>
          </w:tcPr>
          <w:p w14:paraId="754724FB" w14:textId="77777777" w:rsidR="002D3365" w:rsidRPr="00F9219F" w:rsidRDefault="002D3365" w:rsidP="00F9219F">
            <w:pPr>
              <w:jc w:val="center"/>
              <w:rPr>
                <w:sz w:val="20"/>
                <w:u w:val="single"/>
              </w:rPr>
            </w:pPr>
            <w:r w:rsidRPr="00F9219F">
              <w:rPr>
                <w:sz w:val="20"/>
                <w:u w:val="single"/>
              </w:rPr>
              <w:t>10</w:t>
            </w:r>
          </w:p>
        </w:tc>
        <w:tc>
          <w:tcPr>
            <w:tcW w:w="1710" w:type="dxa"/>
            <w:tcBorders>
              <w:top w:val="nil"/>
              <w:left w:val="nil"/>
              <w:bottom w:val="single" w:sz="12" w:space="0" w:color="FFFFFF"/>
              <w:right w:val="single" w:sz="8" w:space="0" w:color="FFFFFF"/>
            </w:tcBorders>
            <w:shd w:val="clear" w:color="auto" w:fill="auto"/>
            <w:tcMar>
              <w:top w:w="15" w:type="dxa"/>
              <w:left w:w="15" w:type="dxa"/>
              <w:bottom w:w="0" w:type="dxa"/>
              <w:right w:w="15" w:type="dxa"/>
            </w:tcMar>
            <w:vAlign w:val="center"/>
            <w:hideMark/>
          </w:tcPr>
          <w:p w14:paraId="4562A339" w14:textId="77777777" w:rsidR="002D3365" w:rsidRPr="00F9219F" w:rsidRDefault="002D3365" w:rsidP="00F9219F">
            <w:pPr>
              <w:jc w:val="center"/>
              <w:rPr>
                <w:sz w:val="20"/>
                <w:u w:val="single"/>
              </w:rPr>
            </w:pPr>
            <w:r w:rsidRPr="00F9219F">
              <w:rPr>
                <w:sz w:val="20"/>
                <w:u w:val="single"/>
              </w:rPr>
              <w:t>10</w:t>
            </w:r>
          </w:p>
        </w:tc>
        <w:tc>
          <w:tcPr>
            <w:tcW w:w="1530" w:type="dxa"/>
            <w:tcBorders>
              <w:top w:val="nil"/>
              <w:left w:val="nil"/>
              <w:bottom w:val="single" w:sz="8" w:space="0" w:color="FFFFFF"/>
              <w:right w:val="single" w:sz="8" w:space="0" w:color="FFFFFF"/>
            </w:tcBorders>
            <w:shd w:val="clear" w:color="auto" w:fill="auto"/>
            <w:tcMar>
              <w:top w:w="15" w:type="dxa"/>
              <w:left w:w="15" w:type="dxa"/>
              <w:bottom w:w="0" w:type="dxa"/>
              <w:right w:w="15" w:type="dxa"/>
            </w:tcMar>
            <w:vAlign w:val="center"/>
            <w:hideMark/>
          </w:tcPr>
          <w:p w14:paraId="741CAD3A" w14:textId="77777777" w:rsidR="002D3365" w:rsidRPr="00F9219F" w:rsidRDefault="002D3365" w:rsidP="00F9219F">
            <w:pPr>
              <w:jc w:val="center"/>
              <w:rPr>
                <w:color w:val="000000"/>
                <w:sz w:val="20"/>
                <w:u w:val="single"/>
              </w:rPr>
            </w:pPr>
            <w:r w:rsidRPr="00F9219F">
              <w:rPr>
                <w:color w:val="000000"/>
                <w:sz w:val="20"/>
                <w:u w:val="single"/>
              </w:rPr>
              <w:t>10</w:t>
            </w:r>
          </w:p>
        </w:tc>
        <w:tc>
          <w:tcPr>
            <w:tcW w:w="1710" w:type="dxa"/>
            <w:tcBorders>
              <w:top w:val="nil"/>
              <w:left w:val="nil"/>
              <w:bottom w:val="single" w:sz="8" w:space="0" w:color="FFFFFF"/>
              <w:right w:val="single" w:sz="8" w:space="0" w:color="FFFFFF"/>
            </w:tcBorders>
            <w:shd w:val="clear" w:color="auto" w:fill="auto"/>
            <w:tcMar>
              <w:top w:w="15" w:type="dxa"/>
              <w:left w:w="15" w:type="dxa"/>
              <w:bottom w:w="0" w:type="dxa"/>
              <w:right w:w="15" w:type="dxa"/>
            </w:tcMar>
            <w:vAlign w:val="center"/>
            <w:hideMark/>
          </w:tcPr>
          <w:p w14:paraId="0B2E7D04" w14:textId="77777777" w:rsidR="002D3365" w:rsidRPr="00F9219F" w:rsidRDefault="002D3365" w:rsidP="00F9219F">
            <w:pPr>
              <w:jc w:val="center"/>
              <w:rPr>
                <w:color w:val="000000"/>
                <w:sz w:val="20"/>
                <w:u w:val="single"/>
              </w:rPr>
            </w:pPr>
            <w:r w:rsidRPr="00F9219F">
              <w:rPr>
                <w:color w:val="000000"/>
                <w:sz w:val="20"/>
                <w:u w:val="single"/>
              </w:rPr>
              <w:t>10</w:t>
            </w:r>
          </w:p>
        </w:tc>
        <w:tc>
          <w:tcPr>
            <w:tcW w:w="1620" w:type="dxa"/>
            <w:gridSpan w:val="2"/>
            <w:tcBorders>
              <w:top w:val="nil"/>
              <w:left w:val="nil"/>
              <w:bottom w:val="single" w:sz="8" w:space="0" w:color="FFFFFF"/>
              <w:right w:val="single" w:sz="8" w:space="0" w:color="FFFFFF"/>
            </w:tcBorders>
            <w:shd w:val="clear" w:color="auto" w:fill="auto"/>
            <w:tcMar>
              <w:top w:w="15" w:type="dxa"/>
              <w:left w:w="15" w:type="dxa"/>
              <w:bottom w:w="0" w:type="dxa"/>
              <w:right w:w="15" w:type="dxa"/>
            </w:tcMar>
            <w:vAlign w:val="center"/>
            <w:hideMark/>
          </w:tcPr>
          <w:p w14:paraId="117EA825" w14:textId="77777777" w:rsidR="002D3365" w:rsidRPr="00F9219F" w:rsidRDefault="002D3365" w:rsidP="00F9219F">
            <w:pPr>
              <w:jc w:val="center"/>
              <w:rPr>
                <w:color w:val="000000"/>
                <w:sz w:val="20"/>
                <w:u w:val="single"/>
              </w:rPr>
            </w:pPr>
            <w:r w:rsidRPr="00F9219F">
              <w:rPr>
                <w:color w:val="000000"/>
                <w:sz w:val="20"/>
                <w:u w:val="single"/>
              </w:rPr>
              <w:t>8</w:t>
            </w:r>
          </w:p>
        </w:tc>
        <w:tc>
          <w:tcPr>
            <w:tcW w:w="2425" w:type="dxa"/>
            <w:gridSpan w:val="2"/>
            <w:tcBorders>
              <w:top w:val="nil"/>
              <w:left w:val="nil"/>
              <w:bottom w:val="nil"/>
              <w:right w:val="nil"/>
            </w:tcBorders>
            <w:shd w:val="clear" w:color="auto" w:fill="auto"/>
            <w:noWrap/>
            <w:tcMar>
              <w:top w:w="15" w:type="dxa"/>
              <w:left w:w="15" w:type="dxa"/>
              <w:bottom w:w="0" w:type="dxa"/>
              <w:right w:w="15" w:type="dxa"/>
            </w:tcMar>
            <w:vAlign w:val="bottom"/>
            <w:hideMark/>
          </w:tcPr>
          <w:p w14:paraId="430554EE" w14:textId="77777777" w:rsidR="002D3365" w:rsidRPr="00F9219F" w:rsidRDefault="002D3365" w:rsidP="00F9219F">
            <w:pPr>
              <w:jc w:val="center"/>
              <w:rPr>
                <w:color w:val="000000"/>
                <w:sz w:val="20"/>
                <w:u w:val="single"/>
              </w:rPr>
            </w:pPr>
          </w:p>
        </w:tc>
      </w:tr>
    </w:tbl>
    <w:p w14:paraId="5B7D0832" w14:textId="77777777" w:rsidR="00EE7ECE" w:rsidRDefault="00EE7ECE">
      <w:pPr>
        <w:rPr>
          <w:b/>
          <w:i/>
          <w:iCs/>
          <w:sz w:val="24"/>
          <w:lang w:val="en-US"/>
        </w:rPr>
      </w:pPr>
    </w:p>
    <w:p w14:paraId="73DAFBD4" w14:textId="77777777" w:rsidR="00974AEE" w:rsidRDefault="00974AEE">
      <w:pPr>
        <w:rPr>
          <w:b/>
          <w:i/>
          <w:iCs/>
          <w:sz w:val="24"/>
          <w:lang w:val="en-US"/>
        </w:rPr>
      </w:pPr>
    </w:p>
    <w:tbl>
      <w:tblPr>
        <w:tblW w:w="5000" w:type="pct"/>
        <w:tblLook w:val="04A0" w:firstRow="1" w:lastRow="0" w:firstColumn="1" w:lastColumn="0" w:noHBand="0" w:noVBand="1"/>
      </w:tblPr>
      <w:tblGrid>
        <w:gridCol w:w="663"/>
        <w:gridCol w:w="767"/>
        <w:gridCol w:w="941"/>
        <w:gridCol w:w="2332"/>
        <w:gridCol w:w="2330"/>
        <w:gridCol w:w="2317"/>
      </w:tblGrid>
      <w:tr w:rsidR="00974AEE" w:rsidRPr="00974AEE" w14:paraId="1C4A35F8" w14:textId="77777777" w:rsidTr="00974AEE">
        <w:trPr>
          <w:trHeight w:val="2100"/>
        </w:trPr>
        <w:tc>
          <w:tcPr>
            <w:tcW w:w="315" w:type="pct"/>
            <w:tcBorders>
              <w:top w:val="single" w:sz="4" w:space="0" w:color="auto"/>
              <w:left w:val="single" w:sz="4" w:space="0" w:color="auto"/>
              <w:bottom w:val="single" w:sz="4" w:space="0" w:color="auto"/>
              <w:right w:val="single" w:sz="4" w:space="0" w:color="auto"/>
            </w:tcBorders>
            <w:shd w:val="clear" w:color="auto" w:fill="auto"/>
            <w:hideMark/>
          </w:tcPr>
          <w:p w14:paraId="01D41EB3" w14:textId="77777777" w:rsidR="00974AEE" w:rsidRPr="00974AEE" w:rsidRDefault="00974AEE" w:rsidP="00974AEE">
            <w:pPr>
              <w:jc w:val="right"/>
              <w:rPr>
                <w:rFonts w:ascii="Calibri" w:hAnsi="Calibri" w:cs="Calibri"/>
                <w:color w:val="000000"/>
                <w:szCs w:val="22"/>
                <w:lang w:val="en-US" w:bidi="he-IL"/>
              </w:rPr>
            </w:pPr>
            <w:r w:rsidRPr="00974AEE">
              <w:rPr>
                <w:rFonts w:ascii="Calibri" w:hAnsi="Calibri" w:cs="Calibri"/>
                <w:color w:val="000000"/>
                <w:szCs w:val="22"/>
                <w:lang w:val="en-US" w:bidi="he-IL"/>
              </w:rPr>
              <w:lastRenderedPageBreak/>
              <w:t>5439</w:t>
            </w:r>
          </w:p>
        </w:tc>
        <w:tc>
          <w:tcPr>
            <w:tcW w:w="435" w:type="pct"/>
            <w:tcBorders>
              <w:top w:val="single" w:sz="4" w:space="0" w:color="auto"/>
              <w:left w:val="single" w:sz="4" w:space="0" w:color="auto"/>
              <w:bottom w:val="single" w:sz="4" w:space="0" w:color="auto"/>
              <w:right w:val="single" w:sz="4" w:space="0" w:color="auto"/>
            </w:tcBorders>
            <w:shd w:val="clear" w:color="auto" w:fill="auto"/>
            <w:hideMark/>
          </w:tcPr>
          <w:p w14:paraId="41AA61DD" w14:textId="77777777" w:rsidR="00974AEE" w:rsidRPr="00974AEE" w:rsidRDefault="00974AEE" w:rsidP="00974AEE">
            <w:pPr>
              <w:jc w:val="right"/>
              <w:rPr>
                <w:rFonts w:ascii="Calibri" w:hAnsi="Calibri" w:cs="Calibri"/>
                <w:color w:val="000000"/>
                <w:szCs w:val="22"/>
                <w:lang w:val="en-US" w:bidi="he-IL"/>
              </w:rPr>
            </w:pPr>
            <w:r w:rsidRPr="00974AEE">
              <w:rPr>
                <w:rFonts w:ascii="Calibri" w:hAnsi="Calibri" w:cs="Calibri"/>
                <w:color w:val="000000"/>
                <w:szCs w:val="22"/>
                <w:lang w:val="en-US" w:bidi="he-IL"/>
              </w:rPr>
              <w:t>59.00</w:t>
            </w:r>
          </w:p>
        </w:tc>
        <w:tc>
          <w:tcPr>
            <w:tcW w:w="446" w:type="pct"/>
            <w:tcBorders>
              <w:top w:val="single" w:sz="4" w:space="0" w:color="auto"/>
              <w:left w:val="single" w:sz="4" w:space="0" w:color="auto"/>
              <w:bottom w:val="single" w:sz="4" w:space="0" w:color="auto"/>
              <w:right w:val="single" w:sz="4" w:space="0" w:color="auto"/>
            </w:tcBorders>
            <w:shd w:val="clear" w:color="auto" w:fill="auto"/>
            <w:hideMark/>
          </w:tcPr>
          <w:p w14:paraId="407934E7" w14:textId="77777777" w:rsidR="00974AEE" w:rsidRPr="00974AEE" w:rsidRDefault="00974AEE" w:rsidP="00974AEE">
            <w:pPr>
              <w:rPr>
                <w:rFonts w:ascii="Calibri" w:hAnsi="Calibri" w:cs="Calibri"/>
                <w:color w:val="000000"/>
                <w:szCs w:val="22"/>
                <w:lang w:val="en-US" w:bidi="he-IL"/>
              </w:rPr>
            </w:pPr>
            <w:r w:rsidRPr="00974AEE">
              <w:rPr>
                <w:rFonts w:ascii="Calibri" w:hAnsi="Calibri" w:cs="Calibri"/>
                <w:color w:val="000000"/>
                <w:szCs w:val="22"/>
                <w:lang w:val="en-US" w:bidi="he-IL"/>
              </w:rPr>
              <w:t>9.4.2.26</w:t>
            </w:r>
          </w:p>
        </w:tc>
        <w:tc>
          <w:tcPr>
            <w:tcW w:w="1271" w:type="pct"/>
            <w:tcBorders>
              <w:top w:val="single" w:sz="4" w:space="0" w:color="auto"/>
              <w:left w:val="single" w:sz="4" w:space="0" w:color="auto"/>
              <w:bottom w:val="single" w:sz="4" w:space="0" w:color="auto"/>
              <w:right w:val="single" w:sz="4" w:space="0" w:color="auto"/>
            </w:tcBorders>
            <w:shd w:val="clear" w:color="auto" w:fill="auto"/>
            <w:hideMark/>
          </w:tcPr>
          <w:p w14:paraId="04EF55B1" w14:textId="77777777" w:rsidR="00974AEE" w:rsidRPr="00974AEE" w:rsidRDefault="00974AEE" w:rsidP="00974AEE">
            <w:pPr>
              <w:rPr>
                <w:rFonts w:ascii="Calibri" w:hAnsi="Calibri" w:cs="Calibri"/>
                <w:color w:val="000000"/>
                <w:szCs w:val="22"/>
                <w:lang w:val="en-US" w:bidi="he-IL"/>
              </w:rPr>
            </w:pPr>
            <w:r w:rsidRPr="00974AEE">
              <w:rPr>
                <w:rFonts w:ascii="Calibri" w:hAnsi="Calibri" w:cs="Calibri"/>
                <w:color w:val="000000"/>
                <w:szCs w:val="22"/>
                <w:lang w:val="en-US" w:bidi="he-IL"/>
              </w:rPr>
              <w:t>"Otherwise the STA sets the ISTA2RSTA LMR Feedback Policy field to 0. "  An inconsistent name is used for this field of the Extended Capabilities element.</w:t>
            </w:r>
          </w:p>
        </w:tc>
        <w:tc>
          <w:tcPr>
            <w:tcW w:w="1270" w:type="pct"/>
            <w:tcBorders>
              <w:top w:val="single" w:sz="4" w:space="0" w:color="auto"/>
              <w:left w:val="nil"/>
              <w:bottom w:val="single" w:sz="4" w:space="0" w:color="auto"/>
              <w:right w:val="single" w:sz="4" w:space="0" w:color="auto"/>
            </w:tcBorders>
            <w:shd w:val="clear" w:color="auto" w:fill="auto"/>
            <w:hideMark/>
          </w:tcPr>
          <w:p w14:paraId="6CB71D9F" w14:textId="77777777" w:rsidR="00974AEE" w:rsidRPr="00974AEE" w:rsidRDefault="00974AEE" w:rsidP="00974AEE">
            <w:pPr>
              <w:rPr>
                <w:rFonts w:ascii="Calibri" w:hAnsi="Calibri" w:cs="Calibri"/>
                <w:color w:val="000000"/>
                <w:szCs w:val="22"/>
                <w:lang w:val="en-US" w:bidi="he-IL"/>
              </w:rPr>
            </w:pPr>
            <w:r w:rsidRPr="00974AEE">
              <w:rPr>
                <w:rFonts w:ascii="Calibri" w:hAnsi="Calibri" w:cs="Calibri"/>
                <w:color w:val="000000"/>
                <w:szCs w:val="22"/>
                <w:lang w:val="en-US" w:bidi="he-IL"/>
              </w:rPr>
              <w:t>Modify the text to "Otherwise the STA sets the I2R LMR Feedback Policy field to 0. "</w:t>
            </w:r>
          </w:p>
        </w:tc>
        <w:tc>
          <w:tcPr>
            <w:tcW w:w="1263" w:type="pct"/>
            <w:tcBorders>
              <w:top w:val="single" w:sz="4" w:space="0" w:color="auto"/>
              <w:left w:val="nil"/>
              <w:bottom w:val="single" w:sz="4" w:space="0" w:color="auto"/>
              <w:right w:val="single" w:sz="4" w:space="0" w:color="auto"/>
            </w:tcBorders>
            <w:shd w:val="clear" w:color="auto" w:fill="auto"/>
            <w:hideMark/>
          </w:tcPr>
          <w:p w14:paraId="47F8510D" w14:textId="3E3BB1E5" w:rsidR="00974AEE" w:rsidRPr="00974AEE" w:rsidRDefault="00974AEE" w:rsidP="00974AEE">
            <w:pPr>
              <w:rPr>
                <w:rFonts w:ascii="Calibri" w:hAnsi="Calibri" w:cs="Calibri"/>
                <w:b/>
                <w:bCs/>
                <w:color w:val="000000"/>
                <w:szCs w:val="22"/>
                <w:lang w:val="en-US" w:bidi="he-IL"/>
              </w:rPr>
            </w:pPr>
            <w:r w:rsidRPr="00974AEE">
              <w:rPr>
                <w:rFonts w:ascii="Calibri" w:hAnsi="Calibri" w:cs="Calibri"/>
                <w:color w:val="000000"/>
                <w:szCs w:val="22"/>
                <w:lang w:val="en-US" w:bidi="he-IL"/>
              </w:rPr>
              <w:t> </w:t>
            </w:r>
            <w:r>
              <w:rPr>
                <w:rFonts w:ascii="Calibri" w:hAnsi="Calibri" w:cs="Calibri"/>
                <w:b/>
                <w:bCs/>
                <w:color w:val="000000"/>
                <w:szCs w:val="22"/>
                <w:lang w:val="en-US" w:bidi="he-IL"/>
              </w:rPr>
              <w:t>Accept</w:t>
            </w:r>
          </w:p>
        </w:tc>
      </w:tr>
    </w:tbl>
    <w:p w14:paraId="77FE2982" w14:textId="77777777" w:rsidR="00974AEE" w:rsidRDefault="00974AEE">
      <w:pPr>
        <w:rPr>
          <w:b/>
          <w:i/>
          <w:iCs/>
          <w:sz w:val="24"/>
          <w:lang w:val="en-US"/>
        </w:rPr>
      </w:pPr>
    </w:p>
    <w:p w14:paraId="70196A61" w14:textId="77777777" w:rsidR="00974AEE" w:rsidRDefault="00974AEE">
      <w:pPr>
        <w:rPr>
          <w:b/>
          <w:i/>
          <w:iCs/>
          <w:sz w:val="24"/>
          <w:lang w:val="en-US"/>
        </w:rPr>
      </w:pPr>
    </w:p>
    <w:p w14:paraId="6757639F" w14:textId="77777777" w:rsidR="00974AEE" w:rsidRDefault="00974AEE">
      <w:pPr>
        <w:rPr>
          <w:b/>
          <w:i/>
          <w:iCs/>
          <w:sz w:val="24"/>
          <w:lang w:val="en-US"/>
        </w:rPr>
      </w:pPr>
    </w:p>
    <w:tbl>
      <w:tblPr>
        <w:tblW w:w="5000" w:type="pct"/>
        <w:tblLook w:val="04A0" w:firstRow="1" w:lastRow="0" w:firstColumn="1" w:lastColumn="0" w:noHBand="0" w:noVBand="1"/>
      </w:tblPr>
      <w:tblGrid>
        <w:gridCol w:w="663"/>
        <w:gridCol w:w="718"/>
        <w:gridCol w:w="531"/>
        <w:gridCol w:w="1331"/>
        <w:gridCol w:w="2047"/>
        <w:gridCol w:w="2047"/>
        <w:gridCol w:w="2013"/>
      </w:tblGrid>
      <w:tr w:rsidR="00974AEE" w:rsidRPr="00974AEE" w14:paraId="3064C374" w14:textId="77777777" w:rsidTr="00974AEE">
        <w:trPr>
          <w:trHeight w:val="600"/>
        </w:trPr>
        <w:tc>
          <w:tcPr>
            <w:tcW w:w="292" w:type="pct"/>
            <w:tcBorders>
              <w:top w:val="single" w:sz="4" w:space="0" w:color="auto"/>
              <w:left w:val="single" w:sz="4" w:space="0" w:color="auto"/>
              <w:bottom w:val="single" w:sz="4" w:space="0" w:color="auto"/>
              <w:right w:val="single" w:sz="4" w:space="0" w:color="auto"/>
            </w:tcBorders>
            <w:shd w:val="clear" w:color="auto" w:fill="auto"/>
            <w:hideMark/>
          </w:tcPr>
          <w:p w14:paraId="53564FED" w14:textId="77777777" w:rsidR="00974AEE" w:rsidRPr="00974AEE" w:rsidRDefault="00974AEE" w:rsidP="00974AEE">
            <w:pPr>
              <w:jc w:val="right"/>
              <w:rPr>
                <w:rFonts w:ascii="Calibri" w:hAnsi="Calibri" w:cs="Calibri"/>
                <w:color w:val="000000"/>
                <w:szCs w:val="22"/>
                <w:lang w:val="en-US" w:bidi="he-IL"/>
              </w:rPr>
            </w:pPr>
            <w:r w:rsidRPr="00974AEE">
              <w:rPr>
                <w:rFonts w:ascii="Calibri" w:hAnsi="Calibri" w:cs="Calibri"/>
                <w:color w:val="000000"/>
                <w:szCs w:val="22"/>
                <w:lang w:val="en-US" w:bidi="he-IL"/>
              </w:rPr>
              <w:t>5110</w:t>
            </w:r>
          </w:p>
        </w:tc>
        <w:tc>
          <w:tcPr>
            <w:tcW w:w="397" w:type="pct"/>
            <w:tcBorders>
              <w:top w:val="single" w:sz="4" w:space="0" w:color="auto"/>
              <w:left w:val="single" w:sz="4" w:space="0" w:color="auto"/>
              <w:bottom w:val="single" w:sz="4" w:space="0" w:color="auto"/>
              <w:right w:val="single" w:sz="4" w:space="0" w:color="auto"/>
            </w:tcBorders>
            <w:shd w:val="clear" w:color="auto" w:fill="auto"/>
            <w:hideMark/>
          </w:tcPr>
          <w:p w14:paraId="31451A87" w14:textId="77777777" w:rsidR="00974AEE" w:rsidRPr="00974AEE" w:rsidRDefault="00974AEE" w:rsidP="00974AEE">
            <w:pPr>
              <w:jc w:val="right"/>
              <w:rPr>
                <w:rFonts w:ascii="Calibri" w:hAnsi="Calibri" w:cs="Calibri"/>
                <w:color w:val="000000"/>
                <w:szCs w:val="22"/>
                <w:lang w:val="en-US" w:bidi="he-IL"/>
              </w:rPr>
            </w:pPr>
            <w:r w:rsidRPr="00974AEE">
              <w:rPr>
                <w:rFonts w:ascii="Calibri" w:hAnsi="Calibri" w:cs="Calibri"/>
                <w:color w:val="000000"/>
                <w:szCs w:val="22"/>
                <w:lang w:val="en-US" w:bidi="he-IL"/>
              </w:rPr>
              <w:t>61.00</w:t>
            </w:r>
          </w:p>
        </w:tc>
        <w:tc>
          <w:tcPr>
            <w:tcW w:w="347" w:type="pct"/>
            <w:tcBorders>
              <w:top w:val="single" w:sz="4" w:space="0" w:color="auto"/>
              <w:left w:val="nil"/>
              <w:bottom w:val="single" w:sz="4" w:space="0" w:color="auto"/>
              <w:right w:val="nil"/>
            </w:tcBorders>
            <w:shd w:val="clear" w:color="auto" w:fill="auto"/>
            <w:hideMark/>
          </w:tcPr>
          <w:p w14:paraId="4317884E" w14:textId="77777777" w:rsidR="00974AEE" w:rsidRPr="00974AEE" w:rsidRDefault="00974AEE" w:rsidP="00974AEE">
            <w:pPr>
              <w:rPr>
                <w:rFonts w:ascii="Calibri" w:hAnsi="Calibri" w:cs="Calibri"/>
                <w:color w:val="000000"/>
                <w:szCs w:val="22"/>
                <w:lang w:val="en-US" w:bidi="he-IL"/>
              </w:rPr>
            </w:pPr>
            <w:r w:rsidRPr="00974AEE">
              <w:rPr>
                <w:rFonts w:ascii="Calibri" w:hAnsi="Calibri" w:cs="Calibri"/>
                <w:color w:val="000000"/>
                <w:szCs w:val="22"/>
                <w:lang w:val="en-US" w:bidi="he-IL"/>
              </w:rPr>
              <w:t>22</w:t>
            </w:r>
          </w:p>
        </w:tc>
        <w:tc>
          <w:tcPr>
            <w:tcW w:w="586" w:type="pct"/>
            <w:tcBorders>
              <w:top w:val="single" w:sz="4" w:space="0" w:color="auto"/>
              <w:left w:val="single" w:sz="4" w:space="0" w:color="auto"/>
              <w:bottom w:val="single" w:sz="4" w:space="0" w:color="auto"/>
              <w:right w:val="single" w:sz="4" w:space="0" w:color="auto"/>
            </w:tcBorders>
            <w:shd w:val="clear" w:color="auto" w:fill="auto"/>
            <w:hideMark/>
          </w:tcPr>
          <w:p w14:paraId="78D4FB50" w14:textId="77777777" w:rsidR="00974AEE" w:rsidRPr="00974AEE" w:rsidRDefault="00974AEE" w:rsidP="00974AEE">
            <w:pPr>
              <w:rPr>
                <w:rFonts w:ascii="Calibri" w:hAnsi="Calibri" w:cs="Calibri"/>
                <w:color w:val="000000"/>
                <w:szCs w:val="22"/>
                <w:lang w:val="en-US" w:bidi="he-IL"/>
              </w:rPr>
            </w:pPr>
            <w:r w:rsidRPr="00974AEE">
              <w:rPr>
                <w:rFonts w:ascii="Calibri" w:hAnsi="Calibri" w:cs="Calibri"/>
                <w:color w:val="000000"/>
                <w:szCs w:val="22"/>
                <w:lang w:val="en-US" w:bidi="he-IL"/>
              </w:rPr>
              <w:t>9.4.2.127.10</w:t>
            </w:r>
          </w:p>
        </w:tc>
        <w:tc>
          <w:tcPr>
            <w:tcW w:w="1132" w:type="pct"/>
            <w:tcBorders>
              <w:top w:val="single" w:sz="4" w:space="0" w:color="auto"/>
              <w:left w:val="single" w:sz="4" w:space="0" w:color="auto"/>
              <w:bottom w:val="single" w:sz="4" w:space="0" w:color="auto"/>
              <w:right w:val="single" w:sz="4" w:space="0" w:color="auto"/>
            </w:tcBorders>
            <w:shd w:val="clear" w:color="auto" w:fill="auto"/>
            <w:hideMark/>
          </w:tcPr>
          <w:p w14:paraId="1DBA2A3F" w14:textId="77777777" w:rsidR="00974AEE" w:rsidRPr="00974AEE" w:rsidRDefault="00974AEE" w:rsidP="00974AEE">
            <w:pPr>
              <w:rPr>
                <w:rFonts w:ascii="Calibri" w:hAnsi="Calibri" w:cs="Calibri"/>
                <w:color w:val="000000"/>
                <w:szCs w:val="22"/>
                <w:lang w:val="en-US" w:bidi="he-IL"/>
              </w:rPr>
            </w:pPr>
            <w:r w:rsidRPr="00974AEE">
              <w:rPr>
                <w:rFonts w:ascii="Calibri" w:hAnsi="Calibri" w:cs="Calibri"/>
                <w:color w:val="000000"/>
                <w:szCs w:val="22"/>
                <w:lang w:val="en-US" w:bidi="he-IL"/>
              </w:rPr>
              <w:t>"A DMG STA ..." - this is specific to ISTA</w:t>
            </w:r>
          </w:p>
        </w:tc>
        <w:tc>
          <w:tcPr>
            <w:tcW w:w="1132" w:type="pct"/>
            <w:tcBorders>
              <w:top w:val="single" w:sz="4" w:space="0" w:color="auto"/>
              <w:left w:val="nil"/>
              <w:bottom w:val="single" w:sz="4" w:space="0" w:color="auto"/>
              <w:right w:val="single" w:sz="4" w:space="0" w:color="auto"/>
            </w:tcBorders>
            <w:shd w:val="clear" w:color="auto" w:fill="auto"/>
            <w:hideMark/>
          </w:tcPr>
          <w:p w14:paraId="09F361DF" w14:textId="77777777" w:rsidR="00974AEE" w:rsidRPr="00974AEE" w:rsidRDefault="00974AEE" w:rsidP="00974AEE">
            <w:pPr>
              <w:rPr>
                <w:rFonts w:ascii="Calibri" w:hAnsi="Calibri" w:cs="Calibri"/>
                <w:color w:val="000000"/>
                <w:szCs w:val="22"/>
                <w:lang w:val="en-US" w:bidi="he-IL"/>
              </w:rPr>
            </w:pPr>
            <w:r w:rsidRPr="00974AEE">
              <w:rPr>
                <w:rFonts w:ascii="Calibri" w:hAnsi="Calibri" w:cs="Calibri"/>
                <w:color w:val="000000"/>
                <w:szCs w:val="22"/>
                <w:lang w:val="en-US" w:bidi="he-IL"/>
              </w:rPr>
              <w:t>replace with "A DMG ISTA"</w:t>
            </w:r>
          </w:p>
        </w:tc>
        <w:tc>
          <w:tcPr>
            <w:tcW w:w="1114" w:type="pct"/>
            <w:tcBorders>
              <w:top w:val="single" w:sz="4" w:space="0" w:color="auto"/>
              <w:left w:val="nil"/>
              <w:bottom w:val="single" w:sz="4" w:space="0" w:color="auto"/>
              <w:right w:val="single" w:sz="4" w:space="0" w:color="auto"/>
            </w:tcBorders>
            <w:shd w:val="clear" w:color="auto" w:fill="auto"/>
            <w:hideMark/>
          </w:tcPr>
          <w:p w14:paraId="58FE5737" w14:textId="397A59E3" w:rsidR="00974AEE" w:rsidRPr="00974AEE" w:rsidRDefault="00974AEE" w:rsidP="00974AEE">
            <w:pPr>
              <w:rPr>
                <w:rFonts w:ascii="Calibri" w:hAnsi="Calibri" w:cs="Calibri"/>
                <w:b/>
                <w:bCs/>
                <w:color w:val="000000"/>
                <w:szCs w:val="22"/>
                <w:lang w:val="en-US" w:bidi="he-IL"/>
              </w:rPr>
            </w:pPr>
            <w:r w:rsidRPr="00974AEE">
              <w:rPr>
                <w:rFonts w:ascii="Calibri" w:hAnsi="Calibri" w:cs="Calibri"/>
                <w:color w:val="000000"/>
                <w:szCs w:val="22"/>
                <w:lang w:val="en-US" w:bidi="he-IL"/>
              </w:rPr>
              <w:t> </w:t>
            </w:r>
            <w:r>
              <w:rPr>
                <w:rFonts w:ascii="Calibri" w:hAnsi="Calibri" w:cs="Calibri"/>
                <w:b/>
                <w:bCs/>
                <w:color w:val="000000"/>
                <w:szCs w:val="22"/>
                <w:lang w:val="en-US" w:bidi="he-IL"/>
              </w:rPr>
              <w:t>Accept</w:t>
            </w:r>
          </w:p>
        </w:tc>
      </w:tr>
    </w:tbl>
    <w:p w14:paraId="49079E5B" w14:textId="77777777" w:rsidR="00974AEE" w:rsidRDefault="00974AEE">
      <w:pPr>
        <w:rPr>
          <w:b/>
          <w:i/>
          <w:iCs/>
          <w:sz w:val="24"/>
          <w:lang w:val="en-US"/>
        </w:rPr>
      </w:pPr>
    </w:p>
    <w:p w14:paraId="38AF7C0F" w14:textId="77777777" w:rsidR="00974AEE" w:rsidRDefault="00974AEE">
      <w:pPr>
        <w:rPr>
          <w:b/>
          <w:i/>
          <w:iCs/>
          <w:sz w:val="24"/>
          <w:lang w:val="en-US"/>
        </w:rPr>
      </w:pPr>
    </w:p>
    <w:tbl>
      <w:tblPr>
        <w:tblW w:w="5000" w:type="pct"/>
        <w:tblLook w:val="04A0" w:firstRow="1" w:lastRow="0" w:firstColumn="1" w:lastColumn="0" w:noHBand="0" w:noVBand="1"/>
      </w:tblPr>
      <w:tblGrid>
        <w:gridCol w:w="663"/>
        <w:gridCol w:w="718"/>
        <w:gridCol w:w="570"/>
        <w:gridCol w:w="1052"/>
        <w:gridCol w:w="2131"/>
        <w:gridCol w:w="2125"/>
        <w:gridCol w:w="2091"/>
      </w:tblGrid>
      <w:tr w:rsidR="00974AEE" w:rsidRPr="00974AEE" w14:paraId="3B625698" w14:textId="77777777" w:rsidTr="00974AEE">
        <w:trPr>
          <w:trHeight w:val="8190"/>
        </w:trPr>
        <w:tc>
          <w:tcPr>
            <w:tcW w:w="292" w:type="pct"/>
            <w:tcBorders>
              <w:top w:val="single" w:sz="4" w:space="0" w:color="auto"/>
              <w:left w:val="single" w:sz="4" w:space="0" w:color="auto"/>
              <w:bottom w:val="single" w:sz="4" w:space="0" w:color="auto"/>
              <w:right w:val="single" w:sz="4" w:space="0" w:color="auto"/>
            </w:tcBorders>
            <w:shd w:val="clear" w:color="auto" w:fill="auto"/>
            <w:hideMark/>
          </w:tcPr>
          <w:p w14:paraId="5DBF20C5" w14:textId="77777777" w:rsidR="00974AEE" w:rsidRPr="00974AEE" w:rsidRDefault="00974AEE" w:rsidP="00974AEE">
            <w:pPr>
              <w:jc w:val="right"/>
              <w:rPr>
                <w:rFonts w:ascii="Calibri" w:hAnsi="Calibri" w:cs="Calibri"/>
                <w:color w:val="000000"/>
                <w:szCs w:val="22"/>
                <w:lang w:val="en-US" w:bidi="he-IL"/>
              </w:rPr>
            </w:pPr>
            <w:r w:rsidRPr="00974AEE">
              <w:rPr>
                <w:rFonts w:ascii="Calibri" w:hAnsi="Calibri" w:cs="Calibri"/>
                <w:color w:val="000000"/>
                <w:szCs w:val="22"/>
                <w:lang w:val="en-US" w:bidi="he-IL"/>
              </w:rPr>
              <w:t>5269</w:t>
            </w:r>
          </w:p>
        </w:tc>
        <w:tc>
          <w:tcPr>
            <w:tcW w:w="402" w:type="pct"/>
            <w:tcBorders>
              <w:top w:val="single" w:sz="4" w:space="0" w:color="auto"/>
              <w:left w:val="single" w:sz="4" w:space="0" w:color="auto"/>
              <w:bottom w:val="single" w:sz="4" w:space="0" w:color="auto"/>
              <w:right w:val="single" w:sz="4" w:space="0" w:color="auto"/>
            </w:tcBorders>
            <w:shd w:val="clear" w:color="auto" w:fill="auto"/>
            <w:hideMark/>
          </w:tcPr>
          <w:p w14:paraId="08590D92" w14:textId="77777777" w:rsidR="00974AEE" w:rsidRPr="00974AEE" w:rsidRDefault="00974AEE" w:rsidP="00974AEE">
            <w:pPr>
              <w:jc w:val="right"/>
              <w:rPr>
                <w:rFonts w:ascii="Calibri" w:hAnsi="Calibri" w:cs="Calibri"/>
                <w:color w:val="000000"/>
                <w:szCs w:val="22"/>
                <w:lang w:val="en-US" w:bidi="he-IL"/>
              </w:rPr>
            </w:pPr>
            <w:r w:rsidRPr="00974AEE">
              <w:rPr>
                <w:rFonts w:ascii="Calibri" w:hAnsi="Calibri" w:cs="Calibri"/>
                <w:color w:val="000000"/>
                <w:szCs w:val="22"/>
                <w:lang w:val="en-US" w:bidi="he-IL"/>
              </w:rPr>
              <w:t>63.00</w:t>
            </w:r>
          </w:p>
        </w:tc>
        <w:tc>
          <w:tcPr>
            <w:tcW w:w="352" w:type="pct"/>
            <w:tcBorders>
              <w:top w:val="single" w:sz="4" w:space="0" w:color="auto"/>
              <w:left w:val="nil"/>
              <w:bottom w:val="single" w:sz="4" w:space="0" w:color="auto"/>
              <w:right w:val="nil"/>
            </w:tcBorders>
            <w:shd w:val="clear" w:color="auto" w:fill="auto"/>
            <w:hideMark/>
          </w:tcPr>
          <w:p w14:paraId="5B6A5202" w14:textId="77777777" w:rsidR="00974AEE" w:rsidRPr="00974AEE" w:rsidRDefault="00974AEE" w:rsidP="00974AEE">
            <w:pPr>
              <w:jc w:val="right"/>
              <w:rPr>
                <w:rFonts w:ascii="Calibri" w:hAnsi="Calibri" w:cs="Calibri"/>
                <w:color w:val="000000"/>
                <w:szCs w:val="22"/>
                <w:lang w:val="en-US" w:bidi="he-IL"/>
              </w:rPr>
            </w:pPr>
          </w:p>
        </w:tc>
        <w:tc>
          <w:tcPr>
            <w:tcW w:w="463" w:type="pct"/>
            <w:tcBorders>
              <w:top w:val="single" w:sz="4" w:space="0" w:color="auto"/>
              <w:left w:val="single" w:sz="4" w:space="0" w:color="auto"/>
              <w:bottom w:val="single" w:sz="4" w:space="0" w:color="auto"/>
              <w:right w:val="single" w:sz="4" w:space="0" w:color="auto"/>
            </w:tcBorders>
            <w:shd w:val="clear" w:color="auto" w:fill="auto"/>
            <w:hideMark/>
          </w:tcPr>
          <w:p w14:paraId="18D90ADE" w14:textId="77777777" w:rsidR="00974AEE" w:rsidRPr="00974AEE" w:rsidRDefault="00974AEE" w:rsidP="00974AEE">
            <w:pPr>
              <w:rPr>
                <w:rFonts w:ascii="Calibri" w:hAnsi="Calibri" w:cs="Calibri"/>
                <w:color w:val="000000"/>
                <w:szCs w:val="22"/>
                <w:lang w:val="en-US" w:bidi="he-IL"/>
              </w:rPr>
            </w:pPr>
            <w:r w:rsidRPr="00974AEE">
              <w:rPr>
                <w:rFonts w:ascii="Calibri" w:hAnsi="Calibri" w:cs="Calibri"/>
                <w:color w:val="000000"/>
                <w:szCs w:val="22"/>
                <w:lang w:val="en-US" w:bidi="he-IL"/>
              </w:rPr>
              <w:t>9.4.2.167</w:t>
            </w:r>
          </w:p>
        </w:tc>
        <w:tc>
          <w:tcPr>
            <w:tcW w:w="1172" w:type="pct"/>
            <w:tcBorders>
              <w:top w:val="single" w:sz="4" w:space="0" w:color="auto"/>
              <w:left w:val="single" w:sz="4" w:space="0" w:color="auto"/>
              <w:bottom w:val="single" w:sz="4" w:space="0" w:color="auto"/>
              <w:right w:val="single" w:sz="4" w:space="0" w:color="auto"/>
            </w:tcBorders>
            <w:shd w:val="clear" w:color="auto" w:fill="auto"/>
            <w:hideMark/>
          </w:tcPr>
          <w:p w14:paraId="5982AEF4" w14:textId="77777777" w:rsidR="00974AEE" w:rsidRPr="00974AEE" w:rsidRDefault="00974AEE" w:rsidP="00974AEE">
            <w:pPr>
              <w:rPr>
                <w:rFonts w:ascii="Calibri" w:hAnsi="Calibri" w:cs="Calibri"/>
                <w:color w:val="000000"/>
                <w:szCs w:val="22"/>
                <w:lang w:val="en-US" w:bidi="he-IL"/>
              </w:rPr>
            </w:pPr>
            <w:r w:rsidRPr="00974AEE">
              <w:rPr>
                <w:rFonts w:ascii="Calibri" w:hAnsi="Calibri" w:cs="Calibri"/>
                <w:color w:val="000000"/>
                <w:szCs w:val="22"/>
                <w:lang w:val="en-US" w:bidi="he-IL"/>
              </w:rPr>
              <w:t>Loss of sync with baseline. P802.11REVmd D5.0  describes the Status Indication field in the following paragraphs:</w:t>
            </w:r>
            <w:r w:rsidRPr="00974AEE">
              <w:rPr>
                <w:rFonts w:ascii="Calibri" w:hAnsi="Calibri" w:cs="Calibri"/>
                <w:color w:val="000000"/>
                <w:szCs w:val="22"/>
                <w:lang w:val="en-US" w:bidi="he-IL"/>
              </w:rPr>
              <w:br/>
              <w:t>"(#2115)The Status Indication subfield indicates the responding STA's response to the initial Fine Timing Measurement Request frame(#4370). The encoding of the Status Indication subfield is shown in Table 9-</w:t>
            </w:r>
            <w:r w:rsidRPr="00974AEE">
              <w:rPr>
                <w:rFonts w:ascii="Calibri" w:hAnsi="Calibri" w:cs="Calibri"/>
                <w:color w:val="000000"/>
                <w:szCs w:val="22"/>
                <w:lang w:val="en-US" w:bidi="he-IL"/>
              </w:rPr>
              <w:br/>
              <w:t>278 (Status Indication subfield(#2115) values).</w:t>
            </w:r>
            <w:r w:rsidRPr="00974AEE">
              <w:rPr>
                <w:rFonts w:ascii="Calibri" w:hAnsi="Calibri" w:cs="Calibri"/>
                <w:color w:val="000000"/>
                <w:szCs w:val="22"/>
                <w:lang w:val="en-US" w:bidi="he-IL"/>
              </w:rPr>
              <w:br/>
              <w:t xml:space="preserve">The Status Indication (#2115)subfield and Value (#2115)subfield are reserved in the initial Fine Timing Measurement Request frame. When the Status Indication </w:t>
            </w:r>
            <w:r w:rsidRPr="00974AEE">
              <w:rPr>
                <w:rFonts w:ascii="Calibri" w:hAnsi="Calibri" w:cs="Calibri"/>
                <w:color w:val="000000"/>
                <w:szCs w:val="22"/>
                <w:lang w:val="en-US" w:bidi="he-IL"/>
              </w:rPr>
              <w:lastRenderedPageBreak/>
              <w:t>(#2115)subfield is set to 3 by the responding STA,</w:t>
            </w:r>
            <w:r w:rsidRPr="00974AEE">
              <w:rPr>
                <w:rFonts w:ascii="Calibri" w:hAnsi="Calibri" w:cs="Calibri"/>
                <w:color w:val="000000"/>
                <w:szCs w:val="22"/>
                <w:lang w:val="en-US" w:bidi="he-IL"/>
              </w:rPr>
              <w:br/>
              <w:t>the Value (#2115)subfield contains a duration in units of seconds; otherwise the Value (#2115)subfield is reserved."</w:t>
            </w:r>
          </w:p>
        </w:tc>
        <w:tc>
          <w:tcPr>
            <w:tcW w:w="1169" w:type="pct"/>
            <w:tcBorders>
              <w:top w:val="single" w:sz="4" w:space="0" w:color="auto"/>
              <w:left w:val="nil"/>
              <w:bottom w:val="single" w:sz="4" w:space="0" w:color="auto"/>
              <w:right w:val="single" w:sz="4" w:space="0" w:color="auto"/>
            </w:tcBorders>
            <w:shd w:val="clear" w:color="auto" w:fill="auto"/>
            <w:hideMark/>
          </w:tcPr>
          <w:p w14:paraId="057EAB59" w14:textId="77777777" w:rsidR="00974AEE" w:rsidRPr="00974AEE" w:rsidRDefault="00974AEE" w:rsidP="00974AEE">
            <w:pPr>
              <w:rPr>
                <w:rFonts w:ascii="Calibri" w:hAnsi="Calibri" w:cs="Calibri"/>
                <w:color w:val="000000"/>
                <w:szCs w:val="22"/>
                <w:lang w:val="en-US" w:bidi="he-IL"/>
              </w:rPr>
            </w:pPr>
            <w:r w:rsidRPr="00974AEE">
              <w:rPr>
                <w:rFonts w:ascii="Calibri" w:hAnsi="Calibri" w:cs="Calibri"/>
                <w:color w:val="000000"/>
                <w:szCs w:val="22"/>
                <w:lang w:val="en-US" w:bidi="he-IL"/>
              </w:rPr>
              <w:lastRenderedPageBreak/>
              <w:t>The base line text designates the Status Indication and Value as subfields and does not use the acronym for initial Fine Timing Measurement Frame.</w:t>
            </w:r>
            <w:r w:rsidRPr="00974AEE">
              <w:rPr>
                <w:rFonts w:ascii="Calibri" w:hAnsi="Calibri" w:cs="Calibri"/>
                <w:color w:val="000000"/>
                <w:szCs w:val="22"/>
                <w:lang w:val="en-US" w:bidi="he-IL"/>
              </w:rPr>
              <w:br/>
            </w:r>
            <w:r w:rsidRPr="00974AEE">
              <w:rPr>
                <w:rFonts w:ascii="Calibri" w:hAnsi="Calibri" w:cs="Calibri"/>
                <w:color w:val="000000"/>
                <w:szCs w:val="22"/>
                <w:lang w:val="en-US" w:bidi="he-IL"/>
              </w:rPr>
              <w:br/>
              <w:t>In addition in the description of Ranging Parameters element (9.4.2.298 in p802.11az D3.0) the Status Indication and Value are referred to as fields (not subfields). Why the inconsistency. If initial Fine Timing Measurement Request is replaced by IFTMR then why is this not reflected as changes to the baseline for Fine Timing Measurement Parameters element?</w:t>
            </w:r>
          </w:p>
        </w:tc>
        <w:tc>
          <w:tcPr>
            <w:tcW w:w="1151" w:type="pct"/>
            <w:tcBorders>
              <w:top w:val="single" w:sz="4" w:space="0" w:color="auto"/>
              <w:left w:val="nil"/>
              <w:bottom w:val="single" w:sz="4" w:space="0" w:color="auto"/>
              <w:right w:val="single" w:sz="4" w:space="0" w:color="auto"/>
            </w:tcBorders>
            <w:shd w:val="clear" w:color="auto" w:fill="auto"/>
            <w:hideMark/>
          </w:tcPr>
          <w:p w14:paraId="67802D9A" w14:textId="77777777" w:rsidR="00974AEE" w:rsidRPr="00974AEE" w:rsidRDefault="00974AEE" w:rsidP="00974AEE">
            <w:pPr>
              <w:rPr>
                <w:rFonts w:ascii="Calibri" w:hAnsi="Calibri" w:cs="Calibri"/>
                <w:color w:val="000000"/>
                <w:szCs w:val="22"/>
                <w:lang w:val="en-US" w:bidi="he-IL"/>
              </w:rPr>
            </w:pPr>
            <w:r w:rsidRPr="00974AEE">
              <w:rPr>
                <w:rFonts w:ascii="Calibri" w:hAnsi="Calibri" w:cs="Calibri"/>
                <w:color w:val="000000"/>
                <w:szCs w:val="22"/>
                <w:lang w:val="en-US" w:bidi="he-IL"/>
              </w:rPr>
              <w:t> </w:t>
            </w:r>
          </w:p>
        </w:tc>
      </w:tr>
    </w:tbl>
    <w:p w14:paraId="323C7AA8" w14:textId="77777777" w:rsidR="00974AEE" w:rsidRDefault="00974AEE">
      <w:pPr>
        <w:rPr>
          <w:b/>
          <w:i/>
          <w:iCs/>
          <w:sz w:val="24"/>
          <w:lang w:val="en-US"/>
        </w:rPr>
      </w:pPr>
    </w:p>
    <w:p w14:paraId="668E560A" w14:textId="0B7BE043" w:rsidR="00094116" w:rsidRPr="00094116" w:rsidRDefault="00094116" w:rsidP="00974AEE">
      <w:pPr>
        <w:autoSpaceDE w:val="0"/>
        <w:autoSpaceDN w:val="0"/>
        <w:adjustRightInd w:val="0"/>
        <w:rPr>
          <w:rFonts w:ascii="TimesNewRoman" w:hAnsi="TimesNewRoman" w:cs="TimesNewRoman"/>
          <w:b/>
          <w:bCs/>
          <w:i/>
          <w:iCs/>
          <w:sz w:val="20"/>
          <w:lang w:val="en-US" w:bidi="he-IL"/>
        </w:rPr>
      </w:pPr>
      <w:r>
        <w:rPr>
          <w:rFonts w:ascii="TimesNewRoman" w:hAnsi="TimesNewRoman" w:cs="TimesNewRoman"/>
          <w:b/>
          <w:bCs/>
          <w:i/>
          <w:iCs/>
          <w:sz w:val="20"/>
          <w:lang w:val="en-US" w:bidi="he-IL"/>
        </w:rPr>
        <w:t xml:space="preserve">TGaz Editor: replace the </w:t>
      </w:r>
      <w:proofErr w:type="spellStart"/>
      <w:r>
        <w:rPr>
          <w:rFonts w:ascii="TimesNewRoman" w:hAnsi="TimesNewRoman" w:cs="TimesNewRoman"/>
          <w:b/>
          <w:bCs/>
          <w:i/>
          <w:iCs/>
          <w:sz w:val="20"/>
          <w:lang w:val="en-US" w:bidi="he-IL"/>
        </w:rPr>
        <w:t>paragram</w:t>
      </w:r>
      <w:proofErr w:type="spellEnd"/>
      <w:r>
        <w:rPr>
          <w:rFonts w:ascii="TimesNewRoman" w:hAnsi="TimesNewRoman" w:cs="TimesNewRoman"/>
          <w:b/>
          <w:bCs/>
          <w:i/>
          <w:iCs/>
          <w:sz w:val="20"/>
          <w:lang w:val="en-US" w:bidi="he-IL"/>
        </w:rPr>
        <w:t xml:space="preserve"> in P63L5-7 as follows</w:t>
      </w:r>
    </w:p>
    <w:p w14:paraId="004389AC" w14:textId="7EADA48B" w:rsidR="00974AEE" w:rsidRPr="00094116" w:rsidRDefault="00974AEE" w:rsidP="00974AEE">
      <w:pPr>
        <w:autoSpaceDE w:val="0"/>
        <w:autoSpaceDN w:val="0"/>
        <w:adjustRightInd w:val="0"/>
        <w:rPr>
          <w:rFonts w:ascii="TimesNewRoman" w:hAnsi="TimesNewRoman" w:cs="TimesNewRoman"/>
          <w:strike/>
          <w:sz w:val="20"/>
          <w:lang w:val="en-US" w:bidi="he-IL"/>
        </w:rPr>
      </w:pPr>
      <w:r>
        <w:rPr>
          <w:rFonts w:ascii="TimesNewRoman" w:hAnsi="TimesNewRoman" w:cs="TimesNewRoman"/>
          <w:sz w:val="20"/>
          <w:lang w:val="en-US" w:bidi="he-IL"/>
        </w:rPr>
        <w:t xml:space="preserve">The Status Indication subfield and Value subfield are reserved in the </w:t>
      </w:r>
      <w:r w:rsidRPr="00094116">
        <w:rPr>
          <w:rFonts w:ascii="TimesNewRoman" w:hAnsi="TimesNewRoman" w:cs="TimesNewRoman"/>
          <w:strike/>
          <w:sz w:val="20"/>
          <w:lang w:val="en-US" w:bidi="he-IL"/>
        </w:rPr>
        <w:t>initial Fine Timing Measurement</w:t>
      </w:r>
    </w:p>
    <w:p w14:paraId="5C8D1249" w14:textId="6A540E1F" w:rsidR="00974AEE" w:rsidRDefault="00974AEE" w:rsidP="00094116">
      <w:pPr>
        <w:autoSpaceDE w:val="0"/>
        <w:autoSpaceDN w:val="0"/>
        <w:adjustRightInd w:val="0"/>
        <w:rPr>
          <w:rFonts w:ascii="TimesNewRoman" w:hAnsi="TimesNewRoman" w:cs="TimesNewRoman"/>
          <w:sz w:val="20"/>
          <w:lang w:val="en-US" w:bidi="he-IL"/>
        </w:rPr>
      </w:pPr>
      <w:r w:rsidRPr="00094116">
        <w:rPr>
          <w:rFonts w:ascii="TimesNewRoman" w:hAnsi="TimesNewRoman" w:cs="TimesNewRoman"/>
          <w:strike/>
          <w:sz w:val="20"/>
          <w:lang w:val="en-US" w:bidi="he-IL"/>
        </w:rPr>
        <w:t>Request</w:t>
      </w:r>
      <w:r>
        <w:rPr>
          <w:rFonts w:ascii="TimesNewRoman" w:hAnsi="TimesNewRoman" w:cs="TimesNewRoman"/>
          <w:sz w:val="20"/>
          <w:lang w:val="en-US" w:bidi="he-IL"/>
        </w:rPr>
        <w:t xml:space="preserve"> </w:t>
      </w:r>
      <w:r w:rsidR="00094116">
        <w:rPr>
          <w:rFonts w:ascii="TimesNewRoman" w:hAnsi="TimesNewRoman" w:cs="TimesNewRoman"/>
          <w:sz w:val="20"/>
          <w:u w:val="single"/>
          <w:lang w:val="en-US" w:bidi="he-IL"/>
        </w:rPr>
        <w:t xml:space="preserve">IFTMR </w:t>
      </w:r>
      <w:r>
        <w:rPr>
          <w:rFonts w:ascii="TimesNewRoman" w:hAnsi="TimesNewRoman" w:cs="TimesNewRoman"/>
          <w:sz w:val="20"/>
          <w:lang w:val="en-US" w:bidi="he-IL"/>
        </w:rPr>
        <w:t>frame. When the Status Indication subfield is set to 3 by the responding STA, the Value subfield</w:t>
      </w:r>
      <w:r w:rsidR="00094116">
        <w:rPr>
          <w:rFonts w:ascii="TimesNewRoman" w:hAnsi="TimesNewRoman" w:cs="TimesNewRoman"/>
          <w:sz w:val="20"/>
          <w:lang w:val="en-US" w:bidi="he-IL"/>
        </w:rPr>
        <w:t xml:space="preserve"> </w:t>
      </w:r>
      <w:r>
        <w:rPr>
          <w:rFonts w:ascii="TimesNewRoman" w:hAnsi="TimesNewRoman" w:cs="TimesNewRoman"/>
          <w:sz w:val="20"/>
          <w:lang w:val="en-US" w:bidi="he-IL"/>
        </w:rPr>
        <w:t>contains a duration in units of seconds; otherwise the Value subfield is reserved.</w:t>
      </w:r>
    </w:p>
    <w:p w14:paraId="35AEB505" w14:textId="0A636107" w:rsidR="00B36C4E" w:rsidRDefault="00B36C4E" w:rsidP="00094116">
      <w:pPr>
        <w:autoSpaceDE w:val="0"/>
        <w:autoSpaceDN w:val="0"/>
        <w:adjustRightInd w:val="0"/>
        <w:rPr>
          <w:rFonts w:ascii="TimesNewRoman" w:hAnsi="TimesNewRoman" w:cs="TimesNewRoman"/>
          <w:sz w:val="20"/>
          <w:lang w:val="en-US" w:bidi="he-IL"/>
        </w:rPr>
      </w:pPr>
    </w:p>
    <w:p w14:paraId="218E05B6" w14:textId="1335A908" w:rsidR="00B36C4E" w:rsidRDefault="00B36C4E" w:rsidP="00094116">
      <w:pPr>
        <w:autoSpaceDE w:val="0"/>
        <w:autoSpaceDN w:val="0"/>
        <w:adjustRightInd w:val="0"/>
        <w:rPr>
          <w:rFonts w:ascii="TimesNewRoman" w:hAnsi="TimesNewRoman" w:cs="TimesNewRoman"/>
          <w:i/>
          <w:iCs/>
          <w:sz w:val="20"/>
          <w:lang w:val="en-US" w:bidi="he-IL"/>
        </w:rPr>
      </w:pPr>
      <w:r>
        <w:rPr>
          <w:rFonts w:ascii="TimesNewRoman" w:hAnsi="TimesNewRoman" w:cs="TimesNewRoman"/>
          <w:i/>
          <w:iCs/>
          <w:sz w:val="20"/>
          <w:lang w:val="en-US" w:bidi="he-IL"/>
        </w:rPr>
        <w:t>TGaz Editor: Modify the text in P74L5-9 as follows:</w:t>
      </w:r>
    </w:p>
    <w:p w14:paraId="52E00888" w14:textId="35E183DE" w:rsidR="00B36C4E" w:rsidRPr="00FF00FD" w:rsidRDefault="00B36C4E" w:rsidP="00B36C4E">
      <w:pPr>
        <w:pStyle w:val="IEEEStdsParagraph"/>
        <w:rPr>
          <w:sz w:val="22"/>
        </w:rPr>
      </w:pPr>
      <w:r w:rsidRPr="00FF00FD">
        <w:rPr>
          <w:sz w:val="22"/>
        </w:rPr>
        <w:t xml:space="preserve">The Status Indication </w:t>
      </w:r>
      <w:ins w:id="4" w:author="Assaf Kasher-20200802" w:date="2021-07-02T11:47:00Z">
        <w:r>
          <w:rPr>
            <w:sz w:val="22"/>
          </w:rPr>
          <w:t>sub</w:t>
        </w:r>
      </w:ins>
      <w:r w:rsidRPr="00FF00FD">
        <w:rPr>
          <w:sz w:val="22"/>
        </w:rPr>
        <w:t xml:space="preserve">field indicates the </w:t>
      </w:r>
      <w:r>
        <w:rPr>
          <w:sz w:val="22"/>
        </w:rPr>
        <w:t>RSTA</w:t>
      </w:r>
      <w:r w:rsidRPr="00FF00FD">
        <w:rPr>
          <w:sz w:val="22"/>
        </w:rPr>
        <w:t>’s response to the Fine Timing Request. The encoding of the Status Indication field is shown in Table 9-</w:t>
      </w:r>
      <w:r>
        <w:rPr>
          <w:sz w:val="22"/>
        </w:rPr>
        <w:t>278</w:t>
      </w:r>
      <w:r w:rsidRPr="00FF00FD">
        <w:rPr>
          <w:sz w:val="22"/>
        </w:rPr>
        <w:t xml:space="preserve"> (Status Indication field values).</w:t>
      </w:r>
    </w:p>
    <w:p w14:paraId="77B42EC8" w14:textId="6641231B" w:rsidR="00B36C4E" w:rsidRDefault="00B36C4E" w:rsidP="00B36C4E">
      <w:pPr>
        <w:pStyle w:val="IEEEStdsParagraph"/>
        <w:rPr>
          <w:sz w:val="22"/>
        </w:rPr>
      </w:pPr>
      <w:r w:rsidRPr="00FF00FD">
        <w:rPr>
          <w:sz w:val="22"/>
        </w:rPr>
        <w:t xml:space="preserve">The Status Indication </w:t>
      </w:r>
      <w:ins w:id="5" w:author="Assaf Kasher-20200802" w:date="2021-07-02T11:47:00Z">
        <w:r>
          <w:rPr>
            <w:sz w:val="22"/>
          </w:rPr>
          <w:t>sub</w:t>
        </w:r>
      </w:ins>
      <w:r w:rsidRPr="00FF00FD">
        <w:rPr>
          <w:sz w:val="22"/>
        </w:rPr>
        <w:t xml:space="preserve">field and Value </w:t>
      </w:r>
      <w:ins w:id="6" w:author="Assaf Kasher-20200802" w:date="2021-07-02T11:47:00Z">
        <w:r>
          <w:rPr>
            <w:sz w:val="22"/>
          </w:rPr>
          <w:t>sub</w:t>
        </w:r>
      </w:ins>
      <w:r w:rsidRPr="00FF00FD">
        <w:rPr>
          <w:sz w:val="22"/>
        </w:rPr>
        <w:t xml:space="preserve">field are reserved in the </w:t>
      </w:r>
      <w:r>
        <w:rPr>
          <w:sz w:val="22"/>
        </w:rPr>
        <w:t>IFTMR</w:t>
      </w:r>
      <w:r w:rsidRPr="00FF00FD">
        <w:rPr>
          <w:sz w:val="22"/>
        </w:rPr>
        <w:t xml:space="preserve"> frame. When the Status Indication </w:t>
      </w:r>
      <w:ins w:id="7" w:author="Assaf Kasher-20200802" w:date="2021-07-02T11:47:00Z">
        <w:r>
          <w:rPr>
            <w:sz w:val="22"/>
          </w:rPr>
          <w:t>sub</w:t>
        </w:r>
      </w:ins>
      <w:r w:rsidRPr="00FF00FD">
        <w:rPr>
          <w:sz w:val="22"/>
        </w:rPr>
        <w:t xml:space="preserve">field is set to 3 by the </w:t>
      </w:r>
      <w:r>
        <w:rPr>
          <w:sz w:val="22"/>
        </w:rPr>
        <w:t>RSTA</w:t>
      </w:r>
      <w:r w:rsidRPr="00FF00FD">
        <w:rPr>
          <w:sz w:val="22"/>
        </w:rPr>
        <w:t xml:space="preserve">, the Value </w:t>
      </w:r>
      <w:ins w:id="8" w:author="Assaf Kasher-20200802" w:date="2021-07-02T11:47:00Z">
        <w:r>
          <w:rPr>
            <w:sz w:val="22"/>
          </w:rPr>
          <w:t>sub</w:t>
        </w:r>
      </w:ins>
      <w:r w:rsidRPr="00FF00FD">
        <w:rPr>
          <w:sz w:val="22"/>
        </w:rPr>
        <w:t xml:space="preserve">field contains a duration in units of seconds; otherwise the Value </w:t>
      </w:r>
      <w:ins w:id="9" w:author="Assaf Kasher-20200802" w:date="2021-07-02T11:47:00Z">
        <w:r>
          <w:rPr>
            <w:sz w:val="22"/>
          </w:rPr>
          <w:t>sub</w:t>
        </w:r>
      </w:ins>
      <w:r w:rsidRPr="00FF00FD">
        <w:rPr>
          <w:sz w:val="22"/>
        </w:rPr>
        <w:t>field is reserved.</w:t>
      </w:r>
    </w:p>
    <w:p w14:paraId="0CA2410C" w14:textId="5673A5A4" w:rsidR="00B36C4E" w:rsidRPr="00B36C4E" w:rsidRDefault="00B36C4E" w:rsidP="00094116">
      <w:pPr>
        <w:autoSpaceDE w:val="0"/>
        <w:autoSpaceDN w:val="0"/>
        <w:adjustRightInd w:val="0"/>
        <w:rPr>
          <w:rFonts w:ascii="TimesNewRoman" w:hAnsi="TimesNewRoman" w:cs="TimesNewRoman"/>
          <w:i/>
          <w:iCs/>
          <w:sz w:val="20"/>
          <w:lang w:val="en-US" w:bidi="he-IL"/>
        </w:rPr>
      </w:pPr>
    </w:p>
    <w:tbl>
      <w:tblPr>
        <w:tblW w:w="0" w:type="auto"/>
        <w:tblLook w:val="04A0" w:firstRow="1" w:lastRow="0" w:firstColumn="1" w:lastColumn="0" w:noHBand="0" w:noVBand="1"/>
      </w:tblPr>
      <w:tblGrid>
        <w:gridCol w:w="663"/>
        <w:gridCol w:w="718"/>
        <w:gridCol w:w="328"/>
        <w:gridCol w:w="1052"/>
        <w:gridCol w:w="2649"/>
        <w:gridCol w:w="2235"/>
        <w:gridCol w:w="1705"/>
      </w:tblGrid>
      <w:tr w:rsidR="00E97257" w:rsidRPr="00E97257" w14:paraId="5F1A0FD7" w14:textId="77777777" w:rsidTr="00E97257">
        <w:trPr>
          <w:trHeight w:val="360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2D6B303" w14:textId="77777777" w:rsidR="00E97257" w:rsidRPr="00E97257" w:rsidRDefault="00E97257" w:rsidP="00E97257">
            <w:pPr>
              <w:jc w:val="right"/>
              <w:rPr>
                <w:rFonts w:ascii="Calibri" w:hAnsi="Calibri" w:cs="Calibri"/>
                <w:color w:val="000000"/>
                <w:szCs w:val="22"/>
                <w:lang w:val="en-US" w:bidi="he-IL"/>
              </w:rPr>
            </w:pPr>
            <w:r w:rsidRPr="00E97257">
              <w:rPr>
                <w:rFonts w:ascii="Calibri" w:hAnsi="Calibri" w:cs="Calibri"/>
                <w:color w:val="000000"/>
                <w:szCs w:val="22"/>
                <w:lang w:val="en-US" w:bidi="he-IL"/>
              </w:rPr>
              <w:lastRenderedPageBreak/>
              <w:t>5181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19E47A3" w14:textId="77777777" w:rsidR="00E97257" w:rsidRPr="00E97257" w:rsidRDefault="00E97257" w:rsidP="00E97257">
            <w:pPr>
              <w:jc w:val="right"/>
              <w:rPr>
                <w:rFonts w:ascii="Calibri" w:hAnsi="Calibri" w:cs="Calibri"/>
                <w:color w:val="000000"/>
                <w:szCs w:val="22"/>
                <w:lang w:val="en-US" w:bidi="he-IL"/>
              </w:rPr>
            </w:pPr>
            <w:r w:rsidRPr="00E97257">
              <w:rPr>
                <w:rFonts w:ascii="Calibri" w:hAnsi="Calibri" w:cs="Calibri"/>
                <w:color w:val="000000"/>
                <w:szCs w:val="22"/>
                <w:lang w:val="en-US" w:bidi="he-IL"/>
              </w:rPr>
              <w:t>81.00</w:t>
            </w:r>
          </w:p>
        </w:tc>
        <w:tc>
          <w:tcPr>
            <w:tcW w:w="0" w:type="auto"/>
            <w:tcBorders>
              <w:top w:val="single" w:sz="4" w:space="0" w:color="auto"/>
              <w:left w:val="nil"/>
              <w:bottom w:val="single" w:sz="4" w:space="0" w:color="auto"/>
              <w:right w:val="nil"/>
            </w:tcBorders>
            <w:shd w:val="clear" w:color="auto" w:fill="auto"/>
            <w:hideMark/>
          </w:tcPr>
          <w:p w14:paraId="602F3857" w14:textId="77777777" w:rsidR="00E97257" w:rsidRPr="00E97257" w:rsidRDefault="00E97257" w:rsidP="00E97257">
            <w:pPr>
              <w:rPr>
                <w:rFonts w:ascii="Calibri" w:hAnsi="Calibri" w:cs="Calibri"/>
                <w:color w:val="000000"/>
                <w:szCs w:val="22"/>
                <w:lang w:val="en-US" w:bidi="he-IL"/>
              </w:rPr>
            </w:pPr>
            <w:r w:rsidRPr="00E97257">
              <w:rPr>
                <w:rFonts w:ascii="Calibri" w:hAnsi="Calibri" w:cs="Calibri"/>
                <w:color w:val="000000"/>
                <w:szCs w:val="22"/>
                <w:lang w:val="en-US" w:bidi="he-IL"/>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E9152D3" w14:textId="77777777" w:rsidR="00E97257" w:rsidRPr="00E97257" w:rsidRDefault="00E97257" w:rsidP="00E97257">
            <w:pPr>
              <w:rPr>
                <w:rFonts w:ascii="Calibri" w:hAnsi="Calibri" w:cs="Calibri"/>
                <w:color w:val="000000"/>
                <w:szCs w:val="22"/>
                <w:lang w:val="en-US" w:bidi="he-IL"/>
              </w:rPr>
            </w:pPr>
            <w:r w:rsidRPr="00E97257">
              <w:rPr>
                <w:rFonts w:ascii="Calibri" w:hAnsi="Calibri" w:cs="Calibri"/>
                <w:color w:val="000000"/>
                <w:szCs w:val="22"/>
                <w:lang w:val="en-US" w:bidi="he-IL"/>
              </w:rPr>
              <w:t>9.4.2.299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8232DBC" w14:textId="77777777" w:rsidR="00E97257" w:rsidRPr="00E97257" w:rsidRDefault="00E97257" w:rsidP="00E97257">
            <w:pPr>
              <w:rPr>
                <w:rFonts w:ascii="Calibri" w:hAnsi="Calibri" w:cs="Calibri"/>
                <w:color w:val="000000"/>
                <w:szCs w:val="22"/>
                <w:lang w:val="en-US" w:bidi="he-IL"/>
              </w:rPr>
            </w:pPr>
            <w:r w:rsidRPr="00E97257">
              <w:rPr>
                <w:rFonts w:ascii="Calibri" w:hAnsi="Calibri" w:cs="Calibri"/>
                <w:color w:val="000000"/>
                <w:szCs w:val="22"/>
                <w:lang w:val="en-US" w:bidi="he-IL"/>
              </w:rPr>
              <w:t>"The Secure LTF Counter (#2289) field (#1129) is present in the ..." the verb present is usually used for optional elements, here it is a question of the value being meaningful or reserved</w:t>
            </w:r>
          </w:p>
        </w:tc>
        <w:tc>
          <w:tcPr>
            <w:tcW w:w="2235" w:type="dxa"/>
            <w:tcBorders>
              <w:top w:val="single" w:sz="4" w:space="0" w:color="auto"/>
              <w:left w:val="nil"/>
              <w:bottom w:val="single" w:sz="4" w:space="0" w:color="auto"/>
              <w:right w:val="single" w:sz="4" w:space="0" w:color="auto"/>
            </w:tcBorders>
            <w:shd w:val="clear" w:color="auto" w:fill="auto"/>
            <w:hideMark/>
          </w:tcPr>
          <w:p w14:paraId="789E7144" w14:textId="77777777" w:rsidR="00E97257" w:rsidRPr="00E97257" w:rsidRDefault="00E97257" w:rsidP="00E97257">
            <w:pPr>
              <w:rPr>
                <w:rFonts w:ascii="Calibri" w:hAnsi="Calibri" w:cs="Calibri"/>
                <w:color w:val="000000"/>
                <w:szCs w:val="22"/>
                <w:lang w:val="en-US" w:bidi="he-IL"/>
              </w:rPr>
            </w:pPr>
            <w:r w:rsidRPr="00E97257">
              <w:rPr>
                <w:rFonts w:ascii="Calibri" w:hAnsi="Calibri" w:cs="Calibri"/>
                <w:color w:val="000000"/>
                <w:szCs w:val="22"/>
                <w:lang w:val="en-US" w:bidi="he-IL"/>
              </w:rPr>
              <w:t>Change to  "The Secure LTF Counter (#2289) field (#1129) is used in the initial protected Fine Timing Measurement frame and the R2I (#1664) protected Location Measurement Report frame;  it is reserved otherwise." Change also two similar statements in the next two paragraphs</w:t>
            </w:r>
          </w:p>
        </w:tc>
        <w:tc>
          <w:tcPr>
            <w:tcW w:w="1705" w:type="dxa"/>
            <w:tcBorders>
              <w:top w:val="single" w:sz="4" w:space="0" w:color="auto"/>
              <w:left w:val="nil"/>
              <w:bottom w:val="single" w:sz="4" w:space="0" w:color="auto"/>
              <w:right w:val="single" w:sz="4" w:space="0" w:color="auto"/>
            </w:tcBorders>
            <w:shd w:val="clear" w:color="auto" w:fill="auto"/>
            <w:hideMark/>
          </w:tcPr>
          <w:p w14:paraId="716C3429" w14:textId="0BDA26E3" w:rsidR="00E97257" w:rsidRPr="00E97257" w:rsidRDefault="00E97257" w:rsidP="00E97257">
            <w:pPr>
              <w:rPr>
                <w:rFonts w:ascii="Calibri" w:hAnsi="Calibri" w:cs="Calibri"/>
                <w:color w:val="000000"/>
                <w:szCs w:val="22"/>
                <w:lang w:val="en-US" w:bidi="he-IL"/>
              </w:rPr>
            </w:pPr>
            <w:r w:rsidRPr="00E97257">
              <w:rPr>
                <w:rFonts w:ascii="Calibri" w:hAnsi="Calibri" w:cs="Calibri"/>
                <w:color w:val="000000"/>
                <w:szCs w:val="22"/>
                <w:lang w:val="en-US" w:bidi="he-IL"/>
              </w:rPr>
              <w:t> </w:t>
            </w:r>
            <w:r>
              <w:rPr>
                <w:rFonts w:ascii="Calibri" w:hAnsi="Calibri" w:cs="Calibri"/>
                <w:color w:val="000000"/>
                <w:szCs w:val="22"/>
                <w:lang w:val="en-US" w:bidi="he-IL"/>
              </w:rPr>
              <w:t xml:space="preserve">Revise: </w:t>
            </w:r>
          </w:p>
        </w:tc>
      </w:tr>
    </w:tbl>
    <w:p w14:paraId="3A189B79" w14:textId="77777777" w:rsidR="00974AEE" w:rsidRDefault="00974AEE" w:rsidP="00974AEE">
      <w:pPr>
        <w:rPr>
          <w:rFonts w:ascii="TimesNewRoman" w:hAnsi="TimesNewRoman" w:cs="TimesNewRoman"/>
          <w:sz w:val="20"/>
          <w:lang w:val="en-US" w:bidi="he-IL"/>
        </w:rPr>
      </w:pPr>
    </w:p>
    <w:p w14:paraId="6CB63F8B" w14:textId="5DE41392" w:rsidR="00E97257" w:rsidRPr="00E97257" w:rsidRDefault="00E97257" w:rsidP="00974AEE">
      <w:pPr>
        <w:rPr>
          <w:ins w:id="10" w:author="Assaf Kasher-20200802" w:date="2021-07-02T11:53:00Z"/>
          <w:b/>
          <w:bCs/>
          <w:i/>
          <w:iCs/>
          <w:szCs w:val="22"/>
        </w:rPr>
      </w:pPr>
      <w:r>
        <w:rPr>
          <w:b/>
          <w:bCs/>
          <w:i/>
          <w:iCs/>
          <w:szCs w:val="22"/>
        </w:rPr>
        <w:t>TGaz Editor: Change the text in P82L11-13 as follows:</w:t>
      </w:r>
    </w:p>
    <w:p w14:paraId="657686ED" w14:textId="77777777" w:rsidR="00E97257" w:rsidRDefault="00E97257" w:rsidP="00974AEE">
      <w:pPr>
        <w:rPr>
          <w:szCs w:val="22"/>
        </w:rPr>
      </w:pPr>
      <w:r>
        <w:rPr>
          <w:szCs w:val="22"/>
        </w:rPr>
        <w:t xml:space="preserve">The Secure LTF Counter </w:t>
      </w:r>
      <w:r>
        <w:rPr>
          <w:b/>
          <w:bCs/>
          <w:szCs w:val="22"/>
        </w:rPr>
        <w:t>(#2289</w:t>
      </w:r>
      <w:r>
        <w:rPr>
          <w:szCs w:val="22"/>
        </w:rPr>
        <w:t>) field (#</w:t>
      </w:r>
      <w:r>
        <w:rPr>
          <w:b/>
          <w:bCs/>
          <w:szCs w:val="22"/>
        </w:rPr>
        <w:t>1129</w:t>
      </w:r>
      <w:r>
        <w:rPr>
          <w:szCs w:val="22"/>
        </w:rPr>
        <w:t xml:space="preserve">) is </w:t>
      </w:r>
      <w:del w:id="11" w:author="Assaf Kasher-20200802" w:date="2021-07-02T11:53:00Z">
        <w:r w:rsidDel="00E97257">
          <w:rPr>
            <w:szCs w:val="22"/>
          </w:rPr>
          <w:delText xml:space="preserve">present </w:delText>
        </w:r>
      </w:del>
      <w:ins w:id="12" w:author="Assaf Kasher-20200802" w:date="2021-07-02T11:53:00Z">
        <w:r>
          <w:rPr>
            <w:szCs w:val="22"/>
          </w:rPr>
          <w:t>used</w:t>
        </w:r>
        <w:r>
          <w:rPr>
            <w:szCs w:val="22"/>
          </w:rPr>
          <w:t xml:space="preserve"> </w:t>
        </w:r>
      </w:ins>
      <w:r>
        <w:rPr>
          <w:szCs w:val="22"/>
        </w:rPr>
        <w:t xml:space="preserve">in the initial protected Fine Timing </w:t>
      </w:r>
      <w:r>
        <w:rPr>
          <w:sz w:val="23"/>
          <w:szCs w:val="23"/>
        </w:rPr>
        <w:t xml:space="preserve"> </w:t>
      </w:r>
      <w:r>
        <w:rPr>
          <w:szCs w:val="22"/>
        </w:rPr>
        <w:t>Measurement frame, the R2I (#</w:t>
      </w:r>
      <w:r>
        <w:rPr>
          <w:b/>
          <w:bCs/>
          <w:szCs w:val="22"/>
        </w:rPr>
        <w:t>1664</w:t>
      </w:r>
      <w:r>
        <w:rPr>
          <w:szCs w:val="22"/>
        </w:rPr>
        <w:t>) protected Location Measurement Report frame and is reserved otherwise. (#</w:t>
      </w:r>
      <w:r>
        <w:rPr>
          <w:b/>
          <w:bCs/>
          <w:szCs w:val="22"/>
        </w:rPr>
        <w:t>3901</w:t>
      </w:r>
      <w:r>
        <w:rPr>
          <w:szCs w:val="22"/>
        </w:rPr>
        <w:t xml:space="preserve">) </w:t>
      </w:r>
    </w:p>
    <w:p w14:paraId="50F4EC2F" w14:textId="77777777" w:rsidR="00E97257" w:rsidRDefault="00E97257" w:rsidP="00974AEE">
      <w:pPr>
        <w:rPr>
          <w:szCs w:val="22"/>
        </w:rPr>
      </w:pPr>
    </w:p>
    <w:p w14:paraId="1632A69A" w14:textId="2DFE58FC" w:rsidR="00E97257" w:rsidRDefault="00E97257" w:rsidP="00E97257">
      <w:pPr>
        <w:rPr>
          <w:b/>
          <w:bCs/>
          <w:i/>
          <w:iCs/>
          <w:szCs w:val="22"/>
        </w:rPr>
      </w:pPr>
      <w:r>
        <w:rPr>
          <w:b/>
          <w:bCs/>
          <w:i/>
          <w:iCs/>
          <w:szCs w:val="22"/>
        </w:rPr>
        <w:t>TGaz Editor: Change the text in P82L1</w:t>
      </w:r>
      <w:r>
        <w:rPr>
          <w:b/>
          <w:bCs/>
          <w:i/>
          <w:iCs/>
          <w:szCs w:val="22"/>
        </w:rPr>
        <w:t>8-19</w:t>
      </w:r>
      <w:r>
        <w:rPr>
          <w:b/>
          <w:bCs/>
          <w:i/>
          <w:iCs/>
          <w:szCs w:val="22"/>
        </w:rPr>
        <w:t xml:space="preserve"> as follows:</w:t>
      </w:r>
    </w:p>
    <w:p w14:paraId="11A89072" w14:textId="6C89E4D6" w:rsidR="00E97257" w:rsidRPr="00E97257" w:rsidRDefault="00E97257" w:rsidP="00E97257">
      <w:pPr>
        <w:rPr>
          <w:ins w:id="13" w:author="Assaf Kasher-20200802" w:date="2021-07-02T11:53:00Z"/>
          <w:szCs w:val="22"/>
        </w:rPr>
      </w:pPr>
      <w:r>
        <w:rPr>
          <w:szCs w:val="22"/>
        </w:rPr>
        <w:t xml:space="preserve">measurement exchange). This field is </w:t>
      </w:r>
      <w:del w:id="14" w:author="Assaf Kasher-20200802" w:date="2021-07-02T11:57:00Z">
        <w:r w:rsidDel="00E97257">
          <w:rPr>
            <w:szCs w:val="22"/>
          </w:rPr>
          <w:delText xml:space="preserve">present </w:delText>
        </w:r>
      </w:del>
      <w:ins w:id="15" w:author="Assaf Kasher-20200802" w:date="2021-07-02T11:57:00Z">
        <w:r>
          <w:rPr>
            <w:szCs w:val="22"/>
          </w:rPr>
          <w:t>used</w:t>
        </w:r>
        <w:r>
          <w:rPr>
            <w:szCs w:val="22"/>
          </w:rPr>
          <w:t xml:space="preserve"> </w:t>
        </w:r>
      </w:ins>
      <w:r>
        <w:rPr>
          <w:szCs w:val="22"/>
        </w:rPr>
        <w:t>in the initial protected Fine Timing Measurement frame, the R2I protected Location Measurement Report frame and is reserved otherwise. (#</w:t>
      </w:r>
      <w:r>
        <w:rPr>
          <w:b/>
          <w:bCs/>
          <w:szCs w:val="22"/>
        </w:rPr>
        <w:t>3627,</w:t>
      </w:r>
    </w:p>
    <w:p w14:paraId="4A780036" w14:textId="77777777" w:rsidR="00E97257" w:rsidRDefault="00E97257" w:rsidP="00974AEE">
      <w:pPr>
        <w:rPr>
          <w:ins w:id="16" w:author="Assaf Kasher-20200802" w:date="2021-07-02T11:59:00Z"/>
          <w:b/>
          <w:i/>
          <w:iCs/>
          <w:sz w:val="24"/>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718"/>
        <w:gridCol w:w="632"/>
        <w:gridCol w:w="829"/>
        <w:gridCol w:w="2172"/>
        <w:gridCol w:w="2172"/>
        <w:gridCol w:w="2164"/>
      </w:tblGrid>
      <w:tr w:rsidR="00E97257" w:rsidRPr="00E97257" w14:paraId="52349B00" w14:textId="77777777" w:rsidTr="00E97257">
        <w:trPr>
          <w:trHeight w:val="3300"/>
        </w:trPr>
        <w:tc>
          <w:tcPr>
            <w:tcW w:w="292" w:type="pct"/>
            <w:shd w:val="clear" w:color="auto" w:fill="auto"/>
            <w:hideMark/>
          </w:tcPr>
          <w:p w14:paraId="3C9493D2" w14:textId="77777777" w:rsidR="00E97257" w:rsidRPr="00E97257" w:rsidRDefault="00E97257" w:rsidP="00E97257">
            <w:pPr>
              <w:jc w:val="right"/>
              <w:rPr>
                <w:rFonts w:ascii="Calibri" w:hAnsi="Calibri" w:cs="Calibri"/>
                <w:color w:val="000000"/>
                <w:szCs w:val="22"/>
                <w:lang w:val="en-US" w:bidi="he-IL"/>
              </w:rPr>
            </w:pPr>
            <w:r w:rsidRPr="00E97257">
              <w:rPr>
                <w:rFonts w:ascii="Calibri" w:hAnsi="Calibri" w:cs="Calibri"/>
                <w:color w:val="000000"/>
                <w:szCs w:val="22"/>
                <w:lang w:val="en-US" w:bidi="he-IL"/>
              </w:rPr>
              <w:t>5446</w:t>
            </w:r>
          </w:p>
        </w:tc>
        <w:tc>
          <w:tcPr>
            <w:tcW w:w="404" w:type="pct"/>
            <w:shd w:val="clear" w:color="auto" w:fill="auto"/>
            <w:hideMark/>
          </w:tcPr>
          <w:p w14:paraId="2AF7A8CC" w14:textId="77777777" w:rsidR="00E97257" w:rsidRPr="00E97257" w:rsidRDefault="00E97257" w:rsidP="00E97257">
            <w:pPr>
              <w:jc w:val="right"/>
              <w:rPr>
                <w:rFonts w:ascii="Calibri" w:hAnsi="Calibri" w:cs="Calibri"/>
                <w:color w:val="000000"/>
                <w:szCs w:val="22"/>
                <w:lang w:val="en-US" w:bidi="he-IL"/>
              </w:rPr>
            </w:pPr>
            <w:r w:rsidRPr="00E97257">
              <w:rPr>
                <w:rFonts w:ascii="Calibri" w:hAnsi="Calibri" w:cs="Calibri"/>
                <w:color w:val="000000"/>
                <w:szCs w:val="22"/>
                <w:lang w:val="en-US" w:bidi="he-IL"/>
              </w:rPr>
              <w:t>92.00</w:t>
            </w:r>
          </w:p>
        </w:tc>
        <w:tc>
          <w:tcPr>
            <w:tcW w:w="359" w:type="pct"/>
            <w:shd w:val="clear" w:color="auto" w:fill="auto"/>
            <w:hideMark/>
          </w:tcPr>
          <w:p w14:paraId="7A1354DA" w14:textId="77777777" w:rsidR="00E97257" w:rsidRPr="00E97257" w:rsidRDefault="00E97257" w:rsidP="00E97257">
            <w:pPr>
              <w:rPr>
                <w:rFonts w:ascii="Calibri" w:hAnsi="Calibri" w:cs="Calibri"/>
                <w:color w:val="000000"/>
                <w:szCs w:val="22"/>
                <w:lang w:val="en-US" w:bidi="he-IL"/>
              </w:rPr>
            </w:pPr>
            <w:r w:rsidRPr="00E97257">
              <w:rPr>
                <w:rFonts w:ascii="Calibri" w:hAnsi="Calibri" w:cs="Calibri"/>
                <w:color w:val="000000"/>
                <w:szCs w:val="22"/>
                <w:lang w:val="en-US" w:bidi="he-IL"/>
              </w:rPr>
              <w:t>8</w:t>
            </w:r>
          </w:p>
        </w:tc>
        <w:tc>
          <w:tcPr>
            <w:tcW w:w="404" w:type="pct"/>
            <w:shd w:val="clear" w:color="auto" w:fill="auto"/>
            <w:hideMark/>
          </w:tcPr>
          <w:p w14:paraId="52AB189E" w14:textId="77777777" w:rsidR="00E97257" w:rsidRPr="00E97257" w:rsidRDefault="00E97257" w:rsidP="00E97257">
            <w:pPr>
              <w:rPr>
                <w:rFonts w:ascii="Calibri" w:hAnsi="Calibri" w:cs="Calibri"/>
                <w:color w:val="000000"/>
                <w:szCs w:val="22"/>
                <w:lang w:val="en-US" w:bidi="he-IL"/>
              </w:rPr>
            </w:pPr>
            <w:r w:rsidRPr="00E97257">
              <w:rPr>
                <w:rFonts w:ascii="Calibri" w:hAnsi="Calibri" w:cs="Calibri"/>
                <w:color w:val="000000"/>
                <w:szCs w:val="22"/>
                <w:lang w:val="en-US" w:bidi="he-IL"/>
              </w:rPr>
              <w:t>9.6.6.6</w:t>
            </w:r>
          </w:p>
        </w:tc>
        <w:tc>
          <w:tcPr>
            <w:tcW w:w="1182" w:type="pct"/>
            <w:shd w:val="clear" w:color="auto" w:fill="auto"/>
            <w:hideMark/>
          </w:tcPr>
          <w:p w14:paraId="08DC551F" w14:textId="77777777" w:rsidR="00E97257" w:rsidRPr="00E97257" w:rsidRDefault="00E97257" w:rsidP="00E97257">
            <w:pPr>
              <w:rPr>
                <w:rFonts w:ascii="Calibri" w:hAnsi="Calibri" w:cs="Calibri"/>
                <w:color w:val="000000"/>
                <w:szCs w:val="22"/>
                <w:lang w:val="en-US" w:bidi="he-IL"/>
              </w:rPr>
            </w:pPr>
            <w:r w:rsidRPr="00E97257">
              <w:rPr>
                <w:rFonts w:ascii="Calibri" w:hAnsi="Calibri" w:cs="Calibri"/>
                <w:color w:val="000000"/>
                <w:szCs w:val="22"/>
                <w:lang w:val="en-US" w:bidi="he-IL"/>
              </w:rPr>
              <w:t>"The element indicates a request for</w:t>
            </w:r>
            <w:r w:rsidRPr="00E97257">
              <w:rPr>
                <w:rFonts w:ascii="Calibri" w:hAnsi="Calibri" w:cs="Calibri"/>
                <w:color w:val="000000"/>
                <w:szCs w:val="22"/>
                <w:lang w:val="en-US" w:bidi="he-IL"/>
              </w:rPr>
              <w:br/>
              <w:t xml:space="preserve"> Neighbor Report elements containing information about neighboring DMG (#3533, #3535) APs</w:t>
            </w:r>
            <w:r w:rsidRPr="00E97257">
              <w:rPr>
                <w:rFonts w:ascii="Calibri" w:hAnsi="Calibri" w:cs="Calibri"/>
                <w:color w:val="000000"/>
                <w:szCs w:val="22"/>
                <w:lang w:val="en-US" w:bidi="he-IL"/>
              </w:rPr>
              <w:br/>
              <w:t>supporting location services. " Why is the report only for DMG AP but not also for EDMG AP?</w:t>
            </w:r>
          </w:p>
        </w:tc>
        <w:tc>
          <w:tcPr>
            <w:tcW w:w="1182" w:type="pct"/>
            <w:shd w:val="clear" w:color="auto" w:fill="auto"/>
            <w:hideMark/>
          </w:tcPr>
          <w:p w14:paraId="07BA3313" w14:textId="77777777" w:rsidR="00E97257" w:rsidRPr="00E97257" w:rsidRDefault="00E97257" w:rsidP="00E97257">
            <w:pPr>
              <w:rPr>
                <w:rFonts w:ascii="Calibri" w:hAnsi="Calibri" w:cs="Calibri"/>
                <w:color w:val="000000"/>
                <w:szCs w:val="22"/>
                <w:lang w:val="en-US" w:bidi="he-IL"/>
              </w:rPr>
            </w:pPr>
            <w:r w:rsidRPr="00E97257">
              <w:rPr>
                <w:rFonts w:ascii="Calibri" w:hAnsi="Calibri" w:cs="Calibri"/>
                <w:color w:val="000000"/>
                <w:szCs w:val="22"/>
                <w:lang w:val="en-US" w:bidi="he-IL"/>
              </w:rPr>
              <w:t>Please clarify and modify the relevant text accordingly.</w:t>
            </w:r>
          </w:p>
        </w:tc>
        <w:tc>
          <w:tcPr>
            <w:tcW w:w="1177" w:type="pct"/>
            <w:shd w:val="clear" w:color="auto" w:fill="auto"/>
            <w:hideMark/>
          </w:tcPr>
          <w:p w14:paraId="04EB71BB" w14:textId="77777777" w:rsidR="00E97257" w:rsidRDefault="00E97257" w:rsidP="00E97257">
            <w:pPr>
              <w:rPr>
                <w:rFonts w:ascii="Calibri" w:hAnsi="Calibri" w:cs="Calibri"/>
                <w:b/>
                <w:bCs/>
                <w:color w:val="000000"/>
                <w:szCs w:val="22"/>
                <w:lang w:val="en-US" w:bidi="he-IL"/>
              </w:rPr>
            </w:pPr>
            <w:r w:rsidRPr="00E97257">
              <w:rPr>
                <w:rFonts w:ascii="Calibri" w:hAnsi="Calibri" w:cs="Calibri"/>
                <w:color w:val="000000"/>
                <w:szCs w:val="22"/>
                <w:lang w:val="en-US" w:bidi="he-IL"/>
              </w:rPr>
              <w:t> </w:t>
            </w:r>
            <w:r>
              <w:rPr>
                <w:rFonts w:ascii="Calibri" w:hAnsi="Calibri" w:cs="Calibri"/>
                <w:b/>
                <w:bCs/>
                <w:color w:val="000000"/>
                <w:szCs w:val="22"/>
                <w:lang w:val="en-US" w:bidi="he-IL"/>
              </w:rPr>
              <w:t xml:space="preserve">Reject: </w:t>
            </w:r>
          </w:p>
          <w:p w14:paraId="0D4604D8" w14:textId="22EF0EF5" w:rsidR="00E97257" w:rsidRPr="00E97257" w:rsidRDefault="00E97257" w:rsidP="00E97257">
            <w:pPr>
              <w:rPr>
                <w:rFonts w:ascii="Calibri" w:hAnsi="Calibri" w:cs="Calibri"/>
                <w:b/>
                <w:bCs/>
                <w:color w:val="000000"/>
                <w:szCs w:val="22"/>
                <w:lang w:val="en-US" w:bidi="he-IL"/>
              </w:rPr>
            </w:pPr>
            <w:r>
              <w:rPr>
                <w:rFonts w:ascii="Calibri" w:hAnsi="Calibri" w:cs="Calibri"/>
                <w:b/>
                <w:bCs/>
                <w:color w:val="000000"/>
                <w:szCs w:val="22"/>
                <w:lang w:val="en-US" w:bidi="he-IL"/>
              </w:rPr>
              <w:t>DMG covers both DMG and EDMG</w:t>
            </w:r>
          </w:p>
        </w:tc>
      </w:tr>
    </w:tbl>
    <w:p w14:paraId="477F3AE2" w14:textId="77777777" w:rsidR="00163444" w:rsidRDefault="00163444" w:rsidP="00974AEE">
      <w:pPr>
        <w:rPr>
          <w:b/>
          <w:i/>
          <w:iCs/>
          <w:sz w:val="24"/>
          <w:lang w:val="en-US"/>
        </w:rPr>
      </w:pPr>
    </w:p>
    <w:p w14:paraId="4303DD76" w14:textId="77777777" w:rsidR="00163444" w:rsidRDefault="00163444" w:rsidP="00974AEE">
      <w:pPr>
        <w:rPr>
          <w:b/>
          <w:i/>
          <w:iCs/>
          <w:sz w:val="24"/>
          <w:lang w:val="en-US"/>
        </w:rPr>
      </w:pPr>
    </w:p>
    <w:tbl>
      <w:tblPr>
        <w:tblW w:w="5000" w:type="pct"/>
        <w:tblLook w:val="04A0" w:firstRow="1" w:lastRow="0" w:firstColumn="1" w:lastColumn="0" w:noHBand="0" w:noVBand="1"/>
      </w:tblPr>
      <w:tblGrid>
        <w:gridCol w:w="663"/>
        <w:gridCol w:w="830"/>
        <w:gridCol w:w="567"/>
        <w:gridCol w:w="1052"/>
        <w:gridCol w:w="2093"/>
        <w:gridCol w:w="2094"/>
        <w:gridCol w:w="2051"/>
      </w:tblGrid>
      <w:tr w:rsidR="00163444" w:rsidRPr="00163444" w14:paraId="4B28A569" w14:textId="77777777" w:rsidTr="00163444">
        <w:trPr>
          <w:trHeight w:val="2400"/>
        </w:trPr>
        <w:tc>
          <w:tcPr>
            <w:tcW w:w="292" w:type="pct"/>
            <w:tcBorders>
              <w:top w:val="single" w:sz="4" w:space="0" w:color="auto"/>
              <w:left w:val="single" w:sz="4" w:space="0" w:color="auto"/>
              <w:bottom w:val="single" w:sz="4" w:space="0" w:color="auto"/>
              <w:right w:val="single" w:sz="4" w:space="0" w:color="auto"/>
            </w:tcBorders>
            <w:shd w:val="clear" w:color="auto" w:fill="auto"/>
            <w:hideMark/>
          </w:tcPr>
          <w:p w14:paraId="1CF1DF4B" w14:textId="77777777" w:rsidR="00163444" w:rsidRPr="00163444" w:rsidRDefault="00163444" w:rsidP="00163444">
            <w:pPr>
              <w:jc w:val="right"/>
              <w:rPr>
                <w:rFonts w:ascii="Calibri" w:hAnsi="Calibri" w:cs="Calibri"/>
                <w:color w:val="000000"/>
                <w:szCs w:val="22"/>
                <w:lang w:val="en-US" w:bidi="he-IL"/>
              </w:rPr>
            </w:pPr>
            <w:r w:rsidRPr="00163444">
              <w:rPr>
                <w:rFonts w:ascii="Calibri" w:hAnsi="Calibri" w:cs="Calibri"/>
                <w:color w:val="000000"/>
                <w:szCs w:val="22"/>
                <w:lang w:val="en-US" w:bidi="he-IL"/>
              </w:rPr>
              <w:t>5187</w:t>
            </w:r>
          </w:p>
        </w:tc>
        <w:tc>
          <w:tcPr>
            <w:tcW w:w="404" w:type="pct"/>
            <w:tcBorders>
              <w:top w:val="single" w:sz="4" w:space="0" w:color="auto"/>
              <w:left w:val="single" w:sz="4" w:space="0" w:color="auto"/>
              <w:bottom w:val="single" w:sz="4" w:space="0" w:color="auto"/>
              <w:right w:val="nil"/>
            </w:tcBorders>
            <w:shd w:val="clear" w:color="auto" w:fill="auto"/>
            <w:hideMark/>
          </w:tcPr>
          <w:p w14:paraId="061012D2" w14:textId="77777777" w:rsidR="00163444" w:rsidRPr="00163444" w:rsidRDefault="00163444" w:rsidP="00163444">
            <w:pPr>
              <w:jc w:val="right"/>
              <w:rPr>
                <w:rFonts w:ascii="Calibri" w:hAnsi="Calibri" w:cs="Calibri"/>
                <w:color w:val="000000"/>
                <w:szCs w:val="22"/>
                <w:lang w:val="en-US" w:bidi="he-IL"/>
              </w:rPr>
            </w:pPr>
            <w:r w:rsidRPr="00163444">
              <w:rPr>
                <w:rFonts w:ascii="Calibri" w:hAnsi="Calibri" w:cs="Calibri"/>
                <w:color w:val="000000"/>
                <w:szCs w:val="22"/>
                <w:lang w:val="en-US" w:bidi="he-IL"/>
              </w:rPr>
              <w:t>106.00</w:t>
            </w:r>
          </w:p>
        </w:tc>
        <w:tc>
          <w:tcPr>
            <w:tcW w:w="354" w:type="pct"/>
            <w:tcBorders>
              <w:top w:val="single" w:sz="4" w:space="0" w:color="auto"/>
              <w:left w:val="single" w:sz="4" w:space="0" w:color="auto"/>
              <w:bottom w:val="single" w:sz="4" w:space="0" w:color="auto"/>
              <w:right w:val="single" w:sz="4" w:space="0" w:color="auto"/>
            </w:tcBorders>
            <w:shd w:val="clear" w:color="auto" w:fill="auto"/>
            <w:hideMark/>
          </w:tcPr>
          <w:p w14:paraId="31AEBC36" w14:textId="77777777" w:rsidR="00163444" w:rsidRPr="00163444" w:rsidRDefault="00163444" w:rsidP="00163444">
            <w:pPr>
              <w:rPr>
                <w:rFonts w:ascii="Calibri" w:hAnsi="Calibri" w:cs="Calibri"/>
                <w:color w:val="000000"/>
                <w:szCs w:val="22"/>
                <w:lang w:val="en-US" w:bidi="he-IL"/>
              </w:rPr>
            </w:pPr>
            <w:r w:rsidRPr="00163444">
              <w:rPr>
                <w:rFonts w:ascii="Calibri" w:hAnsi="Calibri" w:cs="Calibri"/>
                <w:color w:val="000000"/>
                <w:szCs w:val="22"/>
                <w:lang w:val="en-US" w:bidi="he-IL"/>
              </w:rPr>
              <w:t>24</w:t>
            </w:r>
          </w:p>
        </w:tc>
        <w:tc>
          <w:tcPr>
            <w:tcW w:w="463" w:type="pct"/>
            <w:tcBorders>
              <w:top w:val="single" w:sz="4" w:space="0" w:color="auto"/>
              <w:left w:val="nil"/>
              <w:bottom w:val="single" w:sz="4" w:space="0" w:color="auto"/>
              <w:right w:val="single" w:sz="4" w:space="0" w:color="auto"/>
            </w:tcBorders>
            <w:shd w:val="clear" w:color="auto" w:fill="auto"/>
            <w:hideMark/>
          </w:tcPr>
          <w:p w14:paraId="177726C1" w14:textId="77777777" w:rsidR="00163444" w:rsidRPr="00163444" w:rsidRDefault="00163444" w:rsidP="00163444">
            <w:pPr>
              <w:rPr>
                <w:rFonts w:ascii="Calibri" w:hAnsi="Calibri" w:cs="Calibri"/>
                <w:color w:val="000000"/>
                <w:szCs w:val="22"/>
                <w:lang w:val="en-US" w:bidi="he-IL"/>
              </w:rPr>
            </w:pPr>
            <w:r w:rsidRPr="00163444">
              <w:rPr>
                <w:rFonts w:ascii="Calibri" w:hAnsi="Calibri" w:cs="Calibri"/>
                <w:color w:val="000000"/>
                <w:szCs w:val="22"/>
                <w:lang w:val="en-US" w:bidi="he-IL"/>
              </w:rPr>
              <w:t>10.23.2.8</w:t>
            </w:r>
          </w:p>
        </w:tc>
        <w:tc>
          <w:tcPr>
            <w:tcW w:w="1170" w:type="pct"/>
            <w:tcBorders>
              <w:top w:val="single" w:sz="4" w:space="0" w:color="auto"/>
              <w:left w:val="single" w:sz="4" w:space="0" w:color="auto"/>
              <w:bottom w:val="single" w:sz="4" w:space="0" w:color="auto"/>
              <w:right w:val="single" w:sz="4" w:space="0" w:color="auto"/>
            </w:tcBorders>
            <w:shd w:val="clear" w:color="auto" w:fill="auto"/>
            <w:hideMark/>
          </w:tcPr>
          <w:p w14:paraId="51168A5C" w14:textId="77777777" w:rsidR="00163444" w:rsidRPr="00163444" w:rsidRDefault="00163444" w:rsidP="00163444">
            <w:pPr>
              <w:rPr>
                <w:rFonts w:ascii="Calibri" w:hAnsi="Calibri" w:cs="Calibri"/>
                <w:color w:val="000000"/>
                <w:szCs w:val="22"/>
                <w:lang w:val="en-US" w:bidi="he-IL"/>
              </w:rPr>
            </w:pPr>
            <w:r w:rsidRPr="00163444">
              <w:rPr>
                <w:rFonts w:ascii="Calibri" w:hAnsi="Calibri" w:cs="Calibri"/>
                <w:color w:val="000000"/>
                <w:szCs w:val="22"/>
                <w:lang w:val="en-US" w:bidi="he-IL"/>
              </w:rPr>
              <w:t>"- a Ranging NDP Announcement frame followed after SIFS by an HE NDP followed after SIFS by an HE NDP followed after SIFS by an LMR frame. (#1953, #4008)" - it should be HE Ranging NDP</w:t>
            </w:r>
          </w:p>
        </w:tc>
        <w:tc>
          <w:tcPr>
            <w:tcW w:w="1170" w:type="pct"/>
            <w:tcBorders>
              <w:top w:val="single" w:sz="4" w:space="0" w:color="auto"/>
              <w:left w:val="nil"/>
              <w:bottom w:val="single" w:sz="4" w:space="0" w:color="auto"/>
              <w:right w:val="single" w:sz="4" w:space="0" w:color="auto"/>
            </w:tcBorders>
            <w:shd w:val="clear" w:color="auto" w:fill="auto"/>
            <w:hideMark/>
          </w:tcPr>
          <w:p w14:paraId="68C6D9DD" w14:textId="77777777" w:rsidR="00163444" w:rsidRPr="00163444" w:rsidRDefault="00163444" w:rsidP="00163444">
            <w:pPr>
              <w:rPr>
                <w:rFonts w:ascii="Calibri" w:hAnsi="Calibri" w:cs="Calibri"/>
                <w:color w:val="000000"/>
                <w:szCs w:val="22"/>
                <w:lang w:val="en-US" w:bidi="he-IL"/>
              </w:rPr>
            </w:pPr>
            <w:r w:rsidRPr="00163444">
              <w:rPr>
                <w:rFonts w:ascii="Calibri" w:hAnsi="Calibri" w:cs="Calibri"/>
                <w:color w:val="000000"/>
                <w:szCs w:val="22"/>
                <w:lang w:val="en-US" w:bidi="he-IL"/>
              </w:rPr>
              <w:t>Change to "- a Ranging NDP Announcement frame followed after SIFS by an HE Ranging NDP followed after SIFS by an HE Ranging NDP followed after SIFS by an LMR frame. (#1953, #4008)"</w:t>
            </w:r>
          </w:p>
        </w:tc>
        <w:tc>
          <w:tcPr>
            <w:tcW w:w="1147" w:type="pct"/>
            <w:tcBorders>
              <w:top w:val="single" w:sz="4" w:space="0" w:color="auto"/>
              <w:left w:val="nil"/>
              <w:bottom w:val="single" w:sz="4" w:space="0" w:color="auto"/>
              <w:right w:val="single" w:sz="4" w:space="0" w:color="auto"/>
            </w:tcBorders>
            <w:shd w:val="clear" w:color="auto" w:fill="auto"/>
            <w:hideMark/>
          </w:tcPr>
          <w:p w14:paraId="2FA0E973" w14:textId="236C58B6" w:rsidR="00163444" w:rsidRPr="00163444" w:rsidRDefault="00163444" w:rsidP="00163444">
            <w:pPr>
              <w:rPr>
                <w:rFonts w:ascii="Calibri" w:hAnsi="Calibri" w:cs="Calibri"/>
                <w:b/>
                <w:bCs/>
                <w:color w:val="000000"/>
                <w:szCs w:val="22"/>
                <w:lang w:val="en-US" w:bidi="he-IL"/>
              </w:rPr>
            </w:pPr>
            <w:r w:rsidRPr="00163444">
              <w:rPr>
                <w:rFonts w:ascii="Calibri" w:hAnsi="Calibri" w:cs="Calibri"/>
                <w:color w:val="000000"/>
                <w:szCs w:val="22"/>
                <w:lang w:val="en-US" w:bidi="he-IL"/>
              </w:rPr>
              <w:t> </w:t>
            </w:r>
            <w:r>
              <w:rPr>
                <w:rFonts w:ascii="Calibri" w:hAnsi="Calibri" w:cs="Calibri"/>
                <w:b/>
                <w:bCs/>
                <w:color w:val="000000"/>
                <w:szCs w:val="22"/>
                <w:lang w:val="en-US" w:bidi="he-IL"/>
              </w:rPr>
              <w:t>Accept</w:t>
            </w:r>
          </w:p>
        </w:tc>
      </w:tr>
    </w:tbl>
    <w:p w14:paraId="6F2FF9B9" w14:textId="7702D720" w:rsidR="00684F34" w:rsidRDefault="00684F34" w:rsidP="00974AEE">
      <w:pPr>
        <w:rPr>
          <w:b/>
          <w:i/>
          <w:iCs/>
          <w:sz w:val="24"/>
          <w:lang w:val="en-US"/>
        </w:rPr>
      </w:pPr>
      <w:r>
        <w:rPr>
          <w:b/>
          <w:i/>
          <w:iCs/>
          <w:sz w:val="24"/>
          <w:lang w:val="en-US"/>
        </w:rPr>
        <w:lastRenderedPageBreak/>
        <w:br w:type="page"/>
      </w:r>
    </w:p>
    <w:p w14:paraId="1B4CE8E3" w14:textId="77777777" w:rsidR="00B0402E" w:rsidRPr="00675F73" w:rsidRDefault="00B0402E">
      <w:pPr>
        <w:rPr>
          <w:bCs/>
          <w:sz w:val="24"/>
          <w:u w:val="single"/>
          <w:lang w:val="en-US"/>
        </w:rPr>
      </w:pPr>
    </w:p>
    <w:p w14:paraId="2ABD2417" w14:textId="77777777" w:rsidR="00D76127" w:rsidRDefault="00D76127" w:rsidP="008D6260">
      <w:pPr>
        <w:rPr>
          <w:bCs/>
          <w:sz w:val="24"/>
          <w:lang w:val="en-US"/>
        </w:rPr>
      </w:pPr>
    </w:p>
    <w:p w14:paraId="2DB7BE49" w14:textId="77777777" w:rsidR="00D76127" w:rsidRPr="00D76127" w:rsidRDefault="00D76127" w:rsidP="008D6260">
      <w:pPr>
        <w:rPr>
          <w:bCs/>
          <w:sz w:val="24"/>
          <w:lang w:val="en-US"/>
        </w:rPr>
      </w:pPr>
    </w:p>
    <w:p w14:paraId="72B44B0F" w14:textId="481AC961" w:rsidR="00CA09B2" w:rsidRDefault="00CA09B2">
      <w:pPr>
        <w:rPr>
          <w:b/>
          <w:sz w:val="24"/>
        </w:rPr>
      </w:pPr>
      <w:r>
        <w:rPr>
          <w:b/>
          <w:sz w:val="24"/>
        </w:rPr>
        <w:t>References:</w:t>
      </w:r>
      <w:r w:rsidR="002F2733">
        <w:rPr>
          <w:b/>
          <w:sz w:val="24"/>
        </w:rPr>
        <w:t xml:space="preserve"> </w:t>
      </w:r>
      <w:r w:rsidR="00C65E30">
        <w:rPr>
          <w:b/>
          <w:sz w:val="24"/>
        </w:rPr>
        <w:t>Draft</w:t>
      </w:r>
      <w:r w:rsidR="002F2733">
        <w:rPr>
          <w:b/>
          <w:sz w:val="24"/>
        </w:rPr>
        <w:t>P802.11</w:t>
      </w:r>
      <w:r w:rsidR="00C65E30">
        <w:rPr>
          <w:b/>
          <w:sz w:val="24"/>
        </w:rPr>
        <w:t>az_D3.</w:t>
      </w:r>
      <w:r w:rsidR="00684F34">
        <w:rPr>
          <w:b/>
          <w:sz w:val="24"/>
        </w:rPr>
        <w:t>1</w:t>
      </w:r>
    </w:p>
    <w:p w14:paraId="09B0712B" w14:textId="77777777" w:rsidR="00CA09B2" w:rsidRDefault="00CA09B2"/>
    <w:sectPr w:rsidR="00CA09B2">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B5D225" w14:textId="77777777" w:rsidR="007A70B9" w:rsidRDefault="007A70B9">
      <w:r>
        <w:separator/>
      </w:r>
    </w:p>
  </w:endnote>
  <w:endnote w:type="continuationSeparator" w:id="0">
    <w:p w14:paraId="75E6C1F7" w14:textId="77777777" w:rsidR="007A70B9" w:rsidRDefault="007A70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altName w:val="Times New Roman P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Body)">
    <w:altName w:val="Times New Roman"/>
    <w:panose1 w:val="00000000000000000000"/>
    <w:charset w:val="00"/>
    <w:family w:val="roman"/>
    <w:notTrueType/>
    <w:pitch w:val="default"/>
  </w:font>
  <w:font w:name="TimesNewRoman">
    <w:altName w:val="Cambria"/>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34C25C" w14:textId="1A5A7641" w:rsidR="007C39A3" w:rsidRDefault="00581E0B">
    <w:pPr>
      <w:pStyle w:val="Footer"/>
      <w:tabs>
        <w:tab w:val="clear" w:pos="6480"/>
        <w:tab w:val="center" w:pos="4680"/>
        <w:tab w:val="right" w:pos="9360"/>
      </w:tabs>
    </w:pPr>
    <w:fldSimple w:instr=" SUBJECT  \* MERGEFORMAT ">
      <w:r w:rsidR="007C39A3">
        <w:t>Submission</w:t>
      </w:r>
    </w:fldSimple>
    <w:r w:rsidR="007C39A3">
      <w:tab/>
      <w:t xml:space="preserve">page </w:t>
    </w:r>
    <w:r w:rsidR="007C39A3">
      <w:fldChar w:fldCharType="begin"/>
    </w:r>
    <w:r w:rsidR="007C39A3">
      <w:instrText xml:space="preserve">page </w:instrText>
    </w:r>
    <w:r w:rsidR="007C39A3">
      <w:fldChar w:fldCharType="separate"/>
    </w:r>
    <w:r w:rsidR="007C39A3">
      <w:rPr>
        <w:noProof/>
      </w:rPr>
      <w:t>2</w:t>
    </w:r>
    <w:r w:rsidR="007C39A3">
      <w:fldChar w:fldCharType="end"/>
    </w:r>
    <w:r w:rsidR="007C39A3">
      <w:tab/>
    </w:r>
    <w:fldSimple w:instr=" COMMENTS  \* MERGEFORMAT ">
      <w:r w:rsidR="007C39A3">
        <w:t>Assaf Kasher, Qualcomm</w:t>
      </w:r>
    </w:fldSimple>
  </w:p>
  <w:p w14:paraId="2E11170B" w14:textId="77777777" w:rsidR="007C39A3" w:rsidRDefault="007C39A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29F830" w14:textId="77777777" w:rsidR="007A70B9" w:rsidRDefault="007A70B9">
      <w:r>
        <w:separator/>
      </w:r>
    </w:p>
  </w:footnote>
  <w:footnote w:type="continuationSeparator" w:id="0">
    <w:p w14:paraId="2A1037D9" w14:textId="77777777" w:rsidR="007A70B9" w:rsidRDefault="007A70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5F60DD" w14:textId="069FC5F7" w:rsidR="007C39A3" w:rsidRDefault="007A70B9">
    <w:pPr>
      <w:pStyle w:val="Header"/>
      <w:tabs>
        <w:tab w:val="clear" w:pos="6480"/>
        <w:tab w:val="center" w:pos="4680"/>
        <w:tab w:val="right" w:pos="9360"/>
      </w:tabs>
    </w:pPr>
    <w:r>
      <w:fldChar w:fldCharType="begin"/>
    </w:r>
    <w:r>
      <w:instrText xml:space="preserve"> KEYWORDS  \* MERGEFORMAT </w:instrText>
    </w:r>
    <w:r>
      <w:fldChar w:fldCharType="separate"/>
    </w:r>
    <w:r w:rsidR="00090591">
      <w:t>July, 2021</w:t>
    </w:r>
    <w:r>
      <w:fldChar w:fldCharType="end"/>
    </w:r>
    <w:r w:rsidR="007C39A3">
      <w:tab/>
    </w:r>
    <w:r w:rsidR="007C39A3">
      <w:tab/>
    </w:r>
    <w:fldSimple w:instr=" TITLE  \* MERGEFORMAT ">
      <w:r w:rsidR="00E8466F">
        <w:t>doc.: IEEE 802.11-21/1043r1</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F743843"/>
    <w:multiLevelType w:val="hybridMultilevel"/>
    <w:tmpl w:val="B94AE30E"/>
    <w:lvl w:ilvl="0" w:tplc="236AE07C">
      <w:start w:val="1"/>
      <w:numFmt w:val="lowerLetter"/>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DDA27DA"/>
    <w:multiLevelType w:val="hybridMultilevel"/>
    <w:tmpl w:val="30766EB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D2D4526"/>
    <w:multiLevelType w:val="hybridMultilevel"/>
    <w:tmpl w:val="E642FAA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ssaf Kasher-20200802">
    <w15:presenceInfo w15:providerId="None" w15:userId="Assaf Kasher-202008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printFractionalCharacterWidth/>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520B"/>
    <w:rsid w:val="000650E7"/>
    <w:rsid w:val="00090591"/>
    <w:rsid w:val="00094116"/>
    <w:rsid w:val="000A0225"/>
    <w:rsid w:val="000C0D20"/>
    <w:rsid w:val="000C0F85"/>
    <w:rsid w:val="000C6946"/>
    <w:rsid w:val="000D25C4"/>
    <w:rsid w:val="00107A41"/>
    <w:rsid w:val="00112669"/>
    <w:rsid w:val="001152F3"/>
    <w:rsid w:val="001319D9"/>
    <w:rsid w:val="001322B5"/>
    <w:rsid w:val="00143BED"/>
    <w:rsid w:val="00154F54"/>
    <w:rsid w:val="0015520B"/>
    <w:rsid w:val="00163444"/>
    <w:rsid w:val="001702F8"/>
    <w:rsid w:val="0017394B"/>
    <w:rsid w:val="001816D8"/>
    <w:rsid w:val="001922CE"/>
    <w:rsid w:val="001B3D78"/>
    <w:rsid w:val="001B42FF"/>
    <w:rsid w:val="001D723B"/>
    <w:rsid w:val="001F3941"/>
    <w:rsid w:val="00212709"/>
    <w:rsid w:val="00212A91"/>
    <w:rsid w:val="002206BC"/>
    <w:rsid w:val="00224E71"/>
    <w:rsid w:val="00226EB2"/>
    <w:rsid w:val="00243EA7"/>
    <w:rsid w:val="0024511E"/>
    <w:rsid w:val="00264612"/>
    <w:rsid w:val="00272376"/>
    <w:rsid w:val="00285FD8"/>
    <w:rsid w:val="0029020B"/>
    <w:rsid w:val="002A6838"/>
    <w:rsid w:val="002B1A6F"/>
    <w:rsid w:val="002C0A42"/>
    <w:rsid w:val="002D3365"/>
    <w:rsid w:val="002D44BE"/>
    <w:rsid w:val="002D75E0"/>
    <w:rsid w:val="002F2733"/>
    <w:rsid w:val="0030122C"/>
    <w:rsid w:val="00333F99"/>
    <w:rsid w:val="00334450"/>
    <w:rsid w:val="003402B4"/>
    <w:rsid w:val="00347305"/>
    <w:rsid w:val="00352E37"/>
    <w:rsid w:val="003827EC"/>
    <w:rsid w:val="003C1F46"/>
    <w:rsid w:val="003C5739"/>
    <w:rsid w:val="004026AD"/>
    <w:rsid w:val="00405B98"/>
    <w:rsid w:val="00416557"/>
    <w:rsid w:val="004206FF"/>
    <w:rsid w:val="0043611D"/>
    <w:rsid w:val="0043646C"/>
    <w:rsid w:val="00442037"/>
    <w:rsid w:val="004451A6"/>
    <w:rsid w:val="0047203C"/>
    <w:rsid w:val="0049023F"/>
    <w:rsid w:val="0049316E"/>
    <w:rsid w:val="004969DE"/>
    <w:rsid w:val="004B064B"/>
    <w:rsid w:val="004B4EDA"/>
    <w:rsid w:val="004C274A"/>
    <w:rsid w:val="004E06CC"/>
    <w:rsid w:val="004F3885"/>
    <w:rsid w:val="004F6C75"/>
    <w:rsid w:val="005101D9"/>
    <w:rsid w:val="00541745"/>
    <w:rsid w:val="00571D72"/>
    <w:rsid w:val="0057418A"/>
    <w:rsid w:val="00581E0B"/>
    <w:rsid w:val="005B0A60"/>
    <w:rsid w:val="005B5589"/>
    <w:rsid w:val="005C2025"/>
    <w:rsid w:val="005D27AC"/>
    <w:rsid w:val="005E23C5"/>
    <w:rsid w:val="005E2F18"/>
    <w:rsid w:val="00616B35"/>
    <w:rsid w:val="00620D57"/>
    <w:rsid w:val="0062440B"/>
    <w:rsid w:val="006433E8"/>
    <w:rsid w:val="0064374E"/>
    <w:rsid w:val="00650E18"/>
    <w:rsid w:val="006553FE"/>
    <w:rsid w:val="00663EDC"/>
    <w:rsid w:val="00675F73"/>
    <w:rsid w:val="006832B6"/>
    <w:rsid w:val="00684F34"/>
    <w:rsid w:val="006B2F0B"/>
    <w:rsid w:val="006B7AC6"/>
    <w:rsid w:val="006C0727"/>
    <w:rsid w:val="006E145F"/>
    <w:rsid w:val="006E5377"/>
    <w:rsid w:val="006F299A"/>
    <w:rsid w:val="006F66A1"/>
    <w:rsid w:val="007272DD"/>
    <w:rsid w:val="007400C0"/>
    <w:rsid w:val="00751EF1"/>
    <w:rsid w:val="00755ACA"/>
    <w:rsid w:val="00764E26"/>
    <w:rsid w:val="00770572"/>
    <w:rsid w:val="00781DCA"/>
    <w:rsid w:val="00783C39"/>
    <w:rsid w:val="0079111F"/>
    <w:rsid w:val="007A70B9"/>
    <w:rsid w:val="007C39A3"/>
    <w:rsid w:val="007C6016"/>
    <w:rsid w:val="007D6389"/>
    <w:rsid w:val="007D68A3"/>
    <w:rsid w:val="007E69C2"/>
    <w:rsid w:val="0080085E"/>
    <w:rsid w:val="008164AA"/>
    <w:rsid w:val="0083654E"/>
    <w:rsid w:val="008432B4"/>
    <w:rsid w:val="00843AF7"/>
    <w:rsid w:val="00856CD0"/>
    <w:rsid w:val="00857D4A"/>
    <w:rsid w:val="00862965"/>
    <w:rsid w:val="0087088A"/>
    <w:rsid w:val="00884017"/>
    <w:rsid w:val="008D52BF"/>
    <w:rsid w:val="008D6260"/>
    <w:rsid w:val="009014C8"/>
    <w:rsid w:val="00907F68"/>
    <w:rsid w:val="009106E7"/>
    <w:rsid w:val="009153DC"/>
    <w:rsid w:val="00946B14"/>
    <w:rsid w:val="009676FC"/>
    <w:rsid w:val="00973BC1"/>
    <w:rsid w:val="00974AEE"/>
    <w:rsid w:val="0098416F"/>
    <w:rsid w:val="0099624C"/>
    <w:rsid w:val="009B00AA"/>
    <w:rsid w:val="009B1E02"/>
    <w:rsid w:val="009C7E83"/>
    <w:rsid w:val="009D1F94"/>
    <w:rsid w:val="009D4F7B"/>
    <w:rsid w:val="009E142E"/>
    <w:rsid w:val="009E49D5"/>
    <w:rsid w:val="009E4D84"/>
    <w:rsid w:val="009F2FBC"/>
    <w:rsid w:val="00A0218E"/>
    <w:rsid w:val="00A1267C"/>
    <w:rsid w:val="00A20E03"/>
    <w:rsid w:val="00A2136F"/>
    <w:rsid w:val="00A25013"/>
    <w:rsid w:val="00A31FA1"/>
    <w:rsid w:val="00A55F35"/>
    <w:rsid w:val="00A5759C"/>
    <w:rsid w:val="00A704F8"/>
    <w:rsid w:val="00A72B95"/>
    <w:rsid w:val="00AA3BE3"/>
    <w:rsid w:val="00AA427C"/>
    <w:rsid w:val="00AD2343"/>
    <w:rsid w:val="00AD6FEC"/>
    <w:rsid w:val="00AE4664"/>
    <w:rsid w:val="00AF4D6C"/>
    <w:rsid w:val="00B0402E"/>
    <w:rsid w:val="00B34DB9"/>
    <w:rsid w:val="00B36C4E"/>
    <w:rsid w:val="00B47795"/>
    <w:rsid w:val="00B61C83"/>
    <w:rsid w:val="00B6236C"/>
    <w:rsid w:val="00B63608"/>
    <w:rsid w:val="00B67AF3"/>
    <w:rsid w:val="00B91789"/>
    <w:rsid w:val="00B947E2"/>
    <w:rsid w:val="00BA5ECD"/>
    <w:rsid w:val="00BB32C7"/>
    <w:rsid w:val="00BD69DF"/>
    <w:rsid w:val="00BE1C57"/>
    <w:rsid w:val="00BE68C2"/>
    <w:rsid w:val="00BF11F8"/>
    <w:rsid w:val="00BF6D9D"/>
    <w:rsid w:val="00C11F3E"/>
    <w:rsid w:val="00C27F2C"/>
    <w:rsid w:val="00C63AE9"/>
    <w:rsid w:val="00C65E30"/>
    <w:rsid w:val="00CA0153"/>
    <w:rsid w:val="00CA09B2"/>
    <w:rsid w:val="00CE175C"/>
    <w:rsid w:val="00CE7FC3"/>
    <w:rsid w:val="00CF2BD2"/>
    <w:rsid w:val="00D04839"/>
    <w:rsid w:val="00D220A1"/>
    <w:rsid w:val="00D308E3"/>
    <w:rsid w:val="00D43A86"/>
    <w:rsid w:val="00D76127"/>
    <w:rsid w:val="00D76C3F"/>
    <w:rsid w:val="00DA3D41"/>
    <w:rsid w:val="00DC4165"/>
    <w:rsid w:val="00DC5A7B"/>
    <w:rsid w:val="00DD651A"/>
    <w:rsid w:val="00DE3B28"/>
    <w:rsid w:val="00DF407F"/>
    <w:rsid w:val="00E0596A"/>
    <w:rsid w:val="00E246E5"/>
    <w:rsid w:val="00E24E33"/>
    <w:rsid w:val="00E26B37"/>
    <w:rsid w:val="00E26B71"/>
    <w:rsid w:val="00E3211F"/>
    <w:rsid w:val="00E62060"/>
    <w:rsid w:val="00E654EA"/>
    <w:rsid w:val="00E766FB"/>
    <w:rsid w:val="00E8466F"/>
    <w:rsid w:val="00E97257"/>
    <w:rsid w:val="00EA0D2B"/>
    <w:rsid w:val="00EA3FBA"/>
    <w:rsid w:val="00EB165B"/>
    <w:rsid w:val="00EB2C59"/>
    <w:rsid w:val="00EB777C"/>
    <w:rsid w:val="00EC322C"/>
    <w:rsid w:val="00EC558B"/>
    <w:rsid w:val="00EC6D62"/>
    <w:rsid w:val="00EE7ECE"/>
    <w:rsid w:val="00F078DD"/>
    <w:rsid w:val="00F137D7"/>
    <w:rsid w:val="00F51076"/>
    <w:rsid w:val="00F62395"/>
    <w:rsid w:val="00FA58BF"/>
    <w:rsid w:val="00FE66A3"/>
    <w:rsid w:val="00FF51C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AAB4958"/>
  <w15:chartTrackingRefBased/>
  <w15:docId w15:val="{30C59D98-F562-4281-974F-8F39D6F9CC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bidi="ar-SA"/>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620D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7C39A3"/>
    <w:rPr>
      <w:rFonts w:ascii="Segoe UI" w:hAnsi="Segoe UI" w:cs="Segoe UI"/>
      <w:sz w:val="18"/>
      <w:szCs w:val="18"/>
    </w:rPr>
  </w:style>
  <w:style w:type="character" w:customStyle="1" w:styleId="BalloonTextChar">
    <w:name w:val="Balloon Text Char"/>
    <w:basedOn w:val="DefaultParagraphFont"/>
    <w:link w:val="BalloonText"/>
    <w:semiHidden/>
    <w:rsid w:val="007C39A3"/>
    <w:rPr>
      <w:rFonts w:ascii="Segoe UI" w:hAnsi="Segoe UI" w:cs="Segoe UI"/>
      <w:sz w:val="18"/>
      <w:szCs w:val="18"/>
      <w:lang w:val="en-GB" w:bidi="ar-SA"/>
    </w:rPr>
  </w:style>
  <w:style w:type="character" w:styleId="CommentReference">
    <w:name w:val="annotation reference"/>
    <w:basedOn w:val="DefaultParagraphFont"/>
    <w:rsid w:val="009E142E"/>
    <w:rPr>
      <w:sz w:val="16"/>
      <w:szCs w:val="16"/>
    </w:rPr>
  </w:style>
  <w:style w:type="paragraph" w:styleId="CommentText">
    <w:name w:val="annotation text"/>
    <w:basedOn w:val="Normal"/>
    <w:link w:val="CommentTextChar"/>
    <w:rsid w:val="009E142E"/>
    <w:rPr>
      <w:sz w:val="20"/>
    </w:rPr>
  </w:style>
  <w:style w:type="character" w:customStyle="1" w:styleId="CommentTextChar">
    <w:name w:val="Comment Text Char"/>
    <w:basedOn w:val="DefaultParagraphFont"/>
    <w:link w:val="CommentText"/>
    <w:rsid w:val="009E142E"/>
    <w:rPr>
      <w:lang w:val="en-GB" w:bidi="ar-SA"/>
    </w:rPr>
  </w:style>
  <w:style w:type="paragraph" w:styleId="CommentSubject">
    <w:name w:val="annotation subject"/>
    <w:basedOn w:val="CommentText"/>
    <w:next w:val="CommentText"/>
    <w:link w:val="CommentSubjectChar"/>
    <w:rsid w:val="009E142E"/>
    <w:rPr>
      <w:b/>
      <w:bCs/>
    </w:rPr>
  </w:style>
  <w:style w:type="character" w:customStyle="1" w:styleId="CommentSubjectChar">
    <w:name w:val="Comment Subject Char"/>
    <w:basedOn w:val="CommentTextChar"/>
    <w:link w:val="CommentSubject"/>
    <w:rsid w:val="009E142E"/>
    <w:rPr>
      <w:b/>
      <w:bCs/>
      <w:lang w:val="en-GB" w:bidi="ar-SA"/>
    </w:rPr>
  </w:style>
  <w:style w:type="paragraph" w:customStyle="1" w:styleId="IEEEStdsTableColumnHead">
    <w:name w:val="IEEEStds Table Column Head"/>
    <w:basedOn w:val="Normal"/>
    <w:rsid w:val="00416557"/>
    <w:pPr>
      <w:keepNext/>
      <w:keepLines/>
      <w:jc w:val="center"/>
    </w:pPr>
    <w:rPr>
      <w:rFonts w:eastAsia="MS Mincho"/>
      <w:b/>
      <w:sz w:val="18"/>
      <w:lang w:val="en-US" w:eastAsia="ja-JP"/>
    </w:rPr>
  </w:style>
  <w:style w:type="paragraph" w:customStyle="1" w:styleId="IEEEStdsTableData-Left">
    <w:name w:val="IEEEStds Table Data - Left"/>
    <w:basedOn w:val="Normal"/>
    <w:rsid w:val="00416557"/>
    <w:pPr>
      <w:keepNext/>
      <w:keepLines/>
    </w:pPr>
    <w:rPr>
      <w:rFonts w:eastAsia="MS Mincho"/>
      <w:sz w:val="18"/>
      <w:lang w:val="en-US" w:eastAsia="ja-JP"/>
    </w:rPr>
  </w:style>
  <w:style w:type="paragraph" w:customStyle="1" w:styleId="Default">
    <w:name w:val="Default"/>
    <w:rsid w:val="00416557"/>
    <w:pPr>
      <w:autoSpaceDE w:val="0"/>
      <w:autoSpaceDN w:val="0"/>
      <w:adjustRightInd w:val="0"/>
    </w:pPr>
    <w:rPr>
      <w:color w:val="000000"/>
      <w:sz w:val="24"/>
      <w:szCs w:val="24"/>
    </w:rPr>
  </w:style>
  <w:style w:type="character" w:styleId="UnresolvedMention">
    <w:name w:val="Unresolved Mention"/>
    <w:basedOn w:val="DefaultParagraphFont"/>
    <w:uiPriority w:val="99"/>
    <w:semiHidden/>
    <w:unhideWhenUsed/>
    <w:rsid w:val="009D4F7B"/>
    <w:rPr>
      <w:color w:val="605E5C"/>
      <w:shd w:val="clear" w:color="auto" w:fill="E1DFDD"/>
    </w:rPr>
  </w:style>
  <w:style w:type="character" w:styleId="FollowedHyperlink">
    <w:name w:val="FollowedHyperlink"/>
    <w:basedOn w:val="DefaultParagraphFont"/>
    <w:rsid w:val="0087088A"/>
    <w:rPr>
      <w:color w:val="954F72" w:themeColor="followedHyperlink"/>
      <w:u w:val="single"/>
    </w:rPr>
  </w:style>
  <w:style w:type="paragraph" w:customStyle="1" w:styleId="IEEEStdsParagraph">
    <w:name w:val="IEEEStds Paragraph"/>
    <w:link w:val="IEEEStdsParagraphChar"/>
    <w:rsid w:val="004206FF"/>
    <w:pPr>
      <w:spacing w:after="240"/>
      <w:jc w:val="both"/>
    </w:pPr>
    <w:rPr>
      <w:rFonts w:eastAsia="MS Mincho"/>
      <w:lang w:eastAsia="ja-JP" w:bidi="ar-SA"/>
    </w:rPr>
  </w:style>
  <w:style w:type="character" w:customStyle="1" w:styleId="IEEEStdsParagraphChar">
    <w:name w:val="IEEEStds Paragraph Char"/>
    <w:link w:val="IEEEStdsParagraph"/>
    <w:rsid w:val="004206FF"/>
    <w:rPr>
      <w:rFonts w:eastAsia="MS Mincho"/>
      <w:lang w:eastAsia="ja-JP" w:bidi="ar-SA"/>
    </w:rPr>
  </w:style>
  <w:style w:type="paragraph" w:customStyle="1" w:styleId="IEEEStdsTableData-Center">
    <w:name w:val="IEEEStds Table Data - Center"/>
    <w:basedOn w:val="IEEEStdsParagraph"/>
    <w:rsid w:val="009D1F94"/>
    <w:pPr>
      <w:keepNext/>
      <w:keepLines/>
      <w:spacing w:after="0"/>
      <w:jc w:val="center"/>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242101">
      <w:bodyDiv w:val="1"/>
      <w:marLeft w:val="0"/>
      <w:marRight w:val="0"/>
      <w:marTop w:val="0"/>
      <w:marBottom w:val="0"/>
      <w:divBdr>
        <w:top w:val="none" w:sz="0" w:space="0" w:color="auto"/>
        <w:left w:val="none" w:sz="0" w:space="0" w:color="auto"/>
        <w:bottom w:val="none" w:sz="0" w:space="0" w:color="auto"/>
        <w:right w:val="none" w:sz="0" w:space="0" w:color="auto"/>
      </w:divBdr>
    </w:div>
    <w:div w:id="48500925">
      <w:bodyDiv w:val="1"/>
      <w:marLeft w:val="0"/>
      <w:marRight w:val="0"/>
      <w:marTop w:val="0"/>
      <w:marBottom w:val="0"/>
      <w:divBdr>
        <w:top w:val="none" w:sz="0" w:space="0" w:color="auto"/>
        <w:left w:val="none" w:sz="0" w:space="0" w:color="auto"/>
        <w:bottom w:val="none" w:sz="0" w:space="0" w:color="auto"/>
        <w:right w:val="none" w:sz="0" w:space="0" w:color="auto"/>
      </w:divBdr>
    </w:div>
    <w:div w:id="50349303">
      <w:bodyDiv w:val="1"/>
      <w:marLeft w:val="0"/>
      <w:marRight w:val="0"/>
      <w:marTop w:val="0"/>
      <w:marBottom w:val="0"/>
      <w:divBdr>
        <w:top w:val="none" w:sz="0" w:space="0" w:color="auto"/>
        <w:left w:val="none" w:sz="0" w:space="0" w:color="auto"/>
        <w:bottom w:val="none" w:sz="0" w:space="0" w:color="auto"/>
        <w:right w:val="none" w:sz="0" w:space="0" w:color="auto"/>
      </w:divBdr>
    </w:div>
    <w:div w:id="53941463">
      <w:bodyDiv w:val="1"/>
      <w:marLeft w:val="0"/>
      <w:marRight w:val="0"/>
      <w:marTop w:val="0"/>
      <w:marBottom w:val="0"/>
      <w:divBdr>
        <w:top w:val="none" w:sz="0" w:space="0" w:color="auto"/>
        <w:left w:val="none" w:sz="0" w:space="0" w:color="auto"/>
        <w:bottom w:val="none" w:sz="0" w:space="0" w:color="auto"/>
        <w:right w:val="none" w:sz="0" w:space="0" w:color="auto"/>
      </w:divBdr>
    </w:div>
    <w:div w:id="93862368">
      <w:bodyDiv w:val="1"/>
      <w:marLeft w:val="0"/>
      <w:marRight w:val="0"/>
      <w:marTop w:val="0"/>
      <w:marBottom w:val="0"/>
      <w:divBdr>
        <w:top w:val="none" w:sz="0" w:space="0" w:color="auto"/>
        <w:left w:val="none" w:sz="0" w:space="0" w:color="auto"/>
        <w:bottom w:val="none" w:sz="0" w:space="0" w:color="auto"/>
        <w:right w:val="none" w:sz="0" w:space="0" w:color="auto"/>
      </w:divBdr>
    </w:div>
    <w:div w:id="126047100">
      <w:bodyDiv w:val="1"/>
      <w:marLeft w:val="0"/>
      <w:marRight w:val="0"/>
      <w:marTop w:val="0"/>
      <w:marBottom w:val="0"/>
      <w:divBdr>
        <w:top w:val="none" w:sz="0" w:space="0" w:color="auto"/>
        <w:left w:val="none" w:sz="0" w:space="0" w:color="auto"/>
        <w:bottom w:val="none" w:sz="0" w:space="0" w:color="auto"/>
        <w:right w:val="none" w:sz="0" w:space="0" w:color="auto"/>
      </w:divBdr>
    </w:div>
    <w:div w:id="127357412">
      <w:bodyDiv w:val="1"/>
      <w:marLeft w:val="0"/>
      <w:marRight w:val="0"/>
      <w:marTop w:val="0"/>
      <w:marBottom w:val="0"/>
      <w:divBdr>
        <w:top w:val="none" w:sz="0" w:space="0" w:color="auto"/>
        <w:left w:val="none" w:sz="0" w:space="0" w:color="auto"/>
        <w:bottom w:val="none" w:sz="0" w:space="0" w:color="auto"/>
        <w:right w:val="none" w:sz="0" w:space="0" w:color="auto"/>
      </w:divBdr>
    </w:div>
    <w:div w:id="127820603">
      <w:bodyDiv w:val="1"/>
      <w:marLeft w:val="0"/>
      <w:marRight w:val="0"/>
      <w:marTop w:val="0"/>
      <w:marBottom w:val="0"/>
      <w:divBdr>
        <w:top w:val="none" w:sz="0" w:space="0" w:color="auto"/>
        <w:left w:val="none" w:sz="0" w:space="0" w:color="auto"/>
        <w:bottom w:val="none" w:sz="0" w:space="0" w:color="auto"/>
        <w:right w:val="none" w:sz="0" w:space="0" w:color="auto"/>
      </w:divBdr>
    </w:div>
    <w:div w:id="150291806">
      <w:bodyDiv w:val="1"/>
      <w:marLeft w:val="0"/>
      <w:marRight w:val="0"/>
      <w:marTop w:val="0"/>
      <w:marBottom w:val="0"/>
      <w:divBdr>
        <w:top w:val="none" w:sz="0" w:space="0" w:color="auto"/>
        <w:left w:val="none" w:sz="0" w:space="0" w:color="auto"/>
        <w:bottom w:val="none" w:sz="0" w:space="0" w:color="auto"/>
        <w:right w:val="none" w:sz="0" w:space="0" w:color="auto"/>
      </w:divBdr>
    </w:div>
    <w:div w:id="162475589">
      <w:bodyDiv w:val="1"/>
      <w:marLeft w:val="0"/>
      <w:marRight w:val="0"/>
      <w:marTop w:val="0"/>
      <w:marBottom w:val="0"/>
      <w:divBdr>
        <w:top w:val="none" w:sz="0" w:space="0" w:color="auto"/>
        <w:left w:val="none" w:sz="0" w:space="0" w:color="auto"/>
        <w:bottom w:val="none" w:sz="0" w:space="0" w:color="auto"/>
        <w:right w:val="none" w:sz="0" w:space="0" w:color="auto"/>
      </w:divBdr>
    </w:div>
    <w:div w:id="171721271">
      <w:bodyDiv w:val="1"/>
      <w:marLeft w:val="0"/>
      <w:marRight w:val="0"/>
      <w:marTop w:val="0"/>
      <w:marBottom w:val="0"/>
      <w:divBdr>
        <w:top w:val="none" w:sz="0" w:space="0" w:color="auto"/>
        <w:left w:val="none" w:sz="0" w:space="0" w:color="auto"/>
        <w:bottom w:val="none" w:sz="0" w:space="0" w:color="auto"/>
        <w:right w:val="none" w:sz="0" w:space="0" w:color="auto"/>
      </w:divBdr>
    </w:div>
    <w:div w:id="183440769">
      <w:bodyDiv w:val="1"/>
      <w:marLeft w:val="0"/>
      <w:marRight w:val="0"/>
      <w:marTop w:val="0"/>
      <w:marBottom w:val="0"/>
      <w:divBdr>
        <w:top w:val="none" w:sz="0" w:space="0" w:color="auto"/>
        <w:left w:val="none" w:sz="0" w:space="0" w:color="auto"/>
        <w:bottom w:val="none" w:sz="0" w:space="0" w:color="auto"/>
        <w:right w:val="none" w:sz="0" w:space="0" w:color="auto"/>
      </w:divBdr>
    </w:div>
    <w:div w:id="187372143">
      <w:bodyDiv w:val="1"/>
      <w:marLeft w:val="0"/>
      <w:marRight w:val="0"/>
      <w:marTop w:val="0"/>
      <w:marBottom w:val="0"/>
      <w:divBdr>
        <w:top w:val="none" w:sz="0" w:space="0" w:color="auto"/>
        <w:left w:val="none" w:sz="0" w:space="0" w:color="auto"/>
        <w:bottom w:val="none" w:sz="0" w:space="0" w:color="auto"/>
        <w:right w:val="none" w:sz="0" w:space="0" w:color="auto"/>
      </w:divBdr>
    </w:div>
    <w:div w:id="201670740">
      <w:bodyDiv w:val="1"/>
      <w:marLeft w:val="0"/>
      <w:marRight w:val="0"/>
      <w:marTop w:val="0"/>
      <w:marBottom w:val="0"/>
      <w:divBdr>
        <w:top w:val="none" w:sz="0" w:space="0" w:color="auto"/>
        <w:left w:val="none" w:sz="0" w:space="0" w:color="auto"/>
        <w:bottom w:val="none" w:sz="0" w:space="0" w:color="auto"/>
        <w:right w:val="none" w:sz="0" w:space="0" w:color="auto"/>
      </w:divBdr>
    </w:div>
    <w:div w:id="212079185">
      <w:bodyDiv w:val="1"/>
      <w:marLeft w:val="0"/>
      <w:marRight w:val="0"/>
      <w:marTop w:val="0"/>
      <w:marBottom w:val="0"/>
      <w:divBdr>
        <w:top w:val="none" w:sz="0" w:space="0" w:color="auto"/>
        <w:left w:val="none" w:sz="0" w:space="0" w:color="auto"/>
        <w:bottom w:val="none" w:sz="0" w:space="0" w:color="auto"/>
        <w:right w:val="none" w:sz="0" w:space="0" w:color="auto"/>
      </w:divBdr>
    </w:div>
    <w:div w:id="253441722">
      <w:bodyDiv w:val="1"/>
      <w:marLeft w:val="0"/>
      <w:marRight w:val="0"/>
      <w:marTop w:val="0"/>
      <w:marBottom w:val="0"/>
      <w:divBdr>
        <w:top w:val="none" w:sz="0" w:space="0" w:color="auto"/>
        <w:left w:val="none" w:sz="0" w:space="0" w:color="auto"/>
        <w:bottom w:val="none" w:sz="0" w:space="0" w:color="auto"/>
        <w:right w:val="none" w:sz="0" w:space="0" w:color="auto"/>
      </w:divBdr>
    </w:div>
    <w:div w:id="259920420">
      <w:bodyDiv w:val="1"/>
      <w:marLeft w:val="0"/>
      <w:marRight w:val="0"/>
      <w:marTop w:val="0"/>
      <w:marBottom w:val="0"/>
      <w:divBdr>
        <w:top w:val="none" w:sz="0" w:space="0" w:color="auto"/>
        <w:left w:val="none" w:sz="0" w:space="0" w:color="auto"/>
        <w:bottom w:val="none" w:sz="0" w:space="0" w:color="auto"/>
        <w:right w:val="none" w:sz="0" w:space="0" w:color="auto"/>
      </w:divBdr>
    </w:div>
    <w:div w:id="271206446">
      <w:bodyDiv w:val="1"/>
      <w:marLeft w:val="0"/>
      <w:marRight w:val="0"/>
      <w:marTop w:val="0"/>
      <w:marBottom w:val="0"/>
      <w:divBdr>
        <w:top w:val="none" w:sz="0" w:space="0" w:color="auto"/>
        <w:left w:val="none" w:sz="0" w:space="0" w:color="auto"/>
        <w:bottom w:val="none" w:sz="0" w:space="0" w:color="auto"/>
        <w:right w:val="none" w:sz="0" w:space="0" w:color="auto"/>
      </w:divBdr>
    </w:div>
    <w:div w:id="279458242">
      <w:bodyDiv w:val="1"/>
      <w:marLeft w:val="0"/>
      <w:marRight w:val="0"/>
      <w:marTop w:val="0"/>
      <w:marBottom w:val="0"/>
      <w:divBdr>
        <w:top w:val="none" w:sz="0" w:space="0" w:color="auto"/>
        <w:left w:val="none" w:sz="0" w:space="0" w:color="auto"/>
        <w:bottom w:val="none" w:sz="0" w:space="0" w:color="auto"/>
        <w:right w:val="none" w:sz="0" w:space="0" w:color="auto"/>
      </w:divBdr>
    </w:div>
    <w:div w:id="284240056">
      <w:bodyDiv w:val="1"/>
      <w:marLeft w:val="0"/>
      <w:marRight w:val="0"/>
      <w:marTop w:val="0"/>
      <w:marBottom w:val="0"/>
      <w:divBdr>
        <w:top w:val="none" w:sz="0" w:space="0" w:color="auto"/>
        <w:left w:val="none" w:sz="0" w:space="0" w:color="auto"/>
        <w:bottom w:val="none" w:sz="0" w:space="0" w:color="auto"/>
        <w:right w:val="none" w:sz="0" w:space="0" w:color="auto"/>
      </w:divBdr>
    </w:div>
    <w:div w:id="300575579">
      <w:bodyDiv w:val="1"/>
      <w:marLeft w:val="0"/>
      <w:marRight w:val="0"/>
      <w:marTop w:val="0"/>
      <w:marBottom w:val="0"/>
      <w:divBdr>
        <w:top w:val="none" w:sz="0" w:space="0" w:color="auto"/>
        <w:left w:val="none" w:sz="0" w:space="0" w:color="auto"/>
        <w:bottom w:val="none" w:sz="0" w:space="0" w:color="auto"/>
        <w:right w:val="none" w:sz="0" w:space="0" w:color="auto"/>
      </w:divBdr>
    </w:div>
    <w:div w:id="314919838">
      <w:bodyDiv w:val="1"/>
      <w:marLeft w:val="0"/>
      <w:marRight w:val="0"/>
      <w:marTop w:val="0"/>
      <w:marBottom w:val="0"/>
      <w:divBdr>
        <w:top w:val="none" w:sz="0" w:space="0" w:color="auto"/>
        <w:left w:val="none" w:sz="0" w:space="0" w:color="auto"/>
        <w:bottom w:val="none" w:sz="0" w:space="0" w:color="auto"/>
        <w:right w:val="none" w:sz="0" w:space="0" w:color="auto"/>
      </w:divBdr>
    </w:div>
    <w:div w:id="335310587">
      <w:bodyDiv w:val="1"/>
      <w:marLeft w:val="0"/>
      <w:marRight w:val="0"/>
      <w:marTop w:val="0"/>
      <w:marBottom w:val="0"/>
      <w:divBdr>
        <w:top w:val="none" w:sz="0" w:space="0" w:color="auto"/>
        <w:left w:val="none" w:sz="0" w:space="0" w:color="auto"/>
        <w:bottom w:val="none" w:sz="0" w:space="0" w:color="auto"/>
        <w:right w:val="none" w:sz="0" w:space="0" w:color="auto"/>
      </w:divBdr>
    </w:div>
    <w:div w:id="360671130">
      <w:bodyDiv w:val="1"/>
      <w:marLeft w:val="0"/>
      <w:marRight w:val="0"/>
      <w:marTop w:val="0"/>
      <w:marBottom w:val="0"/>
      <w:divBdr>
        <w:top w:val="none" w:sz="0" w:space="0" w:color="auto"/>
        <w:left w:val="none" w:sz="0" w:space="0" w:color="auto"/>
        <w:bottom w:val="none" w:sz="0" w:space="0" w:color="auto"/>
        <w:right w:val="none" w:sz="0" w:space="0" w:color="auto"/>
      </w:divBdr>
    </w:div>
    <w:div w:id="376129535">
      <w:bodyDiv w:val="1"/>
      <w:marLeft w:val="0"/>
      <w:marRight w:val="0"/>
      <w:marTop w:val="0"/>
      <w:marBottom w:val="0"/>
      <w:divBdr>
        <w:top w:val="none" w:sz="0" w:space="0" w:color="auto"/>
        <w:left w:val="none" w:sz="0" w:space="0" w:color="auto"/>
        <w:bottom w:val="none" w:sz="0" w:space="0" w:color="auto"/>
        <w:right w:val="none" w:sz="0" w:space="0" w:color="auto"/>
      </w:divBdr>
    </w:div>
    <w:div w:id="385683215">
      <w:bodyDiv w:val="1"/>
      <w:marLeft w:val="0"/>
      <w:marRight w:val="0"/>
      <w:marTop w:val="0"/>
      <w:marBottom w:val="0"/>
      <w:divBdr>
        <w:top w:val="none" w:sz="0" w:space="0" w:color="auto"/>
        <w:left w:val="none" w:sz="0" w:space="0" w:color="auto"/>
        <w:bottom w:val="none" w:sz="0" w:space="0" w:color="auto"/>
        <w:right w:val="none" w:sz="0" w:space="0" w:color="auto"/>
      </w:divBdr>
    </w:div>
    <w:div w:id="421609522">
      <w:bodyDiv w:val="1"/>
      <w:marLeft w:val="0"/>
      <w:marRight w:val="0"/>
      <w:marTop w:val="0"/>
      <w:marBottom w:val="0"/>
      <w:divBdr>
        <w:top w:val="none" w:sz="0" w:space="0" w:color="auto"/>
        <w:left w:val="none" w:sz="0" w:space="0" w:color="auto"/>
        <w:bottom w:val="none" w:sz="0" w:space="0" w:color="auto"/>
        <w:right w:val="none" w:sz="0" w:space="0" w:color="auto"/>
      </w:divBdr>
    </w:div>
    <w:div w:id="422651253">
      <w:bodyDiv w:val="1"/>
      <w:marLeft w:val="0"/>
      <w:marRight w:val="0"/>
      <w:marTop w:val="0"/>
      <w:marBottom w:val="0"/>
      <w:divBdr>
        <w:top w:val="none" w:sz="0" w:space="0" w:color="auto"/>
        <w:left w:val="none" w:sz="0" w:space="0" w:color="auto"/>
        <w:bottom w:val="none" w:sz="0" w:space="0" w:color="auto"/>
        <w:right w:val="none" w:sz="0" w:space="0" w:color="auto"/>
      </w:divBdr>
    </w:div>
    <w:div w:id="429786390">
      <w:bodyDiv w:val="1"/>
      <w:marLeft w:val="0"/>
      <w:marRight w:val="0"/>
      <w:marTop w:val="0"/>
      <w:marBottom w:val="0"/>
      <w:divBdr>
        <w:top w:val="none" w:sz="0" w:space="0" w:color="auto"/>
        <w:left w:val="none" w:sz="0" w:space="0" w:color="auto"/>
        <w:bottom w:val="none" w:sz="0" w:space="0" w:color="auto"/>
        <w:right w:val="none" w:sz="0" w:space="0" w:color="auto"/>
      </w:divBdr>
    </w:div>
    <w:div w:id="452672095">
      <w:bodyDiv w:val="1"/>
      <w:marLeft w:val="0"/>
      <w:marRight w:val="0"/>
      <w:marTop w:val="0"/>
      <w:marBottom w:val="0"/>
      <w:divBdr>
        <w:top w:val="none" w:sz="0" w:space="0" w:color="auto"/>
        <w:left w:val="none" w:sz="0" w:space="0" w:color="auto"/>
        <w:bottom w:val="none" w:sz="0" w:space="0" w:color="auto"/>
        <w:right w:val="none" w:sz="0" w:space="0" w:color="auto"/>
      </w:divBdr>
    </w:div>
    <w:div w:id="466821283">
      <w:bodyDiv w:val="1"/>
      <w:marLeft w:val="0"/>
      <w:marRight w:val="0"/>
      <w:marTop w:val="0"/>
      <w:marBottom w:val="0"/>
      <w:divBdr>
        <w:top w:val="none" w:sz="0" w:space="0" w:color="auto"/>
        <w:left w:val="none" w:sz="0" w:space="0" w:color="auto"/>
        <w:bottom w:val="none" w:sz="0" w:space="0" w:color="auto"/>
        <w:right w:val="none" w:sz="0" w:space="0" w:color="auto"/>
      </w:divBdr>
    </w:div>
    <w:div w:id="488250557">
      <w:bodyDiv w:val="1"/>
      <w:marLeft w:val="0"/>
      <w:marRight w:val="0"/>
      <w:marTop w:val="0"/>
      <w:marBottom w:val="0"/>
      <w:divBdr>
        <w:top w:val="none" w:sz="0" w:space="0" w:color="auto"/>
        <w:left w:val="none" w:sz="0" w:space="0" w:color="auto"/>
        <w:bottom w:val="none" w:sz="0" w:space="0" w:color="auto"/>
        <w:right w:val="none" w:sz="0" w:space="0" w:color="auto"/>
      </w:divBdr>
    </w:div>
    <w:div w:id="544029588">
      <w:bodyDiv w:val="1"/>
      <w:marLeft w:val="0"/>
      <w:marRight w:val="0"/>
      <w:marTop w:val="0"/>
      <w:marBottom w:val="0"/>
      <w:divBdr>
        <w:top w:val="none" w:sz="0" w:space="0" w:color="auto"/>
        <w:left w:val="none" w:sz="0" w:space="0" w:color="auto"/>
        <w:bottom w:val="none" w:sz="0" w:space="0" w:color="auto"/>
        <w:right w:val="none" w:sz="0" w:space="0" w:color="auto"/>
      </w:divBdr>
    </w:div>
    <w:div w:id="554585532">
      <w:bodyDiv w:val="1"/>
      <w:marLeft w:val="0"/>
      <w:marRight w:val="0"/>
      <w:marTop w:val="0"/>
      <w:marBottom w:val="0"/>
      <w:divBdr>
        <w:top w:val="none" w:sz="0" w:space="0" w:color="auto"/>
        <w:left w:val="none" w:sz="0" w:space="0" w:color="auto"/>
        <w:bottom w:val="none" w:sz="0" w:space="0" w:color="auto"/>
        <w:right w:val="none" w:sz="0" w:space="0" w:color="auto"/>
      </w:divBdr>
    </w:div>
    <w:div w:id="561259979">
      <w:bodyDiv w:val="1"/>
      <w:marLeft w:val="0"/>
      <w:marRight w:val="0"/>
      <w:marTop w:val="0"/>
      <w:marBottom w:val="0"/>
      <w:divBdr>
        <w:top w:val="none" w:sz="0" w:space="0" w:color="auto"/>
        <w:left w:val="none" w:sz="0" w:space="0" w:color="auto"/>
        <w:bottom w:val="none" w:sz="0" w:space="0" w:color="auto"/>
        <w:right w:val="none" w:sz="0" w:space="0" w:color="auto"/>
      </w:divBdr>
    </w:div>
    <w:div w:id="570577381">
      <w:bodyDiv w:val="1"/>
      <w:marLeft w:val="0"/>
      <w:marRight w:val="0"/>
      <w:marTop w:val="0"/>
      <w:marBottom w:val="0"/>
      <w:divBdr>
        <w:top w:val="none" w:sz="0" w:space="0" w:color="auto"/>
        <w:left w:val="none" w:sz="0" w:space="0" w:color="auto"/>
        <w:bottom w:val="none" w:sz="0" w:space="0" w:color="auto"/>
        <w:right w:val="none" w:sz="0" w:space="0" w:color="auto"/>
      </w:divBdr>
    </w:div>
    <w:div w:id="571164041">
      <w:bodyDiv w:val="1"/>
      <w:marLeft w:val="0"/>
      <w:marRight w:val="0"/>
      <w:marTop w:val="0"/>
      <w:marBottom w:val="0"/>
      <w:divBdr>
        <w:top w:val="none" w:sz="0" w:space="0" w:color="auto"/>
        <w:left w:val="none" w:sz="0" w:space="0" w:color="auto"/>
        <w:bottom w:val="none" w:sz="0" w:space="0" w:color="auto"/>
        <w:right w:val="none" w:sz="0" w:space="0" w:color="auto"/>
      </w:divBdr>
    </w:div>
    <w:div w:id="583295082">
      <w:bodyDiv w:val="1"/>
      <w:marLeft w:val="0"/>
      <w:marRight w:val="0"/>
      <w:marTop w:val="0"/>
      <w:marBottom w:val="0"/>
      <w:divBdr>
        <w:top w:val="none" w:sz="0" w:space="0" w:color="auto"/>
        <w:left w:val="none" w:sz="0" w:space="0" w:color="auto"/>
        <w:bottom w:val="none" w:sz="0" w:space="0" w:color="auto"/>
        <w:right w:val="none" w:sz="0" w:space="0" w:color="auto"/>
      </w:divBdr>
    </w:div>
    <w:div w:id="592788450">
      <w:bodyDiv w:val="1"/>
      <w:marLeft w:val="0"/>
      <w:marRight w:val="0"/>
      <w:marTop w:val="0"/>
      <w:marBottom w:val="0"/>
      <w:divBdr>
        <w:top w:val="none" w:sz="0" w:space="0" w:color="auto"/>
        <w:left w:val="none" w:sz="0" w:space="0" w:color="auto"/>
        <w:bottom w:val="none" w:sz="0" w:space="0" w:color="auto"/>
        <w:right w:val="none" w:sz="0" w:space="0" w:color="auto"/>
      </w:divBdr>
    </w:div>
    <w:div w:id="617223151">
      <w:bodyDiv w:val="1"/>
      <w:marLeft w:val="0"/>
      <w:marRight w:val="0"/>
      <w:marTop w:val="0"/>
      <w:marBottom w:val="0"/>
      <w:divBdr>
        <w:top w:val="none" w:sz="0" w:space="0" w:color="auto"/>
        <w:left w:val="none" w:sz="0" w:space="0" w:color="auto"/>
        <w:bottom w:val="none" w:sz="0" w:space="0" w:color="auto"/>
        <w:right w:val="none" w:sz="0" w:space="0" w:color="auto"/>
      </w:divBdr>
    </w:div>
    <w:div w:id="635721387">
      <w:bodyDiv w:val="1"/>
      <w:marLeft w:val="0"/>
      <w:marRight w:val="0"/>
      <w:marTop w:val="0"/>
      <w:marBottom w:val="0"/>
      <w:divBdr>
        <w:top w:val="none" w:sz="0" w:space="0" w:color="auto"/>
        <w:left w:val="none" w:sz="0" w:space="0" w:color="auto"/>
        <w:bottom w:val="none" w:sz="0" w:space="0" w:color="auto"/>
        <w:right w:val="none" w:sz="0" w:space="0" w:color="auto"/>
      </w:divBdr>
    </w:div>
    <w:div w:id="651834382">
      <w:bodyDiv w:val="1"/>
      <w:marLeft w:val="0"/>
      <w:marRight w:val="0"/>
      <w:marTop w:val="0"/>
      <w:marBottom w:val="0"/>
      <w:divBdr>
        <w:top w:val="none" w:sz="0" w:space="0" w:color="auto"/>
        <w:left w:val="none" w:sz="0" w:space="0" w:color="auto"/>
        <w:bottom w:val="none" w:sz="0" w:space="0" w:color="auto"/>
        <w:right w:val="none" w:sz="0" w:space="0" w:color="auto"/>
      </w:divBdr>
    </w:div>
    <w:div w:id="656761691">
      <w:bodyDiv w:val="1"/>
      <w:marLeft w:val="0"/>
      <w:marRight w:val="0"/>
      <w:marTop w:val="0"/>
      <w:marBottom w:val="0"/>
      <w:divBdr>
        <w:top w:val="none" w:sz="0" w:space="0" w:color="auto"/>
        <w:left w:val="none" w:sz="0" w:space="0" w:color="auto"/>
        <w:bottom w:val="none" w:sz="0" w:space="0" w:color="auto"/>
        <w:right w:val="none" w:sz="0" w:space="0" w:color="auto"/>
      </w:divBdr>
    </w:div>
    <w:div w:id="724375458">
      <w:bodyDiv w:val="1"/>
      <w:marLeft w:val="0"/>
      <w:marRight w:val="0"/>
      <w:marTop w:val="0"/>
      <w:marBottom w:val="0"/>
      <w:divBdr>
        <w:top w:val="none" w:sz="0" w:space="0" w:color="auto"/>
        <w:left w:val="none" w:sz="0" w:space="0" w:color="auto"/>
        <w:bottom w:val="none" w:sz="0" w:space="0" w:color="auto"/>
        <w:right w:val="none" w:sz="0" w:space="0" w:color="auto"/>
      </w:divBdr>
    </w:div>
    <w:div w:id="728458070">
      <w:bodyDiv w:val="1"/>
      <w:marLeft w:val="0"/>
      <w:marRight w:val="0"/>
      <w:marTop w:val="0"/>
      <w:marBottom w:val="0"/>
      <w:divBdr>
        <w:top w:val="none" w:sz="0" w:space="0" w:color="auto"/>
        <w:left w:val="none" w:sz="0" w:space="0" w:color="auto"/>
        <w:bottom w:val="none" w:sz="0" w:space="0" w:color="auto"/>
        <w:right w:val="none" w:sz="0" w:space="0" w:color="auto"/>
      </w:divBdr>
    </w:div>
    <w:div w:id="752239821">
      <w:bodyDiv w:val="1"/>
      <w:marLeft w:val="0"/>
      <w:marRight w:val="0"/>
      <w:marTop w:val="0"/>
      <w:marBottom w:val="0"/>
      <w:divBdr>
        <w:top w:val="none" w:sz="0" w:space="0" w:color="auto"/>
        <w:left w:val="none" w:sz="0" w:space="0" w:color="auto"/>
        <w:bottom w:val="none" w:sz="0" w:space="0" w:color="auto"/>
        <w:right w:val="none" w:sz="0" w:space="0" w:color="auto"/>
      </w:divBdr>
    </w:div>
    <w:div w:id="775946980">
      <w:bodyDiv w:val="1"/>
      <w:marLeft w:val="0"/>
      <w:marRight w:val="0"/>
      <w:marTop w:val="0"/>
      <w:marBottom w:val="0"/>
      <w:divBdr>
        <w:top w:val="none" w:sz="0" w:space="0" w:color="auto"/>
        <w:left w:val="none" w:sz="0" w:space="0" w:color="auto"/>
        <w:bottom w:val="none" w:sz="0" w:space="0" w:color="auto"/>
        <w:right w:val="none" w:sz="0" w:space="0" w:color="auto"/>
      </w:divBdr>
    </w:div>
    <w:div w:id="808209040">
      <w:bodyDiv w:val="1"/>
      <w:marLeft w:val="0"/>
      <w:marRight w:val="0"/>
      <w:marTop w:val="0"/>
      <w:marBottom w:val="0"/>
      <w:divBdr>
        <w:top w:val="none" w:sz="0" w:space="0" w:color="auto"/>
        <w:left w:val="none" w:sz="0" w:space="0" w:color="auto"/>
        <w:bottom w:val="none" w:sz="0" w:space="0" w:color="auto"/>
        <w:right w:val="none" w:sz="0" w:space="0" w:color="auto"/>
      </w:divBdr>
    </w:div>
    <w:div w:id="857891329">
      <w:bodyDiv w:val="1"/>
      <w:marLeft w:val="0"/>
      <w:marRight w:val="0"/>
      <w:marTop w:val="0"/>
      <w:marBottom w:val="0"/>
      <w:divBdr>
        <w:top w:val="none" w:sz="0" w:space="0" w:color="auto"/>
        <w:left w:val="none" w:sz="0" w:space="0" w:color="auto"/>
        <w:bottom w:val="none" w:sz="0" w:space="0" w:color="auto"/>
        <w:right w:val="none" w:sz="0" w:space="0" w:color="auto"/>
      </w:divBdr>
    </w:div>
    <w:div w:id="882517546">
      <w:bodyDiv w:val="1"/>
      <w:marLeft w:val="0"/>
      <w:marRight w:val="0"/>
      <w:marTop w:val="0"/>
      <w:marBottom w:val="0"/>
      <w:divBdr>
        <w:top w:val="none" w:sz="0" w:space="0" w:color="auto"/>
        <w:left w:val="none" w:sz="0" w:space="0" w:color="auto"/>
        <w:bottom w:val="none" w:sz="0" w:space="0" w:color="auto"/>
        <w:right w:val="none" w:sz="0" w:space="0" w:color="auto"/>
      </w:divBdr>
    </w:div>
    <w:div w:id="891887516">
      <w:bodyDiv w:val="1"/>
      <w:marLeft w:val="0"/>
      <w:marRight w:val="0"/>
      <w:marTop w:val="0"/>
      <w:marBottom w:val="0"/>
      <w:divBdr>
        <w:top w:val="none" w:sz="0" w:space="0" w:color="auto"/>
        <w:left w:val="none" w:sz="0" w:space="0" w:color="auto"/>
        <w:bottom w:val="none" w:sz="0" w:space="0" w:color="auto"/>
        <w:right w:val="none" w:sz="0" w:space="0" w:color="auto"/>
      </w:divBdr>
    </w:div>
    <w:div w:id="893273204">
      <w:bodyDiv w:val="1"/>
      <w:marLeft w:val="0"/>
      <w:marRight w:val="0"/>
      <w:marTop w:val="0"/>
      <w:marBottom w:val="0"/>
      <w:divBdr>
        <w:top w:val="none" w:sz="0" w:space="0" w:color="auto"/>
        <w:left w:val="none" w:sz="0" w:space="0" w:color="auto"/>
        <w:bottom w:val="none" w:sz="0" w:space="0" w:color="auto"/>
        <w:right w:val="none" w:sz="0" w:space="0" w:color="auto"/>
      </w:divBdr>
    </w:div>
    <w:div w:id="893977163">
      <w:bodyDiv w:val="1"/>
      <w:marLeft w:val="0"/>
      <w:marRight w:val="0"/>
      <w:marTop w:val="0"/>
      <w:marBottom w:val="0"/>
      <w:divBdr>
        <w:top w:val="none" w:sz="0" w:space="0" w:color="auto"/>
        <w:left w:val="none" w:sz="0" w:space="0" w:color="auto"/>
        <w:bottom w:val="none" w:sz="0" w:space="0" w:color="auto"/>
        <w:right w:val="none" w:sz="0" w:space="0" w:color="auto"/>
      </w:divBdr>
    </w:div>
    <w:div w:id="905804917">
      <w:bodyDiv w:val="1"/>
      <w:marLeft w:val="0"/>
      <w:marRight w:val="0"/>
      <w:marTop w:val="0"/>
      <w:marBottom w:val="0"/>
      <w:divBdr>
        <w:top w:val="none" w:sz="0" w:space="0" w:color="auto"/>
        <w:left w:val="none" w:sz="0" w:space="0" w:color="auto"/>
        <w:bottom w:val="none" w:sz="0" w:space="0" w:color="auto"/>
        <w:right w:val="none" w:sz="0" w:space="0" w:color="auto"/>
      </w:divBdr>
    </w:div>
    <w:div w:id="921066736">
      <w:bodyDiv w:val="1"/>
      <w:marLeft w:val="0"/>
      <w:marRight w:val="0"/>
      <w:marTop w:val="0"/>
      <w:marBottom w:val="0"/>
      <w:divBdr>
        <w:top w:val="none" w:sz="0" w:space="0" w:color="auto"/>
        <w:left w:val="none" w:sz="0" w:space="0" w:color="auto"/>
        <w:bottom w:val="none" w:sz="0" w:space="0" w:color="auto"/>
        <w:right w:val="none" w:sz="0" w:space="0" w:color="auto"/>
      </w:divBdr>
    </w:div>
    <w:div w:id="942608747">
      <w:bodyDiv w:val="1"/>
      <w:marLeft w:val="0"/>
      <w:marRight w:val="0"/>
      <w:marTop w:val="0"/>
      <w:marBottom w:val="0"/>
      <w:divBdr>
        <w:top w:val="none" w:sz="0" w:space="0" w:color="auto"/>
        <w:left w:val="none" w:sz="0" w:space="0" w:color="auto"/>
        <w:bottom w:val="none" w:sz="0" w:space="0" w:color="auto"/>
        <w:right w:val="none" w:sz="0" w:space="0" w:color="auto"/>
      </w:divBdr>
    </w:div>
    <w:div w:id="962925195">
      <w:bodyDiv w:val="1"/>
      <w:marLeft w:val="0"/>
      <w:marRight w:val="0"/>
      <w:marTop w:val="0"/>
      <w:marBottom w:val="0"/>
      <w:divBdr>
        <w:top w:val="none" w:sz="0" w:space="0" w:color="auto"/>
        <w:left w:val="none" w:sz="0" w:space="0" w:color="auto"/>
        <w:bottom w:val="none" w:sz="0" w:space="0" w:color="auto"/>
        <w:right w:val="none" w:sz="0" w:space="0" w:color="auto"/>
      </w:divBdr>
    </w:div>
    <w:div w:id="972057832">
      <w:bodyDiv w:val="1"/>
      <w:marLeft w:val="0"/>
      <w:marRight w:val="0"/>
      <w:marTop w:val="0"/>
      <w:marBottom w:val="0"/>
      <w:divBdr>
        <w:top w:val="none" w:sz="0" w:space="0" w:color="auto"/>
        <w:left w:val="none" w:sz="0" w:space="0" w:color="auto"/>
        <w:bottom w:val="none" w:sz="0" w:space="0" w:color="auto"/>
        <w:right w:val="none" w:sz="0" w:space="0" w:color="auto"/>
      </w:divBdr>
    </w:div>
    <w:div w:id="1011104668">
      <w:bodyDiv w:val="1"/>
      <w:marLeft w:val="0"/>
      <w:marRight w:val="0"/>
      <w:marTop w:val="0"/>
      <w:marBottom w:val="0"/>
      <w:divBdr>
        <w:top w:val="none" w:sz="0" w:space="0" w:color="auto"/>
        <w:left w:val="none" w:sz="0" w:space="0" w:color="auto"/>
        <w:bottom w:val="none" w:sz="0" w:space="0" w:color="auto"/>
        <w:right w:val="none" w:sz="0" w:space="0" w:color="auto"/>
      </w:divBdr>
    </w:div>
    <w:div w:id="1019427323">
      <w:bodyDiv w:val="1"/>
      <w:marLeft w:val="0"/>
      <w:marRight w:val="0"/>
      <w:marTop w:val="0"/>
      <w:marBottom w:val="0"/>
      <w:divBdr>
        <w:top w:val="none" w:sz="0" w:space="0" w:color="auto"/>
        <w:left w:val="none" w:sz="0" w:space="0" w:color="auto"/>
        <w:bottom w:val="none" w:sz="0" w:space="0" w:color="auto"/>
        <w:right w:val="none" w:sz="0" w:space="0" w:color="auto"/>
      </w:divBdr>
    </w:div>
    <w:div w:id="1027216125">
      <w:bodyDiv w:val="1"/>
      <w:marLeft w:val="0"/>
      <w:marRight w:val="0"/>
      <w:marTop w:val="0"/>
      <w:marBottom w:val="0"/>
      <w:divBdr>
        <w:top w:val="none" w:sz="0" w:space="0" w:color="auto"/>
        <w:left w:val="none" w:sz="0" w:space="0" w:color="auto"/>
        <w:bottom w:val="none" w:sz="0" w:space="0" w:color="auto"/>
        <w:right w:val="none" w:sz="0" w:space="0" w:color="auto"/>
      </w:divBdr>
    </w:div>
    <w:div w:id="1043096646">
      <w:bodyDiv w:val="1"/>
      <w:marLeft w:val="0"/>
      <w:marRight w:val="0"/>
      <w:marTop w:val="0"/>
      <w:marBottom w:val="0"/>
      <w:divBdr>
        <w:top w:val="none" w:sz="0" w:space="0" w:color="auto"/>
        <w:left w:val="none" w:sz="0" w:space="0" w:color="auto"/>
        <w:bottom w:val="none" w:sz="0" w:space="0" w:color="auto"/>
        <w:right w:val="none" w:sz="0" w:space="0" w:color="auto"/>
      </w:divBdr>
    </w:div>
    <w:div w:id="1105152038">
      <w:bodyDiv w:val="1"/>
      <w:marLeft w:val="0"/>
      <w:marRight w:val="0"/>
      <w:marTop w:val="0"/>
      <w:marBottom w:val="0"/>
      <w:divBdr>
        <w:top w:val="none" w:sz="0" w:space="0" w:color="auto"/>
        <w:left w:val="none" w:sz="0" w:space="0" w:color="auto"/>
        <w:bottom w:val="none" w:sz="0" w:space="0" w:color="auto"/>
        <w:right w:val="none" w:sz="0" w:space="0" w:color="auto"/>
      </w:divBdr>
    </w:div>
    <w:div w:id="1111361031">
      <w:bodyDiv w:val="1"/>
      <w:marLeft w:val="0"/>
      <w:marRight w:val="0"/>
      <w:marTop w:val="0"/>
      <w:marBottom w:val="0"/>
      <w:divBdr>
        <w:top w:val="none" w:sz="0" w:space="0" w:color="auto"/>
        <w:left w:val="none" w:sz="0" w:space="0" w:color="auto"/>
        <w:bottom w:val="none" w:sz="0" w:space="0" w:color="auto"/>
        <w:right w:val="none" w:sz="0" w:space="0" w:color="auto"/>
      </w:divBdr>
    </w:div>
    <w:div w:id="1111583320">
      <w:bodyDiv w:val="1"/>
      <w:marLeft w:val="0"/>
      <w:marRight w:val="0"/>
      <w:marTop w:val="0"/>
      <w:marBottom w:val="0"/>
      <w:divBdr>
        <w:top w:val="none" w:sz="0" w:space="0" w:color="auto"/>
        <w:left w:val="none" w:sz="0" w:space="0" w:color="auto"/>
        <w:bottom w:val="none" w:sz="0" w:space="0" w:color="auto"/>
        <w:right w:val="none" w:sz="0" w:space="0" w:color="auto"/>
      </w:divBdr>
    </w:div>
    <w:div w:id="1114252122">
      <w:bodyDiv w:val="1"/>
      <w:marLeft w:val="0"/>
      <w:marRight w:val="0"/>
      <w:marTop w:val="0"/>
      <w:marBottom w:val="0"/>
      <w:divBdr>
        <w:top w:val="none" w:sz="0" w:space="0" w:color="auto"/>
        <w:left w:val="none" w:sz="0" w:space="0" w:color="auto"/>
        <w:bottom w:val="none" w:sz="0" w:space="0" w:color="auto"/>
        <w:right w:val="none" w:sz="0" w:space="0" w:color="auto"/>
      </w:divBdr>
    </w:div>
    <w:div w:id="1119757628">
      <w:bodyDiv w:val="1"/>
      <w:marLeft w:val="0"/>
      <w:marRight w:val="0"/>
      <w:marTop w:val="0"/>
      <w:marBottom w:val="0"/>
      <w:divBdr>
        <w:top w:val="none" w:sz="0" w:space="0" w:color="auto"/>
        <w:left w:val="none" w:sz="0" w:space="0" w:color="auto"/>
        <w:bottom w:val="none" w:sz="0" w:space="0" w:color="auto"/>
        <w:right w:val="none" w:sz="0" w:space="0" w:color="auto"/>
      </w:divBdr>
    </w:div>
    <w:div w:id="1141508283">
      <w:bodyDiv w:val="1"/>
      <w:marLeft w:val="0"/>
      <w:marRight w:val="0"/>
      <w:marTop w:val="0"/>
      <w:marBottom w:val="0"/>
      <w:divBdr>
        <w:top w:val="none" w:sz="0" w:space="0" w:color="auto"/>
        <w:left w:val="none" w:sz="0" w:space="0" w:color="auto"/>
        <w:bottom w:val="none" w:sz="0" w:space="0" w:color="auto"/>
        <w:right w:val="none" w:sz="0" w:space="0" w:color="auto"/>
      </w:divBdr>
    </w:div>
    <w:div w:id="1142305599">
      <w:bodyDiv w:val="1"/>
      <w:marLeft w:val="0"/>
      <w:marRight w:val="0"/>
      <w:marTop w:val="0"/>
      <w:marBottom w:val="0"/>
      <w:divBdr>
        <w:top w:val="none" w:sz="0" w:space="0" w:color="auto"/>
        <w:left w:val="none" w:sz="0" w:space="0" w:color="auto"/>
        <w:bottom w:val="none" w:sz="0" w:space="0" w:color="auto"/>
        <w:right w:val="none" w:sz="0" w:space="0" w:color="auto"/>
      </w:divBdr>
    </w:div>
    <w:div w:id="1143154235">
      <w:bodyDiv w:val="1"/>
      <w:marLeft w:val="0"/>
      <w:marRight w:val="0"/>
      <w:marTop w:val="0"/>
      <w:marBottom w:val="0"/>
      <w:divBdr>
        <w:top w:val="none" w:sz="0" w:space="0" w:color="auto"/>
        <w:left w:val="none" w:sz="0" w:space="0" w:color="auto"/>
        <w:bottom w:val="none" w:sz="0" w:space="0" w:color="auto"/>
        <w:right w:val="none" w:sz="0" w:space="0" w:color="auto"/>
      </w:divBdr>
    </w:div>
    <w:div w:id="1151674936">
      <w:bodyDiv w:val="1"/>
      <w:marLeft w:val="0"/>
      <w:marRight w:val="0"/>
      <w:marTop w:val="0"/>
      <w:marBottom w:val="0"/>
      <w:divBdr>
        <w:top w:val="none" w:sz="0" w:space="0" w:color="auto"/>
        <w:left w:val="none" w:sz="0" w:space="0" w:color="auto"/>
        <w:bottom w:val="none" w:sz="0" w:space="0" w:color="auto"/>
        <w:right w:val="none" w:sz="0" w:space="0" w:color="auto"/>
      </w:divBdr>
    </w:div>
    <w:div w:id="1155294590">
      <w:bodyDiv w:val="1"/>
      <w:marLeft w:val="0"/>
      <w:marRight w:val="0"/>
      <w:marTop w:val="0"/>
      <w:marBottom w:val="0"/>
      <w:divBdr>
        <w:top w:val="none" w:sz="0" w:space="0" w:color="auto"/>
        <w:left w:val="none" w:sz="0" w:space="0" w:color="auto"/>
        <w:bottom w:val="none" w:sz="0" w:space="0" w:color="auto"/>
        <w:right w:val="none" w:sz="0" w:space="0" w:color="auto"/>
      </w:divBdr>
    </w:div>
    <w:div w:id="1181090117">
      <w:bodyDiv w:val="1"/>
      <w:marLeft w:val="0"/>
      <w:marRight w:val="0"/>
      <w:marTop w:val="0"/>
      <w:marBottom w:val="0"/>
      <w:divBdr>
        <w:top w:val="none" w:sz="0" w:space="0" w:color="auto"/>
        <w:left w:val="none" w:sz="0" w:space="0" w:color="auto"/>
        <w:bottom w:val="none" w:sz="0" w:space="0" w:color="auto"/>
        <w:right w:val="none" w:sz="0" w:space="0" w:color="auto"/>
      </w:divBdr>
    </w:div>
    <w:div w:id="1185823909">
      <w:bodyDiv w:val="1"/>
      <w:marLeft w:val="0"/>
      <w:marRight w:val="0"/>
      <w:marTop w:val="0"/>
      <w:marBottom w:val="0"/>
      <w:divBdr>
        <w:top w:val="none" w:sz="0" w:space="0" w:color="auto"/>
        <w:left w:val="none" w:sz="0" w:space="0" w:color="auto"/>
        <w:bottom w:val="none" w:sz="0" w:space="0" w:color="auto"/>
        <w:right w:val="none" w:sz="0" w:space="0" w:color="auto"/>
      </w:divBdr>
    </w:div>
    <w:div w:id="1200119467">
      <w:bodyDiv w:val="1"/>
      <w:marLeft w:val="0"/>
      <w:marRight w:val="0"/>
      <w:marTop w:val="0"/>
      <w:marBottom w:val="0"/>
      <w:divBdr>
        <w:top w:val="none" w:sz="0" w:space="0" w:color="auto"/>
        <w:left w:val="none" w:sz="0" w:space="0" w:color="auto"/>
        <w:bottom w:val="none" w:sz="0" w:space="0" w:color="auto"/>
        <w:right w:val="none" w:sz="0" w:space="0" w:color="auto"/>
      </w:divBdr>
    </w:div>
    <w:div w:id="1217932680">
      <w:bodyDiv w:val="1"/>
      <w:marLeft w:val="0"/>
      <w:marRight w:val="0"/>
      <w:marTop w:val="0"/>
      <w:marBottom w:val="0"/>
      <w:divBdr>
        <w:top w:val="none" w:sz="0" w:space="0" w:color="auto"/>
        <w:left w:val="none" w:sz="0" w:space="0" w:color="auto"/>
        <w:bottom w:val="none" w:sz="0" w:space="0" w:color="auto"/>
        <w:right w:val="none" w:sz="0" w:space="0" w:color="auto"/>
      </w:divBdr>
    </w:div>
    <w:div w:id="1294141307">
      <w:bodyDiv w:val="1"/>
      <w:marLeft w:val="0"/>
      <w:marRight w:val="0"/>
      <w:marTop w:val="0"/>
      <w:marBottom w:val="0"/>
      <w:divBdr>
        <w:top w:val="none" w:sz="0" w:space="0" w:color="auto"/>
        <w:left w:val="none" w:sz="0" w:space="0" w:color="auto"/>
        <w:bottom w:val="none" w:sz="0" w:space="0" w:color="auto"/>
        <w:right w:val="none" w:sz="0" w:space="0" w:color="auto"/>
      </w:divBdr>
    </w:div>
    <w:div w:id="1314523700">
      <w:bodyDiv w:val="1"/>
      <w:marLeft w:val="0"/>
      <w:marRight w:val="0"/>
      <w:marTop w:val="0"/>
      <w:marBottom w:val="0"/>
      <w:divBdr>
        <w:top w:val="none" w:sz="0" w:space="0" w:color="auto"/>
        <w:left w:val="none" w:sz="0" w:space="0" w:color="auto"/>
        <w:bottom w:val="none" w:sz="0" w:space="0" w:color="auto"/>
        <w:right w:val="none" w:sz="0" w:space="0" w:color="auto"/>
      </w:divBdr>
    </w:div>
    <w:div w:id="1316645402">
      <w:bodyDiv w:val="1"/>
      <w:marLeft w:val="0"/>
      <w:marRight w:val="0"/>
      <w:marTop w:val="0"/>
      <w:marBottom w:val="0"/>
      <w:divBdr>
        <w:top w:val="none" w:sz="0" w:space="0" w:color="auto"/>
        <w:left w:val="none" w:sz="0" w:space="0" w:color="auto"/>
        <w:bottom w:val="none" w:sz="0" w:space="0" w:color="auto"/>
        <w:right w:val="none" w:sz="0" w:space="0" w:color="auto"/>
      </w:divBdr>
    </w:div>
    <w:div w:id="1323191843">
      <w:bodyDiv w:val="1"/>
      <w:marLeft w:val="0"/>
      <w:marRight w:val="0"/>
      <w:marTop w:val="0"/>
      <w:marBottom w:val="0"/>
      <w:divBdr>
        <w:top w:val="none" w:sz="0" w:space="0" w:color="auto"/>
        <w:left w:val="none" w:sz="0" w:space="0" w:color="auto"/>
        <w:bottom w:val="none" w:sz="0" w:space="0" w:color="auto"/>
        <w:right w:val="none" w:sz="0" w:space="0" w:color="auto"/>
      </w:divBdr>
    </w:div>
    <w:div w:id="1330864297">
      <w:bodyDiv w:val="1"/>
      <w:marLeft w:val="0"/>
      <w:marRight w:val="0"/>
      <w:marTop w:val="0"/>
      <w:marBottom w:val="0"/>
      <w:divBdr>
        <w:top w:val="none" w:sz="0" w:space="0" w:color="auto"/>
        <w:left w:val="none" w:sz="0" w:space="0" w:color="auto"/>
        <w:bottom w:val="none" w:sz="0" w:space="0" w:color="auto"/>
        <w:right w:val="none" w:sz="0" w:space="0" w:color="auto"/>
      </w:divBdr>
    </w:div>
    <w:div w:id="1360399314">
      <w:bodyDiv w:val="1"/>
      <w:marLeft w:val="0"/>
      <w:marRight w:val="0"/>
      <w:marTop w:val="0"/>
      <w:marBottom w:val="0"/>
      <w:divBdr>
        <w:top w:val="none" w:sz="0" w:space="0" w:color="auto"/>
        <w:left w:val="none" w:sz="0" w:space="0" w:color="auto"/>
        <w:bottom w:val="none" w:sz="0" w:space="0" w:color="auto"/>
        <w:right w:val="none" w:sz="0" w:space="0" w:color="auto"/>
      </w:divBdr>
    </w:div>
    <w:div w:id="1366903343">
      <w:bodyDiv w:val="1"/>
      <w:marLeft w:val="0"/>
      <w:marRight w:val="0"/>
      <w:marTop w:val="0"/>
      <w:marBottom w:val="0"/>
      <w:divBdr>
        <w:top w:val="none" w:sz="0" w:space="0" w:color="auto"/>
        <w:left w:val="none" w:sz="0" w:space="0" w:color="auto"/>
        <w:bottom w:val="none" w:sz="0" w:space="0" w:color="auto"/>
        <w:right w:val="none" w:sz="0" w:space="0" w:color="auto"/>
      </w:divBdr>
    </w:div>
    <w:div w:id="1368603776">
      <w:bodyDiv w:val="1"/>
      <w:marLeft w:val="0"/>
      <w:marRight w:val="0"/>
      <w:marTop w:val="0"/>
      <w:marBottom w:val="0"/>
      <w:divBdr>
        <w:top w:val="none" w:sz="0" w:space="0" w:color="auto"/>
        <w:left w:val="none" w:sz="0" w:space="0" w:color="auto"/>
        <w:bottom w:val="none" w:sz="0" w:space="0" w:color="auto"/>
        <w:right w:val="none" w:sz="0" w:space="0" w:color="auto"/>
      </w:divBdr>
    </w:div>
    <w:div w:id="1372146175">
      <w:bodyDiv w:val="1"/>
      <w:marLeft w:val="0"/>
      <w:marRight w:val="0"/>
      <w:marTop w:val="0"/>
      <w:marBottom w:val="0"/>
      <w:divBdr>
        <w:top w:val="none" w:sz="0" w:space="0" w:color="auto"/>
        <w:left w:val="none" w:sz="0" w:space="0" w:color="auto"/>
        <w:bottom w:val="none" w:sz="0" w:space="0" w:color="auto"/>
        <w:right w:val="none" w:sz="0" w:space="0" w:color="auto"/>
      </w:divBdr>
    </w:div>
    <w:div w:id="1373463838">
      <w:bodyDiv w:val="1"/>
      <w:marLeft w:val="0"/>
      <w:marRight w:val="0"/>
      <w:marTop w:val="0"/>
      <w:marBottom w:val="0"/>
      <w:divBdr>
        <w:top w:val="none" w:sz="0" w:space="0" w:color="auto"/>
        <w:left w:val="none" w:sz="0" w:space="0" w:color="auto"/>
        <w:bottom w:val="none" w:sz="0" w:space="0" w:color="auto"/>
        <w:right w:val="none" w:sz="0" w:space="0" w:color="auto"/>
      </w:divBdr>
    </w:div>
    <w:div w:id="1379889274">
      <w:bodyDiv w:val="1"/>
      <w:marLeft w:val="0"/>
      <w:marRight w:val="0"/>
      <w:marTop w:val="0"/>
      <w:marBottom w:val="0"/>
      <w:divBdr>
        <w:top w:val="none" w:sz="0" w:space="0" w:color="auto"/>
        <w:left w:val="none" w:sz="0" w:space="0" w:color="auto"/>
        <w:bottom w:val="none" w:sz="0" w:space="0" w:color="auto"/>
        <w:right w:val="none" w:sz="0" w:space="0" w:color="auto"/>
      </w:divBdr>
    </w:div>
    <w:div w:id="1396968589">
      <w:bodyDiv w:val="1"/>
      <w:marLeft w:val="0"/>
      <w:marRight w:val="0"/>
      <w:marTop w:val="0"/>
      <w:marBottom w:val="0"/>
      <w:divBdr>
        <w:top w:val="none" w:sz="0" w:space="0" w:color="auto"/>
        <w:left w:val="none" w:sz="0" w:space="0" w:color="auto"/>
        <w:bottom w:val="none" w:sz="0" w:space="0" w:color="auto"/>
        <w:right w:val="none" w:sz="0" w:space="0" w:color="auto"/>
      </w:divBdr>
    </w:div>
    <w:div w:id="1444836927">
      <w:bodyDiv w:val="1"/>
      <w:marLeft w:val="0"/>
      <w:marRight w:val="0"/>
      <w:marTop w:val="0"/>
      <w:marBottom w:val="0"/>
      <w:divBdr>
        <w:top w:val="none" w:sz="0" w:space="0" w:color="auto"/>
        <w:left w:val="none" w:sz="0" w:space="0" w:color="auto"/>
        <w:bottom w:val="none" w:sz="0" w:space="0" w:color="auto"/>
        <w:right w:val="none" w:sz="0" w:space="0" w:color="auto"/>
      </w:divBdr>
    </w:div>
    <w:div w:id="1447576044">
      <w:bodyDiv w:val="1"/>
      <w:marLeft w:val="0"/>
      <w:marRight w:val="0"/>
      <w:marTop w:val="0"/>
      <w:marBottom w:val="0"/>
      <w:divBdr>
        <w:top w:val="none" w:sz="0" w:space="0" w:color="auto"/>
        <w:left w:val="none" w:sz="0" w:space="0" w:color="auto"/>
        <w:bottom w:val="none" w:sz="0" w:space="0" w:color="auto"/>
        <w:right w:val="none" w:sz="0" w:space="0" w:color="auto"/>
      </w:divBdr>
    </w:div>
    <w:div w:id="1452165039">
      <w:bodyDiv w:val="1"/>
      <w:marLeft w:val="0"/>
      <w:marRight w:val="0"/>
      <w:marTop w:val="0"/>
      <w:marBottom w:val="0"/>
      <w:divBdr>
        <w:top w:val="none" w:sz="0" w:space="0" w:color="auto"/>
        <w:left w:val="none" w:sz="0" w:space="0" w:color="auto"/>
        <w:bottom w:val="none" w:sz="0" w:space="0" w:color="auto"/>
        <w:right w:val="none" w:sz="0" w:space="0" w:color="auto"/>
      </w:divBdr>
    </w:div>
    <w:div w:id="1458647271">
      <w:bodyDiv w:val="1"/>
      <w:marLeft w:val="0"/>
      <w:marRight w:val="0"/>
      <w:marTop w:val="0"/>
      <w:marBottom w:val="0"/>
      <w:divBdr>
        <w:top w:val="none" w:sz="0" w:space="0" w:color="auto"/>
        <w:left w:val="none" w:sz="0" w:space="0" w:color="auto"/>
        <w:bottom w:val="none" w:sz="0" w:space="0" w:color="auto"/>
        <w:right w:val="none" w:sz="0" w:space="0" w:color="auto"/>
      </w:divBdr>
    </w:div>
    <w:div w:id="1465613159">
      <w:bodyDiv w:val="1"/>
      <w:marLeft w:val="0"/>
      <w:marRight w:val="0"/>
      <w:marTop w:val="0"/>
      <w:marBottom w:val="0"/>
      <w:divBdr>
        <w:top w:val="none" w:sz="0" w:space="0" w:color="auto"/>
        <w:left w:val="none" w:sz="0" w:space="0" w:color="auto"/>
        <w:bottom w:val="none" w:sz="0" w:space="0" w:color="auto"/>
        <w:right w:val="none" w:sz="0" w:space="0" w:color="auto"/>
      </w:divBdr>
    </w:div>
    <w:div w:id="1488473309">
      <w:bodyDiv w:val="1"/>
      <w:marLeft w:val="0"/>
      <w:marRight w:val="0"/>
      <w:marTop w:val="0"/>
      <w:marBottom w:val="0"/>
      <w:divBdr>
        <w:top w:val="none" w:sz="0" w:space="0" w:color="auto"/>
        <w:left w:val="none" w:sz="0" w:space="0" w:color="auto"/>
        <w:bottom w:val="none" w:sz="0" w:space="0" w:color="auto"/>
        <w:right w:val="none" w:sz="0" w:space="0" w:color="auto"/>
      </w:divBdr>
    </w:div>
    <w:div w:id="1501041919">
      <w:bodyDiv w:val="1"/>
      <w:marLeft w:val="0"/>
      <w:marRight w:val="0"/>
      <w:marTop w:val="0"/>
      <w:marBottom w:val="0"/>
      <w:divBdr>
        <w:top w:val="none" w:sz="0" w:space="0" w:color="auto"/>
        <w:left w:val="none" w:sz="0" w:space="0" w:color="auto"/>
        <w:bottom w:val="none" w:sz="0" w:space="0" w:color="auto"/>
        <w:right w:val="none" w:sz="0" w:space="0" w:color="auto"/>
      </w:divBdr>
    </w:div>
    <w:div w:id="1510176663">
      <w:bodyDiv w:val="1"/>
      <w:marLeft w:val="0"/>
      <w:marRight w:val="0"/>
      <w:marTop w:val="0"/>
      <w:marBottom w:val="0"/>
      <w:divBdr>
        <w:top w:val="none" w:sz="0" w:space="0" w:color="auto"/>
        <w:left w:val="none" w:sz="0" w:space="0" w:color="auto"/>
        <w:bottom w:val="none" w:sz="0" w:space="0" w:color="auto"/>
        <w:right w:val="none" w:sz="0" w:space="0" w:color="auto"/>
      </w:divBdr>
    </w:div>
    <w:div w:id="1530727802">
      <w:bodyDiv w:val="1"/>
      <w:marLeft w:val="0"/>
      <w:marRight w:val="0"/>
      <w:marTop w:val="0"/>
      <w:marBottom w:val="0"/>
      <w:divBdr>
        <w:top w:val="none" w:sz="0" w:space="0" w:color="auto"/>
        <w:left w:val="none" w:sz="0" w:space="0" w:color="auto"/>
        <w:bottom w:val="none" w:sz="0" w:space="0" w:color="auto"/>
        <w:right w:val="none" w:sz="0" w:space="0" w:color="auto"/>
      </w:divBdr>
    </w:div>
    <w:div w:id="1542397075">
      <w:bodyDiv w:val="1"/>
      <w:marLeft w:val="0"/>
      <w:marRight w:val="0"/>
      <w:marTop w:val="0"/>
      <w:marBottom w:val="0"/>
      <w:divBdr>
        <w:top w:val="none" w:sz="0" w:space="0" w:color="auto"/>
        <w:left w:val="none" w:sz="0" w:space="0" w:color="auto"/>
        <w:bottom w:val="none" w:sz="0" w:space="0" w:color="auto"/>
        <w:right w:val="none" w:sz="0" w:space="0" w:color="auto"/>
      </w:divBdr>
    </w:div>
    <w:div w:id="1546747103">
      <w:bodyDiv w:val="1"/>
      <w:marLeft w:val="0"/>
      <w:marRight w:val="0"/>
      <w:marTop w:val="0"/>
      <w:marBottom w:val="0"/>
      <w:divBdr>
        <w:top w:val="none" w:sz="0" w:space="0" w:color="auto"/>
        <w:left w:val="none" w:sz="0" w:space="0" w:color="auto"/>
        <w:bottom w:val="none" w:sz="0" w:space="0" w:color="auto"/>
        <w:right w:val="none" w:sz="0" w:space="0" w:color="auto"/>
      </w:divBdr>
    </w:div>
    <w:div w:id="1551724698">
      <w:bodyDiv w:val="1"/>
      <w:marLeft w:val="0"/>
      <w:marRight w:val="0"/>
      <w:marTop w:val="0"/>
      <w:marBottom w:val="0"/>
      <w:divBdr>
        <w:top w:val="none" w:sz="0" w:space="0" w:color="auto"/>
        <w:left w:val="none" w:sz="0" w:space="0" w:color="auto"/>
        <w:bottom w:val="none" w:sz="0" w:space="0" w:color="auto"/>
        <w:right w:val="none" w:sz="0" w:space="0" w:color="auto"/>
      </w:divBdr>
    </w:div>
    <w:div w:id="1624652106">
      <w:bodyDiv w:val="1"/>
      <w:marLeft w:val="0"/>
      <w:marRight w:val="0"/>
      <w:marTop w:val="0"/>
      <w:marBottom w:val="0"/>
      <w:divBdr>
        <w:top w:val="none" w:sz="0" w:space="0" w:color="auto"/>
        <w:left w:val="none" w:sz="0" w:space="0" w:color="auto"/>
        <w:bottom w:val="none" w:sz="0" w:space="0" w:color="auto"/>
        <w:right w:val="none" w:sz="0" w:space="0" w:color="auto"/>
      </w:divBdr>
    </w:div>
    <w:div w:id="1652522846">
      <w:bodyDiv w:val="1"/>
      <w:marLeft w:val="0"/>
      <w:marRight w:val="0"/>
      <w:marTop w:val="0"/>
      <w:marBottom w:val="0"/>
      <w:divBdr>
        <w:top w:val="none" w:sz="0" w:space="0" w:color="auto"/>
        <w:left w:val="none" w:sz="0" w:space="0" w:color="auto"/>
        <w:bottom w:val="none" w:sz="0" w:space="0" w:color="auto"/>
        <w:right w:val="none" w:sz="0" w:space="0" w:color="auto"/>
      </w:divBdr>
    </w:div>
    <w:div w:id="1680161353">
      <w:bodyDiv w:val="1"/>
      <w:marLeft w:val="0"/>
      <w:marRight w:val="0"/>
      <w:marTop w:val="0"/>
      <w:marBottom w:val="0"/>
      <w:divBdr>
        <w:top w:val="none" w:sz="0" w:space="0" w:color="auto"/>
        <w:left w:val="none" w:sz="0" w:space="0" w:color="auto"/>
        <w:bottom w:val="none" w:sz="0" w:space="0" w:color="auto"/>
        <w:right w:val="none" w:sz="0" w:space="0" w:color="auto"/>
      </w:divBdr>
    </w:div>
    <w:div w:id="1716729863">
      <w:bodyDiv w:val="1"/>
      <w:marLeft w:val="0"/>
      <w:marRight w:val="0"/>
      <w:marTop w:val="0"/>
      <w:marBottom w:val="0"/>
      <w:divBdr>
        <w:top w:val="none" w:sz="0" w:space="0" w:color="auto"/>
        <w:left w:val="none" w:sz="0" w:space="0" w:color="auto"/>
        <w:bottom w:val="none" w:sz="0" w:space="0" w:color="auto"/>
        <w:right w:val="none" w:sz="0" w:space="0" w:color="auto"/>
      </w:divBdr>
    </w:div>
    <w:div w:id="1740441009">
      <w:bodyDiv w:val="1"/>
      <w:marLeft w:val="0"/>
      <w:marRight w:val="0"/>
      <w:marTop w:val="0"/>
      <w:marBottom w:val="0"/>
      <w:divBdr>
        <w:top w:val="none" w:sz="0" w:space="0" w:color="auto"/>
        <w:left w:val="none" w:sz="0" w:space="0" w:color="auto"/>
        <w:bottom w:val="none" w:sz="0" w:space="0" w:color="auto"/>
        <w:right w:val="none" w:sz="0" w:space="0" w:color="auto"/>
      </w:divBdr>
    </w:div>
    <w:div w:id="1747222326">
      <w:bodyDiv w:val="1"/>
      <w:marLeft w:val="0"/>
      <w:marRight w:val="0"/>
      <w:marTop w:val="0"/>
      <w:marBottom w:val="0"/>
      <w:divBdr>
        <w:top w:val="none" w:sz="0" w:space="0" w:color="auto"/>
        <w:left w:val="none" w:sz="0" w:space="0" w:color="auto"/>
        <w:bottom w:val="none" w:sz="0" w:space="0" w:color="auto"/>
        <w:right w:val="none" w:sz="0" w:space="0" w:color="auto"/>
      </w:divBdr>
    </w:div>
    <w:div w:id="1750273848">
      <w:bodyDiv w:val="1"/>
      <w:marLeft w:val="0"/>
      <w:marRight w:val="0"/>
      <w:marTop w:val="0"/>
      <w:marBottom w:val="0"/>
      <w:divBdr>
        <w:top w:val="none" w:sz="0" w:space="0" w:color="auto"/>
        <w:left w:val="none" w:sz="0" w:space="0" w:color="auto"/>
        <w:bottom w:val="none" w:sz="0" w:space="0" w:color="auto"/>
        <w:right w:val="none" w:sz="0" w:space="0" w:color="auto"/>
      </w:divBdr>
    </w:div>
    <w:div w:id="1751122225">
      <w:bodyDiv w:val="1"/>
      <w:marLeft w:val="0"/>
      <w:marRight w:val="0"/>
      <w:marTop w:val="0"/>
      <w:marBottom w:val="0"/>
      <w:divBdr>
        <w:top w:val="none" w:sz="0" w:space="0" w:color="auto"/>
        <w:left w:val="none" w:sz="0" w:space="0" w:color="auto"/>
        <w:bottom w:val="none" w:sz="0" w:space="0" w:color="auto"/>
        <w:right w:val="none" w:sz="0" w:space="0" w:color="auto"/>
      </w:divBdr>
    </w:div>
    <w:div w:id="1802920033">
      <w:bodyDiv w:val="1"/>
      <w:marLeft w:val="0"/>
      <w:marRight w:val="0"/>
      <w:marTop w:val="0"/>
      <w:marBottom w:val="0"/>
      <w:divBdr>
        <w:top w:val="none" w:sz="0" w:space="0" w:color="auto"/>
        <w:left w:val="none" w:sz="0" w:space="0" w:color="auto"/>
        <w:bottom w:val="none" w:sz="0" w:space="0" w:color="auto"/>
        <w:right w:val="none" w:sz="0" w:space="0" w:color="auto"/>
      </w:divBdr>
    </w:div>
    <w:div w:id="1817144931">
      <w:bodyDiv w:val="1"/>
      <w:marLeft w:val="0"/>
      <w:marRight w:val="0"/>
      <w:marTop w:val="0"/>
      <w:marBottom w:val="0"/>
      <w:divBdr>
        <w:top w:val="none" w:sz="0" w:space="0" w:color="auto"/>
        <w:left w:val="none" w:sz="0" w:space="0" w:color="auto"/>
        <w:bottom w:val="none" w:sz="0" w:space="0" w:color="auto"/>
        <w:right w:val="none" w:sz="0" w:space="0" w:color="auto"/>
      </w:divBdr>
    </w:div>
    <w:div w:id="1822189234">
      <w:bodyDiv w:val="1"/>
      <w:marLeft w:val="0"/>
      <w:marRight w:val="0"/>
      <w:marTop w:val="0"/>
      <w:marBottom w:val="0"/>
      <w:divBdr>
        <w:top w:val="none" w:sz="0" w:space="0" w:color="auto"/>
        <w:left w:val="none" w:sz="0" w:space="0" w:color="auto"/>
        <w:bottom w:val="none" w:sz="0" w:space="0" w:color="auto"/>
        <w:right w:val="none" w:sz="0" w:space="0" w:color="auto"/>
      </w:divBdr>
    </w:div>
    <w:div w:id="1840268703">
      <w:bodyDiv w:val="1"/>
      <w:marLeft w:val="0"/>
      <w:marRight w:val="0"/>
      <w:marTop w:val="0"/>
      <w:marBottom w:val="0"/>
      <w:divBdr>
        <w:top w:val="none" w:sz="0" w:space="0" w:color="auto"/>
        <w:left w:val="none" w:sz="0" w:space="0" w:color="auto"/>
        <w:bottom w:val="none" w:sz="0" w:space="0" w:color="auto"/>
        <w:right w:val="none" w:sz="0" w:space="0" w:color="auto"/>
      </w:divBdr>
    </w:div>
    <w:div w:id="1846246649">
      <w:bodyDiv w:val="1"/>
      <w:marLeft w:val="0"/>
      <w:marRight w:val="0"/>
      <w:marTop w:val="0"/>
      <w:marBottom w:val="0"/>
      <w:divBdr>
        <w:top w:val="none" w:sz="0" w:space="0" w:color="auto"/>
        <w:left w:val="none" w:sz="0" w:space="0" w:color="auto"/>
        <w:bottom w:val="none" w:sz="0" w:space="0" w:color="auto"/>
        <w:right w:val="none" w:sz="0" w:space="0" w:color="auto"/>
      </w:divBdr>
    </w:div>
    <w:div w:id="1862085989">
      <w:bodyDiv w:val="1"/>
      <w:marLeft w:val="0"/>
      <w:marRight w:val="0"/>
      <w:marTop w:val="0"/>
      <w:marBottom w:val="0"/>
      <w:divBdr>
        <w:top w:val="none" w:sz="0" w:space="0" w:color="auto"/>
        <w:left w:val="none" w:sz="0" w:space="0" w:color="auto"/>
        <w:bottom w:val="none" w:sz="0" w:space="0" w:color="auto"/>
        <w:right w:val="none" w:sz="0" w:space="0" w:color="auto"/>
      </w:divBdr>
    </w:div>
    <w:div w:id="1913848303">
      <w:bodyDiv w:val="1"/>
      <w:marLeft w:val="0"/>
      <w:marRight w:val="0"/>
      <w:marTop w:val="0"/>
      <w:marBottom w:val="0"/>
      <w:divBdr>
        <w:top w:val="none" w:sz="0" w:space="0" w:color="auto"/>
        <w:left w:val="none" w:sz="0" w:space="0" w:color="auto"/>
        <w:bottom w:val="none" w:sz="0" w:space="0" w:color="auto"/>
        <w:right w:val="none" w:sz="0" w:space="0" w:color="auto"/>
      </w:divBdr>
    </w:div>
    <w:div w:id="1933319411">
      <w:bodyDiv w:val="1"/>
      <w:marLeft w:val="0"/>
      <w:marRight w:val="0"/>
      <w:marTop w:val="0"/>
      <w:marBottom w:val="0"/>
      <w:divBdr>
        <w:top w:val="none" w:sz="0" w:space="0" w:color="auto"/>
        <w:left w:val="none" w:sz="0" w:space="0" w:color="auto"/>
        <w:bottom w:val="none" w:sz="0" w:space="0" w:color="auto"/>
        <w:right w:val="none" w:sz="0" w:space="0" w:color="auto"/>
      </w:divBdr>
    </w:div>
    <w:div w:id="1956138252">
      <w:bodyDiv w:val="1"/>
      <w:marLeft w:val="0"/>
      <w:marRight w:val="0"/>
      <w:marTop w:val="0"/>
      <w:marBottom w:val="0"/>
      <w:divBdr>
        <w:top w:val="none" w:sz="0" w:space="0" w:color="auto"/>
        <w:left w:val="none" w:sz="0" w:space="0" w:color="auto"/>
        <w:bottom w:val="none" w:sz="0" w:space="0" w:color="auto"/>
        <w:right w:val="none" w:sz="0" w:space="0" w:color="auto"/>
      </w:divBdr>
    </w:div>
    <w:div w:id="1988586544">
      <w:bodyDiv w:val="1"/>
      <w:marLeft w:val="0"/>
      <w:marRight w:val="0"/>
      <w:marTop w:val="0"/>
      <w:marBottom w:val="0"/>
      <w:divBdr>
        <w:top w:val="none" w:sz="0" w:space="0" w:color="auto"/>
        <w:left w:val="none" w:sz="0" w:space="0" w:color="auto"/>
        <w:bottom w:val="none" w:sz="0" w:space="0" w:color="auto"/>
        <w:right w:val="none" w:sz="0" w:space="0" w:color="auto"/>
      </w:divBdr>
    </w:div>
    <w:div w:id="2012288970">
      <w:bodyDiv w:val="1"/>
      <w:marLeft w:val="0"/>
      <w:marRight w:val="0"/>
      <w:marTop w:val="0"/>
      <w:marBottom w:val="0"/>
      <w:divBdr>
        <w:top w:val="none" w:sz="0" w:space="0" w:color="auto"/>
        <w:left w:val="none" w:sz="0" w:space="0" w:color="auto"/>
        <w:bottom w:val="none" w:sz="0" w:space="0" w:color="auto"/>
        <w:right w:val="none" w:sz="0" w:space="0" w:color="auto"/>
      </w:divBdr>
    </w:div>
    <w:div w:id="2019917497">
      <w:bodyDiv w:val="1"/>
      <w:marLeft w:val="0"/>
      <w:marRight w:val="0"/>
      <w:marTop w:val="0"/>
      <w:marBottom w:val="0"/>
      <w:divBdr>
        <w:top w:val="none" w:sz="0" w:space="0" w:color="auto"/>
        <w:left w:val="none" w:sz="0" w:space="0" w:color="auto"/>
        <w:bottom w:val="none" w:sz="0" w:space="0" w:color="auto"/>
        <w:right w:val="none" w:sz="0" w:space="0" w:color="auto"/>
      </w:divBdr>
    </w:div>
    <w:div w:id="2029983550">
      <w:bodyDiv w:val="1"/>
      <w:marLeft w:val="0"/>
      <w:marRight w:val="0"/>
      <w:marTop w:val="0"/>
      <w:marBottom w:val="0"/>
      <w:divBdr>
        <w:top w:val="none" w:sz="0" w:space="0" w:color="auto"/>
        <w:left w:val="none" w:sz="0" w:space="0" w:color="auto"/>
        <w:bottom w:val="none" w:sz="0" w:space="0" w:color="auto"/>
        <w:right w:val="none" w:sz="0" w:space="0" w:color="auto"/>
      </w:divBdr>
    </w:div>
    <w:div w:id="2057897209">
      <w:bodyDiv w:val="1"/>
      <w:marLeft w:val="0"/>
      <w:marRight w:val="0"/>
      <w:marTop w:val="0"/>
      <w:marBottom w:val="0"/>
      <w:divBdr>
        <w:top w:val="none" w:sz="0" w:space="0" w:color="auto"/>
        <w:left w:val="none" w:sz="0" w:space="0" w:color="auto"/>
        <w:bottom w:val="none" w:sz="0" w:space="0" w:color="auto"/>
        <w:right w:val="none" w:sz="0" w:space="0" w:color="auto"/>
      </w:divBdr>
    </w:div>
    <w:div w:id="2061517538">
      <w:bodyDiv w:val="1"/>
      <w:marLeft w:val="0"/>
      <w:marRight w:val="0"/>
      <w:marTop w:val="0"/>
      <w:marBottom w:val="0"/>
      <w:divBdr>
        <w:top w:val="none" w:sz="0" w:space="0" w:color="auto"/>
        <w:left w:val="none" w:sz="0" w:space="0" w:color="auto"/>
        <w:bottom w:val="none" w:sz="0" w:space="0" w:color="auto"/>
        <w:right w:val="none" w:sz="0" w:space="0" w:color="auto"/>
      </w:divBdr>
    </w:div>
    <w:div w:id="2062049723">
      <w:bodyDiv w:val="1"/>
      <w:marLeft w:val="0"/>
      <w:marRight w:val="0"/>
      <w:marTop w:val="0"/>
      <w:marBottom w:val="0"/>
      <w:divBdr>
        <w:top w:val="none" w:sz="0" w:space="0" w:color="auto"/>
        <w:left w:val="none" w:sz="0" w:space="0" w:color="auto"/>
        <w:bottom w:val="none" w:sz="0" w:space="0" w:color="auto"/>
        <w:right w:val="none" w:sz="0" w:space="0" w:color="auto"/>
      </w:divBdr>
    </w:div>
    <w:div w:id="2092893454">
      <w:bodyDiv w:val="1"/>
      <w:marLeft w:val="0"/>
      <w:marRight w:val="0"/>
      <w:marTop w:val="0"/>
      <w:marBottom w:val="0"/>
      <w:divBdr>
        <w:top w:val="none" w:sz="0" w:space="0" w:color="auto"/>
        <w:left w:val="none" w:sz="0" w:space="0" w:color="auto"/>
        <w:bottom w:val="none" w:sz="0" w:space="0" w:color="auto"/>
        <w:right w:val="none" w:sz="0" w:space="0" w:color="auto"/>
      </w:divBdr>
    </w:div>
    <w:div w:id="2111972678">
      <w:bodyDiv w:val="1"/>
      <w:marLeft w:val="0"/>
      <w:marRight w:val="0"/>
      <w:marTop w:val="0"/>
      <w:marBottom w:val="0"/>
      <w:divBdr>
        <w:top w:val="none" w:sz="0" w:space="0" w:color="auto"/>
        <w:left w:val="none" w:sz="0" w:space="0" w:color="auto"/>
        <w:bottom w:val="none" w:sz="0" w:space="0" w:color="auto"/>
        <w:right w:val="none" w:sz="0" w:space="0" w:color="auto"/>
      </w:divBdr>
    </w:div>
    <w:div w:id="2134905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kasher\Documents\Custom%20Office%20Templates\802.11portrai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F29C97-84A7-4B77-ADAE-A8892B6303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802.11portrait.dotm</Template>
  <TotalTime>4</TotalTime>
  <Pages>7</Pages>
  <Words>885</Words>
  <Characters>5048</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doc.: IEEE 802.11-21/1038r1</vt:lpstr>
    </vt:vector>
  </TitlesOfParts>
  <Company>Some Company</Company>
  <LinksUpToDate>false</LinksUpToDate>
  <CharactersWithSpaces>5922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802.11-21/1043r1</dc:title>
  <dc:subject>Submission</dc:subject>
  <dc:creator>akasher@qti.qualcomm.com</dc:creator>
  <cp:keywords>July, 2021</cp:keywords>
  <dc:description>Assaf Kasher, Qualcomm</dc:description>
  <cp:lastModifiedBy>Assaf Kasher-20200802</cp:lastModifiedBy>
  <cp:revision>3</cp:revision>
  <cp:lastPrinted>1900-01-01T08:00:00Z</cp:lastPrinted>
  <dcterms:created xsi:type="dcterms:W3CDTF">2021-07-02T09:22:00Z</dcterms:created>
  <dcterms:modified xsi:type="dcterms:W3CDTF">2021-07-02T09:24:00Z</dcterms:modified>
</cp:coreProperties>
</file>