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CCB6" w14:textId="77777777" w:rsidR="001D5979" w:rsidRDefault="00290865">
      <w:pPr>
        <w:pStyle w:val="T1"/>
        <w:pBdr>
          <w:bottom w:val="single" w:sz="6" w:space="0" w:color="000000"/>
        </w:pBdr>
        <w:suppressAutoHyphens/>
        <w:spacing w:after="240"/>
      </w:pPr>
      <w:r>
        <w:t>IEEE P802.11</w:t>
      </w:r>
      <w:r>
        <w:br/>
        <w:t>Wireless LANs</w:t>
      </w:r>
    </w:p>
    <w:tbl>
      <w:tblPr>
        <w:tblW w:w="9576" w:type="dxa"/>
        <w:jc w:val="center"/>
        <w:tblLayout w:type="fixed"/>
        <w:tblLook w:val="0000" w:firstRow="0" w:lastRow="0" w:firstColumn="0" w:lastColumn="0" w:noHBand="0" w:noVBand="0"/>
      </w:tblPr>
      <w:tblGrid>
        <w:gridCol w:w="1701"/>
        <w:gridCol w:w="1699"/>
        <w:gridCol w:w="2175"/>
        <w:gridCol w:w="1710"/>
        <w:gridCol w:w="2291"/>
      </w:tblGrid>
      <w:tr w:rsidR="001D5979" w14:paraId="7DFF2438" w14:textId="77777777">
        <w:trPr>
          <w:trHeight w:val="350"/>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C7134B0" w14:textId="0B1B232B" w:rsidR="001D5979" w:rsidRDefault="00290865">
            <w:pPr>
              <w:pStyle w:val="T2"/>
              <w:widowControl w:val="0"/>
              <w:suppressAutoHyphens/>
              <w:spacing w:before="120" w:after="120"/>
              <w:ind w:left="0"/>
              <w:rPr>
                <w:b w:val="0"/>
              </w:rPr>
            </w:pPr>
            <w:r>
              <w:rPr>
                <w:b w:val="0"/>
              </w:rPr>
              <w:t xml:space="preserve">CR </w:t>
            </w:r>
            <w:r w:rsidR="0078773A">
              <w:rPr>
                <w:b w:val="0"/>
              </w:rPr>
              <w:t>BSR for RTA</w:t>
            </w:r>
          </w:p>
        </w:tc>
      </w:tr>
      <w:tr w:rsidR="001D5979" w14:paraId="423F6BB8" w14:textId="77777777">
        <w:trPr>
          <w:trHeight w:val="26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01D61D8" w14:textId="2201EAB5" w:rsidR="001D5979" w:rsidRDefault="00290865">
            <w:pPr>
              <w:pStyle w:val="T2"/>
              <w:widowControl w:val="0"/>
              <w:suppressAutoHyphens/>
              <w:spacing w:before="120" w:after="120"/>
              <w:ind w:left="0"/>
              <w:rPr>
                <w:b w:val="0"/>
                <w:sz w:val="20"/>
              </w:rPr>
            </w:pPr>
            <w:r>
              <w:rPr>
                <w:bCs/>
                <w:sz w:val="20"/>
              </w:rPr>
              <w:t>Date</w:t>
            </w:r>
            <w:r>
              <w:rPr>
                <w:b w:val="0"/>
                <w:sz w:val="20"/>
              </w:rPr>
              <w:t xml:space="preserve">: </w:t>
            </w:r>
            <w:r w:rsidR="00544CE6">
              <w:rPr>
                <w:b w:val="0"/>
                <w:sz w:val="20"/>
              </w:rPr>
              <w:t xml:space="preserve">July </w:t>
            </w:r>
            <w:r>
              <w:rPr>
                <w:b w:val="0"/>
                <w:sz w:val="20"/>
              </w:rPr>
              <w:t xml:space="preserve"> 17, 2021</w:t>
            </w:r>
          </w:p>
        </w:tc>
      </w:tr>
      <w:tr w:rsidR="001D5979" w14:paraId="20FF08E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61439ED" w14:textId="77777777" w:rsidR="001D5979" w:rsidRDefault="00290865">
            <w:pPr>
              <w:pStyle w:val="T2"/>
              <w:widowControl w:val="0"/>
              <w:suppressAutoHyphens/>
              <w:spacing w:after="0"/>
              <w:ind w:left="0" w:right="0"/>
              <w:jc w:val="left"/>
              <w:rPr>
                <w:sz w:val="20"/>
              </w:rPr>
            </w:pPr>
            <w:r>
              <w:rPr>
                <w:sz w:val="20"/>
              </w:rPr>
              <w:t>Author(s):</w:t>
            </w:r>
          </w:p>
        </w:tc>
      </w:tr>
      <w:tr w:rsidR="001D5979" w14:paraId="513E9D30"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3052430" w14:textId="77777777" w:rsidR="001D5979" w:rsidRDefault="00290865">
            <w:pPr>
              <w:pStyle w:val="T2"/>
              <w:widowControl w:val="0"/>
              <w:suppressAutoHyphens/>
              <w:spacing w:after="0"/>
              <w:ind w:left="0" w:right="0"/>
              <w:jc w:val="left"/>
              <w:rPr>
                <w:sz w:val="20"/>
              </w:rPr>
            </w:pPr>
            <w:r>
              <w:rPr>
                <w:sz w:val="20"/>
              </w:rPr>
              <w:t>Name</w:t>
            </w:r>
          </w:p>
        </w:tc>
        <w:tc>
          <w:tcPr>
            <w:tcW w:w="1699" w:type="dxa"/>
            <w:tcBorders>
              <w:top w:val="single" w:sz="4" w:space="0" w:color="000000"/>
              <w:left w:val="single" w:sz="4" w:space="0" w:color="000000"/>
              <w:bottom w:val="single" w:sz="4" w:space="0" w:color="000000"/>
              <w:right w:val="single" w:sz="4" w:space="0" w:color="000000"/>
            </w:tcBorders>
            <w:vAlign w:val="center"/>
          </w:tcPr>
          <w:p w14:paraId="274A2DF7" w14:textId="77777777" w:rsidR="001D5979" w:rsidRDefault="00290865">
            <w:pPr>
              <w:pStyle w:val="T2"/>
              <w:widowControl w:val="0"/>
              <w:suppressAutoHyphens/>
              <w:spacing w:after="0"/>
              <w:ind w:left="0" w:right="0"/>
              <w:jc w:val="left"/>
              <w:rPr>
                <w:sz w:val="20"/>
              </w:rPr>
            </w:pPr>
            <w:r>
              <w:rPr>
                <w:sz w:val="20"/>
              </w:rPr>
              <w:t>Affiliation</w:t>
            </w:r>
          </w:p>
        </w:tc>
        <w:tc>
          <w:tcPr>
            <w:tcW w:w="2175" w:type="dxa"/>
            <w:tcBorders>
              <w:top w:val="single" w:sz="4" w:space="0" w:color="000000"/>
              <w:left w:val="single" w:sz="4" w:space="0" w:color="000000"/>
              <w:bottom w:val="single" w:sz="4" w:space="0" w:color="000000"/>
              <w:right w:val="single" w:sz="4" w:space="0" w:color="000000"/>
            </w:tcBorders>
            <w:vAlign w:val="center"/>
          </w:tcPr>
          <w:p w14:paraId="63D21F31" w14:textId="77777777" w:rsidR="001D5979" w:rsidRDefault="00290865">
            <w:pPr>
              <w:pStyle w:val="T2"/>
              <w:widowControl w:val="0"/>
              <w:suppressAutoHyphens/>
              <w:spacing w:after="0"/>
              <w:ind w:left="0" w:right="0"/>
              <w:jc w:val="left"/>
              <w:rPr>
                <w:sz w:val="20"/>
              </w:rPr>
            </w:pPr>
            <w:r>
              <w:rPr>
                <w:sz w:val="20"/>
              </w:rPr>
              <w:t>Address</w:t>
            </w:r>
          </w:p>
        </w:tc>
        <w:tc>
          <w:tcPr>
            <w:tcW w:w="1710" w:type="dxa"/>
            <w:tcBorders>
              <w:top w:val="single" w:sz="4" w:space="0" w:color="000000"/>
              <w:left w:val="single" w:sz="4" w:space="0" w:color="000000"/>
              <w:bottom w:val="single" w:sz="4" w:space="0" w:color="000000"/>
              <w:right w:val="single" w:sz="4" w:space="0" w:color="000000"/>
            </w:tcBorders>
            <w:vAlign w:val="center"/>
          </w:tcPr>
          <w:p w14:paraId="0F037910" w14:textId="77777777" w:rsidR="001D5979" w:rsidRDefault="00290865">
            <w:pPr>
              <w:pStyle w:val="T2"/>
              <w:widowControl w:val="0"/>
              <w:suppressAutoHyphens/>
              <w:spacing w:after="0"/>
              <w:ind w:left="0" w:right="0"/>
              <w:jc w:val="left"/>
              <w:rPr>
                <w:sz w:val="20"/>
              </w:rPr>
            </w:pPr>
            <w:r>
              <w:rPr>
                <w:sz w:val="20"/>
              </w:rPr>
              <w:t>Phone</w:t>
            </w:r>
          </w:p>
        </w:tc>
        <w:tc>
          <w:tcPr>
            <w:tcW w:w="2291" w:type="dxa"/>
            <w:tcBorders>
              <w:top w:val="single" w:sz="4" w:space="0" w:color="000000"/>
              <w:left w:val="single" w:sz="4" w:space="0" w:color="000000"/>
              <w:bottom w:val="single" w:sz="4" w:space="0" w:color="000000"/>
              <w:right w:val="single" w:sz="4" w:space="0" w:color="000000"/>
            </w:tcBorders>
            <w:vAlign w:val="center"/>
          </w:tcPr>
          <w:p w14:paraId="1348219F" w14:textId="77777777" w:rsidR="001D5979" w:rsidRDefault="00290865">
            <w:pPr>
              <w:pStyle w:val="T2"/>
              <w:widowControl w:val="0"/>
              <w:suppressAutoHyphens/>
              <w:spacing w:after="0"/>
              <w:ind w:left="0" w:right="0"/>
              <w:jc w:val="left"/>
              <w:rPr>
                <w:sz w:val="20"/>
              </w:rPr>
            </w:pPr>
            <w:r>
              <w:rPr>
                <w:sz w:val="20"/>
              </w:rPr>
              <w:t>email</w:t>
            </w:r>
          </w:p>
        </w:tc>
      </w:tr>
      <w:tr w:rsidR="001D5979" w14:paraId="500E75A3"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A211EC4" w14:textId="77777777" w:rsidR="001D5979" w:rsidRDefault="00290865">
            <w:pPr>
              <w:pStyle w:val="T2"/>
              <w:widowControl w:val="0"/>
              <w:suppressAutoHyphens/>
              <w:spacing w:after="0"/>
              <w:ind w:left="0" w:right="0"/>
              <w:jc w:val="left"/>
              <w:rPr>
                <w:rFonts w:eastAsia="SimSun"/>
                <w:b w:val="0"/>
                <w:sz w:val="18"/>
                <w:szCs w:val="18"/>
                <w:lang w:eastAsia="zh-CN"/>
              </w:rPr>
            </w:pPr>
            <w:r>
              <w:rPr>
                <w:rFonts w:eastAsia="SimSun"/>
                <w:b w:val="0"/>
                <w:sz w:val="18"/>
                <w:szCs w:val="18"/>
                <w:lang w:eastAsia="zh-CN"/>
              </w:rPr>
              <w:t>Evgeny Khorov</w:t>
            </w:r>
          </w:p>
        </w:tc>
        <w:tc>
          <w:tcPr>
            <w:tcW w:w="1699" w:type="dxa"/>
            <w:tcBorders>
              <w:top w:val="single" w:sz="4" w:space="0" w:color="000000"/>
              <w:left w:val="single" w:sz="4" w:space="0" w:color="000000"/>
              <w:bottom w:val="single" w:sz="4" w:space="0" w:color="000000"/>
              <w:right w:val="single" w:sz="4" w:space="0" w:color="000000"/>
            </w:tcBorders>
            <w:vAlign w:val="center"/>
          </w:tcPr>
          <w:p w14:paraId="13A6275D" w14:textId="77777777" w:rsidR="001D5979" w:rsidRDefault="00290865">
            <w:pPr>
              <w:pStyle w:val="T2"/>
              <w:widowControl w:val="0"/>
              <w:suppressAutoHyphens/>
              <w:spacing w:after="0"/>
              <w:ind w:left="0" w:right="0"/>
              <w:jc w:val="left"/>
              <w:rPr>
                <w:b w:val="0"/>
                <w:sz w:val="18"/>
                <w:szCs w:val="18"/>
                <w:lang w:eastAsia="ko-KR"/>
              </w:rPr>
            </w:pPr>
            <w:r>
              <w:rPr>
                <w:b w:val="0"/>
                <w:sz w:val="18"/>
                <w:szCs w:val="18"/>
                <w:lang w:eastAsia="ko-KR"/>
              </w:rPr>
              <w:t>IITP RAS</w:t>
            </w:r>
          </w:p>
        </w:tc>
        <w:tc>
          <w:tcPr>
            <w:tcW w:w="2175" w:type="dxa"/>
            <w:tcBorders>
              <w:top w:val="single" w:sz="4" w:space="0" w:color="000000"/>
              <w:left w:val="single" w:sz="4" w:space="0" w:color="000000"/>
              <w:bottom w:val="single" w:sz="4" w:space="0" w:color="000000"/>
              <w:right w:val="single" w:sz="4" w:space="0" w:color="000000"/>
            </w:tcBorders>
            <w:vAlign w:val="center"/>
          </w:tcPr>
          <w:p w14:paraId="6840CC50" w14:textId="77777777" w:rsidR="001D5979" w:rsidRDefault="001D5979">
            <w:pPr>
              <w:pStyle w:val="T2"/>
              <w:widowControl w:val="0"/>
              <w:suppressAutoHyphens/>
              <w:spacing w:after="0"/>
              <w:ind w:left="0" w:right="0"/>
              <w:jc w:val="left"/>
              <w:rPr>
                <w:b w:val="0"/>
                <w:sz w:val="18"/>
                <w:szCs w:val="18"/>
                <w:lang w:eastAsia="ko-KR"/>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18EAF560" w14:textId="77777777" w:rsidR="001D5979" w:rsidRDefault="001D5979">
            <w:pPr>
              <w:pStyle w:val="T2"/>
              <w:widowControl w:val="0"/>
              <w:suppressAutoHyphens/>
              <w:spacing w:after="0"/>
              <w:ind w:left="0" w:right="0"/>
              <w:jc w:val="left"/>
              <w:rPr>
                <w:b w:val="0"/>
                <w:sz w:val="18"/>
                <w:szCs w:val="18"/>
                <w:lang w:eastAsia="ko-KR"/>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08D43553" w14:textId="77777777" w:rsidR="001D5979" w:rsidRDefault="00290865">
            <w:pPr>
              <w:pStyle w:val="T2"/>
              <w:widowControl w:val="0"/>
              <w:suppressAutoHyphens/>
              <w:spacing w:after="0"/>
              <w:ind w:left="0" w:right="0"/>
              <w:jc w:val="left"/>
            </w:pPr>
            <w:r>
              <w:rPr>
                <w:rStyle w:val="af5"/>
                <w:rFonts w:eastAsiaTheme="minorEastAsia"/>
                <w:b w:val="0"/>
                <w:sz w:val="16"/>
                <w:szCs w:val="18"/>
                <w:lang w:eastAsia="zh-CN"/>
              </w:rPr>
              <w:t>e@khorov.ru</w:t>
            </w:r>
          </w:p>
        </w:tc>
      </w:tr>
      <w:tr w:rsidR="001D5979" w14:paraId="66090F07"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55C3C8CD" w14:textId="77777777" w:rsidR="001D5979" w:rsidRDefault="00290865">
            <w:pPr>
              <w:pStyle w:val="T2"/>
              <w:widowControl w:val="0"/>
              <w:suppressAutoHyphens/>
              <w:spacing w:after="0"/>
              <w:ind w:left="0" w:right="0"/>
              <w:jc w:val="left"/>
              <w:rPr>
                <w:rFonts w:eastAsia="SimSun"/>
                <w:b w:val="0"/>
                <w:sz w:val="18"/>
                <w:szCs w:val="18"/>
                <w:lang w:eastAsia="zh-CN"/>
              </w:rPr>
            </w:pPr>
            <w:r>
              <w:rPr>
                <w:rFonts w:eastAsia="SimSun"/>
                <w:b w:val="0"/>
                <w:sz w:val="18"/>
                <w:szCs w:val="18"/>
                <w:lang w:eastAsia="zh-CN"/>
              </w:rPr>
              <w:t>Dmitry Bankov</w:t>
            </w:r>
          </w:p>
        </w:tc>
        <w:tc>
          <w:tcPr>
            <w:tcW w:w="1699" w:type="dxa"/>
            <w:tcBorders>
              <w:top w:val="single" w:sz="4" w:space="0" w:color="000000"/>
              <w:left w:val="single" w:sz="4" w:space="0" w:color="000000"/>
              <w:bottom w:val="single" w:sz="4" w:space="0" w:color="000000"/>
              <w:right w:val="single" w:sz="4" w:space="0" w:color="000000"/>
            </w:tcBorders>
            <w:vAlign w:val="center"/>
          </w:tcPr>
          <w:p w14:paraId="52FB5177" w14:textId="77777777" w:rsidR="001D5979" w:rsidRDefault="00290865">
            <w:pPr>
              <w:pStyle w:val="T2"/>
              <w:widowControl w:val="0"/>
              <w:suppressAutoHyphens/>
              <w:spacing w:after="0"/>
              <w:ind w:left="0" w:right="0"/>
              <w:jc w:val="left"/>
              <w:rPr>
                <w:b w:val="0"/>
                <w:sz w:val="18"/>
                <w:szCs w:val="18"/>
                <w:lang w:eastAsia="ko-KR"/>
              </w:rPr>
            </w:pPr>
            <w:r>
              <w:rPr>
                <w:b w:val="0"/>
                <w:sz w:val="18"/>
                <w:szCs w:val="18"/>
                <w:lang w:eastAsia="ko-KR"/>
              </w:rPr>
              <w:t>IITP RAS</w:t>
            </w:r>
          </w:p>
        </w:tc>
        <w:tc>
          <w:tcPr>
            <w:tcW w:w="2175" w:type="dxa"/>
            <w:tcBorders>
              <w:top w:val="single" w:sz="4" w:space="0" w:color="000000"/>
              <w:left w:val="single" w:sz="4" w:space="0" w:color="000000"/>
              <w:bottom w:val="single" w:sz="4" w:space="0" w:color="000000"/>
              <w:right w:val="single" w:sz="4" w:space="0" w:color="000000"/>
            </w:tcBorders>
            <w:vAlign w:val="center"/>
          </w:tcPr>
          <w:p w14:paraId="0E7118C7" w14:textId="77777777" w:rsidR="001D5979" w:rsidRDefault="001D5979">
            <w:pPr>
              <w:pStyle w:val="T2"/>
              <w:widowControl w:val="0"/>
              <w:suppressAutoHyphens/>
              <w:spacing w:after="0"/>
              <w:ind w:left="0" w:right="0"/>
              <w:jc w:val="left"/>
              <w:rPr>
                <w:b w:val="0"/>
                <w:sz w:val="18"/>
                <w:szCs w:val="18"/>
                <w:lang w:eastAsia="ko-KR"/>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23D035E7" w14:textId="77777777" w:rsidR="001D5979" w:rsidRDefault="001D5979">
            <w:pPr>
              <w:pStyle w:val="T2"/>
              <w:widowControl w:val="0"/>
              <w:suppressAutoHyphens/>
              <w:spacing w:after="0"/>
              <w:ind w:left="0" w:right="0"/>
              <w:jc w:val="left"/>
              <w:rPr>
                <w:b w:val="0"/>
                <w:sz w:val="18"/>
                <w:szCs w:val="18"/>
                <w:lang w:eastAsia="ko-KR"/>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05B0ADD2" w14:textId="77777777" w:rsidR="001D5979" w:rsidRDefault="001D5979">
            <w:pPr>
              <w:pStyle w:val="T2"/>
              <w:widowControl w:val="0"/>
              <w:suppressAutoHyphens/>
              <w:spacing w:after="0"/>
              <w:ind w:left="0" w:right="0"/>
              <w:jc w:val="left"/>
              <w:rPr>
                <w:b w:val="0"/>
                <w:sz w:val="16"/>
                <w:szCs w:val="18"/>
                <w:lang w:eastAsia="ko-KR"/>
              </w:rPr>
            </w:pPr>
          </w:p>
        </w:tc>
      </w:tr>
      <w:tr w:rsidR="001D5979" w14:paraId="003A60C4"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04927329" w14:textId="77777777" w:rsidR="001D5979" w:rsidRDefault="00290865">
            <w:pPr>
              <w:pStyle w:val="T2"/>
              <w:widowControl w:val="0"/>
              <w:suppressAutoHyphens/>
              <w:spacing w:after="0"/>
              <w:ind w:left="0" w:right="0"/>
              <w:jc w:val="left"/>
              <w:rPr>
                <w:b w:val="0"/>
                <w:sz w:val="18"/>
                <w:szCs w:val="18"/>
                <w:lang w:eastAsia="ko-KR"/>
              </w:rPr>
            </w:pPr>
            <w:r>
              <w:rPr>
                <w:b w:val="0"/>
                <w:sz w:val="18"/>
                <w:szCs w:val="18"/>
                <w:lang w:eastAsia="ko-KR"/>
              </w:rPr>
              <w:t>Ilya Levitsky</w:t>
            </w:r>
          </w:p>
        </w:tc>
        <w:tc>
          <w:tcPr>
            <w:tcW w:w="1699" w:type="dxa"/>
            <w:tcBorders>
              <w:top w:val="single" w:sz="4" w:space="0" w:color="000000"/>
              <w:left w:val="single" w:sz="4" w:space="0" w:color="000000"/>
              <w:bottom w:val="single" w:sz="4" w:space="0" w:color="000000"/>
              <w:right w:val="single" w:sz="4" w:space="0" w:color="000000"/>
            </w:tcBorders>
            <w:vAlign w:val="center"/>
          </w:tcPr>
          <w:p w14:paraId="0158A9CA" w14:textId="77777777" w:rsidR="001D5979" w:rsidRDefault="00290865">
            <w:pPr>
              <w:pStyle w:val="T2"/>
              <w:widowControl w:val="0"/>
              <w:suppressAutoHyphens/>
              <w:spacing w:after="0"/>
              <w:ind w:left="0" w:right="0"/>
              <w:jc w:val="left"/>
              <w:rPr>
                <w:b w:val="0"/>
                <w:sz w:val="20"/>
              </w:rPr>
            </w:pPr>
            <w:r>
              <w:rPr>
                <w:b w:val="0"/>
                <w:sz w:val="18"/>
                <w:szCs w:val="18"/>
                <w:lang w:eastAsia="ko-KR"/>
              </w:rPr>
              <w:t>IITP RAS</w:t>
            </w:r>
          </w:p>
        </w:tc>
        <w:tc>
          <w:tcPr>
            <w:tcW w:w="2175" w:type="dxa"/>
            <w:tcBorders>
              <w:top w:val="single" w:sz="4" w:space="0" w:color="000000"/>
              <w:left w:val="single" w:sz="4" w:space="0" w:color="000000"/>
              <w:bottom w:val="single" w:sz="4" w:space="0" w:color="000000"/>
              <w:right w:val="single" w:sz="4" w:space="0" w:color="000000"/>
            </w:tcBorders>
            <w:vAlign w:val="center"/>
          </w:tcPr>
          <w:p w14:paraId="41765F35" w14:textId="77777777" w:rsidR="001D5979" w:rsidRDefault="001D5979">
            <w:pPr>
              <w:pStyle w:val="T2"/>
              <w:widowControl w:val="0"/>
              <w:suppressAutoHyphens/>
              <w:spacing w:after="0"/>
              <w:ind w:left="0" w:right="0"/>
              <w:jc w:val="left"/>
              <w:rPr>
                <w:b w:val="0"/>
                <w:sz w:val="20"/>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52F5044" w14:textId="77777777" w:rsidR="001D5979" w:rsidRDefault="001D5979">
            <w:pPr>
              <w:pStyle w:val="T2"/>
              <w:widowControl w:val="0"/>
              <w:suppressAutoHyphens/>
              <w:spacing w:after="0"/>
              <w:ind w:left="0" w:right="0"/>
              <w:jc w:val="left"/>
              <w:rPr>
                <w:b w:val="0"/>
                <w:sz w:val="20"/>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3327281B" w14:textId="77777777" w:rsidR="001D5979" w:rsidRDefault="001D5979">
            <w:pPr>
              <w:pStyle w:val="T2"/>
              <w:widowControl w:val="0"/>
              <w:suppressAutoHyphens/>
              <w:spacing w:after="0"/>
              <w:ind w:left="0" w:right="0"/>
              <w:jc w:val="left"/>
              <w:rPr>
                <w:b w:val="0"/>
                <w:sz w:val="16"/>
              </w:rPr>
            </w:pPr>
          </w:p>
        </w:tc>
      </w:tr>
      <w:tr w:rsidR="001D5979" w14:paraId="312A89C5"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5A9EE138" w14:textId="77777777" w:rsidR="001D5979" w:rsidRDefault="001D5979">
            <w:pPr>
              <w:pStyle w:val="T2"/>
              <w:widowControl w:val="0"/>
              <w:suppressAutoHyphens/>
              <w:spacing w:after="0"/>
              <w:ind w:left="0" w:right="0"/>
              <w:jc w:val="left"/>
              <w:rPr>
                <w:b w:val="0"/>
                <w:sz w:val="18"/>
                <w:szCs w:val="18"/>
                <w:lang w:eastAsia="ko-KR"/>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1C330D05" w14:textId="77777777" w:rsidR="001D5979" w:rsidRDefault="001D5979">
            <w:pPr>
              <w:pStyle w:val="T2"/>
              <w:widowControl w:val="0"/>
              <w:suppressAutoHyphens/>
              <w:spacing w:after="0"/>
              <w:ind w:left="0" w:right="0"/>
              <w:jc w:val="left"/>
              <w:rPr>
                <w:b w:val="0"/>
                <w:sz w:val="18"/>
                <w:szCs w:val="18"/>
                <w:lang w:eastAsia="ko-KR"/>
              </w:rPr>
            </w:pPr>
          </w:p>
        </w:tc>
        <w:tc>
          <w:tcPr>
            <w:tcW w:w="2175" w:type="dxa"/>
            <w:tcBorders>
              <w:top w:val="single" w:sz="4" w:space="0" w:color="000000"/>
              <w:left w:val="single" w:sz="4" w:space="0" w:color="000000"/>
              <w:bottom w:val="single" w:sz="4" w:space="0" w:color="000000"/>
              <w:right w:val="single" w:sz="4" w:space="0" w:color="000000"/>
            </w:tcBorders>
            <w:vAlign w:val="center"/>
          </w:tcPr>
          <w:p w14:paraId="6D873B5A" w14:textId="77777777" w:rsidR="001D5979" w:rsidRDefault="001D5979">
            <w:pPr>
              <w:pStyle w:val="T2"/>
              <w:widowControl w:val="0"/>
              <w:suppressAutoHyphens/>
              <w:spacing w:after="0"/>
              <w:ind w:left="0" w:right="0"/>
              <w:jc w:val="left"/>
              <w:rPr>
                <w:b w:val="0"/>
                <w:sz w:val="18"/>
                <w:szCs w:val="18"/>
                <w:lang w:eastAsia="ko-KR"/>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7FCD0EC" w14:textId="77777777" w:rsidR="001D5979" w:rsidRDefault="001D5979">
            <w:pPr>
              <w:pStyle w:val="T2"/>
              <w:widowControl w:val="0"/>
              <w:suppressAutoHyphens/>
              <w:spacing w:after="0"/>
              <w:ind w:left="0" w:right="0"/>
              <w:jc w:val="left"/>
              <w:rPr>
                <w:b w:val="0"/>
                <w:sz w:val="18"/>
                <w:szCs w:val="18"/>
                <w:lang w:eastAsia="ko-KR"/>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38E7D6DC" w14:textId="77777777" w:rsidR="001D5979" w:rsidRDefault="001D5979">
            <w:pPr>
              <w:pStyle w:val="T2"/>
              <w:widowControl w:val="0"/>
              <w:suppressAutoHyphens/>
              <w:spacing w:after="0"/>
              <w:ind w:left="0" w:right="0"/>
              <w:jc w:val="left"/>
              <w:rPr>
                <w:b w:val="0"/>
                <w:sz w:val="16"/>
                <w:szCs w:val="18"/>
                <w:lang w:eastAsia="ko-KR"/>
              </w:rPr>
            </w:pPr>
          </w:p>
        </w:tc>
      </w:tr>
      <w:tr w:rsidR="001D5979" w14:paraId="2B9C7615"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7F407DC" w14:textId="77777777" w:rsidR="001D5979" w:rsidRDefault="001D5979">
            <w:pPr>
              <w:pStyle w:val="T2"/>
              <w:widowControl w:val="0"/>
              <w:suppressAutoHyphens/>
              <w:spacing w:after="0"/>
              <w:ind w:left="0" w:right="0"/>
              <w:jc w:val="left"/>
              <w:rPr>
                <w:b w:val="0"/>
                <w:sz w:val="18"/>
                <w:szCs w:val="18"/>
                <w:lang w:eastAsia="ko-KR"/>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77DE4CB9" w14:textId="77777777" w:rsidR="001D5979" w:rsidRDefault="001D5979">
            <w:pPr>
              <w:pStyle w:val="T2"/>
              <w:widowControl w:val="0"/>
              <w:suppressAutoHyphens/>
              <w:spacing w:after="0"/>
              <w:ind w:left="0" w:right="0"/>
              <w:jc w:val="left"/>
              <w:rPr>
                <w:b w:val="0"/>
                <w:sz w:val="18"/>
                <w:szCs w:val="18"/>
                <w:lang w:eastAsia="ko-KR"/>
              </w:rPr>
            </w:pPr>
          </w:p>
        </w:tc>
        <w:tc>
          <w:tcPr>
            <w:tcW w:w="2175" w:type="dxa"/>
            <w:tcBorders>
              <w:top w:val="single" w:sz="4" w:space="0" w:color="000000"/>
              <w:left w:val="single" w:sz="4" w:space="0" w:color="000000"/>
              <w:bottom w:val="single" w:sz="4" w:space="0" w:color="000000"/>
              <w:right w:val="single" w:sz="4" w:space="0" w:color="000000"/>
            </w:tcBorders>
            <w:vAlign w:val="center"/>
          </w:tcPr>
          <w:p w14:paraId="26325230" w14:textId="77777777" w:rsidR="001D5979" w:rsidRDefault="001D5979">
            <w:pPr>
              <w:pStyle w:val="T2"/>
              <w:widowControl w:val="0"/>
              <w:suppressAutoHyphens/>
              <w:spacing w:after="0"/>
              <w:ind w:left="0" w:right="0"/>
              <w:jc w:val="left"/>
              <w:rPr>
                <w:b w:val="0"/>
                <w:sz w:val="18"/>
                <w:szCs w:val="18"/>
                <w:lang w:eastAsia="ko-KR"/>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387D460" w14:textId="77777777" w:rsidR="001D5979" w:rsidRDefault="001D5979">
            <w:pPr>
              <w:pStyle w:val="T2"/>
              <w:widowControl w:val="0"/>
              <w:suppressAutoHyphens/>
              <w:spacing w:after="0"/>
              <w:ind w:left="0" w:right="0"/>
              <w:jc w:val="left"/>
              <w:rPr>
                <w:b w:val="0"/>
                <w:sz w:val="18"/>
                <w:szCs w:val="18"/>
                <w:lang w:eastAsia="ko-KR"/>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3CEB5804" w14:textId="77777777" w:rsidR="001D5979" w:rsidRDefault="001D5979">
            <w:pPr>
              <w:pStyle w:val="T2"/>
              <w:widowControl w:val="0"/>
              <w:suppressAutoHyphens/>
              <w:spacing w:after="0"/>
              <w:ind w:left="0" w:right="0"/>
              <w:jc w:val="left"/>
              <w:rPr>
                <w:b w:val="0"/>
                <w:sz w:val="16"/>
                <w:szCs w:val="18"/>
                <w:lang w:eastAsia="ko-KR"/>
              </w:rPr>
            </w:pPr>
          </w:p>
        </w:tc>
      </w:tr>
      <w:tr w:rsidR="001D5979" w14:paraId="42E988F6"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C6ADB4C" w14:textId="77777777" w:rsidR="001D5979" w:rsidRDefault="001D5979">
            <w:pPr>
              <w:pStyle w:val="T2"/>
              <w:widowControl w:val="0"/>
              <w:suppressAutoHyphens/>
              <w:spacing w:after="0"/>
              <w:ind w:left="0" w:right="0"/>
              <w:jc w:val="left"/>
              <w:rPr>
                <w:b w:val="0"/>
                <w:sz w:val="18"/>
                <w:szCs w:val="18"/>
                <w:lang w:eastAsia="ko-KR"/>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1A6BBA05" w14:textId="77777777" w:rsidR="001D5979" w:rsidRDefault="001D5979">
            <w:pPr>
              <w:pStyle w:val="T2"/>
              <w:widowControl w:val="0"/>
              <w:suppressAutoHyphens/>
              <w:spacing w:after="0"/>
              <w:ind w:left="0" w:right="0"/>
              <w:jc w:val="left"/>
              <w:rPr>
                <w:b w:val="0"/>
                <w:sz w:val="18"/>
                <w:szCs w:val="18"/>
                <w:lang w:eastAsia="ko-KR"/>
              </w:rPr>
            </w:pPr>
          </w:p>
        </w:tc>
        <w:tc>
          <w:tcPr>
            <w:tcW w:w="2175" w:type="dxa"/>
            <w:tcBorders>
              <w:top w:val="single" w:sz="4" w:space="0" w:color="000000"/>
              <w:left w:val="single" w:sz="4" w:space="0" w:color="000000"/>
              <w:bottom w:val="single" w:sz="4" w:space="0" w:color="000000"/>
              <w:right w:val="single" w:sz="4" w:space="0" w:color="000000"/>
            </w:tcBorders>
            <w:vAlign w:val="center"/>
          </w:tcPr>
          <w:p w14:paraId="31CC0944" w14:textId="77777777" w:rsidR="001D5979" w:rsidRDefault="001D5979">
            <w:pPr>
              <w:pStyle w:val="T2"/>
              <w:widowControl w:val="0"/>
              <w:suppressAutoHyphens/>
              <w:spacing w:after="0"/>
              <w:ind w:left="0" w:right="0"/>
              <w:jc w:val="left"/>
              <w:rPr>
                <w:b w:val="0"/>
                <w:sz w:val="18"/>
                <w:szCs w:val="18"/>
                <w:lang w:eastAsia="ko-KR"/>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B8C390F" w14:textId="77777777" w:rsidR="001D5979" w:rsidRDefault="001D5979">
            <w:pPr>
              <w:pStyle w:val="T2"/>
              <w:widowControl w:val="0"/>
              <w:suppressAutoHyphens/>
              <w:spacing w:after="0"/>
              <w:ind w:left="0" w:right="0"/>
              <w:jc w:val="left"/>
              <w:rPr>
                <w:b w:val="0"/>
                <w:sz w:val="18"/>
                <w:szCs w:val="18"/>
                <w:lang w:eastAsia="ko-KR"/>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4D75FFF7" w14:textId="77777777" w:rsidR="001D5979" w:rsidRDefault="001D5979">
            <w:pPr>
              <w:pStyle w:val="T2"/>
              <w:widowControl w:val="0"/>
              <w:suppressAutoHyphens/>
              <w:spacing w:after="0"/>
              <w:ind w:left="0" w:right="0"/>
              <w:jc w:val="left"/>
              <w:rPr>
                <w:b w:val="0"/>
                <w:sz w:val="16"/>
                <w:szCs w:val="18"/>
                <w:lang w:eastAsia="ko-KR"/>
              </w:rPr>
            </w:pPr>
          </w:p>
        </w:tc>
      </w:tr>
      <w:tr w:rsidR="001D5979" w14:paraId="6A0547CD"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438243B" w14:textId="77777777" w:rsidR="001D5979" w:rsidRDefault="001D5979">
            <w:pPr>
              <w:pStyle w:val="T2"/>
              <w:widowControl w:val="0"/>
              <w:suppressAutoHyphens/>
              <w:spacing w:after="0"/>
              <w:ind w:left="0" w:right="0"/>
              <w:jc w:val="left"/>
              <w:rPr>
                <w:b w:val="0"/>
                <w:sz w:val="18"/>
                <w:szCs w:val="18"/>
                <w:lang w:eastAsia="ko-KR"/>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48D29D43" w14:textId="77777777" w:rsidR="001D5979" w:rsidRDefault="001D5979">
            <w:pPr>
              <w:pStyle w:val="T2"/>
              <w:widowControl w:val="0"/>
              <w:suppressAutoHyphens/>
              <w:spacing w:after="0"/>
              <w:ind w:left="0" w:right="0"/>
              <w:jc w:val="left"/>
              <w:rPr>
                <w:b w:val="0"/>
                <w:sz w:val="18"/>
                <w:szCs w:val="18"/>
                <w:lang w:eastAsia="ko-KR"/>
              </w:rPr>
            </w:pPr>
          </w:p>
        </w:tc>
        <w:tc>
          <w:tcPr>
            <w:tcW w:w="2175" w:type="dxa"/>
            <w:tcBorders>
              <w:top w:val="single" w:sz="4" w:space="0" w:color="000000"/>
              <w:left w:val="single" w:sz="4" w:space="0" w:color="000000"/>
              <w:bottom w:val="single" w:sz="4" w:space="0" w:color="000000"/>
              <w:right w:val="single" w:sz="4" w:space="0" w:color="000000"/>
            </w:tcBorders>
            <w:vAlign w:val="center"/>
          </w:tcPr>
          <w:p w14:paraId="52E7E529" w14:textId="77777777" w:rsidR="001D5979" w:rsidRDefault="001D5979">
            <w:pPr>
              <w:pStyle w:val="T2"/>
              <w:widowControl w:val="0"/>
              <w:suppressAutoHyphens/>
              <w:spacing w:after="0"/>
              <w:ind w:left="0" w:right="0"/>
              <w:jc w:val="left"/>
              <w:rPr>
                <w:b w:val="0"/>
                <w:sz w:val="18"/>
                <w:szCs w:val="18"/>
                <w:lang w:eastAsia="ko-KR"/>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254F3D39" w14:textId="77777777" w:rsidR="001D5979" w:rsidRDefault="001D5979">
            <w:pPr>
              <w:pStyle w:val="T2"/>
              <w:widowControl w:val="0"/>
              <w:suppressAutoHyphens/>
              <w:spacing w:after="0"/>
              <w:ind w:left="0" w:right="0"/>
              <w:jc w:val="left"/>
              <w:rPr>
                <w:b w:val="0"/>
                <w:sz w:val="18"/>
                <w:szCs w:val="18"/>
                <w:lang w:eastAsia="ko-KR"/>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6BEC79B0" w14:textId="77777777" w:rsidR="001D5979" w:rsidRDefault="001D5979">
            <w:pPr>
              <w:pStyle w:val="T2"/>
              <w:widowControl w:val="0"/>
              <w:suppressAutoHyphens/>
              <w:spacing w:after="0"/>
              <w:ind w:left="0" w:right="0"/>
              <w:jc w:val="left"/>
              <w:rPr>
                <w:b w:val="0"/>
                <w:sz w:val="16"/>
                <w:szCs w:val="18"/>
                <w:lang w:eastAsia="ko-KR"/>
              </w:rPr>
            </w:pPr>
          </w:p>
        </w:tc>
      </w:tr>
      <w:tr w:rsidR="001D5979" w14:paraId="7B32402C" w14:textId="77777777">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7A06ED8" w14:textId="77777777" w:rsidR="001D5979" w:rsidRDefault="001D5979">
            <w:pPr>
              <w:pStyle w:val="T2"/>
              <w:widowControl w:val="0"/>
              <w:suppressAutoHyphens/>
              <w:spacing w:after="0"/>
              <w:ind w:left="0" w:right="0"/>
              <w:jc w:val="left"/>
              <w:rPr>
                <w:rFonts w:eastAsiaTheme="minorEastAsia"/>
                <w:b w:val="0"/>
                <w:sz w:val="18"/>
                <w:szCs w:val="18"/>
                <w:lang w:eastAsia="zh-CN"/>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10C9397A" w14:textId="77777777" w:rsidR="001D5979" w:rsidRDefault="001D5979">
            <w:pPr>
              <w:pStyle w:val="T2"/>
              <w:widowControl w:val="0"/>
              <w:suppressAutoHyphens/>
              <w:spacing w:after="0"/>
              <w:ind w:left="0" w:right="0"/>
              <w:jc w:val="left"/>
              <w:rPr>
                <w:rFonts w:eastAsiaTheme="minorEastAsia"/>
                <w:b w:val="0"/>
                <w:sz w:val="18"/>
                <w:szCs w:val="18"/>
                <w:lang w:eastAsia="zh-CN"/>
              </w:rPr>
            </w:pPr>
          </w:p>
        </w:tc>
        <w:tc>
          <w:tcPr>
            <w:tcW w:w="2175" w:type="dxa"/>
            <w:tcBorders>
              <w:top w:val="single" w:sz="4" w:space="0" w:color="000000"/>
              <w:left w:val="single" w:sz="4" w:space="0" w:color="000000"/>
              <w:bottom w:val="single" w:sz="4" w:space="0" w:color="000000"/>
              <w:right w:val="single" w:sz="4" w:space="0" w:color="000000"/>
            </w:tcBorders>
          </w:tcPr>
          <w:p w14:paraId="12AEAB1B" w14:textId="77777777" w:rsidR="001D5979" w:rsidRDefault="001D5979">
            <w:pPr>
              <w:pStyle w:val="T2"/>
              <w:widowControl w:val="0"/>
              <w:suppressAutoHyphens/>
              <w:spacing w:after="0"/>
              <w:ind w:left="0" w:right="0"/>
              <w:jc w:val="left"/>
              <w:rPr>
                <w:b w:val="0"/>
                <w:sz w:val="18"/>
                <w:szCs w:val="18"/>
                <w:lang w:eastAsia="ko-KR"/>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1E6DD9C" w14:textId="77777777" w:rsidR="001D5979" w:rsidRDefault="001D5979">
            <w:pPr>
              <w:pStyle w:val="T2"/>
              <w:widowControl w:val="0"/>
              <w:suppressAutoHyphens/>
              <w:spacing w:after="0"/>
              <w:ind w:left="0" w:right="0"/>
              <w:jc w:val="left"/>
              <w:rPr>
                <w:b w:val="0"/>
                <w:sz w:val="18"/>
                <w:szCs w:val="18"/>
                <w:lang w:eastAsia="ko-KR"/>
              </w:rPr>
            </w:pPr>
          </w:p>
        </w:tc>
        <w:tc>
          <w:tcPr>
            <w:tcW w:w="2291" w:type="dxa"/>
            <w:tcBorders>
              <w:top w:val="single" w:sz="4" w:space="0" w:color="000000"/>
              <w:left w:val="single" w:sz="4" w:space="0" w:color="000000"/>
              <w:bottom w:val="single" w:sz="4" w:space="0" w:color="000000"/>
              <w:right w:val="single" w:sz="4" w:space="0" w:color="000000"/>
            </w:tcBorders>
            <w:vAlign w:val="center"/>
          </w:tcPr>
          <w:p w14:paraId="20D0895C" w14:textId="77777777" w:rsidR="001D5979" w:rsidRDefault="001D5979">
            <w:pPr>
              <w:pStyle w:val="T2"/>
              <w:widowControl w:val="0"/>
              <w:suppressAutoHyphens/>
              <w:spacing w:after="0"/>
              <w:ind w:left="0" w:right="0"/>
              <w:jc w:val="left"/>
              <w:rPr>
                <w:b w:val="0"/>
                <w:sz w:val="16"/>
                <w:szCs w:val="18"/>
                <w:lang w:eastAsia="ko-KR"/>
              </w:rPr>
            </w:pPr>
          </w:p>
        </w:tc>
      </w:tr>
    </w:tbl>
    <w:p w14:paraId="51D4C933" w14:textId="77777777" w:rsidR="001D5979" w:rsidRDefault="00290865">
      <w:pPr>
        <w:pStyle w:val="T1"/>
        <w:suppressAutoHyphens/>
        <w:spacing w:after="120"/>
        <w:rPr>
          <w:b w:val="0"/>
          <w:bCs/>
          <w:iCs/>
          <w:color w:val="000000"/>
          <w:sz w:val="20"/>
        </w:rPr>
      </w:pPr>
      <w:r>
        <w:rPr>
          <w:b w:val="0"/>
          <w:bCs/>
          <w:iCs/>
          <w:color w:val="000000"/>
          <w:sz w:val="20"/>
        </w:rPr>
        <w:br/>
      </w:r>
    </w:p>
    <w:p w14:paraId="6B37950C" w14:textId="77777777" w:rsidR="001D5979" w:rsidRDefault="00290865">
      <w:pPr>
        <w:pStyle w:val="T1"/>
        <w:tabs>
          <w:tab w:val="center" w:pos="4320"/>
          <w:tab w:val="left" w:pos="6490"/>
        </w:tabs>
        <w:suppressAutoHyphens/>
        <w:spacing w:after="120"/>
        <w:jc w:val="left"/>
      </w:pPr>
      <w:r>
        <w:tab/>
        <w:t>Abstract</w:t>
      </w:r>
      <w:r>
        <w:tab/>
      </w:r>
    </w:p>
    <w:p w14:paraId="4E5DE04D" w14:textId="226B9AFD" w:rsidR="001D5979" w:rsidRDefault="00290865">
      <w:pPr>
        <w:suppressAutoHyphens/>
        <w:jc w:val="both"/>
        <w:rPr>
          <w:rFonts w:cs="Times New Roman"/>
          <w:sz w:val="18"/>
          <w:szCs w:val="18"/>
          <w:lang w:eastAsia="ko-KR"/>
        </w:rPr>
      </w:pPr>
      <w:r>
        <w:rPr>
          <w:rFonts w:cs="Times New Roman"/>
          <w:sz w:val="18"/>
          <w:szCs w:val="18"/>
          <w:lang w:eastAsia="ko-KR"/>
        </w:rPr>
        <w:t xml:space="preserve">This submission proposes resolutions for following CID received for </w:t>
      </w:r>
      <w:proofErr w:type="spellStart"/>
      <w:r>
        <w:rPr>
          <w:rFonts w:cs="Times New Roman"/>
          <w:sz w:val="18"/>
          <w:szCs w:val="18"/>
          <w:lang w:eastAsia="ko-KR"/>
        </w:rPr>
        <w:t>TGbe</w:t>
      </w:r>
      <w:proofErr w:type="spellEnd"/>
      <w:r>
        <w:rPr>
          <w:rFonts w:cs="Times New Roman"/>
          <w:sz w:val="18"/>
          <w:szCs w:val="18"/>
          <w:lang w:eastAsia="ko-KR"/>
        </w:rPr>
        <w:t xml:space="preserve"> CC3</w:t>
      </w:r>
      <w:r w:rsidR="00250D08">
        <w:rPr>
          <w:rFonts w:cs="Times New Roman"/>
          <w:sz w:val="18"/>
          <w:szCs w:val="18"/>
          <w:lang w:eastAsia="ko-KR"/>
        </w:rPr>
        <w:t>6</w:t>
      </w:r>
      <w:r>
        <w:rPr>
          <w:rFonts w:cs="Times New Roman"/>
          <w:sz w:val="18"/>
          <w:szCs w:val="18"/>
          <w:lang w:eastAsia="ko-KR"/>
        </w:rPr>
        <w:t>:</w:t>
      </w:r>
      <w:bookmarkStart w:id="0" w:name="_Hlk13974497"/>
      <w:bookmarkEnd w:id="0"/>
    </w:p>
    <w:p w14:paraId="18B4D15C" w14:textId="77777777" w:rsidR="0078773A" w:rsidRDefault="00250D08">
      <w:pPr>
        <w:suppressAutoHyphens/>
        <w:spacing w:after="0" w:line="240" w:lineRule="auto"/>
        <w:rPr>
          <w:rFonts w:ascii="Times New Roman" w:eastAsia="Malgun Gothic" w:hAnsi="Times New Roman" w:cs="Times New Roman"/>
          <w:sz w:val="18"/>
          <w:szCs w:val="20"/>
        </w:rPr>
      </w:pPr>
      <w:r>
        <w:rPr>
          <w:rFonts w:ascii="Times New Roman" w:eastAsia="Malgun Gothic" w:hAnsi="Times New Roman" w:cs="Times New Roman"/>
          <w:sz w:val="18"/>
          <w:szCs w:val="20"/>
          <w:lang w:val="en-GB"/>
        </w:rPr>
        <w:t xml:space="preserve">5022, </w:t>
      </w:r>
      <w:r w:rsidR="0078773A" w:rsidRPr="0078773A">
        <w:rPr>
          <w:rFonts w:ascii="Times New Roman" w:eastAsia="Malgun Gothic" w:hAnsi="Times New Roman" w:cs="Times New Roman"/>
          <w:sz w:val="18"/>
          <w:szCs w:val="20"/>
          <w:lang w:val="ru-RU"/>
        </w:rPr>
        <w:t>5271</w:t>
      </w:r>
      <w:r w:rsidR="0078773A">
        <w:rPr>
          <w:rFonts w:ascii="Times New Roman" w:eastAsia="Malgun Gothic" w:hAnsi="Times New Roman" w:cs="Times New Roman"/>
          <w:sz w:val="18"/>
          <w:szCs w:val="20"/>
        </w:rPr>
        <w:t xml:space="preserve">, </w:t>
      </w:r>
      <w:r>
        <w:rPr>
          <w:rFonts w:ascii="Times New Roman" w:eastAsia="Malgun Gothic" w:hAnsi="Times New Roman" w:cs="Times New Roman"/>
          <w:sz w:val="18"/>
          <w:szCs w:val="20"/>
          <w:lang w:val="en-GB"/>
        </w:rPr>
        <w:t>5362</w:t>
      </w:r>
      <w:r w:rsidR="0078773A">
        <w:rPr>
          <w:rFonts w:ascii="Times New Roman" w:eastAsia="Malgun Gothic" w:hAnsi="Times New Roman" w:cs="Times New Roman"/>
          <w:sz w:val="18"/>
          <w:szCs w:val="20"/>
          <w:lang w:val="ru-RU"/>
        </w:rPr>
        <w:t xml:space="preserve">, </w:t>
      </w:r>
      <w:r w:rsidR="0078773A" w:rsidRPr="0078773A">
        <w:rPr>
          <w:rFonts w:ascii="Times New Roman" w:eastAsia="Malgun Gothic" w:hAnsi="Times New Roman" w:cs="Times New Roman"/>
          <w:sz w:val="18"/>
          <w:szCs w:val="20"/>
          <w:lang w:val="ru-RU"/>
        </w:rPr>
        <w:t>5022</w:t>
      </w:r>
      <w:r w:rsidR="0078773A">
        <w:rPr>
          <w:rFonts w:ascii="Times New Roman" w:eastAsia="Malgun Gothic" w:hAnsi="Times New Roman" w:cs="Times New Roman"/>
          <w:sz w:val="18"/>
          <w:szCs w:val="20"/>
        </w:rPr>
        <w:t xml:space="preserve">, </w:t>
      </w:r>
      <w:r w:rsidR="0078773A" w:rsidRPr="0078773A">
        <w:rPr>
          <w:rFonts w:ascii="Times New Roman" w:eastAsia="Malgun Gothic" w:hAnsi="Times New Roman" w:cs="Times New Roman"/>
          <w:sz w:val="18"/>
          <w:szCs w:val="20"/>
          <w:lang w:val="ru-RU"/>
        </w:rPr>
        <w:t>5874</w:t>
      </w:r>
      <w:r w:rsidR="0078773A">
        <w:rPr>
          <w:rFonts w:ascii="Times New Roman" w:eastAsia="Malgun Gothic" w:hAnsi="Times New Roman" w:cs="Times New Roman"/>
          <w:sz w:val="18"/>
          <w:szCs w:val="20"/>
        </w:rPr>
        <w:t xml:space="preserve">, </w:t>
      </w:r>
      <w:r w:rsidR="0078773A" w:rsidRPr="0078773A">
        <w:rPr>
          <w:rFonts w:ascii="Times New Roman" w:eastAsia="Malgun Gothic" w:hAnsi="Times New Roman" w:cs="Times New Roman"/>
          <w:sz w:val="18"/>
          <w:szCs w:val="20"/>
          <w:lang w:val="ru-RU"/>
        </w:rPr>
        <w:t>6525</w:t>
      </w:r>
      <w:r w:rsidR="0078773A">
        <w:rPr>
          <w:rFonts w:ascii="Times New Roman" w:eastAsia="Malgun Gothic" w:hAnsi="Times New Roman" w:cs="Times New Roman"/>
          <w:sz w:val="18"/>
          <w:szCs w:val="20"/>
        </w:rPr>
        <w:t xml:space="preserve">, </w:t>
      </w:r>
      <w:r w:rsidR="0078773A" w:rsidRPr="0078773A">
        <w:rPr>
          <w:rFonts w:ascii="Times New Roman" w:eastAsia="Malgun Gothic" w:hAnsi="Times New Roman" w:cs="Times New Roman"/>
          <w:sz w:val="18"/>
          <w:szCs w:val="20"/>
          <w:lang w:val="ru-RU"/>
        </w:rPr>
        <w:t>7432</w:t>
      </w:r>
      <w:r w:rsidR="0078773A">
        <w:rPr>
          <w:rFonts w:ascii="Times New Roman" w:eastAsia="Malgun Gothic" w:hAnsi="Times New Roman" w:cs="Times New Roman"/>
          <w:sz w:val="18"/>
          <w:szCs w:val="20"/>
        </w:rPr>
        <w:t xml:space="preserve">, </w:t>
      </w:r>
      <w:r w:rsidR="0078773A" w:rsidRPr="0078773A">
        <w:rPr>
          <w:rFonts w:ascii="Times New Roman" w:eastAsia="Malgun Gothic" w:hAnsi="Times New Roman" w:cs="Times New Roman"/>
          <w:sz w:val="18"/>
          <w:szCs w:val="20"/>
          <w:lang w:val="ru-RU"/>
        </w:rPr>
        <w:t>8063</w:t>
      </w:r>
      <w:r w:rsidR="0078773A">
        <w:rPr>
          <w:rFonts w:ascii="Times New Roman" w:eastAsia="Malgun Gothic" w:hAnsi="Times New Roman" w:cs="Times New Roman"/>
          <w:sz w:val="18"/>
          <w:szCs w:val="20"/>
        </w:rPr>
        <w:t xml:space="preserve">, </w:t>
      </w:r>
    </w:p>
    <w:p w14:paraId="3769D7FC" w14:textId="77777777" w:rsidR="0078773A" w:rsidRDefault="0078773A">
      <w:pPr>
        <w:suppressAutoHyphens/>
        <w:spacing w:after="0" w:line="240" w:lineRule="auto"/>
        <w:rPr>
          <w:rFonts w:ascii="Times New Roman" w:eastAsia="Malgun Gothic" w:hAnsi="Times New Roman" w:cs="Times New Roman"/>
          <w:sz w:val="18"/>
          <w:szCs w:val="20"/>
        </w:rPr>
      </w:pPr>
    </w:p>
    <w:p w14:paraId="6214BF4E" w14:textId="6BD076C8" w:rsidR="001D5979" w:rsidRDefault="00290865">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14:paraId="50FC0059" w14:textId="77777777" w:rsidR="001D5979" w:rsidRDefault="00290865">
      <w:pPr>
        <w:pStyle w:val="afb"/>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14:paraId="6EA62BE6" w14:textId="77777777" w:rsidR="001D5979" w:rsidRDefault="001D5979">
      <w:pPr>
        <w:suppressAutoHyphens/>
        <w:spacing w:after="0" w:line="240" w:lineRule="auto"/>
        <w:rPr>
          <w:rFonts w:ascii="Times New Roman" w:eastAsia="Malgun Gothic" w:hAnsi="Times New Roman" w:cs="Times New Roman"/>
          <w:sz w:val="18"/>
          <w:szCs w:val="20"/>
          <w:lang w:val="en-GB"/>
        </w:rPr>
      </w:pPr>
    </w:p>
    <w:p w14:paraId="77EF0106" w14:textId="77777777" w:rsidR="001D5979" w:rsidRDefault="001D5979">
      <w:pPr>
        <w:suppressAutoHyphens/>
        <w:spacing w:after="0" w:line="240" w:lineRule="auto"/>
        <w:rPr>
          <w:rFonts w:ascii="Times New Roman" w:eastAsia="Malgun Gothic" w:hAnsi="Times New Roman" w:cs="Times New Roman"/>
          <w:sz w:val="18"/>
          <w:szCs w:val="20"/>
          <w:lang w:val="en-GB"/>
        </w:rPr>
      </w:pPr>
    </w:p>
    <w:p w14:paraId="270747BB" w14:textId="77777777" w:rsidR="001D5979" w:rsidRDefault="00290865">
      <w:pPr>
        <w:suppressAutoHyphens/>
        <w:spacing w:after="0" w:line="240" w:lineRule="auto"/>
        <w:rPr>
          <w:rFonts w:ascii="Times New Roman" w:eastAsia="Malgun Gothic" w:hAnsi="Times New Roman" w:cs="Times New Roman"/>
          <w:sz w:val="18"/>
          <w:szCs w:val="20"/>
          <w:lang w:val="en-GB"/>
        </w:rPr>
      </w:pPr>
      <w:r>
        <w:br w:type="page"/>
      </w:r>
    </w:p>
    <w:p w14:paraId="5D5790D9" w14:textId="77777777" w:rsidR="001D5979" w:rsidRDefault="00290865">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14:paraId="035CAC5A" w14:textId="77777777" w:rsidR="001D5979" w:rsidRDefault="001D5979">
      <w:pPr>
        <w:suppressAutoHyphens/>
        <w:spacing w:after="0" w:line="240" w:lineRule="auto"/>
        <w:rPr>
          <w:rFonts w:ascii="Times New Roman" w:eastAsia="Malgun Gothic" w:hAnsi="Times New Roman" w:cs="Times New Roman"/>
          <w:sz w:val="18"/>
          <w:szCs w:val="20"/>
          <w:lang w:val="en-GB" w:eastAsia="ko-KR"/>
        </w:rPr>
      </w:pPr>
    </w:p>
    <w:p w14:paraId="154CB22B" w14:textId="77777777" w:rsidR="001D5979" w:rsidRDefault="00290865">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Pr>
          <w:rFonts w:ascii="Times New Roman" w:eastAsia="Malgun Gothic" w:hAnsi="Times New Roman" w:cs="Times New Roman"/>
          <w:sz w:val="18"/>
          <w:szCs w:val="20"/>
          <w:lang w:val="en-GB" w:eastAsia="ko-KR"/>
        </w:rPr>
        <w:t>TGbe</w:t>
      </w:r>
      <w:proofErr w:type="spellEnd"/>
      <w:r>
        <w:rPr>
          <w:rFonts w:ascii="Times New Roman" w:eastAsia="Malgun Gothic" w:hAnsi="Times New Roman" w:cs="Times New Roman"/>
          <w:sz w:val="18"/>
          <w:szCs w:val="20"/>
          <w:lang w:val="en-GB" w:eastAsia="ko-KR"/>
        </w:rPr>
        <w:t xml:space="preserve"> Draft. This introduction is not part of the adopted material.</w:t>
      </w:r>
    </w:p>
    <w:p w14:paraId="3A5BDB50" w14:textId="77777777" w:rsidR="001D5979" w:rsidRDefault="001D5979">
      <w:pPr>
        <w:suppressAutoHyphens/>
        <w:spacing w:after="0" w:line="240" w:lineRule="auto"/>
        <w:rPr>
          <w:rFonts w:ascii="Times New Roman" w:eastAsia="Malgun Gothic" w:hAnsi="Times New Roman" w:cs="Times New Roman"/>
          <w:sz w:val="18"/>
          <w:szCs w:val="20"/>
          <w:lang w:val="en-GB" w:eastAsia="ko-KR"/>
        </w:rPr>
      </w:pPr>
    </w:p>
    <w:p w14:paraId="70F94EAC" w14:textId="77777777" w:rsidR="001D5979" w:rsidRDefault="00290865">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Pr>
          <w:rFonts w:ascii="Times New Roman" w:eastAsia="Malgun Gothic" w:hAnsi="Times New Roman" w:cs="Times New Roman"/>
          <w:b/>
          <w:bCs/>
          <w:i/>
          <w:iCs/>
          <w:sz w:val="18"/>
          <w:szCs w:val="20"/>
          <w:lang w:val="en-GB" w:eastAsia="ko-KR"/>
        </w:rPr>
        <w:t>TGbe</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74C08AF" w14:textId="77777777" w:rsidR="001D5979" w:rsidRDefault="001D5979">
      <w:pPr>
        <w:suppressAutoHyphens/>
        <w:spacing w:after="0" w:line="240" w:lineRule="auto"/>
        <w:rPr>
          <w:rFonts w:ascii="Times New Roman" w:eastAsia="Malgun Gothic" w:hAnsi="Times New Roman" w:cs="Times New Roman"/>
          <w:sz w:val="18"/>
          <w:szCs w:val="20"/>
          <w:lang w:val="en-GB" w:eastAsia="ko-KR"/>
        </w:rPr>
      </w:pPr>
    </w:p>
    <w:p w14:paraId="2AF5E024" w14:textId="77777777" w:rsidR="001D5979" w:rsidRDefault="00290865">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TGbe</w:t>
      </w:r>
      <w:proofErr w:type="spellEnd"/>
      <w:r>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TGbe</w:t>
      </w:r>
      <w:proofErr w:type="spellEnd"/>
      <w:r>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TGbe</w:t>
      </w:r>
      <w:proofErr w:type="spellEnd"/>
      <w:r>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TGbe</w:t>
      </w:r>
      <w:proofErr w:type="spellEnd"/>
      <w:r>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TGbe</w:t>
      </w:r>
      <w:proofErr w:type="spellEnd"/>
      <w:r>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TGbe</w:t>
      </w:r>
      <w:proofErr w:type="spellEnd"/>
      <w:r>
        <w:rPr>
          <w:rFonts w:ascii="Times New Roman" w:eastAsia="Malgun Gothic" w:hAnsi="Times New Roman" w:cs="Times New Roman"/>
          <w:b/>
          <w:bCs/>
          <w:i/>
          <w:iCs/>
          <w:sz w:val="18"/>
          <w:szCs w:val="20"/>
          <w:lang w:val="en-GB" w:eastAsia="ko-KR"/>
        </w:rPr>
        <w:t xml:space="preserve"> Draft.</w:t>
      </w:r>
    </w:p>
    <w:p w14:paraId="35A49241" w14:textId="77777777" w:rsidR="001D5979" w:rsidRDefault="001D5979">
      <w:pPr>
        <w:pStyle w:val="T1"/>
        <w:suppressAutoHyphens/>
        <w:spacing w:after="120"/>
        <w:jc w:val="left"/>
        <w:rPr>
          <w:b w:val="0"/>
          <w:bCs/>
          <w:iCs/>
          <w:color w:val="000000"/>
          <w:sz w:val="20"/>
        </w:rPr>
      </w:pPr>
    </w:p>
    <w:p w14:paraId="058BA4E7" w14:textId="77777777" w:rsidR="001D5979" w:rsidRDefault="001D5979">
      <w:pPr>
        <w:pStyle w:val="T1"/>
        <w:suppressAutoHyphens/>
        <w:spacing w:after="120"/>
        <w:jc w:val="left"/>
        <w:rPr>
          <w:b w:val="0"/>
          <w:bCs/>
          <w:iCs/>
          <w:color w:val="000000"/>
          <w:sz w:val="20"/>
        </w:rPr>
      </w:pPr>
    </w:p>
    <w:p w14:paraId="5941EADD" w14:textId="77777777" w:rsidR="001D5979" w:rsidRDefault="001D5979">
      <w:pPr>
        <w:pStyle w:val="T1"/>
        <w:suppressAutoHyphens/>
        <w:spacing w:after="120"/>
        <w:jc w:val="left"/>
        <w:rPr>
          <w:b w:val="0"/>
          <w:bCs/>
          <w:iCs/>
          <w:color w:val="000000"/>
          <w:sz w:val="20"/>
        </w:rPr>
      </w:pPr>
    </w:p>
    <w:tbl>
      <w:tblPr>
        <w:tblW w:w="9498" w:type="dxa"/>
        <w:tblInd w:w="108" w:type="dxa"/>
        <w:tblLayout w:type="fixed"/>
        <w:tblLook w:val="04A0" w:firstRow="1" w:lastRow="0" w:firstColumn="1" w:lastColumn="0" w:noHBand="0" w:noVBand="1"/>
      </w:tblPr>
      <w:tblGrid>
        <w:gridCol w:w="659"/>
        <w:gridCol w:w="759"/>
        <w:gridCol w:w="709"/>
        <w:gridCol w:w="567"/>
        <w:gridCol w:w="2551"/>
        <w:gridCol w:w="2268"/>
        <w:gridCol w:w="1985"/>
      </w:tblGrid>
      <w:tr w:rsidR="0078773A" w:rsidRPr="0078773A" w14:paraId="17A3C830" w14:textId="56FF132A"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50DBFBEC" w14:textId="77777777" w:rsidR="0078773A" w:rsidRPr="0078773A" w:rsidRDefault="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CID</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4EAF7D60" w14:textId="75151EE3" w:rsidR="0078773A" w:rsidRPr="0078773A" w:rsidRDefault="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Clause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69A318" w14:textId="6BFF1369" w:rsidR="0078773A" w:rsidRPr="0078773A" w:rsidRDefault="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Page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A293AE" w14:textId="5F491071" w:rsidR="0078773A" w:rsidRPr="0078773A" w:rsidRDefault="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 xml:space="preserve">Line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084A63" w14:textId="77777777" w:rsidR="0078773A" w:rsidRPr="0078773A" w:rsidRDefault="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Proposed Change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1A7914" w14:textId="77777777" w:rsidR="0078773A" w:rsidRPr="0078773A" w:rsidRDefault="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Resolution</w:t>
            </w:r>
          </w:p>
        </w:tc>
        <w:tc>
          <w:tcPr>
            <w:tcW w:w="1985" w:type="dxa"/>
            <w:tcBorders>
              <w:top w:val="single" w:sz="4" w:space="0" w:color="000000"/>
              <w:left w:val="single" w:sz="4" w:space="0" w:color="000000"/>
              <w:bottom w:val="single" w:sz="4" w:space="0" w:color="000000"/>
              <w:right w:val="single" w:sz="4" w:space="0" w:color="000000"/>
            </w:tcBorders>
          </w:tcPr>
          <w:p w14:paraId="128F0941" w14:textId="6A678184" w:rsidR="0078773A" w:rsidRPr="0078773A" w:rsidRDefault="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Resolution</w:t>
            </w:r>
          </w:p>
        </w:tc>
      </w:tr>
      <w:tr w:rsidR="0078773A" w:rsidRPr="0078773A" w14:paraId="1B83A721" w14:textId="1BB31863"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C16D187"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5022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50E1351F"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9.2.4.6.3a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BFD36E"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1F15C0"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924B15"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Add the ability to indicate delay constraints for RTA traffic in BSR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57206D"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As in comment</w:t>
            </w:r>
          </w:p>
        </w:tc>
        <w:tc>
          <w:tcPr>
            <w:tcW w:w="1985" w:type="dxa"/>
            <w:tcBorders>
              <w:top w:val="single" w:sz="4" w:space="0" w:color="000000"/>
              <w:left w:val="single" w:sz="4" w:space="0" w:color="000000"/>
              <w:bottom w:val="single" w:sz="4" w:space="0" w:color="000000"/>
              <w:right w:val="single" w:sz="4" w:space="0" w:color="000000"/>
            </w:tcBorders>
          </w:tcPr>
          <w:p w14:paraId="40BB4616" w14:textId="5DA06F62"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Revi</w:t>
            </w:r>
            <w:r>
              <w:rPr>
                <w:rFonts w:ascii="Times New Roman" w:eastAsia="SimSun" w:hAnsi="Times New Roman" w:cs="Times New Roman"/>
                <w:sz w:val="20"/>
                <w:szCs w:val="20"/>
                <w:lang w:eastAsia="zh-CN"/>
              </w:rPr>
              <w:t>s</w:t>
            </w:r>
            <w:r w:rsidRPr="0078773A">
              <w:rPr>
                <w:rFonts w:ascii="Times New Roman" w:eastAsia="SimSun" w:hAnsi="Times New Roman" w:cs="Times New Roman"/>
                <w:sz w:val="20"/>
                <w:szCs w:val="20"/>
                <w:lang w:eastAsia="zh-CN"/>
              </w:rPr>
              <w:t>ed. Added a new format for the A-Control Subfield</w:t>
            </w:r>
            <w:r>
              <w:rPr>
                <w:rFonts w:ascii="Times New Roman" w:eastAsia="SimSun" w:hAnsi="Times New Roman" w:cs="Times New Roman"/>
                <w:sz w:val="20"/>
                <w:szCs w:val="20"/>
                <w:lang w:eastAsia="zh-CN"/>
              </w:rPr>
              <w:t xml:space="preserve"> (</w:t>
            </w:r>
            <w:r w:rsidRPr="0078773A">
              <w:rPr>
                <w:rFonts w:ascii="Times New Roman" w:eastAsia="SimSun" w:hAnsi="Times New Roman" w:cs="Times New Roman"/>
                <w:sz w:val="20"/>
                <w:szCs w:val="20"/>
                <w:lang w:eastAsia="zh-CN"/>
              </w:rPr>
              <w:t>a BSR variant</w:t>
            </w:r>
            <w:r>
              <w:rPr>
                <w:rFonts w:ascii="Times New Roman" w:eastAsia="SimSun" w:hAnsi="Times New Roman" w:cs="Times New Roman"/>
                <w:sz w:val="20"/>
                <w:szCs w:val="20"/>
                <w:lang w:eastAsia="zh-CN"/>
              </w:rPr>
              <w:t>)</w:t>
            </w:r>
          </w:p>
        </w:tc>
      </w:tr>
      <w:tr w:rsidR="0078773A" w:rsidRPr="0078773A" w14:paraId="7AED795D" w14:textId="6B7C95B4"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24AF52F0"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5271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24BF3BB4"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35.3.6.2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621CC4"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298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F663C4"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5E4ADE"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How can an EHT AP know the low latency traffic information of EHT non-AP STA? Like BSR, if trigger-</w:t>
            </w:r>
            <w:proofErr w:type="spellStart"/>
            <w:r w:rsidRPr="0078773A">
              <w:rPr>
                <w:rFonts w:ascii="Times New Roman" w:eastAsia="SimSun" w:hAnsi="Times New Roman" w:cs="Times New Roman"/>
                <w:sz w:val="20"/>
                <w:szCs w:val="20"/>
                <w:lang w:eastAsia="zh-CN"/>
              </w:rPr>
              <w:t>enalbed</w:t>
            </w:r>
            <w:proofErr w:type="spellEnd"/>
            <w:r w:rsidRPr="0078773A">
              <w:rPr>
                <w:rFonts w:ascii="Times New Roman" w:eastAsia="SimSun" w:hAnsi="Times New Roman" w:cs="Times New Roman"/>
                <w:sz w:val="20"/>
                <w:szCs w:val="20"/>
                <w:lang w:eastAsia="zh-CN"/>
              </w:rPr>
              <w:t>, need to such a mechanism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AF95F"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As in the comment, we need to design how to know the low latency traffic information of EHT non-AP STA</w:t>
            </w:r>
          </w:p>
        </w:tc>
        <w:tc>
          <w:tcPr>
            <w:tcW w:w="1985" w:type="dxa"/>
            <w:tcBorders>
              <w:top w:val="single" w:sz="4" w:space="0" w:color="000000"/>
              <w:left w:val="single" w:sz="4" w:space="0" w:color="000000"/>
              <w:bottom w:val="single" w:sz="4" w:space="0" w:color="000000"/>
              <w:right w:val="single" w:sz="4" w:space="0" w:color="000000"/>
            </w:tcBorders>
          </w:tcPr>
          <w:p w14:paraId="258800D2" w14:textId="5657DCD9"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Revi</w:t>
            </w:r>
            <w:r>
              <w:rPr>
                <w:rFonts w:ascii="Times New Roman" w:eastAsia="SimSun" w:hAnsi="Times New Roman" w:cs="Times New Roman"/>
                <w:sz w:val="20"/>
                <w:szCs w:val="20"/>
                <w:lang w:eastAsia="zh-CN"/>
              </w:rPr>
              <w:t>s</w:t>
            </w:r>
            <w:r w:rsidRPr="0078773A">
              <w:rPr>
                <w:rFonts w:ascii="Times New Roman" w:eastAsia="SimSun" w:hAnsi="Times New Roman" w:cs="Times New Roman"/>
                <w:sz w:val="20"/>
                <w:szCs w:val="20"/>
                <w:lang w:eastAsia="zh-CN"/>
              </w:rPr>
              <w:t>ed. Added a new format for the A-Control Subfield</w:t>
            </w:r>
          </w:p>
        </w:tc>
      </w:tr>
      <w:tr w:rsidR="009C283C" w:rsidRPr="009C283C" w14:paraId="166C7BC3" w14:textId="77777777"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57F89803" w14:textId="359ADB48" w:rsidR="009C283C" w:rsidRPr="009C283C" w:rsidRDefault="009C283C" w:rsidP="009C283C">
            <w:pPr>
              <w:widowControl w:val="0"/>
              <w:spacing w:after="0" w:line="240" w:lineRule="auto"/>
              <w:rPr>
                <w:rFonts w:ascii="Times New Roman" w:eastAsia="SimSun" w:hAnsi="Times New Roman" w:cs="Times New Roman"/>
                <w:sz w:val="20"/>
                <w:szCs w:val="20"/>
                <w:lang w:eastAsia="zh-CN"/>
              </w:rPr>
            </w:pPr>
            <w:r w:rsidRPr="009C283C">
              <w:rPr>
                <w:rFonts w:ascii="Times New Roman" w:eastAsia="SimSun" w:hAnsi="Times New Roman" w:cs="Times New Roman"/>
                <w:sz w:val="20"/>
                <w:szCs w:val="20"/>
                <w:lang w:eastAsia="zh-CN"/>
              </w:rPr>
              <w:t>5362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76EC9137" w14:textId="332B98AB" w:rsidR="009C283C" w:rsidRPr="009C283C" w:rsidRDefault="009C283C" w:rsidP="009C283C">
            <w:pPr>
              <w:widowControl w:val="0"/>
              <w:spacing w:after="0" w:line="240" w:lineRule="auto"/>
              <w:rPr>
                <w:rFonts w:ascii="Times New Roman" w:eastAsia="SimSun" w:hAnsi="Times New Roman" w:cs="Times New Roman"/>
                <w:sz w:val="20"/>
                <w:szCs w:val="20"/>
                <w:lang w:eastAsia="zh-CN"/>
              </w:rPr>
            </w:pPr>
            <w:r w:rsidRPr="009C283C">
              <w:rPr>
                <w:rFonts w:ascii="Times New Roman" w:eastAsia="SimSun" w:hAnsi="Times New Roman" w:cs="Times New Roman"/>
                <w:sz w:val="20"/>
                <w:szCs w:val="20"/>
                <w:lang w:eastAsia="zh-CN"/>
              </w:rPr>
              <w:t>9.2.4.6a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8BDAEC" w14:textId="2A8C95A4" w:rsidR="009C283C" w:rsidRPr="009C283C" w:rsidRDefault="009C283C" w:rsidP="009C283C">
            <w:pPr>
              <w:widowControl w:val="0"/>
              <w:spacing w:after="0" w:line="240" w:lineRule="auto"/>
              <w:rPr>
                <w:rFonts w:ascii="Times New Roman" w:eastAsia="SimSun" w:hAnsi="Times New Roman" w:cs="Times New Roman"/>
                <w:sz w:val="20"/>
                <w:szCs w:val="20"/>
                <w:lang w:eastAsia="zh-CN"/>
              </w:rPr>
            </w:pPr>
            <w:r w:rsidRPr="009C283C">
              <w:rPr>
                <w:rFonts w:ascii="Times New Roman" w:eastAsia="SimSun" w:hAnsi="Times New Roman" w:cs="Times New Roman"/>
                <w:sz w:val="20"/>
                <w:szCs w:val="20"/>
                <w:lang w:eastAsia="zh-CN"/>
              </w:rPr>
              <w:t>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5A77F6" w14:textId="6E556CEC" w:rsidR="009C283C" w:rsidRPr="009C283C" w:rsidRDefault="009C283C" w:rsidP="009C283C">
            <w:pPr>
              <w:widowControl w:val="0"/>
              <w:spacing w:after="0" w:line="240" w:lineRule="auto"/>
              <w:rPr>
                <w:rFonts w:ascii="Times New Roman" w:eastAsia="SimSun" w:hAnsi="Times New Roman" w:cs="Times New Roman"/>
                <w:sz w:val="20"/>
                <w:szCs w:val="20"/>
                <w:lang w:eastAsia="zh-CN"/>
              </w:rPr>
            </w:pPr>
            <w:r w:rsidRPr="009C283C">
              <w:rPr>
                <w:rFonts w:ascii="Times New Roman" w:eastAsia="SimSun" w:hAnsi="Times New Roman" w:cs="Times New Roman"/>
                <w:sz w:val="20"/>
                <w:szCs w:val="20"/>
                <w:lang w:eastAsia="zh-CN"/>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B8E552" w14:textId="6D0878D5" w:rsidR="009C283C" w:rsidRPr="009C283C" w:rsidRDefault="009C283C" w:rsidP="009C283C">
            <w:pPr>
              <w:widowControl w:val="0"/>
              <w:spacing w:after="0" w:line="240" w:lineRule="auto"/>
              <w:rPr>
                <w:rFonts w:ascii="Times New Roman" w:eastAsia="SimSun" w:hAnsi="Times New Roman" w:cs="Times New Roman"/>
                <w:sz w:val="20"/>
                <w:szCs w:val="20"/>
                <w:lang w:eastAsia="zh-CN"/>
              </w:rPr>
            </w:pPr>
            <w:r w:rsidRPr="009C283C">
              <w:rPr>
                <w:rFonts w:ascii="Times New Roman" w:eastAsia="SimSun" w:hAnsi="Times New Roman" w:cs="Times New Roman"/>
                <w:sz w:val="20"/>
                <w:szCs w:val="20"/>
                <w:lang w:eastAsia="zh-CN"/>
              </w:rPr>
              <w:t>11be has defined the Trigger TXOP TXS to grant a STA with an obtained TXOP, but the STA shall notify the duration or buffer length in advance to the AP.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42432B" w14:textId="291BB358" w:rsidR="009C283C" w:rsidRPr="009C283C" w:rsidRDefault="009C283C" w:rsidP="009C283C">
            <w:pPr>
              <w:widowControl w:val="0"/>
              <w:spacing w:after="0" w:line="240" w:lineRule="auto"/>
              <w:rPr>
                <w:rFonts w:ascii="Times New Roman" w:eastAsia="SimSun" w:hAnsi="Times New Roman" w:cs="Times New Roman"/>
                <w:sz w:val="20"/>
                <w:szCs w:val="20"/>
                <w:lang w:eastAsia="zh-CN"/>
              </w:rPr>
            </w:pPr>
            <w:r w:rsidRPr="009C283C">
              <w:rPr>
                <w:rFonts w:ascii="Times New Roman" w:eastAsia="SimSun" w:hAnsi="Times New Roman" w:cs="Times New Roman"/>
                <w:sz w:val="20"/>
                <w:szCs w:val="20"/>
                <w:lang w:eastAsia="zh-CN"/>
              </w:rPr>
              <w:t xml:space="preserve">BSR control frame is the best place to indicate the requested TXOP duration or the length of buffered traffic in granted TXOP case, but there is no reserved bit in BSR, we can consider to signaling </w:t>
            </w:r>
            <w:proofErr w:type="gramStart"/>
            <w:r w:rsidRPr="009C283C">
              <w:rPr>
                <w:rFonts w:ascii="Times New Roman" w:eastAsia="SimSun" w:hAnsi="Times New Roman" w:cs="Times New Roman"/>
                <w:sz w:val="20"/>
                <w:szCs w:val="20"/>
                <w:lang w:eastAsia="zh-CN"/>
              </w:rPr>
              <w:t>these information</w:t>
            </w:r>
            <w:proofErr w:type="gramEnd"/>
            <w:r w:rsidRPr="009C283C">
              <w:rPr>
                <w:rFonts w:ascii="Times New Roman" w:eastAsia="SimSun" w:hAnsi="Times New Roman" w:cs="Times New Roman"/>
                <w:sz w:val="20"/>
                <w:szCs w:val="20"/>
                <w:lang w:eastAsia="zh-CN"/>
              </w:rPr>
              <w:t xml:space="preserve"> in a new A-control frame.</w:t>
            </w:r>
          </w:p>
        </w:tc>
        <w:tc>
          <w:tcPr>
            <w:tcW w:w="1985" w:type="dxa"/>
            <w:tcBorders>
              <w:top w:val="single" w:sz="4" w:space="0" w:color="000000"/>
              <w:left w:val="single" w:sz="4" w:space="0" w:color="000000"/>
              <w:bottom w:val="single" w:sz="4" w:space="0" w:color="000000"/>
              <w:right w:val="single" w:sz="4" w:space="0" w:color="000000"/>
            </w:tcBorders>
          </w:tcPr>
          <w:p w14:paraId="4617B44B" w14:textId="0EB05381" w:rsidR="009C283C" w:rsidRPr="0078773A" w:rsidRDefault="009C283C" w:rsidP="009C283C">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Revi</w:t>
            </w:r>
            <w:r>
              <w:rPr>
                <w:rFonts w:ascii="Times New Roman" w:eastAsia="SimSun" w:hAnsi="Times New Roman" w:cs="Times New Roman"/>
                <w:sz w:val="20"/>
                <w:szCs w:val="20"/>
                <w:lang w:eastAsia="zh-CN"/>
              </w:rPr>
              <w:t>s</w:t>
            </w:r>
            <w:r w:rsidRPr="0078773A">
              <w:rPr>
                <w:rFonts w:ascii="Times New Roman" w:eastAsia="SimSun" w:hAnsi="Times New Roman" w:cs="Times New Roman"/>
                <w:sz w:val="20"/>
                <w:szCs w:val="20"/>
                <w:lang w:eastAsia="zh-CN"/>
              </w:rPr>
              <w:t>ed. Added a new format for the A-Control Subfield</w:t>
            </w:r>
          </w:p>
        </w:tc>
      </w:tr>
      <w:tr w:rsidR="0078773A" w:rsidRPr="0078773A" w14:paraId="225F6902" w14:textId="6D943773"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0355EC69"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5874</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4D57D36F"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35.6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573466"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297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81F62F"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57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CE4DB3"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 xml:space="preserve">During the R-TWT SP, AP needs to </w:t>
            </w:r>
            <w:proofErr w:type="spellStart"/>
            <w:r w:rsidRPr="0078773A">
              <w:rPr>
                <w:rFonts w:ascii="Times New Roman" w:eastAsia="SimSun" w:hAnsi="Times New Roman" w:cs="Times New Roman"/>
                <w:sz w:val="20"/>
                <w:szCs w:val="20"/>
                <w:lang w:eastAsia="zh-CN"/>
              </w:rPr>
              <w:t>reuqest</w:t>
            </w:r>
            <w:proofErr w:type="spellEnd"/>
            <w:r w:rsidRPr="0078773A">
              <w:rPr>
                <w:rFonts w:ascii="Times New Roman" w:eastAsia="SimSun" w:hAnsi="Times New Roman" w:cs="Times New Roman"/>
                <w:sz w:val="20"/>
                <w:szCs w:val="20"/>
                <w:lang w:eastAsia="zh-CN"/>
              </w:rPr>
              <w:t xml:space="preserve"> BSR from the member STAs for arranging the </w:t>
            </w:r>
            <w:proofErr w:type="spellStart"/>
            <w:r w:rsidRPr="0078773A">
              <w:rPr>
                <w:rFonts w:ascii="Times New Roman" w:eastAsia="SimSun" w:hAnsi="Times New Roman" w:cs="Times New Roman"/>
                <w:sz w:val="20"/>
                <w:szCs w:val="20"/>
                <w:lang w:eastAsia="zh-CN"/>
              </w:rPr>
              <w:t>transmssions</w:t>
            </w:r>
            <w:proofErr w:type="spellEnd"/>
            <w:r w:rsidRPr="0078773A">
              <w:rPr>
                <w:rFonts w:ascii="Times New Roman" w:eastAsia="SimSun" w:hAnsi="Times New Roman" w:cs="Times New Roman"/>
                <w:sz w:val="20"/>
                <w:szCs w:val="20"/>
                <w:lang w:eastAsia="zh-CN"/>
              </w:rPr>
              <w:t xml:space="preserve"> for the latency sensitive traffic. However, the current BSR is not able to differentiate the buffer of latency sensitive traffic from other traffic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87CA10"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need a BSR variant to report the buffer of the latency sensitive traffic with necessary QoS parameters, such as expiration time.</w:t>
            </w:r>
          </w:p>
        </w:tc>
        <w:tc>
          <w:tcPr>
            <w:tcW w:w="1985" w:type="dxa"/>
            <w:tcBorders>
              <w:top w:val="single" w:sz="4" w:space="0" w:color="000000"/>
              <w:left w:val="single" w:sz="4" w:space="0" w:color="000000"/>
              <w:bottom w:val="single" w:sz="4" w:space="0" w:color="000000"/>
              <w:right w:val="single" w:sz="4" w:space="0" w:color="000000"/>
            </w:tcBorders>
          </w:tcPr>
          <w:p w14:paraId="6A203BB3" w14:textId="681199AF"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Revi</w:t>
            </w:r>
            <w:r>
              <w:rPr>
                <w:rFonts w:ascii="Times New Roman" w:eastAsia="SimSun" w:hAnsi="Times New Roman" w:cs="Times New Roman"/>
                <w:sz w:val="20"/>
                <w:szCs w:val="20"/>
                <w:lang w:eastAsia="zh-CN"/>
              </w:rPr>
              <w:t>s</w:t>
            </w:r>
            <w:r w:rsidRPr="0078773A">
              <w:rPr>
                <w:rFonts w:ascii="Times New Roman" w:eastAsia="SimSun" w:hAnsi="Times New Roman" w:cs="Times New Roman"/>
                <w:sz w:val="20"/>
                <w:szCs w:val="20"/>
                <w:lang w:eastAsia="zh-CN"/>
              </w:rPr>
              <w:t>ed. Added a new format for the A-Control Subfield</w:t>
            </w:r>
            <w:r>
              <w:rPr>
                <w:rFonts w:ascii="Times New Roman" w:eastAsia="SimSun" w:hAnsi="Times New Roman" w:cs="Times New Roman"/>
                <w:sz w:val="20"/>
                <w:szCs w:val="20"/>
                <w:lang w:eastAsia="zh-CN"/>
              </w:rPr>
              <w:t xml:space="preserve"> (</w:t>
            </w:r>
            <w:r w:rsidRPr="0078773A">
              <w:rPr>
                <w:rFonts w:ascii="Times New Roman" w:eastAsia="SimSun" w:hAnsi="Times New Roman" w:cs="Times New Roman"/>
                <w:sz w:val="20"/>
                <w:szCs w:val="20"/>
                <w:lang w:eastAsia="zh-CN"/>
              </w:rPr>
              <w:t>a BSR variant</w:t>
            </w:r>
            <w:r>
              <w:rPr>
                <w:rFonts w:ascii="Times New Roman" w:eastAsia="SimSun" w:hAnsi="Times New Roman" w:cs="Times New Roman"/>
                <w:sz w:val="20"/>
                <w:szCs w:val="20"/>
                <w:lang w:eastAsia="zh-CN"/>
              </w:rPr>
              <w:t>)</w:t>
            </w:r>
          </w:p>
        </w:tc>
      </w:tr>
      <w:tr w:rsidR="0078773A" w:rsidRPr="0078773A" w14:paraId="364CB74B" w14:textId="719F24DB"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14C371C"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6525</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0B9E0293"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9.2.4.6a.4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D57614"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1FAB57"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FD0CC9"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 xml:space="preserve">There is plan to add TSPEC based signaling to provide parameters that describe traffic characteristics within the SCS procedure, especially the low latency (LL) parameters, so that AP shall be </w:t>
            </w:r>
            <w:r w:rsidRPr="0078773A">
              <w:rPr>
                <w:rFonts w:ascii="Times New Roman" w:eastAsia="SimSun" w:hAnsi="Times New Roman" w:cs="Times New Roman"/>
                <w:sz w:val="20"/>
                <w:szCs w:val="20"/>
                <w:lang w:eastAsia="zh-CN"/>
              </w:rPr>
              <w:lastRenderedPageBreak/>
              <w:t>able to create an optimal schedule .</w:t>
            </w:r>
            <w:r w:rsidRPr="0078773A">
              <w:rPr>
                <w:rFonts w:ascii="Times New Roman" w:eastAsia="SimSun" w:hAnsi="Times New Roman" w:cs="Times New Roman"/>
                <w:sz w:val="20"/>
                <w:szCs w:val="20"/>
                <w:lang w:eastAsia="zh-CN"/>
              </w:rPr>
              <w:br/>
            </w:r>
            <w:proofErr w:type="spellStart"/>
            <w:r w:rsidRPr="0078773A">
              <w:rPr>
                <w:rFonts w:ascii="Times New Roman" w:eastAsia="SimSun" w:hAnsi="Times New Roman" w:cs="Times New Roman"/>
                <w:sz w:val="20"/>
                <w:szCs w:val="20"/>
                <w:lang w:eastAsia="zh-CN"/>
              </w:rPr>
              <w:t>Unfortunatly</w:t>
            </w:r>
            <w:proofErr w:type="spellEnd"/>
            <w:r w:rsidRPr="0078773A">
              <w:rPr>
                <w:rFonts w:ascii="Times New Roman" w:eastAsia="SimSun" w:hAnsi="Times New Roman" w:cs="Times New Roman"/>
                <w:sz w:val="20"/>
                <w:szCs w:val="20"/>
                <w:lang w:eastAsia="zh-CN"/>
              </w:rPr>
              <w:t>, it is well known that TSPEC is never well specified and does not inform the real amount of LL at a given time inside buffer's STA.</w:t>
            </w:r>
            <w:r w:rsidRPr="0078773A">
              <w:rPr>
                <w:rFonts w:ascii="Times New Roman" w:eastAsia="SimSun" w:hAnsi="Times New Roman" w:cs="Times New Roman"/>
                <w:sz w:val="20"/>
                <w:szCs w:val="20"/>
                <w:lang w:eastAsia="zh-CN"/>
              </w:rPr>
              <w:br/>
              <w:t>An updated BSR shall be provided for Latency Sensitive data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E04F3E"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lastRenderedPageBreak/>
              <w:t xml:space="preserve">An updated BSR Control shall inform the AP scheduler of an amount of data with regards to a timing indication, which provides the expected date for delivery (e.g. UL </w:t>
            </w:r>
            <w:r w:rsidRPr="0078773A">
              <w:rPr>
                <w:rFonts w:ascii="Times New Roman" w:eastAsia="SimSun" w:hAnsi="Times New Roman" w:cs="Times New Roman"/>
                <w:sz w:val="20"/>
                <w:szCs w:val="20"/>
                <w:lang w:eastAsia="zh-CN"/>
              </w:rPr>
              <w:lastRenderedPageBreak/>
              <w:t>trigger). This greatly helps the AP scheduling UL RUs accordingly (date and size).</w:t>
            </w:r>
          </w:p>
        </w:tc>
        <w:tc>
          <w:tcPr>
            <w:tcW w:w="1985" w:type="dxa"/>
            <w:tcBorders>
              <w:top w:val="single" w:sz="4" w:space="0" w:color="000000"/>
              <w:left w:val="single" w:sz="4" w:space="0" w:color="000000"/>
              <w:bottom w:val="single" w:sz="4" w:space="0" w:color="000000"/>
              <w:right w:val="single" w:sz="4" w:space="0" w:color="000000"/>
            </w:tcBorders>
          </w:tcPr>
          <w:p w14:paraId="0155D5CE" w14:textId="0641B215"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lastRenderedPageBreak/>
              <w:t>Revi</w:t>
            </w:r>
            <w:r>
              <w:rPr>
                <w:rFonts w:ascii="Times New Roman" w:eastAsia="SimSun" w:hAnsi="Times New Roman" w:cs="Times New Roman"/>
                <w:sz w:val="20"/>
                <w:szCs w:val="20"/>
                <w:lang w:eastAsia="zh-CN"/>
              </w:rPr>
              <w:t>s</w:t>
            </w:r>
            <w:r w:rsidRPr="0078773A">
              <w:rPr>
                <w:rFonts w:ascii="Times New Roman" w:eastAsia="SimSun" w:hAnsi="Times New Roman" w:cs="Times New Roman"/>
                <w:sz w:val="20"/>
                <w:szCs w:val="20"/>
                <w:lang w:eastAsia="zh-CN"/>
              </w:rPr>
              <w:t>ed. Added a new format for the A-Control Subfield</w:t>
            </w:r>
            <w:r>
              <w:rPr>
                <w:rFonts w:ascii="Times New Roman" w:eastAsia="SimSun" w:hAnsi="Times New Roman" w:cs="Times New Roman"/>
                <w:sz w:val="20"/>
                <w:szCs w:val="20"/>
                <w:lang w:eastAsia="zh-CN"/>
              </w:rPr>
              <w:t xml:space="preserve"> (</w:t>
            </w:r>
            <w:r w:rsidRPr="0078773A">
              <w:rPr>
                <w:rFonts w:ascii="Times New Roman" w:eastAsia="SimSun" w:hAnsi="Times New Roman" w:cs="Times New Roman"/>
                <w:sz w:val="20"/>
                <w:szCs w:val="20"/>
                <w:lang w:eastAsia="zh-CN"/>
              </w:rPr>
              <w:t>a BSR variant</w:t>
            </w:r>
            <w:r>
              <w:rPr>
                <w:rFonts w:ascii="Times New Roman" w:eastAsia="SimSun" w:hAnsi="Times New Roman" w:cs="Times New Roman"/>
                <w:sz w:val="20"/>
                <w:szCs w:val="20"/>
                <w:lang w:eastAsia="zh-CN"/>
              </w:rPr>
              <w:t>)</w:t>
            </w:r>
          </w:p>
        </w:tc>
      </w:tr>
      <w:tr w:rsidR="0078773A" w:rsidRPr="0078773A" w14:paraId="51197C71" w14:textId="54F7F735"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82093CF"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7432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47FF01A2"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35.6.2.1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EE7AB2"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298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E5C626"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0EF5E39"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 xml:space="preserve">AP cannot recognize the total transmitting amount of latency sensitive traffic although TSPEC can deliver the type of the traffic. For AP to assign the restricted TWT SP to Low Latency STA, we need a way to indicate the total amount from the STA to AP. By defining it (e.g., like BSR) for LLD, it would be </w:t>
            </w:r>
            <w:proofErr w:type="spellStart"/>
            <w:r w:rsidRPr="0078773A">
              <w:rPr>
                <w:rFonts w:ascii="Times New Roman" w:eastAsia="SimSun" w:hAnsi="Times New Roman" w:cs="Times New Roman"/>
                <w:sz w:val="20"/>
                <w:szCs w:val="20"/>
                <w:lang w:eastAsia="zh-CN"/>
              </w:rPr>
              <w:t>helpuful</w:t>
            </w:r>
            <w:proofErr w:type="spellEnd"/>
            <w:r w:rsidRPr="0078773A">
              <w:rPr>
                <w:rFonts w:ascii="Times New Roman" w:eastAsia="SimSun" w:hAnsi="Times New Roman" w:cs="Times New Roman"/>
                <w:sz w:val="20"/>
                <w:szCs w:val="20"/>
                <w:lang w:eastAsia="zh-CN"/>
              </w:rPr>
              <w:t xml:space="preserve"> to AP in allocating restricted TWT SP.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E6FF3"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As in comment.</w:t>
            </w:r>
          </w:p>
        </w:tc>
        <w:tc>
          <w:tcPr>
            <w:tcW w:w="1985" w:type="dxa"/>
            <w:tcBorders>
              <w:top w:val="single" w:sz="4" w:space="0" w:color="000000"/>
              <w:left w:val="single" w:sz="4" w:space="0" w:color="000000"/>
              <w:bottom w:val="single" w:sz="4" w:space="0" w:color="000000"/>
              <w:right w:val="single" w:sz="4" w:space="0" w:color="000000"/>
            </w:tcBorders>
          </w:tcPr>
          <w:p w14:paraId="47D38F03" w14:textId="21598B80"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Revi</w:t>
            </w:r>
            <w:r>
              <w:rPr>
                <w:rFonts w:ascii="Times New Roman" w:eastAsia="SimSun" w:hAnsi="Times New Roman" w:cs="Times New Roman"/>
                <w:sz w:val="20"/>
                <w:szCs w:val="20"/>
                <w:lang w:eastAsia="zh-CN"/>
              </w:rPr>
              <w:t>s</w:t>
            </w:r>
            <w:r w:rsidRPr="0078773A">
              <w:rPr>
                <w:rFonts w:ascii="Times New Roman" w:eastAsia="SimSun" w:hAnsi="Times New Roman" w:cs="Times New Roman"/>
                <w:sz w:val="20"/>
                <w:szCs w:val="20"/>
                <w:lang w:eastAsia="zh-CN"/>
              </w:rPr>
              <w:t>ed. Added a new format for the A-Control Subfield</w:t>
            </w:r>
            <w:r>
              <w:rPr>
                <w:rFonts w:ascii="Times New Roman" w:eastAsia="SimSun" w:hAnsi="Times New Roman" w:cs="Times New Roman"/>
                <w:sz w:val="20"/>
                <w:szCs w:val="20"/>
                <w:lang w:eastAsia="zh-CN"/>
              </w:rPr>
              <w:t xml:space="preserve"> (</w:t>
            </w:r>
            <w:r w:rsidRPr="0078773A">
              <w:rPr>
                <w:rFonts w:ascii="Times New Roman" w:eastAsia="SimSun" w:hAnsi="Times New Roman" w:cs="Times New Roman"/>
                <w:sz w:val="20"/>
                <w:szCs w:val="20"/>
                <w:lang w:eastAsia="zh-CN"/>
              </w:rPr>
              <w:t>a BSR variant</w:t>
            </w:r>
            <w:r>
              <w:rPr>
                <w:rFonts w:ascii="Times New Roman" w:eastAsia="SimSun" w:hAnsi="Times New Roman" w:cs="Times New Roman"/>
                <w:sz w:val="20"/>
                <w:szCs w:val="20"/>
                <w:lang w:eastAsia="zh-CN"/>
              </w:rPr>
              <w:t>)</w:t>
            </w:r>
          </w:p>
        </w:tc>
      </w:tr>
      <w:tr w:rsidR="0078773A" w:rsidRPr="0078773A" w14:paraId="50E28E44" w14:textId="1A223478" w:rsidTr="009C283C">
        <w:trPr>
          <w:trHeight w:val="867"/>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59C7D99C"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8063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49571700"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9.2.4.6.3a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1A40D4"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71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35D915"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D5F331"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BSR for low latency is missing. Need to define a new type of BSR to indicate low latency traffic.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DF5C3E" w14:textId="77777777"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as in comment</w:t>
            </w:r>
          </w:p>
        </w:tc>
        <w:tc>
          <w:tcPr>
            <w:tcW w:w="1985" w:type="dxa"/>
            <w:tcBorders>
              <w:top w:val="single" w:sz="4" w:space="0" w:color="000000"/>
              <w:left w:val="single" w:sz="4" w:space="0" w:color="000000"/>
              <w:bottom w:val="single" w:sz="4" w:space="0" w:color="000000"/>
              <w:right w:val="single" w:sz="4" w:space="0" w:color="000000"/>
            </w:tcBorders>
          </w:tcPr>
          <w:p w14:paraId="2D4392EC" w14:textId="03496600" w:rsidR="0078773A" w:rsidRPr="0078773A" w:rsidRDefault="0078773A" w:rsidP="0078773A">
            <w:pPr>
              <w:widowControl w:val="0"/>
              <w:spacing w:after="0" w:line="240" w:lineRule="auto"/>
              <w:rPr>
                <w:rFonts w:ascii="Times New Roman" w:eastAsia="SimSun" w:hAnsi="Times New Roman" w:cs="Times New Roman"/>
                <w:sz w:val="20"/>
                <w:szCs w:val="20"/>
                <w:lang w:eastAsia="zh-CN"/>
              </w:rPr>
            </w:pPr>
            <w:r w:rsidRPr="0078773A">
              <w:rPr>
                <w:rFonts w:ascii="Times New Roman" w:eastAsia="SimSun" w:hAnsi="Times New Roman" w:cs="Times New Roman"/>
                <w:sz w:val="20"/>
                <w:szCs w:val="20"/>
                <w:lang w:eastAsia="zh-CN"/>
              </w:rPr>
              <w:t>Revi</w:t>
            </w:r>
            <w:r>
              <w:rPr>
                <w:rFonts w:ascii="Times New Roman" w:eastAsia="SimSun" w:hAnsi="Times New Roman" w:cs="Times New Roman"/>
                <w:sz w:val="20"/>
                <w:szCs w:val="20"/>
                <w:lang w:eastAsia="zh-CN"/>
              </w:rPr>
              <w:t>s</w:t>
            </w:r>
            <w:r w:rsidRPr="0078773A">
              <w:rPr>
                <w:rFonts w:ascii="Times New Roman" w:eastAsia="SimSun" w:hAnsi="Times New Roman" w:cs="Times New Roman"/>
                <w:sz w:val="20"/>
                <w:szCs w:val="20"/>
                <w:lang w:eastAsia="zh-CN"/>
              </w:rPr>
              <w:t>ed. Added a new format for the A-Control Subfield</w:t>
            </w:r>
            <w:r>
              <w:rPr>
                <w:rFonts w:ascii="Times New Roman" w:eastAsia="SimSun" w:hAnsi="Times New Roman" w:cs="Times New Roman"/>
                <w:sz w:val="20"/>
                <w:szCs w:val="20"/>
                <w:lang w:eastAsia="zh-CN"/>
              </w:rPr>
              <w:t xml:space="preserve"> (</w:t>
            </w:r>
            <w:r w:rsidRPr="0078773A">
              <w:rPr>
                <w:rFonts w:ascii="Times New Roman" w:eastAsia="SimSun" w:hAnsi="Times New Roman" w:cs="Times New Roman"/>
                <w:sz w:val="20"/>
                <w:szCs w:val="20"/>
                <w:lang w:eastAsia="zh-CN"/>
              </w:rPr>
              <w:t>a BSR variant</w:t>
            </w:r>
            <w:r>
              <w:rPr>
                <w:rFonts w:ascii="Times New Roman" w:eastAsia="SimSun" w:hAnsi="Times New Roman" w:cs="Times New Roman"/>
                <w:sz w:val="20"/>
                <w:szCs w:val="20"/>
                <w:lang w:eastAsia="zh-CN"/>
              </w:rPr>
              <w:t>)</w:t>
            </w:r>
          </w:p>
        </w:tc>
      </w:tr>
    </w:tbl>
    <w:p w14:paraId="3B44321F" w14:textId="77777777" w:rsidR="001D5979" w:rsidRDefault="001D5979">
      <w:pPr>
        <w:pStyle w:val="T1"/>
        <w:suppressAutoHyphens/>
        <w:spacing w:after="120"/>
        <w:jc w:val="left"/>
        <w:rPr>
          <w:b w:val="0"/>
          <w:bCs/>
          <w:iCs/>
          <w:color w:val="000000"/>
          <w:sz w:val="20"/>
        </w:rPr>
      </w:pPr>
    </w:p>
    <w:p w14:paraId="4243AC3F" w14:textId="77777777" w:rsidR="001D5979" w:rsidRDefault="001D5979">
      <w:pPr>
        <w:pStyle w:val="T1"/>
        <w:suppressAutoHyphens/>
        <w:spacing w:after="120"/>
        <w:jc w:val="left"/>
        <w:rPr>
          <w:b w:val="0"/>
          <w:bCs/>
          <w:iCs/>
          <w:color w:val="000000"/>
          <w:sz w:val="20"/>
        </w:rPr>
      </w:pPr>
    </w:p>
    <w:p w14:paraId="3933D6B0" w14:textId="77777777" w:rsidR="001D5979" w:rsidRDefault="00290865">
      <w:pPr>
        <w:pStyle w:val="T"/>
        <w:rPr>
          <w:b/>
          <w:bCs/>
          <w:i/>
          <w:iCs/>
          <w:sz w:val="24"/>
          <w:szCs w:val="24"/>
          <w:highlight w:val="yellow"/>
        </w:rPr>
      </w:pPr>
      <w:proofErr w:type="spellStart"/>
      <w:r>
        <w:rPr>
          <w:b/>
          <w:bCs/>
          <w:i/>
          <w:iCs/>
          <w:sz w:val="24"/>
          <w:szCs w:val="24"/>
          <w:highlight w:val="yellow"/>
        </w:rPr>
        <w:t>TGbe</w:t>
      </w:r>
      <w:proofErr w:type="spellEnd"/>
      <w:r>
        <w:rPr>
          <w:b/>
          <w:bCs/>
          <w:i/>
          <w:iCs/>
          <w:sz w:val="24"/>
          <w:szCs w:val="24"/>
          <w:highlight w:val="yellow"/>
        </w:rPr>
        <w:t xml:space="preserve"> editor: Modify Table 9-22a as follows:</w:t>
      </w:r>
    </w:p>
    <w:tbl>
      <w:tblPr>
        <w:tblW w:w="8460" w:type="dxa"/>
        <w:jc w:val="center"/>
        <w:tblLayout w:type="fixed"/>
        <w:tblCellMar>
          <w:top w:w="120" w:type="dxa"/>
          <w:left w:w="120" w:type="dxa"/>
          <w:bottom w:w="60" w:type="dxa"/>
          <w:right w:w="120" w:type="dxa"/>
        </w:tblCellMar>
        <w:tblLook w:val="0000" w:firstRow="0" w:lastRow="0" w:firstColumn="0" w:lastColumn="0" w:noHBand="0" w:noVBand="0"/>
      </w:tblPr>
      <w:tblGrid>
        <w:gridCol w:w="1081"/>
        <w:gridCol w:w="3139"/>
        <w:gridCol w:w="1362"/>
        <w:gridCol w:w="2878"/>
      </w:tblGrid>
      <w:tr w:rsidR="001D5979" w14:paraId="208F01A0" w14:textId="77777777">
        <w:trPr>
          <w:jc w:val="center"/>
        </w:trPr>
        <w:tc>
          <w:tcPr>
            <w:tcW w:w="8459" w:type="dxa"/>
            <w:gridSpan w:val="4"/>
            <w:vAlign w:val="center"/>
          </w:tcPr>
          <w:p w14:paraId="14BFE3B3" w14:textId="4663E2E2" w:rsidR="001D5979" w:rsidRDefault="00290865">
            <w:pPr>
              <w:pStyle w:val="TableTitle"/>
            </w:pPr>
            <w:bookmarkStart w:id="1" w:name="RTF32343938353a205461626c65"/>
            <w:r>
              <w:t>T</w:t>
            </w:r>
            <w:bookmarkEnd w:id="1"/>
            <w:r>
              <w:t>able 9-22a—Contro</w:t>
            </w:r>
            <w:r w:rsidR="0078773A">
              <w:t>l</w:t>
            </w:r>
            <w:r>
              <w:t xml:space="preserve"> ID subfield values</w:t>
            </w:r>
          </w:p>
        </w:tc>
      </w:tr>
      <w:tr w:rsidR="001D5979" w14:paraId="208DC149" w14:textId="77777777">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bottom w:w="100" w:type="dxa"/>
            </w:tcMar>
            <w:vAlign w:val="center"/>
          </w:tcPr>
          <w:p w14:paraId="293E286D" w14:textId="77777777" w:rsidR="001D5979" w:rsidRDefault="00290865">
            <w:pPr>
              <w:pStyle w:val="CellHeading"/>
            </w:pPr>
            <w:r>
              <w:t>Control ID value</w:t>
            </w:r>
          </w:p>
        </w:tc>
        <w:tc>
          <w:tcPr>
            <w:tcW w:w="3139" w:type="dxa"/>
            <w:tcBorders>
              <w:top w:val="single" w:sz="10" w:space="0" w:color="000000"/>
              <w:left w:val="single" w:sz="2" w:space="0" w:color="000000"/>
              <w:bottom w:val="single" w:sz="10" w:space="0" w:color="000000"/>
              <w:right w:val="single" w:sz="2" w:space="0" w:color="000000"/>
            </w:tcBorders>
            <w:tcMar>
              <w:top w:w="160" w:type="dxa"/>
              <w:bottom w:w="100" w:type="dxa"/>
            </w:tcMar>
            <w:vAlign w:val="center"/>
          </w:tcPr>
          <w:p w14:paraId="50A19425" w14:textId="77777777" w:rsidR="001D5979" w:rsidRDefault="00290865">
            <w:pPr>
              <w:pStyle w:val="CellHeading"/>
            </w:pPr>
            <w:r>
              <w:t>Meaning</w:t>
            </w:r>
          </w:p>
        </w:tc>
        <w:tc>
          <w:tcPr>
            <w:tcW w:w="1362" w:type="dxa"/>
            <w:tcBorders>
              <w:top w:val="single" w:sz="10" w:space="0" w:color="000000"/>
              <w:left w:val="single" w:sz="2" w:space="0" w:color="000000"/>
              <w:bottom w:val="single" w:sz="10" w:space="0" w:color="000000"/>
              <w:right w:val="single" w:sz="2" w:space="0" w:color="000000"/>
            </w:tcBorders>
            <w:tcMar>
              <w:top w:w="160" w:type="dxa"/>
              <w:bottom w:w="100" w:type="dxa"/>
            </w:tcMar>
            <w:vAlign w:val="center"/>
          </w:tcPr>
          <w:p w14:paraId="61BD3245" w14:textId="77777777" w:rsidR="001D5979" w:rsidRDefault="00290865">
            <w:pPr>
              <w:pStyle w:val="CellHeading"/>
            </w:pPr>
            <w:r>
              <w:t>Length of the Control Information subfield (bits)</w:t>
            </w:r>
          </w:p>
        </w:tc>
        <w:tc>
          <w:tcPr>
            <w:tcW w:w="2878" w:type="dxa"/>
            <w:tcBorders>
              <w:top w:val="single" w:sz="10" w:space="0" w:color="000000"/>
              <w:left w:val="single" w:sz="2" w:space="0" w:color="000000"/>
              <w:bottom w:val="single" w:sz="10" w:space="0" w:color="000000"/>
              <w:right w:val="single" w:sz="10" w:space="0" w:color="000000"/>
            </w:tcBorders>
            <w:tcMar>
              <w:top w:w="160" w:type="dxa"/>
              <w:bottom w:w="100" w:type="dxa"/>
            </w:tcMar>
            <w:vAlign w:val="center"/>
          </w:tcPr>
          <w:p w14:paraId="323E714F" w14:textId="77777777" w:rsidR="001D5979" w:rsidRDefault="00290865">
            <w:pPr>
              <w:pStyle w:val="CellHeading"/>
            </w:pPr>
            <w:r>
              <w:t>Content of the Control Information subfield</w:t>
            </w:r>
          </w:p>
        </w:tc>
      </w:tr>
      <w:tr w:rsidR="001D5979" w14:paraId="07D140FB" w14:textId="77777777">
        <w:trPr>
          <w:trHeight w:val="360"/>
          <w:jc w:val="center"/>
        </w:trPr>
        <w:tc>
          <w:tcPr>
            <w:tcW w:w="1080" w:type="dxa"/>
            <w:tcBorders>
              <w:top w:val="single" w:sz="10" w:space="0" w:color="000000"/>
              <w:left w:val="single" w:sz="10" w:space="0" w:color="000000"/>
              <w:bottom w:val="single" w:sz="2" w:space="0" w:color="000000"/>
              <w:right w:val="single" w:sz="2" w:space="0" w:color="000000"/>
            </w:tcBorders>
          </w:tcPr>
          <w:p w14:paraId="793CE256" w14:textId="77777777" w:rsidR="001D5979" w:rsidRDefault="00290865">
            <w:pPr>
              <w:pStyle w:val="CellBody"/>
              <w:jc w:val="center"/>
            </w:pPr>
            <w:r>
              <w:t>0</w:t>
            </w:r>
          </w:p>
        </w:tc>
        <w:tc>
          <w:tcPr>
            <w:tcW w:w="3139" w:type="dxa"/>
            <w:tcBorders>
              <w:top w:val="single" w:sz="10" w:space="0" w:color="000000"/>
              <w:left w:val="single" w:sz="2" w:space="0" w:color="000000"/>
              <w:bottom w:val="single" w:sz="2" w:space="0" w:color="000000"/>
              <w:right w:val="single" w:sz="2" w:space="0" w:color="000000"/>
            </w:tcBorders>
          </w:tcPr>
          <w:p w14:paraId="2FC3EEC3" w14:textId="77777777" w:rsidR="001D5979" w:rsidRDefault="00290865">
            <w:pPr>
              <w:pStyle w:val="CellBody"/>
            </w:pPr>
            <w:r>
              <w:t>Triggered response scheduling (TRS)</w:t>
            </w:r>
          </w:p>
        </w:tc>
        <w:tc>
          <w:tcPr>
            <w:tcW w:w="1362" w:type="dxa"/>
            <w:tcBorders>
              <w:top w:val="single" w:sz="10" w:space="0" w:color="000000"/>
              <w:left w:val="single" w:sz="2" w:space="0" w:color="000000"/>
              <w:bottom w:val="single" w:sz="2" w:space="0" w:color="000000"/>
              <w:right w:val="single" w:sz="2" w:space="0" w:color="000000"/>
            </w:tcBorders>
          </w:tcPr>
          <w:p w14:paraId="0AAB6983" w14:textId="77777777" w:rsidR="001D5979" w:rsidRDefault="00290865">
            <w:pPr>
              <w:pStyle w:val="CellBody"/>
              <w:jc w:val="center"/>
            </w:pPr>
            <w:r>
              <w:t>26</w:t>
            </w:r>
          </w:p>
        </w:tc>
        <w:tc>
          <w:tcPr>
            <w:tcW w:w="2878" w:type="dxa"/>
            <w:tcBorders>
              <w:top w:val="single" w:sz="10" w:space="0" w:color="000000"/>
              <w:left w:val="single" w:sz="2" w:space="0" w:color="000000"/>
              <w:bottom w:val="single" w:sz="2" w:space="0" w:color="000000"/>
              <w:right w:val="single" w:sz="10" w:space="0" w:color="000000"/>
            </w:tcBorders>
          </w:tcPr>
          <w:p w14:paraId="6CFB82AE" w14:textId="77777777" w:rsidR="001D5979" w:rsidRDefault="00290865">
            <w:pPr>
              <w:pStyle w:val="CellBody"/>
            </w:pPr>
            <w:r>
              <w:t>See 9.2.4.6a.1 (TRS Control)</w:t>
            </w:r>
          </w:p>
        </w:tc>
      </w:tr>
      <w:tr w:rsidR="001D5979" w14:paraId="6ECA6555"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01B682BA" w14:textId="77777777" w:rsidR="001D5979" w:rsidRDefault="00290865">
            <w:pPr>
              <w:pStyle w:val="CellBody"/>
              <w:jc w:val="center"/>
            </w:pPr>
            <w:r>
              <w:t>1</w:t>
            </w:r>
          </w:p>
        </w:tc>
        <w:tc>
          <w:tcPr>
            <w:tcW w:w="3139" w:type="dxa"/>
            <w:tcBorders>
              <w:top w:val="single" w:sz="2" w:space="0" w:color="000000"/>
              <w:left w:val="single" w:sz="2" w:space="0" w:color="000000"/>
              <w:bottom w:val="single" w:sz="2" w:space="0" w:color="000000"/>
              <w:right w:val="single" w:sz="2" w:space="0" w:color="000000"/>
            </w:tcBorders>
          </w:tcPr>
          <w:p w14:paraId="51C1CD1F" w14:textId="77777777" w:rsidR="001D5979" w:rsidRDefault="00290865">
            <w:pPr>
              <w:pStyle w:val="CellBody"/>
            </w:pPr>
            <w:r>
              <w:t>Operating mode (OM)</w:t>
            </w:r>
          </w:p>
        </w:tc>
        <w:tc>
          <w:tcPr>
            <w:tcW w:w="1362" w:type="dxa"/>
            <w:tcBorders>
              <w:top w:val="single" w:sz="2" w:space="0" w:color="000000"/>
              <w:left w:val="single" w:sz="2" w:space="0" w:color="000000"/>
              <w:bottom w:val="single" w:sz="2" w:space="0" w:color="000000"/>
              <w:right w:val="single" w:sz="2" w:space="0" w:color="000000"/>
            </w:tcBorders>
          </w:tcPr>
          <w:p w14:paraId="12E6F6E8" w14:textId="77777777" w:rsidR="001D5979" w:rsidRDefault="00290865">
            <w:pPr>
              <w:pStyle w:val="CellBody"/>
              <w:jc w:val="center"/>
            </w:pPr>
            <w:r>
              <w:t>12</w:t>
            </w:r>
          </w:p>
        </w:tc>
        <w:tc>
          <w:tcPr>
            <w:tcW w:w="2878" w:type="dxa"/>
            <w:tcBorders>
              <w:top w:val="single" w:sz="2" w:space="0" w:color="000000"/>
              <w:left w:val="single" w:sz="2" w:space="0" w:color="000000"/>
              <w:bottom w:val="single" w:sz="2" w:space="0" w:color="000000"/>
              <w:right w:val="single" w:sz="10" w:space="0" w:color="000000"/>
            </w:tcBorders>
          </w:tcPr>
          <w:p w14:paraId="419AE831" w14:textId="77777777" w:rsidR="001D5979" w:rsidRDefault="00290865">
            <w:pPr>
              <w:pStyle w:val="CellBody"/>
            </w:pPr>
            <w:r>
              <w:t>See 9.2.4.6a.2 (OM Control)</w:t>
            </w:r>
          </w:p>
        </w:tc>
      </w:tr>
      <w:tr w:rsidR="001D5979" w14:paraId="50A67E64"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659E5D4C" w14:textId="77777777" w:rsidR="001D5979" w:rsidRDefault="00290865">
            <w:pPr>
              <w:pStyle w:val="CellBody"/>
              <w:jc w:val="center"/>
            </w:pPr>
            <w:r>
              <w:t>2</w:t>
            </w:r>
          </w:p>
        </w:tc>
        <w:tc>
          <w:tcPr>
            <w:tcW w:w="3139" w:type="dxa"/>
            <w:tcBorders>
              <w:top w:val="single" w:sz="2" w:space="0" w:color="000000"/>
              <w:left w:val="single" w:sz="2" w:space="0" w:color="000000"/>
              <w:bottom w:val="single" w:sz="2" w:space="0" w:color="000000"/>
              <w:right w:val="single" w:sz="2" w:space="0" w:color="000000"/>
            </w:tcBorders>
          </w:tcPr>
          <w:p w14:paraId="076E0A59" w14:textId="77777777" w:rsidR="001D5979" w:rsidRDefault="00290865">
            <w:pPr>
              <w:pStyle w:val="CellBody"/>
            </w:pPr>
            <w:r>
              <w:t xml:space="preserve">HE </w:t>
            </w:r>
            <w:proofErr w:type="gramStart"/>
            <w:r>
              <w:t>link</w:t>
            </w:r>
            <w:proofErr w:type="gramEnd"/>
            <w:r>
              <w:t xml:space="preserve"> adaptation (HLA)</w:t>
            </w:r>
          </w:p>
        </w:tc>
        <w:tc>
          <w:tcPr>
            <w:tcW w:w="1362" w:type="dxa"/>
            <w:tcBorders>
              <w:top w:val="single" w:sz="2" w:space="0" w:color="000000"/>
              <w:left w:val="single" w:sz="2" w:space="0" w:color="000000"/>
              <w:bottom w:val="single" w:sz="2" w:space="0" w:color="000000"/>
              <w:right w:val="single" w:sz="2" w:space="0" w:color="000000"/>
            </w:tcBorders>
          </w:tcPr>
          <w:p w14:paraId="238FB4BA" w14:textId="77777777" w:rsidR="001D5979" w:rsidRDefault="00290865">
            <w:pPr>
              <w:pStyle w:val="CellBody"/>
              <w:jc w:val="center"/>
            </w:pPr>
            <w:r>
              <w:t>26</w:t>
            </w:r>
          </w:p>
        </w:tc>
        <w:tc>
          <w:tcPr>
            <w:tcW w:w="2878" w:type="dxa"/>
            <w:tcBorders>
              <w:top w:val="single" w:sz="2" w:space="0" w:color="000000"/>
              <w:left w:val="single" w:sz="2" w:space="0" w:color="000000"/>
              <w:bottom w:val="single" w:sz="2" w:space="0" w:color="000000"/>
              <w:right w:val="single" w:sz="10" w:space="0" w:color="000000"/>
            </w:tcBorders>
          </w:tcPr>
          <w:p w14:paraId="5B15067B" w14:textId="77777777" w:rsidR="001D5979" w:rsidRDefault="00290865">
            <w:pPr>
              <w:pStyle w:val="CellBody"/>
            </w:pPr>
            <w:r>
              <w:t>See 9.2.4.6a.3 (HLA Control)</w:t>
            </w:r>
          </w:p>
        </w:tc>
      </w:tr>
      <w:tr w:rsidR="001D5979" w14:paraId="0D87883D"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1E4B96C6" w14:textId="77777777" w:rsidR="001D5979" w:rsidRDefault="00290865">
            <w:pPr>
              <w:pStyle w:val="CellBody"/>
              <w:jc w:val="center"/>
            </w:pPr>
            <w:r>
              <w:lastRenderedPageBreak/>
              <w:t>3</w:t>
            </w:r>
          </w:p>
        </w:tc>
        <w:tc>
          <w:tcPr>
            <w:tcW w:w="3139" w:type="dxa"/>
            <w:tcBorders>
              <w:top w:val="single" w:sz="2" w:space="0" w:color="000000"/>
              <w:left w:val="single" w:sz="2" w:space="0" w:color="000000"/>
              <w:bottom w:val="single" w:sz="2" w:space="0" w:color="000000"/>
              <w:right w:val="single" w:sz="2" w:space="0" w:color="000000"/>
            </w:tcBorders>
          </w:tcPr>
          <w:p w14:paraId="54E3F89A" w14:textId="77777777" w:rsidR="001D5979" w:rsidRDefault="00290865">
            <w:pPr>
              <w:pStyle w:val="CellBody"/>
            </w:pPr>
            <w:r>
              <w:t>Buffer status report (BSR)</w:t>
            </w:r>
          </w:p>
        </w:tc>
        <w:tc>
          <w:tcPr>
            <w:tcW w:w="1362" w:type="dxa"/>
            <w:tcBorders>
              <w:top w:val="single" w:sz="2" w:space="0" w:color="000000"/>
              <w:left w:val="single" w:sz="2" w:space="0" w:color="000000"/>
              <w:bottom w:val="single" w:sz="2" w:space="0" w:color="000000"/>
              <w:right w:val="single" w:sz="2" w:space="0" w:color="000000"/>
            </w:tcBorders>
          </w:tcPr>
          <w:p w14:paraId="48C52182" w14:textId="77777777" w:rsidR="001D5979" w:rsidRDefault="00290865">
            <w:pPr>
              <w:pStyle w:val="CellBody"/>
              <w:jc w:val="center"/>
            </w:pPr>
            <w:r>
              <w:t>26</w:t>
            </w:r>
          </w:p>
        </w:tc>
        <w:tc>
          <w:tcPr>
            <w:tcW w:w="2878" w:type="dxa"/>
            <w:tcBorders>
              <w:top w:val="single" w:sz="2" w:space="0" w:color="000000"/>
              <w:left w:val="single" w:sz="2" w:space="0" w:color="000000"/>
              <w:bottom w:val="single" w:sz="2" w:space="0" w:color="000000"/>
              <w:right w:val="single" w:sz="10" w:space="0" w:color="000000"/>
            </w:tcBorders>
          </w:tcPr>
          <w:p w14:paraId="4DA351D7" w14:textId="77777777" w:rsidR="001D5979" w:rsidRDefault="00290865">
            <w:pPr>
              <w:pStyle w:val="CellBody"/>
            </w:pPr>
            <w:r>
              <w:t>See 9.2.4.6a.4 (BSR Control)</w:t>
            </w:r>
          </w:p>
        </w:tc>
      </w:tr>
      <w:tr w:rsidR="001D5979" w14:paraId="310A9B72"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23824B8D" w14:textId="77777777" w:rsidR="001D5979" w:rsidRDefault="00290865">
            <w:pPr>
              <w:pStyle w:val="CellBody"/>
              <w:jc w:val="center"/>
            </w:pPr>
            <w:r>
              <w:t>4</w:t>
            </w:r>
          </w:p>
        </w:tc>
        <w:tc>
          <w:tcPr>
            <w:tcW w:w="3139" w:type="dxa"/>
            <w:tcBorders>
              <w:top w:val="single" w:sz="2" w:space="0" w:color="000000"/>
              <w:left w:val="single" w:sz="2" w:space="0" w:color="000000"/>
              <w:bottom w:val="single" w:sz="2" w:space="0" w:color="000000"/>
              <w:right w:val="single" w:sz="2" w:space="0" w:color="000000"/>
            </w:tcBorders>
          </w:tcPr>
          <w:p w14:paraId="58992D53" w14:textId="77777777" w:rsidR="001D5979" w:rsidRDefault="00290865">
            <w:pPr>
              <w:pStyle w:val="CellBody"/>
            </w:pPr>
            <w:r>
              <w:t>UL power headroom (UPH)</w:t>
            </w:r>
          </w:p>
        </w:tc>
        <w:tc>
          <w:tcPr>
            <w:tcW w:w="1362" w:type="dxa"/>
            <w:tcBorders>
              <w:top w:val="single" w:sz="2" w:space="0" w:color="000000"/>
              <w:left w:val="single" w:sz="2" w:space="0" w:color="000000"/>
              <w:bottom w:val="single" w:sz="2" w:space="0" w:color="000000"/>
              <w:right w:val="single" w:sz="2" w:space="0" w:color="000000"/>
            </w:tcBorders>
          </w:tcPr>
          <w:p w14:paraId="076C9F79" w14:textId="77777777" w:rsidR="001D5979" w:rsidRDefault="00290865">
            <w:pPr>
              <w:pStyle w:val="CellBody"/>
              <w:jc w:val="center"/>
            </w:pPr>
            <w:r>
              <w:t>8</w:t>
            </w:r>
          </w:p>
        </w:tc>
        <w:tc>
          <w:tcPr>
            <w:tcW w:w="2878" w:type="dxa"/>
            <w:tcBorders>
              <w:top w:val="single" w:sz="2" w:space="0" w:color="000000"/>
              <w:left w:val="single" w:sz="2" w:space="0" w:color="000000"/>
              <w:bottom w:val="single" w:sz="2" w:space="0" w:color="000000"/>
              <w:right w:val="single" w:sz="10" w:space="0" w:color="000000"/>
            </w:tcBorders>
          </w:tcPr>
          <w:p w14:paraId="6D2EA205" w14:textId="77777777" w:rsidR="001D5979" w:rsidRDefault="00290865">
            <w:pPr>
              <w:pStyle w:val="CellBody"/>
            </w:pPr>
            <w:r>
              <w:t>See 9.2.4.6a.5 (UPH Control)</w:t>
            </w:r>
          </w:p>
        </w:tc>
      </w:tr>
      <w:tr w:rsidR="001D5979" w14:paraId="4B13B160"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7EFA212D" w14:textId="77777777" w:rsidR="001D5979" w:rsidRDefault="00290865">
            <w:pPr>
              <w:pStyle w:val="CellBody"/>
              <w:jc w:val="center"/>
            </w:pPr>
            <w:r>
              <w:t>5</w:t>
            </w:r>
          </w:p>
        </w:tc>
        <w:tc>
          <w:tcPr>
            <w:tcW w:w="3139" w:type="dxa"/>
            <w:tcBorders>
              <w:top w:val="single" w:sz="2" w:space="0" w:color="000000"/>
              <w:left w:val="single" w:sz="2" w:space="0" w:color="000000"/>
              <w:bottom w:val="single" w:sz="2" w:space="0" w:color="000000"/>
              <w:right w:val="single" w:sz="2" w:space="0" w:color="000000"/>
            </w:tcBorders>
          </w:tcPr>
          <w:p w14:paraId="5CD7C776" w14:textId="77777777" w:rsidR="001D5979" w:rsidRDefault="00290865">
            <w:pPr>
              <w:pStyle w:val="CellBody"/>
            </w:pPr>
            <w:r>
              <w:t>Bandwidth query report (BQR)</w:t>
            </w:r>
          </w:p>
        </w:tc>
        <w:tc>
          <w:tcPr>
            <w:tcW w:w="1362" w:type="dxa"/>
            <w:tcBorders>
              <w:top w:val="single" w:sz="2" w:space="0" w:color="000000"/>
              <w:left w:val="single" w:sz="2" w:space="0" w:color="000000"/>
              <w:bottom w:val="single" w:sz="2" w:space="0" w:color="000000"/>
              <w:right w:val="single" w:sz="2" w:space="0" w:color="000000"/>
            </w:tcBorders>
          </w:tcPr>
          <w:p w14:paraId="5D0BED7B" w14:textId="77777777" w:rsidR="001D5979" w:rsidRDefault="00290865">
            <w:pPr>
              <w:pStyle w:val="CellBody"/>
              <w:jc w:val="center"/>
            </w:pPr>
            <w:r>
              <w:t>10</w:t>
            </w:r>
          </w:p>
        </w:tc>
        <w:tc>
          <w:tcPr>
            <w:tcW w:w="2878" w:type="dxa"/>
            <w:tcBorders>
              <w:top w:val="single" w:sz="2" w:space="0" w:color="000000"/>
              <w:left w:val="single" w:sz="2" w:space="0" w:color="000000"/>
              <w:bottom w:val="single" w:sz="2" w:space="0" w:color="000000"/>
              <w:right w:val="single" w:sz="10" w:space="0" w:color="000000"/>
            </w:tcBorders>
          </w:tcPr>
          <w:p w14:paraId="2DA26BF0" w14:textId="77777777" w:rsidR="001D5979" w:rsidRDefault="00290865">
            <w:pPr>
              <w:pStyle w:val="CellBody"/>
            </w:pPr>
            <w:r>
              <w:t>See 9.2.4.6a.6 (BQR Control)</w:t>
            </w:r>
          </w:p>
        </w:tc>
      </w:tr>
      <w:tr w:rsidR="001D5979" w14:paraId="56CDC3CD"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4D888BE3" w14:textId="77777777" w:rsidR="001D5979" w:rsidRDefault="00290865">
            <w:pPr>
              <w:pStyle w:val="CellBody"/>
              <w:jc w:val="center"/>
            </w:pPr>
            <w:r>
              <w:t>6</w:t>
            </w:r>
          </w:p>
        </w:tc>
        <w:tc>
          <w:tcPr>
            <w:tcW w:w="3139" w:type="dxa"/>
            <w:tcBorders>
              <w:top w:val="single" w:sz="2" w:space="0" w:color="000000"/>
              <w:left w:val="single" w:sz="2" w:space="0" w:color="000000"/>
              <w:bottom w:val="single" w:sz="2" w:space="0" w:color="000000"/>
              <w:right w:val="single" w:sz="2" w:space="0" w:color="000000"/>
            </w:tcBorders>
          </w:tcPr>
          <w:p w14:paraId="0A6B5F68" w14:textId="77777777" w:rsidR="001D5979" w:rsidRDefault="00290865">
            <w:pPr>
              <w:pStyle w:val="CellBody"/>
            </w:pPr>
            <w:r>
              <w:t>Command and status (CAS)</w:t>
            </w:r>
          </w:p>
        </w:tc>
        <w:tc>
          <w:tcPr>
            <w:tcW w:w="1362" w:type="dxa"/>
            <w:tcBorders>
              <w:top w:val="single" w:sz="2" w:space="0" w:color="000000"/>
              <w:left w:val="single" w:sz="2" w:space="0" w:color="000000"/>
              <w:bottom w:val="single" w:sz="2" w:space="0" w:color="000000"/>
              <w:right w:val="single" w:sz="2" w:space="0" w:color="000000"/>
            </w:tcBorders>
          </w:tcPr>
          <w:p w14:paraId="5437C763" w14:textId="77777777" w:rsidR="001D5979" w:rsidRDefault="00290865">
            <w:pPr>
              <w:pStyle w:val="CellBody"/>
              <w:jc w:val="center"/>
            </w:pPr>
            <w:r>
              <w:t>8</w:t>
            </w:r>
          </w:p>
        </w:tc>
        <w:tc>
          <w:tcPr>
            <w:tcW w:w="2878" w:type="dxa"/>
            <w:tcBorders>
              <w:top w:val="single" w:sz="2" w:space="0" w:color="000000"/>
              <w:left w:val="single" w:sz="2" w:space="0" w:color="000000"/>
              <w:bottom w:val="single" w:sz="2" w:space="0" w:color="000000"/>
              <w:right w:val="single" w:sz="10" w:space="0" w:color="000000"/>
            </w:tcBorders>
          </w:tcPr>
          <w:p w14:paraId="7AE8FA0D" w14:textId="77777777" w:rsidR="001D5979" w:rsidRDefault="00290865">
            <w:pPr>
              <w:pStyle w:val="CellBody"/>
            </w:pPr>
            <w:r>
              <w:t>See 9.2.4.6a.7 (CAS Control)</w:t>
            </w:r>
          </w:p>
        </w:tc>
      </w:tr>
      <w:tr w:rsidR="001D5979" w14:paraId="1E9444B1"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2EDD6BB6" w14:textId="77777777" w:rsidR="001D5979" w:rsidRDefault="00290865">
            <w:pPr>
              <w:pStyle w:val="CellBody"/>
              <w:jc w:val="center"/>
            </w:pPr>
            <w:r>
              <w:t>7</w:t>
            </w:r>
          </w:p>
        </w:tc>
        <w:tc>
          <w:tcPr>
            <w:tcW w:w="3139" w:type="dxa"/>
            <w:tcBorders>
              <w:top w:val="single" w:sz="2" w:space="0" w:color="000000"/>
              <w:left w:val="single" w:sz="2" w:space="0" w:color="000000"/>
              <w:bottom w:val="single" w:sz="2" w:space="0" w:color="000000"/>
              <w:right w:val="single" w:sz="2" w:space="0" w:color="000000"/>
            </w:tcBorders>
          </w:tcPr>
          <w:p w14:paraId="7F79EF98" w14:textId="77777777" w:rsidR="001D5979" w:rsidRDefault="00290865">
            <w:pPr>
              <w:pStyle w:val="CellBody"/>
            </w:pPr>
            <w:r>
              <w:t>EHT Operating Mode (EHT OM)</w:t>
            </w:r>
          </w:p>
        </w:tc>
        <w:tc>
          <w:tcPr>
            <w:tcW w:w="1362" w:type="dxa"/>
            <w:tcBorders>
              <w:top w:val="single" w:sz="2" w:space="0" w:color="000000"/>
              <w:left w:val="single" w:sz="2" w:space="0" w:color="000000"/>
              <w:bottom w:val="single" w:sz="2" w:space="0" w:color="000000"/>
              <w:right w:val="single" w:sz="2" w:space="0" w:color="000000"/>
            </w:tcBorders>
          </w:tcPr>
          <w:p w14:paraId="03E98931" w14:textId="77777777" w:rsidR="001D5979" w:rsidRDefault="00290865">
            <w:pPr>
              <w:pStyle w:val="CellBody"/>
              <w:jc w:val="center"/>
            </w:pPr>
            <w:r>
              <w:t>6</w:t>
            </w:r>
          </w:p>
        </w:tc>
        <w:tc>
          <w:tcPr>
            <w:tcW w:w="2878" w:type="dxa"/>
            <w:tcBorders>
              <w:top w:val="single" w:sz="2" w:space="0" w:color="000000"/>
              <w:left w:val="single" w:sz="2" w:space="0" w:color="000000"/>
              <w:bottom w:val="single" w:sz="2" w:space="0" w:color="000000"/>
              <w:right w:val="single" w:sz="10" w:space="0" w:color="000000"/>
            </w:tcBorders>
          </w:tcPr>
          <w:p w14:paraId="3140D0BA" w14:textId="77777777" w:rsidR="001D5979" w:rsidRDefault="00290865">
            <w:pPr>
              <w:pStyle w:val="CellBody"/>
            </w:pPr>
            <w:r>
              <w:t>See 9.2.4.6a.8 (EHT OM Control)</w:t>
            </w:r>
          </w:p>
        </w:tc>
      </w:tr>
      <w:tr w:rsidR="001D5979" w14:paraId="4FC09B92" w14:textId="77777777">
        <w:trPr>
          <w:trHeight w:val="360"/>
          <w:jc w:val="center"/>
        </w:trPr>
        <w:tc>
          <w:tcPr>
            <w:tcW w:w="1080" w:type="dxa"/>
            <w:tcBorders>
              <w:top w:val="single" w:sz="2" w:space="0" w:color="000000"/>
              <w:left w:val="single" w:sz="10" w:space="0" w:color="000000"/>
              <w:bottom w:val="single" w:sz="2" w:space="0" w:color="000000"/>
              <w:right w:val="single" w:sz="2" w:space="0" w:color="000000"/>
            </w:tcBorders>
          </w:tcPr>
          <w:p w14:paraId="391BFAF7" w14:textId="77777777" w:rsidR="001D5979" w:rsidRDefault="00290865">
            <w:pPr>
              <w:pStyle w:val="CellBody"/>
              <w:jc w:val="center"/>
            </w:pPr>
            <w:r>
              <w:t>8</w:t>
            </w:r>
          </w:p>
        </w:tc>
        <w:tc>
          <w:tcPr>
            <w:tcW w:w="3139" w:type="dxa"/>
            <w:tcBorders>
              <w:top w:val="single" w:sz="2" w:space="0" w:color="000000"/>
              <w:left w:val="single" w:sz="2" w:space="0" w:color="000000"/>
              <w:bottom w:val="single" w:sz="2" w:space="0" w:color="000000"/>
              <w:right w:val="single" w:sz="2" w:space="0" w:color="000000"/>
            </w:tcBorders>
          </w:tcPr>
          <w:p w14:paraId="0177A635" w14:textId="77777777" w:rsidR="001D5979" w:rsidRDefault="00290865">
            <w:pPr>
              <w:pStyle w:val="CellBody"/>
            </w:pPr>
            <w:r>
              <w:t>Single response scheduling (SRS)</w:t>
            </w:r>
          </w:p>
        </w:tc>
        <w:tc>
          <w:tcPr>
            <w:tcW w:w="1362" w:type="dxa"/>
            <w:tcBorders>
              <w:top w:val="single" w:sz="2" w:space="0" w:color="000000"/>
              <w:left w:val="single" w:sz="2" w:space="0" w:color="000000"/>
              <w:bottom w:val="single" w:sz="2" w:space="0" w:color="000000"/>
              <w:right w:val="single" w:sz="2" w:space="0" w:color="000000"/>
            </w:tcBorders>
          </w:tcPr>
          <w:p w14:paraId="662FF5E0" w14:textId="77777777" w:rsidR="001D5979" w:rsidRDefault="00290865">
            <w:pPr>
              <w:pStyle w:val="CellBody"/>
              <w:jc w:val="center"/>
            </w:pPr>
            <w:r>
              <w:t>10</w:t>
            </w:r>
          </w:p>
        </w:tc>
        <w:tc>
          <w:tcPr>
            <w:tcW w:w="2878" w:type="dxa"/>
            <w:tcBorders>
              <w:top w:val="single" w:sz="2" w:space="0" w:color="000000"/>
              <w:left w:val="single" w:sz="2" w:space="0" w:color="000000"/>
              <w:bottom w:val="single" w:sz="2" w:space="0" w:color="000000"/>
              <w:right w:val="single" w:sz="10" w:space="0" w:color="000000"/>
            </w:tcBorders>
          </w:tcPr>
          <w:p w14:paraId="58F87C2C" w14:textId="77777777" w:rsidR="001D5979" w:rsidRDefault="00290865">
            <w:pPr>
              <w:pStyle w:val="CellBody"/>
            </w:pPr>
            <w:r>
              <w:t>See 9.2.4.6a.9 (SRS Control)</w:t>
            </w:r>
          </w:p>
        </w:tc>
      </w:tr>
      <w:tr w:rsidR="001D5979" w14:paraId="6DF72733" w14:textId="77777777">
        <w:trPr>
          <w:trHeight w:val="360"/>
          <w:jc w:val="center"/>
        </w:trPr>
        <w:tc>
          <w:tcPr>
            <w:tcW w:w="1080" w:type="dxa"/>
            <w:tcBorders>
              <w:left w:val="single" w:sz="10" w:space="0" w:color="000000"/>
              <w:bottom w:val="single" w:sz="2" w:space="0" w:color="000000"/>
              <w:right w:val="single" w:sz="2" w:space="0" w:color="000000"/>
            </w:tcBorders>
          </w:tcPr>
          <w:p w14:paraId="2B1D05FC" w14:textId="77777777" w:rsidR="001D5979" w:rsidRDefault="00290865">
            <w:pPr>
              <w:pStyle w:val="CellBody"/>
              <w:jc w:val="center"/>
            </w:pPr>
            <w:r>
              <w:t>10</w:t>
            </w:r>
          </w:p>
        </w:tc>
        <w:tc>
          <w:tcPr>
            <w:tcW w:w="3139" w:type="dxa"/>
            <w:tcBorders>
              <w:left w:val="single" w:sz="2" w:space="0" w:color="000000"/>
              <w:bottom w:val="single" w:sz="2" w:space="0" w:color="000000"/>
              <w:right w:val="single" w:sz="2" w:space="0" w:color="000000"/>
            </w:tcBorders>
          </w:tcPr>
          <w:p w14:paraId="137B5523" w14:textId="77777777" w:rsidR="001D5979" w:rsidRDefault="00290865">
            <w:pPr>
              <w:pStyle w:val="CellBody"/>
            </w:pPr>
            <w:r>
              <w:t>AP assistance request (AAR)</w:t>
            </w:r>
          </w:p>
        </w:tc>
        <w:tc>
          <w:tcPr>
            <w:tcW w:w="1362" w:type="dxa"/>
            <w:tcBorders>
              <w:left w:val="single" w:sz="2" w:space="0" w:color="000000"/>
              <w:bottom w:val="single" w:sz="2" w:space="0" w:color="000000"/>
              <w:right w:val="single" w:sz="2" w:space="0" w:color="000000"/>
            </w:tcBorders>
          </w:tcPr>
          <w:p w14:paraId="7D7DE937" w14:textId="77777777" w:rsidR="001D5979" w:rsidRDefault="00290865">
            <w:pPr>
              <w:pStyle w:val="CellBody"/>
              <w:jc w:val="center"/>
            </w:pPr>
            <w:r>
              <w:t>20</w:t>
            </w:r>
          </w:p>
        </w:tc>
        <w:tc>
          <w:tcPr>
            <w:tcW w:w="2878" w:type="dxa"/>
            <w:tcBorders>
              <w:left w:val="single" w:sz="2" w:space="0" w:color="000000"/>
              <w:bottom w:val="single" w:sz="2" w:space="0" w:color="000000"/>
              <w:right w:val="single" w:sz="10" w:space="0" w:color="000000"/>
            </w:tcBorders>
          </w:tcPr>
          <w:p w14:paraId="6268EA73" w14:textId="77777777" w:rsidR="001D5979" w:rsidRDefault="00290865">
            <w:pPr>
              <w:pStyle w:val="CellBody"/>
            </w:pPr>
            <w:r>
              <w:t>See 9.2.4.6a.10 (AAR Control)</w:t>
            </w:r>
          </w:p>
        </w:tc>
      </w:tr>
      <w:tr w:rsidR="001D5979" w14:paraId="2587D73A" w14:textId="77777777">
        <w:trPr>
          <w:trHeight w:val="360"/>
          <w:jc w:val="center"/>
        </w:trPr>
        <w:tc>
          <w:tcPr>
            <w:tcW w:w="1080" w:type="dxa"/>
            <w:tcBorders>
              <w:left w:val="single" w:sz="10" w:space="0" w:color="000000"/>
              <w:bottom w:val="single" w:sz="2" w:space="0" w:color="000000"/>
              <w:right w:val="single" w:sz="2" w:space="0" w:color="000000"/>
            </w:tcBorders>
          </w:tcPr>
          <w:p w14:paraId="3DA7BF2C" w14:textId="77777777" w:rsidR="001D5979" w:rsidRDefault="00290865">
            <w:pPr>
              <w:pStyle w:val="CellBody"/>
              <w:jc w:val="center"/>
              <w:rPr>
                <w:color w:val="2A6099"/>
                <w:u w:val="single"/>
              </w:rPr>
            </w:pPr>
            <w:r>
              <w:rPr>
                <w:color w:val="2A6099"/>
                <w:u w:val="single"/>
              </w:rPr>
              <w:t>11</w:t>
            </w:r>
          </w:p>
        </w:tc>
        <w:tc>
          <w:tcPr>
            <w:tcW w:w="3139" w:type="dxa"/>
            <w:tcBorders>
              <w:left w:val="single" w:sz="2" w:space="0" w:color="000000"/>
              <w:bottom w:val="single" w:sz="2" w:space="0" w:color="000000"/>
              <w:right w:val="single" w:sz="2" w:space="0" w:color="000000"/>
            </w:tcBorders>
          </w:tcPr>
          <w:p w14:paraId="675DC756" w14:textId="77777777" w:rsidR="001D5979" w:rsidRDefault="00290865">
            <w:pPr>
              <w:pStyle w:val="CellBody"/>
              <w:rPr>
                <w:color w:val="2A6099"/>
                <w:u w:val="single"/>
              </w:rPr>
            </w:pPr>
            <w:r>
              <w:rPr>
                <w:color w:val="2A6099"/>
                <w:u w:val="single"/>
              </w:rPr>
              <w:t>RTA Buffer status report (RTA BSR)</w:t>
            </w:r>
          </w:p>
        </w:tc>
        <w:tc>
          <w:tcPr>
            <w:tcW w:w="1362" w:type="dxa"/>
            <w:tcBorders>
              <w:left w:val="single" w:sz="2" w:space="0" w:color="000000"/>
              <w:bottom w:val="single" w:sz="2" w:space="0" w:color="000000"/>
              <w:right w:val="single" w:sz="2" w:space="0" w:color="000000"/>
            </w:tcBorders>
          </w:tcPr>
          <w:p w14:paraId="13B50B9B" w14:textId="77777777" w:rsidR="001D5979" w:rsidRDefault="00290865">
            <w:pPr>
              <w:pStyle w:val="CellBody"/>
              <w:jc w:val="center"/>
              <w:rPr>
                <w:color w:val="2A6099"/>
                <w:u w:val="single"/>
              </w:rPr>
            </w:pPr>
            <w:r>
              <w:rPr>
                <w:color w:val="2A6099"/>
                <w:u w:val="single"/>
              </w:rPr>
              <w:t>26</w:t>
            </w:r>
          </w:p>
        </w:tc>
        <w:tc>
          <w:tcPr>
            <w:tcW w:w="2878" w:type="dxa"/>
            <w:tcBorders>
              <w:left w:val="single" w:sz="2" w:space="0" w:color="000000"/>
              <w:bottom w:val="single" w:sz="2" w:space="0" w:color="000000"/>
              <w:right w:val="single" w:sz="10" w:space="0" w:color="000000"/>
            </w:tcBorders>
          </w:tcPr>
          <w:p w14:paraId="238AF939" w14:textId="7AFD8F2C" w:rsidR="001D5979" w:rsidRDefault="00290865">
            <w:pPr>
              <w:pStyle w:val="CellBody"/>
              <w:rPr>
                <w:color w:val="2A6099"/>
                <w:u w:val="single"/>
              </w:rPr>
            </w:pPr>
            <w:r>
              <w:rPr>
                <w:color w:val="2A6099"/>
                <w:u w:val="single"/>
              </w:rPr>
              <w:t>See 9.2.4.6a.</w:t>
            </w:r>
            <w:r w:rsidR="00723A8B">
              <w:rPr>
                <w:color w:val="2A6099"/>
                <w:u w:val="single"/>
              </w:rPr>
              <w:t>x</w:t>
            </w:r>
            <w:r>
              <w:rPr>
                <w:color w:val="2A6099"/>
                <w:u w:val="single"/>
              </w:rPr>
              <w:t xml:space="preserve"> (RTA BSR Control)</w:t>
            </w:r>
          </w:p>
        </w:tc>
      </w:tr>
      <w:tr w:rsidR="001D5979" w14:paraId="04A91185" w14:textId="77777777">
        <w:trPr>
          <w:trHeight w:val="360"/>
          <w:jc w:val="center"/>
        </w:trPr>
        <w:tc>
          <w:tcPr>
            <w:tcW w:w="1080" w:type="dxa"/>
            <w:tcBorders>
              <w:left w:val="single" w:sz="10" w:space="0" w:color="000000"/>
              <w:bottom w:val="single" w:sz="2" w:space="0" w:color="000000"/>
              <w:right w:val="single" w:sz="2" w:space="0" w:color="000000"/>
            </w:tcBorders>
          </w:tcPr>
          <w:p w14:paraId="6758858A" w14:textId="2FDBF923" w:rsidR="001D5979" w:rsidRDefault="00290865">
            <w:pPr>
              <w:pStyle w:val="CellBody"/>
              <w:jc w:val="center"/>
            </w:pPr>
            <w:r>
              <w:t>9,</w:t>
            </w:r>
            <w:r w:rsidR="001D7590" w:rsidRPr="001D7590">
              <w:rPr>
                <w:strike/>
                <w:color w:val="FF0000"/>
                <w:lang w:val="ru-RU"/>
              </w:rPr>
              <w:t>11</w:t>
            </w:r>
            <w:r>
              <w:rPr>
                <w:color w:val="2A6099"/>
                <w:u w:val="single"/>
              </w:rPr>
              <w:t>12</w:t>
            </w:r>
            <w:r>
              <w:t>-14</w:t>
            </w:r>
          </w:p>
        </w:tc>
        <w:tc>
          <w:tcPr>
            <w:tcW w:w="3139" w:type="dxa"/>
            <w:tcBorders>
              <w:left w:val="single" w:sz="2" w:space="0" w:color="000000"/>
              <w:bottom w:val="single" w:sz="2" w:space="0" w:color="000000"/>
              <w:right w:val="single" w:sz="2" w:space="0" w:color="000000"/>
            </w:tcBorders>
          </w:tcPr>
          <w:p w14:paraId="4A07E52F" w14:textId="77777777" w:rsidR="001D5979" w:rsidRDefault="00290865">
            <w:pPr>
              <w:pStyle w:val="CellBody"/>
            </w:pPr>
            <w:r>
              <w:t>Reserved</w:t>
            </w:r>
          </w:p>
        </w:tc>
        <w:tc>
          <w:tcPr>
            <w:tcW w:w="1362" w:type="dxa"/>
            <w:tcBorders>
              <w:left w:val="single" w:sz="2" w:space="0" w:color="000000"/>
              <w:bottom w:val="single" w:sz="2" w:space="0" w:color="000000"/>
              <w:right w:val="single" w:sz="2" w:space="0" w:color="000000"/>
            </w:tcBorders>
          </w:tcPr>
          <w:p w14:paraId="2BF0250D" w14:textId="77777777" w:rsidR="001D5979" w:rsidRDefault="001D5979">
            <w:pPr>
              <w:pStyle w:val="CellBody"/>
              <w:jc w:val="center"/>
            </w:pPr>
          </w:p>
        </w:tc>
        <w:tc>
          <w:tcPr>
            <w:tcW w:w="2878" w:type="dxa"/>
            <w:tcBorders>
              <w:left w:val="single" w:sz="2" w:space="0" w:color="000000"/>
              <w:bottom w:val="single" w:sz="2" w:space="0" w:color="000000"/>
              <w:right w:val="single" w:sz="10" w:space="0" w:color="000000"/>
            </w:tcBorders>
          </w:tcPr>
          <w:p w14:paraId="36CA298F" w14:textId="77777777" w:rsidR="001D5979" w:rsidRDefault="001D5979">
            <w:pPr>
              <w:pStyle w:val="CellBody"/>
            </w:pPr>
          </w:p>
        </w:tc>
      </w:tr>
      <w:tr w:rsidR="001D5979" w14:paraId="34C3A212" w14:textId="77777777">
        <w:trPr>
          <w:trHeight w:val="560"/>
          <w:jc w:val="center"/>
        </w:trPr>
        <w:tc>
          <w:tcPr>
            <w:tcW w:w="1080" w:type="dxa"/>
            <w:tcBorders>
              <w:top w:val="single" w:sz="2" w:space="0" w:color="000000"/>
              <w:left w:val="single" w:sz="10" w:space="0" w:color="000000"/>
              <w:bottom w:val="single" w:sz="10" w:space="0" w:color="000000"/>
              <w:right w:val="single" w:sz="2" w:space="0" w:color="000000"/>
            </w:tcBorders>
          </w:tcPr>
          <w:p w14:paraId="6511C221" w14:textId="77777777" w:rsidR="001D5979" w:rsidRDefault="00290865">
            <w:pPr>
              <w:pStyle w:val="CellBody"/>
              <w:jc w:val="center"/>
            </w:pPr>
            <w:r>
              <w:t>15</w:t>
            </w:r>
          </w:p>
        </w:tc>
        <w:tc>
          <w:tcPr>
            <w:tcW w:w="3139" w:type="dxa"/>
            <w:tcBorders>
              <w:top w:val="single" w:sz="2" w:space="0" w:color="000000"/>
              <w:left w:val="single" w:sz="2" w:space="0" w:color="000000"/>
              <w:bottom w:val="single" w:sz="10" w:space="0" w:color="000000"/>
              <w:right w:val="single" w:sz="2" w:space="0" w:color="000000"/>
            </w:tcBorders>
          </w:tcPr>
          <w:p w14:paraId="75514945" w14:textId="77777777" w:rsidR="001D5979" w:rsidRDefault="00290865">
            <w:pPr>
              <w:pStyle w:val="CellBody"/>
            </w:pPr>
            <w:r>
              <w:t>Ones need expansion surely (ONES)</w:t>
            </w:r>
          </w:p>
        </w:tc>
        <w:tc>
          <w:tcPr>
            <w:tcW w:w="1362" w:type="dxa"/>
            <w:tcBorders>
              <w:top w:val="single" w:sz="2" w:space="0" w:color="000000"/>
              <w:left w:val="single" w:sz="2" w:space="0" w:color="000000"/>
              <w:bottom w:val="single" w:sz="10" w:space="0" w:color="000000"/>
              <w:right w:val="single" w:sz="2" w:space="0" w:color="000000"/>
            </w:tcBorders>
          </w:tcPr>
          <w:p w14:paraId="4A74E1BD" w14:textId="77777777" w:rsidR="001D5979" w:rsidRDefault="00290865">
            <w:pPr>
              <w:pStyle w:val="CellBody"/>
              <w:jc w:val="center"/>
            </w:pPr>
            <w:r>
              <w:t>26</w:t>
            </w:r>
          </w:p>
        </w:tc>
        <w:tc>
          <w:tcPr>
            <w:tcW w:w="2878" w:type="dxa"/>
            <w:tcBorders>
              <w:top w:val="single" w:sz="2" w:space="0" w:color="000000"/>
              <w:left w:val="single" w:sz="2" w:space="0" w:color="000000"/>
              <w:bottom w:val="single" w:sz="10" w:space="0" w:color="000000"/>
              <w:right w:val="single" w:sz="10" w:space="0" w:color="000000"/>
            </w:tcBorders>
          </w:tcPr>
          <w:p w14:paraId="0104EB4D" w14:textId="77777777" w:rsidR="001D5979" w:rsidRDefault="00290865">
            <w:pPr>
              <w:pStyle w:val="CellBody"/>
              <w:rPr>
                <w:b/>
                <w:bCs/>
                <w:i/>
                <w:iCs/>
                <w:sz w:val="24"/>
                <w:szCs w:val="24"/>
                <w:highlight w:val="yellow"/>
              </w:rPr>
            </w:pPr>
            <w:r>
              <w:t>See 10.8 (HT Control field operation)</w:t>
            </w:r>
          </w:p>
        </w:tc>
      </w:tr>
    </w:tbl>
    <w:p w14:paraId="502D4FC0" w14:textId="652CF2F0" w:rsidR="001D5979" w:rsidRDefault="00290865">
      <w:pPr>
        <w:pStyle w:val="T"/>
        <w:spacing w:after="0" w:line="240" w:lineRule="auto"/>
        <w:rPr>
          <w:b/>
          <w:bCs/>
          <w:i/>
          <w:iCs/>
          <w:sz w:val="24"/>
          <w:szCs w:val="24"/>
          <w:highlight w:val="yellow"/>
        </w:rPr>
      </w:pPr>
      <w:r>
        <w:br w:type="page"/>
      </w:r>
      <w:proofErr w:type="spellStart"/>
      <w:r>
        <w:rPr>
          <w:b/>
          <w:bCs/>
          <w:i/>
          <w:iCs/>
          <w:sz w:val="24"/>
          <w:szCs w:val="24"/>
          <w:highlight w:val="yellow"/>
        </w:rPr>
        <w:lastRenderedPageBreak/>
        <w:t>TGbe</w:t>
      </w:r>
      <w:proofErr w:type="spellEnd"/>
      <w:r>
        <w:rPr>
          <w:b/>
          <w:bCs/>
          <w:i/>
          <w:iCs/>
          <w:sz w:val="24"/>
          <w:szCs w:val="24"/>
          <w:highlight w:val="yellow"/>
        </w:rPr>
        <w:t xml:space="preserve"> editor: Insert new subclause </w:t>
      </w:r>
      <w:r w:rsidRPr="00265E8E">
        <w:rPr>
          <w:b/>
          <w:bCs/>
          <w:i/>
          <w:iCs/>
          <w:sz w:val="24"/>
          <w:szCs w:val="24"/>
          <w:highlight w:val="yellow"/>
        </w:rPr>
        <w:t xml:space="preserve">in </w:t>
      </w:r>
      <w:r w:rsidR="00265E8E" w:rsidRPr="00265E8E">
        <w:rPr>
          <w:b/>
          <w:bCs/>
          <w:i/>
          <w:iCs/>
          <w:sz w:val="24"/>
          <w:szCs w:val="24"/>
          <w:highlight w:val="yellow"/>
        </w:rPr>
        <w:t>9.2.4.</w:t>
      </w:r>
      <w:r w:rsidR="001D7590" w:rsidRPr="001D7590">
        <w:rPr>
          <w:b/>
          <w:bCs/>
          <w:i/>
          <w:iCs/>
          <w:sz w:val="24"/>
          <w:szCs w:val="24"/>
          <w:highlight w:val="yellow"/>
        </w:rPr>
        <w:t>6</w:t>
      </w:r>
      <w:r w:rsidR="001D7590">
        <w:rPr>
          <w:b/>
          <w:bCs/>
          <w:i/>
          <w:iCs/>
          <w:sz w:val="24"/>
          <w:szCs w:val="24"/>
          <w:highlight w:val="yellow"/>
        </w:rPr>
        <w:t>a</w:t>
      </w:r>
      <w:r w:rsidR="00265E8E" w:rsidRPr="00265E8E">
        <w:rPr>
          <w:b/>
          <w:bCs/>
          <w:i/>
          <w:iCs/>
          <w:sz w:val="24"/>
          <w:szCs w:val="24"/>
          <w:highlight w:val="yellow"/>
        </w:rPr>
        <w:t xml:space="preserve"> Control subfield variants of an A-Control subfield</w:t>
      </w:r>
    </w:p>
    <w:p w14:paraId="75595B77" w14:textId="2B672BCF" w:rsidR="001D5979" w:rsidRDefault="00290865">
      <w:pPr>
        <w:pStyle w:val="H5"/>
      </w:pPr>
      <w:r>
        <w:t>9.2.4.</w:t>
      </w:r>
      <w:r w:rsidR="001D7590">
        <w:t>6a</w:t>
      </w:r>
      <w:r w:rsidR="00265E8E">
        <w:t>.x</w:t>
      </w:r>
      <w:r>
        <w:t xml:space="preserve"> RTA BSR Control(#</w:t>
      </w:r>
      <w:r w:rsidR="00544CE6" w:rsidRPr="00544CE6">
        <w:t xml:space="preserve">5022, </w:t>
      </w:r>
      <w:r w:rsidR="00544CE6">
        <w:t>#</w:t>
      </w:r>
      <w:r w:rsidR="00544CE6" w:rsidRPr="00544CE6">
        <w:t xml:space="preserve">5271, </w:t>
      </w:r>
      <w:r w:rsidR="00544CE6">
        <w:t>#</w:t>
      </w:r>
      <w:r w:rsidR="00544CE6" w:rsidRPr="00544CE6">
        <w:t xml:space="preserve">5362, </w:t>
      </w:r>
      <w:r w:rsidR="00544CE6">
        <w:t>#</w:t>
      </w:r>
      <w:r w:rsidR="00544CE6" w:rsidRPr="00544CE6">
        <w:t xml:space="preserve">5022, </w:t>
      </w:r>
      <w:r w:rsidR="00544CE6">
        <w:t>#</w:t>
      </w:r>
      <w:r w:rsidR="00544CE6" w:rsidRPr="00544CE6">
        <w:t xml:space="preserve">5874, </w:t>
      </w:r>
      <w:r w:rsidR="00544CE6">
        <w:t>#</w:t>
      </w:r>
      <w:r w:rsidR="00544CE6" w:rsidRPr="00544CE6">
        <w:t xml:space="preserve">6525, </w:t>
      </w:r>
      <w:r w:rsidR="00544CE6">
        <w:t>#</w:t>
      </w:r>
      <w:r w:rsidR="00544CE6" w:rsidRPr="00544CE6">
        <w:t xml:space="preserve">7432, </w:t>
      </w:r>
      <w:r w:rsidR="00544CE6">
        <w:t>#</w:t>
      </w:r>
      <w:r w:rsidR="00544CE6" w:rsidRPr="00544CE6">
        <w:t>8063</w:t>
      </w:r>
      <w:r>
        <w:t>)</w:t>
      </w:r>
    </w:p>
    <w:p w14:paraId="0016DD2B" w14:textId="4D568E99" w:rsidR="001D5979" w:rsidRDefault="00290865">
      <w:pPr>
        <w:pStyle w:val="T"/>
      </w:pPr>
      <w:r>
        <w:t>The Control Information subfield in a</w:t>
      </w:r>
      <w:r w:rsidR="0078773A">
        <w:t>n RTA</w:t>
      </w:r>
      <w:r>
        <w:t xml:space="preserve"> BSR Control subfield contains buffer status information used for UL MU operation (see 26.5.2 (UL MU operation))</w:t>
      </w:r>
      <w:r w:rsidR="00D156B6" w:rsidRPr="00D156B6">
        <w:t xml:space="preserve"> </w:t>
      </w:r>
      <w:r w:rsidR="00D156B6">
        <w:t>for delay-sensitive traffic</w:t>
      </w:r>
      <w:r>
        <w:t>. The format of the subfield is shown in Figure 9-</w:t>
      </w:r>
      <w:r w:rsidR="00D156B6" w:rsidRPr="00D156B6">
        <w:t xml:space="preserve">22x (Control </w:t>
      </w:r>
      <w:r w:rsidR="00723A8B">
        <w:t>I</w:t>
      </w:r>
      <w:r w:rsidR="00D156B6" w:rsidRPr="00D156B6">
        <w:t>nformation subfield format in an RTA BSR control subfield</w:t>
      </w:r>
      <w:r>
        <w:t>).</w:t>
      </w:r>
    </w:p>
    <w:tbl>
      <w:tblPr>
        <w:tblW w:w="5494" w:type="dxa"/>
        <w:jc w:val="center"/>
        <w:tblLayout w:type="fixed"/>
        <w:tblCellMar>
          <w:top w:w="120" w:type="dxa"/>
          <w:left w:w="115" w:type="dxa"/>
          <w:bottom w:w="60" w:type="dxa"/>
          <w:right w:w="115" w:type="dxa"/>
        </w:tblCellMar>
        <w:tblLook w:val="0000" w:firstRow="0" w:lastRow="0" w:firstColumn="0" w:lastColumn="0" w:noHBand="0" w:noVBand="0"/>
      </w:tblPr>
      <w:tblGrid>
        <w:gridCol w:w="627"/>
        <w:gridCol w:w="901"/>
        <w:gridCol w:w="994"/>
        <w:gridCol w:w="985"/>
        <w:gridCol w:w="994"/>
        <w:gridCol w:w="993"/>
      </w:tblGrid>
      <w:tr w:rsidR="001D5979" w14:paraId="4736653A" w14:textId="77777777" w:rsidTr="00544CE6">
        <w:trPr>
          <w:trHeight w:val="320"/>
          <w:jc w:val="center"/>
        </w:trPr>
        <w:tc>
          <w:tcPr>
            <w:tcW w:w="626" w:type="dxa"/>
            <w:vAlign w:val="center"/>
          </w:tcPr>
          <w:p w14:paraId="082F74B2" w14:textId="77777777" w:rsidR="001D5979" w:rsidRDefault="001D5979">
            <w:pPr>
              <w:pStyle w:val="CellBodyCentred"/>
              <w:keepNext/>
              <w:widowControl w:val="0"/>
              <w:tabs>
                <w:tab w:val="clear" w:pos="920"/>
                <w:tab w:val="left" w:pos="720"/>
              </w:tabs>
            </w:pPr>
          </w:p>
        </w:tc>
        <w:tc>
          <w:tcPr>
            <w:tcW w:w="901" w:type="dxa"/>
            <w:vAlign w:val="center"/>
          </w:tcPr>
          <w:p w14:paraId="1F9C7B60" w14:textId="77777777" w:rsidR="001D5979" w:rsidRDefault="00290865" w:rsidP="00544CE6">
            <w:pPr>
              <w:pStyle w:val="CellBodyCentred"/>
              <w:widowControl w:val="0"/>
            </w:pPr>
            <w:r>
              <w:t>B0      B2</w:t>
            </w:r>
          </w:p>
        </w:tc>
        <w:tc>
          <w:tcPr>
            <w:tcW w:w="994" w:type="dxa"/>
            <w:vAlign w:val="center"/>
          </w:tcPr>
          <w:p w14:paraId="5135E789" w14:textId="39300015" w:rsidR="001D5979" w:rsidRDefault="00290865" w:rsidP="00544CE6">
            <w:pPr>
              <w:pStyle w:val="CellBodyCentred"/>
              <w:widowControl w:val="0"/>
              <w:tabs>
                <w:tab w:val="clear" w:pos="920"/>
                <w:tab w:val="right" w:pos="1340"/>
              </w:tabs>
            </w:pPr>
            <w:r>
              <w:t>B3        B</w:t>
            </w:r>
            <w:r w:rsidR="00C72065">
              <w:t>7</w:t>
            </w:r>
          </w:p>
        </w:tc>
        <w:tc>
          <w:tcPr>
            <w:tcW w:w="985" w:type="dxa"/>
            <w:vAlign w:val="center"/>
          </w:tcPr>
          <w:p w14:paraId="1C005C59" w14:textId="68976ADF" w:rsidR="001D5979" w:rsidRPr="00C72065" w:rsidRDefault="00290865" w:rsidP="00544CE6">
            <w:pPr>
              <w:pStyle w:val="CellBodyCentred"/>
              <w:widowControl w:val="0"/>
              <w:tabs>
                <w:tab w:val="clear" w:pos="920"/>
                <w:tab w:val="right" w:pos="1340"/>
              </w:tabs>
              <w:rPr>
                <w:lang w:val="ru-RU"/>
              </w:rPr>
            </w:pPr>
            <w:r>
              <w:t>B</w:t>
            </w:r>
            <w:r w:rsidR="00C72065">
              <w:rPr>
                <w:lang w:val="ru-RU"/>
              </w:rPr>
              <w:t>8</w:t>
            </w:r>
            <w:r>
              <w:t xml:space="preserve">      B</w:t>
            </w:r>
            <w:r w:rsidR="00C72065">
              <w:rPr>
                <w:lang w:val="ru-RU"/>
              </w:rPr>
              <w:t>9</w:t>
            </w:r>
          </w:p>
        </w:tc>
        <w:tc>
          <w:tcPr>
            <w:tcW w:w="994" w:type="dxa"/>
            <w:tcMar>
              <w:left w:w="120" w:type="dxa"/>
              <w:right w:w="120" w:type="dxa"/>
            </w:tcMar>
            <w:vAlign w:val="center"/>
          </w:tcPr>
          <w:p w14:paraId="54E3732F" w14:textId="5835D8EB" w:rsidR="001D5979" w:rsidRPr="00C72065" w:rsidRDefault="00290865" w:rsidP="00544CE6">
            <w:pPr>
              <w:pStyle w:val="CellBodyCentred"/>
              <w:widowControl w:val="0"/>
              <w:tabs>
                <w:tab w:val="clear" w:pos="920"/>
                <w:tab w:val="right" w:pos="1340"/>
              </w:tabs>
              <w:rPr>
                <w:lang w:val="ru-RU"/>
              </w:rPr>
            </w:pPr>
            <w:r>
              <w:t>B1</w:t>
            </w:r>
            <w:r w:rsidR="00C72065">
              <w:rPr>
                <w:lang w:val="ru-RU"/>
              </w:rPr>
              <w:t>0</w:t>
            </w:r>
            <w:r>
              <w:t xml:space="preserve">    B1</w:t>
            </w:r>
            <w:r w:rsidR="00C72065">
              <w:rPr>
                <w:lang w:val="ru-RU"/>
              </w:rPr>
              <w:t>7</w:t>
            </w:r>
          </w:p>
        </w:tc>
        <w:tc>
          <w:tcPr>
            <w:tcW w:w="993" w:type="dxa"/>
            <w:tcMar>
              <w:left w:w="120" w:type="dxa"/>
              <w:right w:w="120" w:type="dxa"/>
            </w:tcMar>
            <w:vAlign w:val="center"/>
          </w:tcPr>
          <w:p w14:paraId="34C6BC66" w14:textId="65F96AAF" w:rsidR="001D5979" w:rsidRPr="00C72065" w:rsidRDefault="00290865" w:rsidP="00544CE6">
            <w:pPr>
              <w:pStyle w:val="CellBodyCentred"/>
              <w:widowControl w:val="0"/>
              <w:tabs>
                <w:tab w:val="clear" w:pos="920"/>
                <w:tab w:val="right" w:pos="1340"/>
              </w:tabs>
              <w:rPr>
                <w:lang w:val="ru-RU"/>
              </w:rPr>
            </w:pPr>
            <w:r>
              <w:t>B1</w:t>
            </w:r>
            <w:r w:rsidR="00C72065">
              <w:rPr>
                <w:lang w:val="ru-RU"/>
              </w:rPr>
              <w:t>8</w:t>
            </w:r>
            <w:r>
              <w:t xml:space="preserve">    B2</w:t>
            </w:r>
            <w:r w:rsidR="00C72065">
              <w:rPr>
                <w:lang w:val="ru-RU"/>
              </w:rPr>
              <w:t>5</w:t>
            </w:r>
          </w:p>
        </w:tc>
      </w:tr>
      <w:tr w:rsidR="001D5979" w14:paraId="4A39CE1C" w14:textId="77777777" w:rsidTr="00C72065">
        <w:trPr>
          <w:trHeight w:val="934"/>
          <w:jc w:val="center"/>
        </w:trPr>
        <w:tc>
          <w:tcPr>
            <w:tcW w:w="626" w:type="dxa"/>
            <w:tcMar>
              <w:left w:w="120" w:type="dxa"/>
              <w:right w:w="120" w:type="dxa"/>
            </w:tcMar>
            <w:vAlign w:val="center"/>
          </w:tcPr>
          <w:p w14:paraId="0CD6498D" w14:textId="77777777" w:rsidR="001D5979" w:rsidRDefault="001D5979">
            <w:pPr>
              <w:pStyle w:val="CellBody"/>
              <w:keepNext/>
              <w:spacing w:line="160" w:lineRule="atLeast"/>
              <w:jc w:val="center"/>
              <w:rPr>
                <w:rFonts w:ascii="Arial" w:hAnsi="Arial" w:cs="Arial"/>
                <w:sz w:val="16"/>
                <w:szCs w:val="16"/>
              </w:rPr>
            </w:pPr>
          </w:p>
        </w:tc>
        <w:tc>
          <w:tcPr>
            <w:tcW w:w="901" w:type="dxa"/>
            <w:tcBorders>
              <w:top w:val="single" w:sz="10" w:space="0" w:color="000000"/>
              <w:left w:val="single" w:sz="10" w:space="0" w:color="000000"/>
              <w:bottom w:val="single" w:sz="10" w:space="0" w:color="000000"/>
              <w:right w:val="single" w:sz="10" w:space="0" w:color="000000"/>
            </w:tcBorders>
            <w:tcMar>
              <w:left w:w="120" w:type="dxa"/>
              <w:right w:w="120" w:type="dxa"/>
            </w:tcMar>
            <w:vAlign w:val="center"/>
          </w:tcPr>
          <w:p w14:paraId="13D053C8" w14:textId="77777777" w:rsidR="001D5979" w:rsidRDefault="00290865" w:rsidP="00C72065">
            <w:pPr>
              <w:pStyle w:val="CellBody"/>
              <w:spacing w:line="160" w:lineRule="atLeast"/>
              <w:jc w:val="center"/>
              <w:rPr>
                <w:rFonts w:ascii="Arial" w:hAnsi="Arial" w:cs="Arial"/>
                <w:sz w:val="16"/>
                <w:szCs w:val="16"/>
              </w:rPr>
            </w:pPr>
            <w:r>
              <w:rPr>
                <w:rFonts w:ascii="Arial" w:hAnsi="Arial" w:cs="Arial"/>
                <w:sz w:val="16"/>
                <w:szCs w:val="16"/>
              </w:rPr>
              <w:t>TID</w:t>
            </w:r>
          </w:p>
        </w:tc>
        <w:tc>
          <w:tcPr>
            <w:tcW w:w="994" w:type="dxa"/>
            <w:tcBorders>
              <w:top w:val="single" w:sz="10" w:space="0" w:color="000000"/>
              <w:left w:val="single" w:sz="10" w:space="0" w:color="000000"/>
              <w:bottom w:val="single" w:sz="10" w:space="0" w:color="000000"/>
              <w:right w:val="single" w:sz="10" w:space="0" w:color="000000"/>
            </w:tcBorders>
            <w:tcMar>
              <w:left w:w="120" w:type="dxa"/>
              <w:right w:w="120" w:type="dxa"/>
            </w:tcMar>
            <w:vAlign w:val="center"/>
          </w:tcPr>
          <w:p w14:paraId="3A2AE3EB" w14:textId="6759E023" w:rsidR="001D5979" w:rsidRDefault="008A229D" w:rsidP="00C72065">
            <w:pPr>
              <w:pStyle w:val="CellBody"/>
              <w:spacing w:line="160" w:lineRule="atLeast"/>
              <w:jc w:val="center"/>
              <w:rPr>
                <w:rFonts w:ascii="Arial" w:hAnsi="Arial" w:cs="Arial"/>
                <w:sz w:val="16"/>
                <w:szCs w:val="16"/>
              </w:rPr>
            </w:pPr>
            <w:r>
              <w:rPr>
                <w:rFonts w:ascii="Arial" w:hAnsi="Arial" w:cs="Arial"/>
                <w:sz w:val="16"/>
                <w:szCs w:val="16"/>
              </w:rPr>
              <w:t>Head-Of-Line</w:t>
            </w:r>
            <w:r w:rsidR="00290865">
              <w:rPr>
                <w:rFonts w:ascii="Arial" w:hAnsi="Arial" w:cs="Arial"/>
                <w:sz w:val="16"/>
                <w:szCs w:val="16"/>
              </w:rPr>
              <w:t xml:space="preserve"> Delay Budget</w:t>
            </w:r>
          </w:p>
        </w:tc>
        <w:tc>
          <w:tcPr>
            <w:tcW w:w="985" w:type="dxa"/>
            <w:tcBorders>
              <w:top w:val="single" w:sz="10" w:space="0" w:color="000000"/>
              <w:left w:val="single" w:sz="10" w:space="0" w:color="000000"/>
              <w:bottom w:val="single" w:sz="10" w:space="0" w:color="000000"/>
              <w:right w:val="single" w:sz="10" w:space="0" w:color="000000"/>
            </w:tcBorders>
            <w:tcMar>
              <w:left w:w="120" w:type="dxa"/>
              <w:right w:w="120" w:type="dxa"/>
            </w:tcMar>
            <w:vAlign w:val="center"/>
          </w:tcPr>
          <w:p w14:paraId="1A76740F" w14:textId="77777777" w:rsidR="001D5979" w:rsidRDefault="00290865" w:rsidP="00C72065">
            <w:pPr>
              <w:pStyle w:val="CellBody"/>
              <w:spacing w:line="160" w:lineRule="atLeast"/>
              <w:jc w:val="center"/>
              <w:rPr>
                <w:rFonts w:ascii="Arial" w:hAnsi="Arial" w:cs="Arial"/>
                <w:sz w:val="16"/>
                <w:szCs w:val="16"/>
              </w:rPr>
            </w:pPr>
            <w:r>
              <w:rPr>
                <w:rFonts w:ascii="Arial" w:hAnsi="Arial" w:cs="Arial"/>
                <w:sz w:val="16"/>
                <w:szCs w:val="16"/>
              </w:rPr>
              <w:t>Scaling Factor</w:t>
            </w:r>
          </w:p>
        </w:tc>
        <w:tc>
          <w:tcPr>
            <w:tcW w:w="994" w:type="dxa"/>
            <w:tcBorders>
              <w:top w:val="single" w:sz="10" w:space="0" w:color="000000"/>
              <w:left w:val="single" w:sz="10" w:space="0" w:color="000000"/>
              <w:bottom w:val="single" w:sz="10" w:space="0" w:color="000000"/>
            </w:tcBorders>
            <w:tcMar>
              <w:left w:w="120" w:type="dxa"/>
              <w:right w:w="120" w:type="dxa"/>
            </w:tcMar>
            <w:vAlign w:val="center"/>
          </w:tcPr>
          <w:p w14:paraId="4D4F1414" w14:textId="07A9AF61" w:rsidR="001D5979" w:rsidRDefault="008A229D" w:rsidP="00C72065">
            <w:pPr>
              <w:pStyle w:val="CellBody"/>
              <w:spacing w:line="160" w:lineRule="atLeast"/>
              <w:jc w:val="center"/>
              <w:rPr>
                <w:rFonts w:ascii="Arial" w:hAnsi="Arial" w:cs="Arial"/>
                <w:sz w:val="16"/>
                <w:szCs w:val="16"/>
              </w:rPr>
            </w:pPr>
            <w:r>
              <w:rPr>
                <w:rFonts w:ascii="Arial" w:hAnsi="Arial" w:cs="Arial"/>
                <w:sz w:val="16"/>
                <w:szCs w:val="16"/>
              </w:rPr>
              <w:t>Head-Of-Line</w:t>
            </w:r>
            <w:r w:rsidR="00290865">
              <w:rPr>
                <w:rFonts w:ascii="Arial" w:hAnsi="Arial" w:cs="Arial"/>
                <w:sz w:val="16"/>
                <w:szCs w:val="16"/>
              </w:rPr>
              <w:t xml:space="preserve"> Batch Size</w:t>
            </w:r>
          </w:p>
        </w:tc>
        <w:tc>
          <w:tcPr>
            <w:tcW w:w="993" w:type="dxa"/>
            <w:tcBorders>
              <w:top w:val="single" w:sz="10" w:space="0" w:color="000000"/>
              <w:left w:val="single" w:sz="10" w:space="0" w:color="000000"/>
              <w:bottom w:val="single" w:sz="10" w:space="0" w:color="000000"/>
              <w:right w:val="single" w:sz="10" w:space="0" w:color="000000"/>
            </w:tcBorders>
            <w:tcMar>
              <w:left w:w="120" w:type="dxa"/>
              <w:right w:w="120" w:type="dxa"/>
            </w:tcMar>
            <w:vAlign w:val="center"/>
          </w:tcPr>
          <w:p w14:paraId="6DC218AE" w14:textId="77777777" w:rsidR="001D5979" w:rsidRDefault="00290865" w:rsidP="00C72065">
            <w:pPr>
              <w:pStyle w:val="CellBody"/>
              <w:spacing w:line="160" w:lineRule="atLeast"/>
              <w:jc w:val="center"/>
              <w:rPr>
                <w:rFonts w:ascii="Arial" w:hAnsi="Arial" w:cs="Arial"/>
                <w:sz w:val="16"/>
                <w:szCs w:val="16"/>
              </w:rPr>
            </w:pPr>
            <w:r>
              <w:rPr>
                <w:rFonts w:ascii="Arial" w:hAnsi="Arial" w:cs="Arial"/>
                <w:sz w:val="16"/>
                <w:szCs w:val="16"/>
              </w:rPr>
              <w:t>Queue Size</w:t>
            </w:r>
          </w:p>
        </w:tc>
      </w:tr>
      <w:tr w:rsidR="001D5979" w14:paraId="7EBF845B" w14:textId="77777777">
        <w:trPr>
          <w:trHeight w:val="320"/>
          <w:jc w:val="center"/>
        </w:trPr>
        <w:tc>
          <w:tcPr>
            <w:tcW w:w="626" w:type="dxa"/>
            <w:tcMar>
              <w:left w:w="120" w:type="dxa"/>
              <w:right w:w="120" w:type="dxa"/>
            </w:tcMar>
          </w:tcPr>
          <w:p w14:paraId="26A4EE9A" w14:textId="77777777" w:rsidR="001D5979" w:rsidRDefault="00290865">
            <w:pPr>
              <w:pStyle w:val="CellBody"/>
              <w:keepNext/>
              <w:spacing w:line="160" w:lineRule="atLeast"/>
              <w:jc w:val="center"/>
              <w:rPr>
                <w:rFonts w:ascii="Arial" w:hAnsi="Arial" w:cs="Arial"/>
                <w:sz w:val="16"/>
                <w:szCs w:val="16"/>
              </w:rPr>
            </w:pPr>
            <w:r>
              <w:rPr>
                <w:rFonts w:ascii="Arial" w:hAnsi="Arial" w:cs="Arial"/>
                <w:sz w:val="16"/>
                <w:szCs w:val="16"/>
              </w:rPr>
              <w:t>Bits:</w:t>
            </w:r>
          </w:p>
        </w:tc>
        <w:tc>
          <w:tcPr>
            <w:tcW w:w="901" w:type="dxa"/>
            <w:tcMar>
              <w:left w:w="120" w:type="dxa"/>
              <w:right w:w="120" w:type="dxa"/>
            </w:tcMar>
          </w:tcPr>
          <w:p w14:paraId="2062490A" w14:textId="77777777" w:rsidR="001D5979" w:rsidRDefault="00290865">
            <w:pPr>
              <w:pStyle w:val="CellBody"/>
              <w:spacing w:line="160" w:lineRule="atLeast"/>
              <w:jc w:val="center"/>
              <w:rPr>
                <w:rFonts w:ascii="Arial" w:hAnsi="Arial" w:cs="Arial"/>
                <w:sz w:val="16"/>
                <w:szCs w:val="16"/>
              </w:rPr>
            </w:pPr>
            <w:r>
              <w:rPr>
                <w:rFonts w:ascii="Arial" w:hAnsi="Arial" w:cs="Arial"/>
                <w:sz w:val="16"/>
                <w:szCs w:val="16"/>
              </w:rPr>
              <w:t>3</w:t>
            </w:r>
          </w:p>
        </w:tc>
        <w:tc>
          <w:tcPr>
            <w:tcW w:w="994" w:type="dxa"/>
            <w:tcMar>
              <w:left w:w="120" w:type="dxa"/>
              <w:right w:w="120" w:type="dxa"/>
            </w:tcMar>
          </w:tcPr>
          <w:p w14:paraId="7598B5DC" w14:textId="77777777" w:rsidR="001D5979" w:rsidRDefault="00290865">
            <w:pPr>
              <w:pStyle w:val="CellBody"/>
              <w:spacing w:line="160" w:lineRule="atLeast"/>
              <w:jc w:val="center"/>
              <w:rPr>
                <w:rFonts w:ascii="Arial" w:hAnsi="Arial" w:cs="Arial"/>
                <w:sz w:val="16"/>
                <w:szCs w:val="16"/>
              </w:rPr>
            </w:pPr>
            <w:r>
              <w:rPr>
                <w:rFonts w:ascii="Arial" w:hAnsi="Arial" w:cs="Arial"/>
                <w:sz w:val="16"/>
                <w:szCs w:val="16"/>
              </w:rPr>
              <w:t>5</w:t>
            </w:r>
          </w:p>
        </w:tc>
        <w:tc>
          <w:tcPr>
            <w:tcW w:w="985" w:type="dxa"/>
            <w:tcMar>
              <w:left w:w="120" w:type="dxa"/>
              <w:right w:w="120" w:type="dxa"/>
            </w:tcMar>
          </w:tcPr>
          <w:p w14:paraId="7E859FB8" w14:textId="77777777" w:rsidR="001D5979" w:rsidRDefault="00290865">
            <w:pPr>
              <w:pStyle w:val="CellBody"/>
              <w:spacing w:line="160" w:lineRule="atLeast"/>
              <w:jc w:val="center"/>
              <w:rPr>
                <w:rFonts w:ascii="Arial" w:hAnsi="Arial" w:cs="Arial"/>
                <w:sz w:val="16"/>
                <w:szCs w:val="16"/>
              </w:rPr>
            </w:pPr>
            <w:r>
              <w:rPr>
                <w:rFonts w:ascii="Arial" w:hAnsi="Arial" w:cs="Arial"/>
                <w:sz w:val="16"/>
                <w:szCs w:val="16"/>
              </w:rPr>
              <w:t>2</w:t>
            </w:r>
          </w:p>
        </w:tc>
        <w:tc>
          <w:tcPr>
            <w:tcW w:w="994" w:type="dxa"/>
            <w:tcMar>
              <w:left w:w="120" w:type="dxa"/>
              <w:right w:w="120" w:type="dxa"/>
            </w:tcMar>
          </w:tcPr>
          <w:p w14:paraId="674D5E23" w14:textId="77777777" w:rsidR="001D5979" w:rsidRDefault="00290865">
            <w:pPr>
              <w:pStyle w:val="CellBody"/>
              <w:spacing w:line="160" w:lineRule="atLeast"/>
              <w:jc w:val="center"/>
              <w:rPr>
                <w:rFonts w:ascii="Arial" w:hAnsi="Arial" w:cs="Arial"/>
                <w:sz w:val="16"/>
                <w:szCs w:val="16"/>
              </w:rPr>
            </w:pPr>
            <w:r>
              <w:rPr>
                <w:rFonts w:ascii="Arial" w:hAnsi="Arial" w:cs="Arial"/>
                <w:sz w:val="16"/>
                <w:szCs w:val="16"/>
              </w:rPr>
              <w:t>8</w:t>
            </w:r>
          </w:p>
        </w:tc>
        <w:tc>
          <w:tcPr>
            <w:tcW w:w="993" w:type="dxa"/>
            <w:tcMar>
              <w:left w:w="120" w:type="dxa"/>
              <w:right w:w="120" w:type="dxa"/>
            </w:tcMar>
          </w:tcPr>
          <w:p w14:paraId="1E214E24" w14:textId="77777777" w:rsidR="001D5979" w:rsidRDefault="00290865">
            <w:pPr>
              <w:pStyle w:val="CellBody"/>
              <w:spacing w:line="160" w:lineRule="atLeast"/>
              <w:jc w:val="center"/>
              <w:rPr>
                <w:rFonts w:ascii="Arial" w:hAnsi="Arial" w:cs="Arial"/>
                <w:sz w:val="16"/>
                <w:szCs w:val="16"/>
              </w:rPr>
            </w:pPr>
            <w:r>
              <w:rPr>
                <w:rFonts w:ascii="Arial" w:hAnsi="Arial" w:cs="Arial"/>
                <w:sz w:val="16"/>
                <w:szCs w:val="16"/>
              </w:rPr>
              <w:t>8</w:t>
            </w:r>
          </w:p>
        </w:tc>
      </w:tr>
    </w:tbl>
    <w:p w14:paraId="144589A0" w14:textId="5B3AA9D5" w:rsidR="001D5979" w:rsidRDefault="00290865">
      <w:pPr>
        <w:pStyle w:val="Figure"/>
        <w:rPr>
          <w:bCs/>
          <w:iCs w:val="0"/>
        </w:rPr>
      </w:pPr>
      <w:r>
        <w:rPr>
          <w:bCs/>
          <w:iCs w:val="0"/>
        </w:rPr>
        <w:t>Figure 9</w:t>
      </w:r>
      <w:r w:rsidR="001D7590">
        <w:rPr>
          <w:bCs/>
          <w:iCs w:val="0"/>
        </w:rPr>
        <w:t>-</w:t>
      </w:r>
      <w:r w:rsidR="00265E8E">
        <w:rPr>
          <w:bCs/>
          <w:iCs w:val="0"/>
        </w:rPr>
        <w:t>3</w:t>
      </w:r>
      <w:r>
        <w:rPr>
          <w:bCs/>
          <w:iCs w:val="0"/>
        </w:rPr>
        <w:t xml:space="preserve">2x Control </w:t>
      </w:r>
      <w:r w:rsidR="00723A8B">
        <w:rPr>
          <w:bCs/>
          <w:iCs w:val="0"/>
        </w:rPr>
        <w:t>I</w:t>
      </w:r>
      <w:r>
        <w:rPr>
          <w:bCs/>
          <w:iCs w:val="0"/>
        </w:rPr>
        <w:t xml:space="preserve">nformation subfield format in an RTA </w:t>
      </w:r>
      <w:bookmarkStart w:id="2" w:name="_GoBack"/>
      <w:r>
        <w:rPr>
          <w:bCs/>
          <w:iCs w:val="0"/>
        </w:rPr>
        <w:t xml:space="preserve">BSR </w:t>
      </w:r>
      <w:r w:rsidR="00D156B6">
        <w:rPr>
          <w:bCs/>
          <w:iCs w:val="0"/>
        </w:rPr>
        <w:t>C</w:t>
      </w:r>
      <w:r>
        <w:rPr>
          <w:bCs/>
          <w:iCs w:val="0"/>
        </w:rPr>
        <w:t>ontrol subfield</w:t>
      </w:r>
      <w:bookmarkEnd w:id="2"/>
    </w:p>
    <w:p w14:paraId="4ABD8EA0" w14:textId="77777777" w:rsidR="001D5979" w:rsidRDefault="00290865">
      <w:pPr>
        <w:pStyle w:val="T"/>
        <w:spacing w:after="0" w:line="240" w:lineRule="auto"/>
        <w:jc w:val="left"/>
      </w:pPr>
      <w:r>
        <w:t>The TID subfield indicates the TID for which the STA is reporting the delay budget and buffer status.</w:t>
      </w:r>
    </w:p>
    <w:p w14:paraId="65155F3F" w14:textId="5AD28C1B" w:rsidR="001D5979" w:rsidRDefault="00290865">
      <w:pPr>
        <w:pStyle w:val="T"/>
        <w:spacing w:after="0" w:line="240" w:lineRule="auto"/>
        <w:jc w:val="left"/>
      </w:pPr>
      <w:r>
        <w:t xml:space="preserve">The </w:t>
      </w:r>
      <w:r w:rsidR="008A229D">
        <w:t>Head-Of-Line</w:t>
      </w:r>
      <w:r>
        <w:t xml:space="preserve"> Delay Budget subfield indicates the remaining delay budget of the head-of-line</w:t>
      </w:r>
      <w:r w:rsidR="0078773A">
        <w:t xml:space="preserve"> MSDU</w:t>
      </w:r>
      <w:r w:rsidR="00D156B6">
        <w:t xml:space="preserve"> or A-MSDU buffered at the STA</w:t>
      </w:r>
      <w:r w:rsidR="00265E8E">
        <w:t>, corresponding to the TID identified by the TID subfield, and intended for the STA identified by the receiver address of the frame containing the RTA BSR Control subfield</w:t>
      </w:r>
      <w:r w:rsidR="00723A8B" w:rsidRPr="008A229D">
        <w:t>,</w:t>
      </w:r>
      <w:r>
        <w:t xml:space="preserve"> </w:t>
      </w:r>
      <w:r w:rsidRPr="0078773A">
        <w:t>rounded</w:t>
      </w:r>
      <w:r>
        <w:t xml:space="preserve"> down to the nearest number of TUs. A </w:t>
      </w:r>
      <w:r w:rsidR="008A229D">
        <w:t>Head-Of-Line</w:t>
      </w:r>
      <w:r>
        <w:t xml:space="preserve"> Delay Budget of 0 indicates that the delay budget is less than 1 TU. A </w:t>
      </w:r>
      <w:r w:rsidR="008A229D">
        <w:t>Head-Of-Line</w:t>
      </w:r>
      <w:r>
        <w:t xml:space="preserve"> Delay Budget of 31 indicates that the delay budget is greater than 30 TUs.</w:t>
      </w:r>
    </w:p>
    <w:p w14:paraId="7FF3ECE4" w14:textId="02385CE8" w:rsidR="001D5979" w:rsidRDefault="00290865">
      <w:pPr>
        <w:pStyle w:val="T"/>
        <w:spacing w:after="0" w:line="240" w:lineRule="auto"/>
        <w:jc w:val="left"/>
      </w:pPr>
      <w:r>
        <w:t>The Scaling Factor subfield indicates the unit SF, in octets, of the Queue Size subfield. The encoding of the Scaling Factor subfield is shown in Table 9-24f (Scaling Factor subfield encoding).</w:t>
      </w:r>
    </w:p>
    <w:p w14:paraId="4BD3F471" w14:textId="0A66B1A3" w:rsidR="001D5979" w:rsidRDefault="00290865">
      <w:pPr>
        <w:pStyle w:val="T"/>
        <w:spacing w:after="0" w:line="240" w:lineRule="auto"/>
        <w:jc w:val="left"/>
      </w:pPr>
      <w:r>
        <w:t xml:space="preserve">The </w:t>
      </w:r>
      <w:r w:rsidR="008A229D">
        <w:t>Head-Of-Line</w:t>
      </w:r>
      <w:r>
        <w:t xml:space="preserve"> Batch Size subfield indicates the amount of buffered traffic, in units of SF octets, for the head-of-line packet</w:t>
      </w:r>
      <w:r w:rsidR="00265E8E">
        <w:t xml:space="preserve"> for the TID identified by the TID subfield that is intended for the STA identified by the receiver address of the frame containing the RTA BSR Control subfield</w:t>
      </w:r>
      <w:r>
        <w:t>.</w:t>
      </w:r>
    </w:p>
    <w:p w14:paraId="1D557895" w14:textId="77777777" w:rsidR="001D5979" w:rsidRPr="00723A8B" w:rsidRDefault="00290865">
      <w:pPr>
        <w:pStyle w:val="T"/>
        <w:spacing w:after="0" w:line="240" w:lineRule="auto"/>
        <w:jc w:val="left"/>
      </w:pPr>
      <w:r>
        <w:t>The Queue Size subfield indicates the amount of buffered traffic, in units of SF octets, for the TID identified by the TID subfield that is intended for the STA identified by the receiver address of the frame containing the RTA BSR Control subfield.</w:t>
      </w:r>
    </w:p>
    <w:p w14:paraId="72FFA453" w14:textId="77777777" w:rsidR="001D5979" w:rsidRDefault="00290865">
      <w:pPr>
        <w:pStyle w:val="T"/>
        <w:spacing w:after="0" w:line="240" w:lineRule="auto"/>
        <w:jc w:val="left"/>
      </w:pPr>
      <w:r>
        <w:t>The queue size value in the Queue Size subfield is the total size, rounded up to the nearest multiple of SF octets, of all MSDUs and A-MSDUs buffered at the STA (including the MSDUs or A-MSDUs in the same PSDU as the frame containing the RTA BSR Control subfield) in the delivery queues used for MSDUs and A-MSDUs with TID that is specified in the TID subfield.</w:t>
      </w:r>
    </w:p>
    <w:p w14:paraId="544FE6D5" w14:textId="77777777" w:rsidR="001D5979" w:rsidRDefault="00290865">
      <w:pPr>
        <w:pStyle w:val="T"/>
        <w:spacing w:after="0" w:line="240" w:lineRule="auto"/>
        <w:jc w:val="left"/>
      </w:pPr>
      <w:r>
        <w:t>NOTE 1—The queue size is based on data received by the STA at the MAC SAP (MA-</w:t>
      </w:r>
      <w:proofErr w:type="spellStart"/>
      <w:r>
        <w:t>UNITDATA.request</w:t>
      </w:r>
      <w:proofErr w:type="spellEnd"/>
      <w:r>
        <w:t>). Any data in layers above the MAC is not taken into account.</w:t>
      </w:r>
    </w:p>
    <w:p w14:paraId="18575BC3" w14:textId="77777777" w:rsidR="001D5979" w:rsidRDefault="00290865">
      <w:pPr>
        <w:pStyle w:val="T"/>
        <w:spacing w:after="0" w:line="240" w:lineRule="auto"/>
        <w:jc w:val="left"/>
      </w:pPr>
      <w:r>
        <w:lastRenderedPageBreak/>
        <w:t>NOTE 2—Buffered MSDUs are those that have been received in an MA-</w:t>
      </w:r>
      <w:proofErr w:type="spellStart"/>
      <w:r>
        <w:t>UNITDATA.request</w:t>
      </w:r>
      <w:proofErr w:type="spellEnd"/>
      <w:r>
        <w:t xml:space="preserve"> but that have not been successfully transmitted and have not been discarded.</w:t>
      </w:r>
    </w:p>
    <w:p w14:paraId="6A680E45" w14:textId="77777777" w:rsidR="001D5979" w:rsidRDefault="00290865">
      <w:pPr>
        <w:pStyle w:val="T"/>
        <w:spacing w:after="0" w:line="240" w:lineRule="auto"/>
        <w:jc w:val="left"/>
      </w:pPr>
      <w:r>
        <w:t>A queue size value of 254 in the Queue Size subfield indicates that the amount of buffered traffic is greater than 254 × SF octets. A queue size value of 255 in the Queue Size subfield indicates that the amount of buffered traffic is an unspecified or unknown size.</w:t>
      </w:r>
    </w:p>
    <w:p w14:paraId="34F86361" w14:textId="77777777" w:rsidR="001D5979" w:rsidRDefault="00290865">
      <w:pPr>
        <w:pStyle w:val="T"/>
        <w:spacing w:after="0" w:line="240" w:lineRule="auto"/>
        <w:jc w:val="left"/>
      </w:pPr>
      <w:r>
        <w:t xml:space="preserve">The queue size value of the QoS Data frames containing the fragments might remain constant in all fragments even if the amount of queued traffic changes as successive fragments </w:t>
      </w:r>
      <w:proofErr w:type="gramStart"/>
      <w:r>
        <w:t>are</w:t>
      </w:r>
      <w:proofErr w:type="gramEnd"/>
      <w:r>
        <w:t xml:space="preserve"> transmitted (see 10.23.3.5.1 (General)). If the QoS Data frames containing fragments are carried in the A-MPDU, the queue size values of the MPDUs containing the fragments are set according to the rules in 10.18 (HT Control field operation).</w:t>
      </w:r>
    </w:p>
    <w:p w14:paraId="380952CF" w14:textId="77777777" w:rsidR="001D5979" w:rsidRDefault="00290865">
      <w:pPr>
        <w:pStyle w:val="T"/>
        <w:spacing w:before="245" w:after="29"/>
      </w:pPr>
      <w:proofErr w:type="spellStart"/>
      <w:r>
        <w:rPr>
          <w:b/>
          <w:bCs/>
          <w:i/>
          <w:iCs/>
          <w:highlight w:val="yellow"/>
        </w:rPr>
        <w:t>TGbe</w:t>
      </w:r>
      <w:proofErr w:type="spellEnd"/>
      <w:r>
        <w:rPr>
          <w:b/>
          <w:bCs/>
          <w:i/>
          <w:iCs/>
          <w:highlight w:val="yellow"/>
        </w:rPr>
        <w:t xml:space="preserve"> editor: Add one bit in 9.4.2.295c.2 EHT MAC Capabilities Information field as follows:</w:t>
      </w:r>
    </w:p>
    <w:p w14:paraId="58BAAF7B" w14:textId="77777777" w:rsidR="001D5979" w:rsidRDefault="00290865">
      <w:pPr>
        <w:pStyle w:val="T"/>
        <w:spacing w:before="245" w:after="29"/>
      </w:pPr>
      <w:r>
        <w:rPr>
          <w:b/>
          <w:bCs/>
          <w:i/>
          <w:iCs/>
          <w:highlight w:val="yellow"/>
        </w:rPr>
        <w:t xml:space="preserve">note to the </w:t>
      </w:r>
      <w:proofErr w:type="spellStart"/>
      <w:r>
        <w:rPr>
          <w:b/>
          <w:bCs/>
          <w:i/>
          <w:iCs/>
          <w:highlight w:val="yellow"/>
        </w:rPr>
        <w:t>TGbe</w:t>
      </w:r>
      <w:proofErr w:type="spellEnd"/>
      <w:r>
        <w:rPr>
          <w:b/>
          <w:bCs/>
          <w:i/>
          <w:iCs/>
          <w:highlight w:val="yellow"/>
        </w:rPr>
        <w:t xml:space="preserve"> editor that B0 and clause 9.4.2.295c.2 EHT MAC Capabilities Information field is proposed in 11-21-0253. For the bit number of RTA BSR Control Support, the number of the next available bit will be sufficient. </w:t>
      </w:r>
    </w:p>
    <w:p w14:paraId="0CEAEB30" w14:textId="77777777" w:rsidR="001D5979" w:rsidRDefault="001D5979">
      <w:pPr>
        <w:pStyle w:val="T"/>
        <w:spacing w:after="0" w:line="240" w:lineRule="auto"/>
        <w:rPr>
          <w:b/>
          <w:bCs/>
          <w:i/>
          <w:iCs/>
          <w:sz w:val="24"/>
          <w:szCs w:val="24"/>
          <w:highlight w:val="yellow"/>
        </w:rPr>
      </w:pPr>
    </w:p>
    <w:tbl>
      <w:tblPr>
        <w:tblW w:w="2201" w:type="dxa"/>
        <w:jc w:val="center"/>
        <w:tblLayout w:type="fixed"/>
        <w:tblCellMar>
          <w:top w:w="160" w:type="dxa"/>
          <w:left w:w="120" w:type="dxa"/>
          <w:bottom w:w="120" w:type="dxa"/>
          <w:right w:w="120" w:type="dxa"/>
        </w:tblCellMar>
        <w:tblLook w:val="0000" w:firstRow="0" w:lastRow="0" w:firstColumn="0" w:lastColumn="0" w:noHBand="0" w:noVBand="0"/>
      </w:tblPr>
      <w:tblGrid>
        <w:gridCol w:w="640"/>
        <w:gridCol w:w="1561"/>
      </w:tblGrid>
      <w:tr w:rsidR="001D5979" w14:paraId="7B03AF98" w14:textId="77777777">
        <w:trPr>
          <w:trHeight w:val="279"/>
          <w:jc w:val="center"/>
        </w:trPr>
        <w:tc>
          <w:tcPr>
            <w:tcW w:w="640" w:type="dxa"/>
            <w:vAlign w:val="center"/>
          </w:tcPr>
          <w:p w14:paraId="2B4D3A53" w14:textId="77777777" w:rsidR="001D5979" w:rsidRDefault="001D5979">
            <w:pPr>
              <w:pStyle w:val="figuretext"/>
              <w:keepNext/>
            </w:pPr>
          </w:p>
        </w:tc>
        <w:tc>
          <w:tcPr>
            <w:tcW w:w="1560" w:type="dxa"/>
            <w:tcBorders>
              <w:bottom w:val="single" w:sz="10" w:space="0" w:color="000000"/>
            </w:tcBorders>
            <w:vAlign w:val="center"/>
          </w:tcPr>
          <w:p w14:paraId="4CC34A3C" w14:textId="76677A36" w:rsidR="001D5979" w:rsidRDefault="001D5979">
            <w:pPr>
              <w:pStyle w:val="figuretext"/>
            </w:pPr>
          </w:p>
        </w:tc>
      </w:tr>
      <w:tr w:rsidR="001D5979" w14:paraId="11AE389E" w14:textId="77777777">
        <w:trPr>
          <w:trHeight w:val="814"/>
          <w:jc w:val="center"/>
        </w:trPr>
        <w:tc>
          <w:tcPr>
            <w:tcW w:w="640" w:type="dxa"/>
            <w:tcBorders>
              <w:right w:val="single" w:sz="10" w:space="0" w:color="000000"/>
            </w:tcBorders>
            <w:vAlign w:val="center"/>
          </w:tcPr>
          <w:p w14:paraId="57744537" w14:textId="77777777" w:rsidR="001D5979" w:rsidRDefault="001D5979">
            <w:pPr>
              <w:pStyle w:val="figuretext"/>
              <w:keepNext/>
            </w:pPr>
          </w:p>
        </w:tc>
        <w:tc>
          <w:tcPr>
            <w:tcW w:w="1560" w:type="dxa"/>
            <w:tcBorders>
              <w:top w:val="single" w:sz="10" w:space="0" w:color="000000"/>
              <w:left w:val="single" w:sz="10" w:space="0" w:color="000000"/>
              <w:bottom w:val="single" w:sz="10" w:space="0" w:color="000000"/>
              <w:right w:val="single" w:sz="10" w:space="0" w:color="000000"/>
            </w:tcBorders>
            <w:vAlign w:val="center"/>
          </w:tcPr>
          <w:p w14:paraId="22903782" w14:textId="77777777" w:rsidR="001D5979" w:rsidRDefault="00290865">
            <w:pPr>
              <w:pStyle w:val="figuretext"/>
            </w:pPr>
            <w:r>
              <w:t>RTA BSR Control Support</w:t>
            </w:r>
          </w:p>
        </w:tc>
      </w:tr>
      <w:tr w:rsidR="001D5979" w14:paraId="1ED70478" w14:textId="77777777">
        <w:trPr>
          <w:trHeight w:val="279"/>
          <w:jc w:val="center"/>
        </w:trPr>
        <w:tc>
          <w:tcPr>
            <w:tcW w:w="640" w:type="dxa"/>
            <w:vAlign w:val="center"/>
          </w:tcPr>
          <w:p w14:paraId="63BEB653" w14:textId="77777777" w:rsidR="001D5979" w:rsidRDefault="00290865">
            <w:pPr>
              <w:pStyle w:val="figuretext"/>
              <w:keepNext/>
            </w:pPr>
            <w:r>
              <w:t>Bits:</w:t>
            </w:r>
          </w:p>
        </w:tc>
        <w:tc>
          <w:tcPr>
            <w:tcW w:w="1560" w:type="dxa"/>
            <w:tcBorders>
              <w:top w:val="single" w:sz="10" w:space="0" w:color="000000"/>
            </w:tcBorders>
            <w:vAlign w:val="center"/>
          </w:tcPr>
          <w:p w14:paraId="26657F72" w14:textId="61D8EFE1" w:rsidR="001D5979" w:rsidRDefault="00290865">
            <w:pPr>
              <w:pStyle w:val="figuretext"/>
            </w:pPr>
            <w:r>
              <w:t>1</w:t>
            </w:r>
          </w:p>
        </w:tc>
      </w:tr>
    </w:tbl>
    <w:p w14:paraId="39D33115" w14:textId="3D76BDCA" w:rsidR="001D5979" w:rsidRDefault="00290865">
      <w:pPr>
        <w:pStyle w:val="FigTitle"/>
      </w:pPr>
      <w:r>
        <w:t>Figure 9-xxx – EHT MAC Capabilities Information field format</w:t>
      </w:r>
      <w:r w:rsidR="00544CE6">
        <w:t xml:space="preserve"> (#</w:t>
      </w:r>
      <w:r w:rsidR="00544CE6" w:rsidRPr="00544CE6">
        <w:t xml:space="preserve">5022, </w:t>
      </w:r>
      <w:r w:rsidR="00544CE6">
        <w:t>#</w:t>
      </w:r>
      <w:r w:rsidR="00544CE6" w:rsidRPr="00544CE6">
        <w:t xml:space="preserve">5271, </w:t>
      </w:r>
      <w:r w:rsidR="00544CE6">
        <w:t>#</w:t>
      </w:r>
      <w:r w:rsidR="00544CE6" w:rsidRPr="00544CE6">
        <w:t xml:space="preserve">5362, </w:t>
      </w:r>
      <w:r w:rsidR="00544CE6">
        <w:t>#</w:t>
      </w:r>
      <w:r w:rsidR="00544CE6" w:rsidRPr="00544CE6">
        <w:t xml:space="preserve">5022, </w:t>
      </w:r>
      <w:r w:rsidR="00544CE6">
        <w:t>#</w:t>
      </w:r>
      <w:r w:rsidR="00544CE6" w:rsidRPr="00544CE6">
        <w:t xml:space="preserve">5874, </w:t>
      </w:r>
      <w:r w:rsidR="00544CE6">
        <w:t>#</w:t>
      </w:r>
      <w:r w:rsidR="00544CE6" w:rsidRPr="00544CE6">
        <w:t xml:space="preserve">6525, </w:t>
      </w:r>
      <w:r w:rsidR="00544CE6">
        <w:t>#</w:t>
      </w:r>
      <w:r w:rsidR="00544CE6" w:rsidRPr="00544CE6">
        <w:t xml:space="preserve">7432, </w:t>
      </w:r>
      <w:r w:rsidR="00544CE6">
        <w:t>#</w:t>
      </w:r>
      <w:r w:rsidR="00544CE6" w:rsidRPr="00544CE6">
        <w:t>8063</w:t>
      </w:r>
      <w:r w:rsidR="00544CE6">
        <w:t>)</w:t>
      </w:r>
    </w:p>
    <w:p w14:paraId="760EC306" w14:textId="77777777" w:rsidR="001D5979" w:rsidRDefault="001D5979">
      <w:pPr>
        <w:pStyle w:val="FigTitle"/>
      </w:pPr>
    </w:p>
    <w:p w14:paraId="2F5CB990" w14:textId="77777777" w:rsidR="001D5979" w:rsidRDefault="00290865">
      <w:pPr>
        <w:rPr>
          <w:rFonts w:ascii="Times New Roman" w:hAnsi="Times New Roman" w:cs="Times New Roman"/>
          <w:b/>
          <w:bCs/>
          <w:i/>
          <w:iCs/>
          <w:color w:val="000000"/>
          <w:sz w:val="20"/>
          <w:szCs w:val="20"/>
          <w:highlight w:val="yellow"/>
        </w:rPr>
      </w:pPr>
      <w:proofErr w:type="spellStart"/>
      <w:r>
        <w:rPr>
          <w:rFonts w:ascii="Times New Roman" w:hAnsi="Times New Roman" w:cs="Times New Roman"/>
          <w:b/>
          <w:bCs/>
          <w:i/>
          <w:iCs/>
          <w:color w:val="000000"/>
          <w:sz w:val="20"/>
          <w:szCs w:val="20"/>
          <w:highlight w:val="yellow"/>
        </w:rPr>
        <w:t>TGbe</w:t>
      </w:r>
      <w:proofErr w:type="spellEnd"/>
      <w:r>
        <w:rPr>
          <w:rFonts w:ascii="Times New Roman" w:hAnsi="Times New Roman" w:cs="Times New Roman"/>
          <w:b/>
          <w:bCs/>
          <w:i/>
          <w:iCs/>
          <w:color w:val="000000"/>
          <w:sz w:val="20"/>
          <w:szCs w:val="20"/>
          <w:highlight w:val="yellow"/>
        </w:rPr>
        <w:t xml:space="preserve"> editor: Add one row in  Table 9-xxxa Subfields of the EHT MAC Capabilities Information field as follows:</w:t>
      </w:r>
    </w:p>
    <w:p w14:paraId="134790DF" w14:textId="77777777" w:rsidR="001D5979" w:rsidRDefault="00290865">
      <w:pPr>
        <w:widowControl w:val="0"/>
        <w:rPr>
          <w:rFonts w:ascii="Times New Roman" w:hAnsi="Times New Roman" w:cs="Times New Roman"/>
          <w:b/>
          <w:bCs/>
          <w:i/>
          <w:iCs/>
          <w:color w:val="000000"/>
          <w:sz w:val="20"/>
          <w:szCs w:val="20"/>
          <w:highlight w:val="yellow"/>
        </w:rPr>
      </w:pPr>
      <w:r>
        <w:rPr>
          <w:rFonts w:ascii="Times New Roman" w:hAnsi="Times New Roman" w:cs="Times New Roman"/>
          <w:b/>
          <w:bCs/>
          <w:i/>
          <w:iCs/>
          <w:color w:val="000000"/>
          <w:sz w:val="20"/>
          <w:szCs w:val="20"/>
          <w:highlight w:val="yellow"/>
        </w:rPr>
        <w:t xml:space="preserve">note to the </w:t>
      </w:r>
      <w:proofErr w:type="spellStart"/>
      <w:r>
        <w:rPr>
          <w:rFonts w:ascii="Times New Roman" w:hAnsi="Times New Roman" w:cs="Times New Roman"/>
          <w:b/>
          <w:bCs/>
          <w:i/>
          <w:iCs/>
          <w:color w:val="000000"/>
          <w:sz w:val="20"/>
          <w:szCs w:val="20"/>
          <w:highlight w:val="yellow"/>
        </w:rPr>
        <w:t>TGbe</w:t>
      </w:r>
      <w:proofErr w:type="spellEnd"/>
      <w:r>
        <w:rPr>
          <w:rFonts w:ascii="Times New Roman" w:hAnsi="Times New Roman" w:cs="Times New Roman"/>
          <w:b/>
          <w:bCs/>
          <w:i/>
          <w:iCs/>
          <w:color w:val="000000"/>
          <w:sz w:val="20"/>
          <w:szCs w:val="20"/>
          <w:highlight w:val="yellow"/>
        </w:rPr>
        <w:t xml:space="preserve"> editor that 9.4.2.295c.2 EHT MAC Capabilities Information field is proposed in 11-21-0253.</w:t>
      </w:r>
    </w:p>
    <w:p w14:paraId="3B8D8065" w14:textId="77777777" w:rsidR="001D5979" w:rsidRDefault="001D5979">
      <w:pPr>
        <w:widowControl w:val="0"/>
        <w:rPr>
          <w:rFonts w:ascii="Times New Roman" w:hAnsi="Times New Roman" w:cs="Times New Roman"/>
          <w:b/>
          <w:bCs/>
          <w:i/>
          <w:iCs/>
          <w:color w:val="000000"/>
          <w:sz w:val="20"/>
          <w:szCs w:val="20"/>
          <w:highlight w:val="yellow"/>
        </w:rPr>
      </w:pPr>
    </w:p>
    <w:tbl>
      <w:tblPr>
        <w:tblW w:w="8600" w:type="dxa"/>
        <w:jc w:val="center"/>
        <w:tblLayout w:type="fixed"/>
        <w:tblCellMar>
          <w:top w:w="120" w:type="dxa"/>
          <w:left w:w="120" w:type="dxa"/>
          <w:bottom w:w="60" w:type="dxa"/>
          <w:right w:w="120" w:type="dxa"/>
        </w:tblCellMar>
        <w:tblLook w:val="0000" w:firstRow="0" w:lastRow="0" w:firstColumn="0" w:lastColumn="0" w:noHBand="0" w:noVBand="0"/>
      </w:tblPr>
      <w:tblGrid>
        <w:gridCol w:w="1677"/>
        <w:gridCol w:w="2743"/>
        <w:gridCol w:w="4180"/>
      </w:tblGrid>
      <w:tr w:rsidR="001D5979" w14:paraId="567271E3" w14:textId="77777777">
        <w:trPr>
          <w:jc w:val="center"/>
        </w:trPr>
        <w:tc>
          <w:tcPr>
            <w:tcW w:w="8600" w:type="dxa"/>
            <w:gridSpan w:val="3"/>
            <w:vAlign w:val="center"/>
          </w:tcPr>
          <w:p w14:paraId="3E83842C" w14:textId="77777777" w:rsidR="001D5979" w:rsidRDefault="00290865">
            <w:pPr>
              <w:pStyle w:val="TableTitle"/>
            </w:pPr>
            <w:bookmarkStart w:id="3" w:name="RTF36323636383a205461626c65"/>
            <w:r>
              <w:t>Table 9-xxxa Subfields of the EHT MAC Capabilities Information field</w:t>
            </w:r>
            <w:bookmarkEnd w:id="3"/>
          </w:p>
        </w:tc>
      </w:tr>
      <w:tr w:rsidR="001D5979" w14:paraId="51BE871C" w14:textId="77777777">
        <w:trPr>
          <w:trHeight w:val="440"/>
          <w:jc w:val="center"/>
        </w:trPr>
        <w:tc>
          <w:tcPr>
            <w:tcW w:w="1677" w:type="dxa"/>
            <w:tcBorders>
              <w:top w:val="single" w:sz="10" w:space="0" w:color="000000"/>
              <w:left w:val="single" w:sz="10" w:space="0" w:color="000000"/>
              <w:bottom w:val="single" w:sz="10" w:space="0" w:color="000000"/>
              <w:right w:val="single" w:sz="2" w:space="0" w:color="000000"/>
            </w:tcBorders>
            <w:tcMar>
              <w:top w:w="160" w:type="dxa"/>
              <w:bottom w:w="100" w:type="dxa"/>
            </w:tcMar>
            <w:vAlign w:val="center"/>
          </w:tcPr>
          <w:p w14:paraId="7F87EC80" w14:textId="77777777" w:rsidR="001D5979" w:rsidRDefault="00290865">
            <w:pPr>
              <w:pStyle w:val="CellHeading"/>
            </w:pPr>
            <w:r>
              <w:t>Subfield</w:t>
            </w:r>
          </w:p>
        </w:tc>
        <w:tc>
          <w:tcPr>
            <w:tcW w:w="2743" w:type="dxa"/>
            <w:tcBorders>
              <w:top w:val="single" w:sz="10" w:space="0" w:color="000000"/>
              <w:left w:val="single" w:sz="2" w:space="0" w:color="000000"/>
              <w:bottom w:val="single" w:sz="10" w:space="0" w:color="000000"/>
              <w:right w:val="single" w:sz="2" w:space="0" w:color="000000"/>
            </w:tcBorders>
            <w:tcMar>
              <w:top w:w="160" w:type="dxa"/>
              <w:bottom w:w="100" w:type="dxa"/>
            </w:tcMar>
            <w:vAlign w:val="center"/>
          </w:tcPr>
          <w:p w14:paraId="1C88DEF1" w14:textId="77777777" w:rsidR="001D5979" w:rsidRDefault="00290865">
            <w:pPr>
              <w:pStyle w:val="CellHeading"/>
            </w:pPr>
            <w: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bottom w:w="100" w:type="dxa"/>
            </w:tcMar>
            <w:vAlign w:val="center"/>
          </w:tcPr>
          <w:p w14:paraId="49DD8184" w14:textId="77777777" w:rsidR="001D5979" w:rsidRDefault="00290865">
            <w:pPr>
              <w:pStyle w:val="CellHeading"/>
            </w:pPr>
            <w:r>
              <w:t>Encoding</w:t>
            </w:r>
          </w:p>
        </w:tc>
      </w:tr>
      <w:tr w:rsidR="001D5979" w14:paraId="6FE8AB36" w14:textId="77777777">
        <w:trPr>
          <w:trHeight w:val="1640"/>
          <w:jc w:val="center"/>
        </w:trPr>
        <w:tc>
          <w:tcPr>
            <w:tcW w:w="1677" w:type="dxa"/>
            <w:tcBorders>
              <w:top w:val="single" w:sz="10" w:space="0" w:color="000000"/>
              <w:left w:val="single" w:sz="10" w:space="0" w:color="000000"/>
              <w:bottom w:val="single" w:sz="2" w:space="0" w:color="000000"/>
              <w:right w:val="single" w:sz="2" w:space="0" w:color="000000"/>
            </w:tcBorders>
            <w:tcMar>
              <w:top w:w="160" w:type="dxa"/>
              <w:bottom w:w="100" w:type="dxa"/>
            </w:tcMar>
          </w:tcPr>
          <w:p w14:paraId="15521511" w14:textId="77777777" w:rsidR="001D5979" w:rsidRDefault="00290865">
            <w:pPr>
              <w:pStyle w:val="TableText"/>
            </w:pPr>
            <w:r>
              <w:t>RTA BSR Control Support</w:t>
            </w:r>
          </w:p>
        </w:tc>
        <w:tc>
          <w:tcPr>
            <w:tcW w:w="2743" w:type="dxa"/>
            <w:tcBorders>
              <w:top w:val="single" w:sz="10" w:space="0" w:color="000000"/>
              <w:left w:val="single" w:sz="2" w:space="0" w:color="000000"/>
              <w:bottom w:val="single" w:sz="2" w:space="0" w:color="000000"/>
              <w:right w:val="single" w:sz="2" w:space="0" w:color="000000"/>
            </w:tcBorders>
            <w:tcMar>
              <w:top w:w="160" w:type="dxa"/>
              <w:bottom w:w="100" w:type="dxa"/>
            </w:tcMar>
          </w:tcPr>
          <w:p w14:paraId="08FEE321" w14:textId="77777777" w:rsidR="001D5979" w:rsidRDefault="00290865">
            <w:pPr>
              <w:pStyle w:val="TableText"/>
            </w:pPr>
            <w:r>
              <w:t>Indicates support for receiving a frame with an RTA BSR Control subfield.</w:t>
            </w:r>
          </w:p>
        </w:tc>
        <w:tc>
          <w:tcPr>
            <w:tcW w:w="4180" w:type="dxa"/>
            <w:tcBorders>
              <w:top w:val="single" w:sz="10" w:space="0" w:color="000000"/>
              <w:left w:val="single" w:sz="2" w:space="0" w:color="000000"/>
              <w:bottom w:val="single" w:sz="2" w:space="0" w:color="000000"/>
              <w:right w:val="single" w:sz="10" w:space="0" w:color="000000"/>
            </w:tcBorders>
            <w:tcMar>
              <w:top w:w="160" w:type="dxa"/>
              <w:bottom w:w="100" w:type="dxa"/>
            </w:tcMar>
          </w:tcPr>
          <w:p w14:paraId="355C1413" w14:textId="77777777" w:rsidR="001D5979" w:rsidRDefault="00290865">
            <w:pPr>
              <w:pStyle w:val="TableText"/>
            </w:pPr>
            <w:r>
              <w:t>Set to 1 if the STA supports RTA BSR Control subfield functionality.</w:t>
            </w:r>
          </w:p>
          <w:p w14:paraId="287AE163" w14:textId="77777777" w:rsidR="001D5979" w:rsidRDefault="00290865">
            <w:pPr>
              <w:pStyle w:val="TableText"/>
            </w:pPr>
            <w:r>
              <w:t>Set to 0 otherwise.</w:t>
            </w:r>
          </w:p>
          <w:p w14:paraId="0D256D8E" w14:textId="4FC97C9E" w:rsidR="001D5979" w:rsidRDefault="00544CE6">
            <w:pPr>
              <w:pStyle w:val="TableText"/>
            </w:pPr>
            <w:r>
              <w:t>(#</w:t>
            </w:r>
            <w:r w:rsidRPr="00544CE6">
              <w:t xml:space="preserve">5022, </w:t>
            </w:r>
            <w:r>
              <w:t>#</w:t>
            </w:r>
            <w:r w:rsidRPr="00544CE6">
              <w:t xml:space="preserve">5271, </w:t>
            </w:r>
            <w:r>
              <w:t>#</w:t>
            </w:r>
            <w:r w:rsidRPr="00544CE6">
              <w:t xml:space="preserve">5362, </w:t>
            </w:r>
            <w:r>
              <w:t>#</w:t>
            </w:r>
            <w:r w:rsidRPr="00544CE6">
              <w:t xml:space="preserve">5022, </w:t>
            </w:r>
            <w:r>
              <w:t>#</w:t>
            </w:r>
            <w:r w:rsidRPr="00544CE6">
              <w:t xml:space="preserve">5874, </w:t>
            </w:r>
            <w:r>
              <w:t>#</w:t>
            </w:r>
            <w:r w:rsidRPr="00544CE6">
              <w:t xml:space="preserve">6525, </w:t>
            </w:r>
            <w:r>
              <w:t>#</w:t>
            </w:r>
            <w:r w:rsidRPr="00544CE6">
              <w:t xml:space="preserve">7432, </w:t>
            </w:r>
            <w:r>
              <w:t>#</w:t>
            </w:r>
            <w:r w:rsidRPr="00544CE6">
              <w:t>8063</w:t>
            </w:r>
            <w:r>
              <w:t>)</w:t>
            </w:r>
          </w:p>
        </w:tc>
      </w:tr>
    </w:tbl>
    <w:p w14:paraId="4BFD3386" w14:textId="77777777" w:rsidR="001D5979" w:rsidRDefault="001D5979">
      <w:pPr>
        <w:jc w:val="both"/>
        <w:rPr>
          <w:b/>
          <w:color w:val="FF0000"/>
          <w:sz w:val="20"/>
          <w:lang w:eastAsia="ko-KR"/>
        </w:rPr>
      </w:pPr>
    </w:p>
    <w:p w14:paraId="4BAE6DBA" w14:textId="77777777" w:rsidR="001D5979" w:rsidRDefault="001D5979">
      <w:pPr>
        <w:jc w:val="both"/>
        <w:rPr>
          <w:b/>
          <w:color w:val="FF0000"/>
          <w:sz w:val="20"/>
          <w:lang w:eastAsia="ko-KR"/>
        </w:rPr>
      </w:pPr>
    </w:p>
    <w:p w14:paraId="7DB44E6F" w14:textId="77777777" w:rsidR="001D5979" w:rsidRDefault="001D5979">
      <w:pPr>
        <w:jc w:val="both"/>
        <w:rPr>
          <w:b/>
          <w:color w:val="FF0000"/>
          <w:sz w:val="20"/>
          <w:lang w:eastAsia="ko-KR"/>
        </w:rPr>
      </w:pPr>
    </w:p>
    <w:p w14:paraId="0931FEAD" w14:textId="77777777" w:rsidR="001D5979" w:rsidRDefault="00290865">
      <w:pPr>
        <w:jc w:val="both"/>
        <w:rPr>
          <w:b/>
          <w:color w:val="FF0000"/>
          <w:sz w:val="20"/>
          <w:lang w:eastAsia="ko-KR"/>
        </w:rPr>
      </w:pPr>
      <w:r>
        <w:rPr>
          <w:b/>
          <w:color w:val="FF0000"/>
          <w:sz w:val="20"/>
          <w:lang w:eastAsia="ko-KR"/>
        </w:rPr>
        <w:t xml:space="preserve">Straw Poll: Do you support to incorporate the proposed draft text in this document 11-21/TODO to the next revision of </w:t>
      </w:r>
      <w:proofErr w:type="spellStart"/>
      <w:r>
        <w:rPr>
          <w:b/>
          <w:color w:val="FF0000"/>
          <w:sz w:val="20"/>
          <w:lang w:eastAsia="ko-KR"/>
        </w:rPr>
        <w:t>TGbe</w:t>
      </w:r>
      <w:proofErr w:type="spellEnd"/>
      <w:r>
        <w:rPr>
          <w:b/>
          <w:color w:val="FF0000"/>
          <w:sz w:val="20"/>
          <w:lang w:eastAsia="ko-KR"/>
        </w:rPr>
        <w:t xml:space="preserve"> Draft?</w:t>
      </w:r>
    </w:p>
    <w:p w14:paraId="5E03DA2F" w14:textId="77777777" w:rsidR="001D5979" w:rsidRDefault="00290865">
      <w:pPr>
        <w:jc w:val="both"/>
        <w:rPr>
          <w:b/>
          <w:color w:val="FF0000"/>
          <w:sz w:val="20"/>
          <w:lang w:eastAsia="ko-KR"/>
        </w:rPr>
      </w:pPr>
      <w:r>
        <w:rPr>
          <w:b/>
          <w:color w:val="FF0000"/>
          <w:sz w:val="20"/>
          <w:lang w:eastAsia="ko-KR"/>
        </w:rPr>
        <w:t xml:space="preserve">Result: Yes/No/Abstain </w:t>
      </w:r>
    </w:p>
    <w:p w14:paraId="54D624C6" w14:textId="77777777" w:rsidR="001D5979" w:rsidRDefault="001D5979">
      <w:pPr>
        <w:suppressAutoHyphens/>
        <w:spacing w:before="240" w:after="0" w:line="240" w:lineRule="auto"/>
        <w:jc w:val="both"/>
        <w:rPr>
          <w:rFonts w:ascii="Times New Roman" w:hAnsi="Times New Roman" w:cs="Times New Roman"/>
          <w:color w:val="000000"/>
          <w:sz w:val="20"/>
          <w:szCs w:val="20"/>
        </w:rPr>
      </w:pPr>
    </w:p>
    <w:p w14:paraId="364DA8C1" w14:textId="77777777" w:rsidR="001D5979" w:rsidRDefault="001D5979">
      <w:pPr>
        <w:widowControl w:val="0"/>
        <w:spacing w:after="0" w:line="240" w:lineRule="auto"/>
        <w:rPr>
          <w:rFonts w:ascii="Arial" w:hAnsi="Arial" w:cs="Arial"/>
          <w:color w:val="000000"/>
          <w:sz w:val="24"/>
          <w:szCs w:val="24"/>
        </w:rPr>
      </w:pPr>
    </w:p>
    <w:sectPr w:rsidR="001D5979">
      <w:headerReference w:type="default" r:id="rId13"/>
      <w:footerReference w:type="default" r:id="rId14"/>
      <w:pgSz w:w="12240" w:h="15840"/>
      <w:pgMar w:top="1440" w:right="1440" w:bottom="1440" w:left="1440" w:header="72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EFFD" w14:textId="77777777" w:rsidR="003E2F96" w:rsidRDefault="003E2F96">
      <w:pPr>
        <w:spacing w:after="0" w:line="240" w:lineRule="auto"/>
      </w:pPr>
      <w:r>
        <w:separator/>
      </w:r>
    </w:p>
  </w:endnote>
  <w:endnote w:type="continuationSeparator" w:id="0">
    <w:p w14:paraId="201887B3" w14:textId="77777777" w:rsidR="003E2F96" w:rsidRDefault="003E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charset w:val="01"/>
    <w:family w:val="roman"/>
    <w:pitch w:val="variable"/>
  </w:font>
  <w:font w:name="Liberation Sans">
    <w:altName w:val="Arial"/>
    <w:charset w:val="01"/>
    <w:family w:val="roman"/>
    <w:pitch w:val="variable"/>
  </w:font>
  <w:font w:name="DejaVu Sans">
    <w:altName w:val="Verdana"/>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oto Sans">
    <w:altName w:val="Cambria"/>
    <w:charset w:val="01"/>
    <w:family w:val="roman"/>
    <w:pitch w:val="variable"/>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6917" w14:textId="4FA33159" w:rsidR="001D5979" w:rsidRDefault="00290865">
    <w:pPr>
      <w:pBdr>
        <w:top w:val="single" w:sz="6" w:space="1" w:color="000000"/>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SUBJECT</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SUBJECT</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PAGE</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5</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04593" w14:textId="77777777" w:rsidR="003E2F96" w:rsidRDefault="003E2F96">
      <w:pPr>
        <w:spacing w:after="0" w:line="240" w:lineRule="auto"/>
      </w:pPr>
      <w:r>
        <w:separator/>
      </w:r>
    </w:p>
  </w:footnote>
  <w:footnote w:type="continuationSeparator" w:id="0">
    <w:p w14:paraId="13A02A77" w14:textId="77777777" w:rsidR="003E2F96" w:rsidRDefault="003E2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C15B" w14:textId="1EA682DF" w:rsidR="001D5979" w:rsidRDefault="0078773A">
    <w:pPr>
      <w:pBdr>
        <w:bottom w:val="single" w:sz="6" w:space="2" w:color="000000"/>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290865">
      <w:rPr>
        <w:rFonts w:ascii="Times New Roman" w:eastAsia="Malgun Gothic" w:hAnsi="Times New Roman" w:cs="Times New Roman"/>
        <w:b/>
        <w:sz w:val="28"/>
        <w:szCs w:val="20"/>
      </w:rPr>
      <w:t xml:space="preserve"> 2021</w:t>
    </w:r>
    <w:r w:rsidR="00290865">
      <w:rPr>
        <w:rFonts w:ascii="Times New Roman" w:eastAsia="Malgun Gothic" w:hAnsi="Times New Roman" w:cs="Times New Roman"/>
        <w:b/>
        <w:sz w:val="28"/>
        <w:szCs w:val="20"/>
      </w:rPr>
      <w:tab/>
    </w:r>
    <w:r w:rsidR="00290865">
      <w:rPr>
        <w:rFonts w:ascii="Times New Roman" w:eastAsia="Malgun Gothic" w:hAnsi="Times New Roman" w:cs="Times New Roman"/>
        <w:b/>
        <w:sz w:val="28"/>
        <w:szCs w:val="20"/>
        <w:lang w:val="en-GB"/>
      </w:rPr>
      <w:tab/>
      <w:t xml:space="preserve">                                doc.: IEEE 802.11-21/</w:t>
    </w:r>
    <w:r w:rsidRPr="0078773A">
      <w:rPr>
        <w:rFonts w:ascii="Times New Roman" w:eastAsia="Malgun Gothic" w:hAnsi="Times New Roman" w:cs="Times New Roman"/>
        <w:b/>
        <w:sz w:val="28"/>
        <w:szCs w:val="20"/>
        <w:lang w:val="en-GB"/>
      </w:rPr>
      <w:t>1028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90F"/>
    <w:multiLevelType w:val="multilevel"/>
    <w:tmpl w:val="157EC10C"/>
    <w:lvl w:ilvl="0">
      <w:start w:val="1"/>
      <w:numFmt w:val="decimal"/>
      <w:pStyle w:val="1"/>
      <w:lvlText w:val="%1"/>
      <w:lvlJc w:val="left"/>
      <w:pPr>
        <w:tabs>
          <w:tab w:val="num" w:pos="720"/>
        </w:tabs>
        <w:ind w:left="360" w:hanging="360"/>
      </w:pPr>
      <w:rPr>
        <w:rFonts w:ascii="Calibri Light" w:hAnsi="Calibri Light"/>
      </w:rPr>
    </w:lvl>
    <w:lvl w:ilvl="1">
      <w:start w:val="1"/>
      <w:numFmt w:val="decimal"/>
      <w:pStyle w:val="2"/>
      <w:lvlText w:val="%1.%2"/>
      <w:lvlJc w:val="left"/>
      <w:pPr>
        <w:tabs>
          <w:tab w:val="num" w:pos="720"/>
        </w:tabs>
        <w:ind w:left="360" w:hanging="360"/>
      </w:pPr>
      <w:rPr>
        <w:rFonts w:ascii="Arial" w:hAnsi="Arial" w:cs="Arial"/>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2">
      <w:start w:val="1"/>
      <w:numFmt w:val="decimal"/>
      <w:pStyle w:val="3"/>
      <w:lvlText w:val="%1.%2.%3"/>
      <w:lvlJc w:val="left"/>
      <w:pPr>
        <w:tabs>
          <w:tab w:val="num" w:pos="720"/>
        </w:tabs>
        <w:ind w:left="360" w:hanging="360"/>
      </w:pPr>
      <w:rPr>
        <w:rFonts w:ascii="Arial" w:hAnsi="Arial" w:cs="Arial"/>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pStyle w:val="4"/>
      <w:lvlText w:val="%1.%2.%3.%4"/>
      <w:lvlJc w:val="left"/>
      <w:pPr>
        <w:tabs>
          <w:tab w:val="num" w:pos="864"/>
        </w:tabs>
        <w:ind w:left="360" w:hanging="360"/>
      </w:pPr>
      <w:rPr>
        <w:rFonts w:ascii="Calibri Light" w:hAnsi="Calibri Light"/>
      </w:rPr>
    </w:lvl>
    <w:lvl w:ilvl="4">
      <w:start w:val="1"/>
      <w:numFmt w:val="decimal"/>
      <w:pStyle w:val="5"/>
      <w:lvlText w:val="%1.%2.%3.%4.%5"/>
      <w:lvlJc w:val="left"/>
      <w:pPr>
        <w:tabs>
          <w:tab w:val="num" w:pos="0"/>
        </w:tabs>
        <w:ind w:left="360" w:hanging="360"/>
      </w:pPr>
      <w:rPr>
        <w:rFonts w:ascii="Calibri Light" w:hAnsi="Calibri Light"/>
      </w:rPr>
    </w:lvl>
    <w:lvl w:ilvl="5">
      <w:start w:val="1"/>
      <w:numFmt w:val="decimal"/>
      <w:pStyle w:val="6"/>
      <w:lvlText w:val="%1.%2.%3.%4.%5.%6"/>
      <w:lvlJc w:val="left"/>
      <w:pPr>
        <w:tabs>
          <w:tab w:val="num" w:pos="0"/>
        </w:tabs>
        <w:ind w:left="360" w:hanging="360"/>
      </w:pPr>
      <w:rPr>
        <w:rFonts w:ascii="Calibri Light" w:hAnsi="Calibri Light"/>
      </w:rPr>
    </w:lvl>
    <w:lvl w:ilvl="6">
      <w:start w:val="1"/>
      <w:numFmt w:val="none"/>
      <w:pStyle w:val="7"/>
      <w:suff w:val="nothing"/>
      <w:lvlText w:val=""/>
      <w:lvlJc w:val="left"/>
      <w:pPr>
        <w:tabs>
          <w:tab w:val="num" w:pos="0"/>
        </w:tabs>
        <w:ind w:left="360" w:hanging="360"/>
      </w:pPr>
    </w:lvl>
    <w:lvl w:ilvl="7">
      <w:start w:val="1"/>
      <w:numFmt w:val="none"/>
      <w:pStyle w:val="8"/>
      <w:suff w:val="nothing"/>
      <w:lvlText w:val=""/>
      <w:lvlJc w:val="left"/>
      <w:pPr>
        <w:tabs>
          <w:tab w:val="num" w:pos="0"/>
        </w:tabs>
        <w:ind w:left="360" w:hanging="360"/>
      </w:pPr>
    </w:lvl>
    <w:lvl w:ilvl="8">
      <w:start w:val="1"/>
      <w:numFmt w:val="none"/>
      <w:pStyle w:val="9"/>
      <w:suff w:val="nothing"/>
      <w:lvlText w:val=""/>
      <w:lvlJc w:val="left"/>
      <w:pPr>
        <w:tabs>
          <w:tab w:val="num" w:pos="0"/>
        </w:tabs>
        <w:ind w:left="360" w:hanging="360"/>
      </w:pPr>
    </w:lvl>
  </w:abstractNum>
  <w:abstractNum w:abstractNumId="1" w15:restartNumberingAfterBreak="0">
    <w:nsid w:val="33546388"/>
    <w:multiLevelType w:val="multilevel"/>
    <w:tmpl w:val="250453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NDA2NTMxNzcwMjBW0lEKTi0uzszPAykwqgUAS7ej8CwAAAA="/>
  </w:docVars>
  <w:rsids>
    <w:rsidRoot w:val="001D5979"/>
    <w:rsid w:val="001D5979"/>
    <w:rsid w:val="001D7590"/>
    <w:rsid w:val="00250D08"/>
    <w:rsid w:val="00265E8E"/>
    <w:rsid w:val="00290865"/>
    <w:rsid w:val="002C2608"/>
    <w:rsid w:val="003D29E2"/>
    <w:rsid w:val="003E2F96"/>
    <w:rsid w:val="004A50A9"/>
    <w:rsid w:val="004C4B06"/>
    <w:rsid w:val="00544CE6"/>
    <w:rsid w:val="006F2DAF"/>
    <w:rsid w:val="00723A8B"/>
    <w:rsid w:val="0078773A"/>
    <w:rsid w:val="008A229D"/>
    <w:rsid w:val="0093148F"/>
    <w:rsid w:val="009C283C"/>
    <w:rsid w:val="00A3566F"/>
    <w:rsid w:val="00C72065"/>
    <w:rsid w:val="00D156B6"/>
    <w:rsid w:val="00DE04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62DE"/>
  <w15:docId w15:val="{839ABB65-E34B-4374-B34F-812B1F2E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pPr>
      <w:suppressAutoHyphens w:val="0"/>
      <w:spacing w:after="160" w:line="259" w:lineRule="auto"/>
    </w:pPr>
  </w:style>
  <w:style w:type="paragraph" w:styleId="1">
    <w:name w:val="heading 1"/>
    <w:basedOn w:val="a"/>
    <w:next w:val="a0"/>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a0"/>
    <w:link w:val="20"/>
    <w:qFormat/>
    <w:rsid w:val="00A353D7"/>
    <w:pPr>
      <w:numPr>
        <w:ilvl w:val="1"/>
      </w:numPr>
      <w:spacing w:before="280"/>
      <w:outlineLvl w:val="1"/>
    </w:pPr>
    <w:rPr>
      <w:sz w:val="28"/>
    </w:rPr>
  </w:style>
  <w:style w:type="paragraph" w:styleId="3">
    <w:name w:val="heading 3"/>
    <w:basedOn w:val="2"/>
    <w:next w:val="a0"/>
    <w:link w:val="30"/>
    <w:qFormat/>
    <w:rsid w:val="00A353D7"/>
    <w:pPr>
      <w:numPr>
        <w:ilvl w:val="2"/>
      </w:numPr>
      <w:spacing w:before="240" w:after="60"/>
      <w:outlineLvl w:val="2"/>
    </w:pPr>
    <w:rPr>
      <w:sz w:val="24"/>
    </w:rPr>
  </w:style>
  <w:style w:type="paragraph" w:styleId="4">
    <w:name w:val="heading 4"/>
    <w:basedOn w:val="3"/>
    <w:next w:val="a0"/>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a0"/>
    <w:link w:val="50"/>
    <w:unhideWhenUsed/>
    <w:qFormat/>
    <w:rsid w:val="00A353D7"/>
    <w:pPr>
      <w:numPr>
        <w:ilvl w:val="4"/>
      </w:numPr>
      <w:outlineLvl w:val="4"/>
    </w:pPr>
  </w:style>
  <w:style w:type="paragraph" w:styleId="6">
    <w:name w:val="heading 6"/>
    <w:basedOn w:val="5"/>
    <w:next w:val="a0"/>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ижний колонтитул Знак"/>
    <w:basedOn w:val="a1"/>
    <w:link w:val="a5"/>
    <w:uiPriority w:val="99"/>
    <w:semiHidden/>
    <w:qFormat/>
  </w:style>
  <w:style w:type="character" w:customStyle="1" w:styleId="a6">
    <w:name w:val="Заголовок Знак"/>
    <w:basedOn w:val="a1"/>
    <w:link w:val="a7"/>
    <w:uiPriority w:val="99"/>
    <w:semiHidden/>
    <w:qFormat/>
  </w:style>
  <w:style w:type="character" w:customStyle="1" w:styleId="a8">
    <w:name w:val="Текст выноски Знак"/>
    <w:basedOn w:val="a1"/>
    <w:link w:val="a9"/>
    <w:uiPriority w:val="10"/>
    <w:qFormat/>
    <w:rPr>
      <w:rFonts w:asciiTheme="majorHAnsi" w:eastAsiaTheme="majorEastAsia" w:hAnsiTheme="majorHAnsi" w:cstheme="majorBidi"/>
      <w:b/>
      <w:bCs/>
      <w:kern w:val="2"/>
      <w:sz w:val="32"/>
      <w:szCs w:val="32"/>
    </w:rPr>
  </w:style>
  <w:style w:type="character" w:customStyle="1" w:styleId="definition">
    <w:name w:val="definition"/>
    <w:uiPriority w:val="99"/>
    <w:qFormat/>
    <w:rPr>
      <w:rFonts w:ascii="Times New Roman" w:hAnsi="Times New Roman" w:cs="Times New Roman"/>
      <w:b/>
      <w:bCs/>
      <w:color w:val="000000"/>
      <w:spacing w:val="0"/>
      <w:w w:val="100"/>
      <w:position w:val="0"/>
      <w:sz w:val="20"/>
      <w:szCs w:val="20"/>
      <w:u w:val="none"/>
      <w:vertAlign w:val="baseline"/>
      <w:lang w:val="en-US"/>
    </w:rPr>
  </w:style>
  <w:style w:type="character" w:styleId="aa">
    <w:name w:val="Emphasis"/>
    <w:basedOn w:val="a1"/>
    <w:uiPriority w:val="99"/>
    <w:qFormat/>
    <w:rPr>
      <w:i/>
      <w:iC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position w:val="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position w:val="0"/>
      <w:sz w:val="20"/>
      <w:szCs w:val="20"/>
      <w:vertAlign w:val="baseline"/>
    </w:rPr>
  </w:style>
  <w:style w:type="character" w:customStyle="1" w:styleId="P3">
    <w:name w:val="P3"/>
    <w:uiPriority w:val="99"/>
    <w:qFormat/>
    <w:rPr>
      <w:rFonts w:ascii="Times New Roman" w:hAnsi="Times New Roman" w:cs="Times New Roman"/>
      <w:b/>
      <w:bCs/>
      <w:color w:val="000000"/>
      <w:spacing w:val="0"/>
      <w:position w:val="0"/>
      <w:sz w:val="20"/>
      <w:szCs w:val="20"/>
      <w:vertAlign w:val="baseline"/>
    </w:rPr>
  </w:style>
  <w:style w:type="character" w:customStyle="1" w:styleId="P4">
    <w:name w:val="P4"/>
    <w:uiPriority w:val="99"/>
    <w:qFormat/>
    <w:rPr>
      <w:rFonts w:ascii="Times New Roman" w:hAnsi="Times New Roman" w:cs="Times New Roman"/>
      <w:b/>
      <w:bCs/>
      <w:color w:val="000000"/>
      <w:spacing w:val="0"/>
      <w:position w:val="0"/>
      <w:sz w:val="20"/>
      <w:szCs w:val="20"/>
      <w:vertAlign w:val="baseline"/>
    </w:rPr>
  </w:style>
  <w:style w:type="character" w:customStyle="1" w:styleId="P5">
    <w:name w:val="P5"/>
    <w:uiPriority w:val="99"/>
    <w:qFormat/>
    <w:rPr>
      <w:rFonts w:ascii="Times New Roman" w:hAnsi="Times New Roman" w:cs="Times New Roman"/>
      <w:b/>
      <w:bCs/>
      <w:color w:val="000000"/>
      <w:spacing w:val="0"/>
      <w:position w:val="0"/>
      <w:sz w:val="20"/>
      <w:szCs w:val="20"/>
      <w:vertAlign w:val="baseline"/>
    </w:rPr>
  </w:style>
  <w:style w:type="character" w:customStyle="1" w:styleId="Reference">
    <w:name w:val="Reference"/>
    <w:uiPriority w:val="99"/>
    <w:qFormat/>
    <w:rPr>
      <w:rFonts w:ascii="Times New Roman" w:hAnsi="Times New Roman" w:cs="Times New Roman"/>
      <w:color w:val="000000"/>
      <w:spacing w:val="0"/>
      <w:position w:val="0"/>
      <w:sz w:val="20"/>
      <w:szCs w:val="20"/>
      <w:vertAlign w:val="baseline"/>
    </w:rPr>
  </w:style>
  <w:style w:type="character" w:customStyle="1" w:styleId="references">
    <w:name w:val="references"/>
    <w:uiPriority w:val="99"/>
    <w:qFormat/>
    <w:rPr>
      <w:rFonts w:ascii="Times New Roman" w:hAnsi="Times New Roman" w:cs="Times New Roman"/>
      <w:color w:val="000000"/>
      <w:spacing w:val="0"/>
      <w:position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character" w:customStyle="1" w:styleId="ab">
    <w:name w:val="Текст примечания Знак"/>
    <w:basedOn w:val="a1"/>
    <w:link w:val="ac"/>
    <w:uiPriority w:val="99"/>
    <w:semiHidden/>
    <w:qFormat/>
    <w:rsid w:val="00317834"/>
    <w:rPr>
      <w:rFonts w:ascii="Segoe UI" w:hAnsi="Segoe UI" w:cs="Segoe UI"/>
      <w:sz w:val="18"/>
      <w:szCs w:val="18"/>
    </w:rPr>
  </w:style>
  <w:style w:type="character" w:customStyle="1" w:styleId="10">
    <w:name w:val="Заголовок 1 Знак"/>
    <w:basedOn w:val="a1"/>
    <w:link w:val="1"/>
    <w:qFormat/>
    <w:rsid w:val="00A353D7"/>
    <w:rPr>
      <w:rFonts w:asciiTheme="majorHAnsi" w:eastAsia="Batang" w:hAnsiTheme="majorHAnsi" w:cs="Times New Roman"/>
      <w:b/>
      <w:sz w:val="32"/>
      <w:szCs w:val="20"/>
      <w:lang w:val="en-GB"/>
    </w:rPr>
  </w:style>
  <w:style w:type="character" w:customStyle="1" w:styleId="20">
    <w:name w:val="Заголовок 2 Знак"/>
    <w:basedOn w:val="a1"/>
    <w:link w:val="2"/>
    <w:qFormat/>
    <w:rsid w:val="00A353D7"/>
    <w:rPr>
      <w:rFonts w:asciiTheme="majorHAnsi" w:eastAsia="Batang" w:hAnsiTheme="majorHAnsi" w:cs="Times New Roman"/>
      <w:b/>
      <w:sz w:val="28"/>
      <w:szCs w:val="20"/>
      <w:lang w:val="en-GB"/>
    </w:rPr>
  </w:style>
  <w:style w:type="character" w:customStyle="1" w:styleId="30">
    <w:name w:val="Заголовок 3 Знак"/>
    <w:basedOn w:val="a1"/>
    <w:link w:val="3"/>
    <w:qFormat/>
    <w:rsid w:val="00A353D7"/>
    <w:rPr>
      <w:rFonts w:asciiTheme="majorHAnsi" w:eastAsia="Batang" w:hAnsiTheme="majorHAnsi" w:cs="Times New Roman"/>
      <w:b/>
      <w:sz w:val="24"/>
      <w:szCs w:val="20"/>
      <w:lang w:val="en-GB"/>
    </w:rPr>
  </w:style>
  <w:style w:type="character" w:customStyle="1" w:styleId="40">
    <w:name w:val="Заголовок 4 Знак"/>
    <w:basedOn w:val="a1"/>
    <w:link w:val="4"/>
    <w:qFormat/>
    <w:rsid w:val="00A353D7"/>
    <w:rPr>
      <w:rFonts w:asciiTheme="majorHAnsi" w:eastAsiaTheme="majorEastAsia" w:hAnsiTheme="majorHAnsi" w:cstheme="majorBidi"/>
      <w:b/>
      <w:iCs/>
      <w:sz w:val="24"/>
      <w:szCs w:val="20"/>
      <w:lang w:val="en-GB"/>
    </w:rPr>
  </w:style>
  <w:style w:type="character" w:customStyle="1" w:styleId="50">
    <w:name w:val="Заголовок 5 Знак"/>
    <w:basedOn w:val="a1"/>
    <w:link w:val="5"/>
    <w:qFormat/>
    <w:rsid w:val="00A353D7"/>
    <w:rPr>
      <w:rFonts w:asciiTheme="majorHAnsi" w:eastAsiaTheme="majorEastAsia" w:hAnsiTheme="majorHAnsi" w:cstheme="majorBidi"/>
      <w:b/>
      <w:iCs/>
      <w:sz w:val="24"/>
      <w:szCs w:val="20"/>
      <w:lang w:val="en-GB"/>
    </w:rPr>
  </w:style>
  <w:style w:type="character" w:customStyle="1" w:styleId="60">
    <w:name w:val="Заголовок 6 Знак"/>
    <w:basedOn w:val="a1"/>
    <w:link w:val="6"/>
    <w:qFormat/>
    <w:rsid w:val="00A353D7"/>
    <w:rPr>
      <w:rFonts w:asciiTheme="majorHAnsi" w:eastAsiaTheme="majorEastAsia" w:hAnsiTheme="majorHAnsi" w:cstheme="majorBidi"/>
      <w:b/>
      <w:iCs/>
      <w:sz w:val="24"/>
      <w:szCs w:val="20"/>
      <w:lang w:val="en-GB"/>
    </w:rPr>
  </w:style>
  <w:style w:type="character" w:customStyle="1" w:styleId="70">
    <w:name w:val="Заголовок 7 Знак"/>
    <w:basedOn w:val="a1"/>
    <w:link w:val="7"/>
    <w:semiHidden/>
    <w:qFormat/>
    <w:rsid w:val="00A353D7"/>
    <w:rPr>
      <w:rFonts w:asciiTheme="majorHAnsi" w:eastAsiaTheme="majorEastAsia" w:hAnsiTheme="majorHAnsi" w:cstheme="majorBidi"/>
      <w:i/>
      <w:iCs/>
      <w:color w:val="1F4D78" w:themeColor="accent1" w:themeShade="7F"/>
      <w:szCs w:val="20"/>
      <w:lang w:val="en-GB"/>
    </w:rPr>
  </w:style>
  <w:style w:type="character" w:customStyle="1" w:styleId="80">
    <w:name w:val="Заголовок 8 Знак"/>
    <w:basedOn w:val="a1"/>
    <w:link w:val="8"/>
    <w:semiHidden/>
    <w:qFormat/>
    <w:rsid w:val="00A353D7"/>
    <w:rPr>
      <w:rFonts w:asciiTheme="majorHAnsi" w:eastAsiaTheme="majorEastAsia" w:hAnsiTheme="majorHAnsi" w:cstheme="majorBidi"/>
      <w:color w:val="272727" w:themeColor="text1" w:themeTint="D8"/>
      <w:sz w:val="21"/>
      <w:szCs w:val="21"/>
      <w:lang w:val="en-GB"/>
    </w:rPr>
  </w:style>
  <w:style w:type="character" w:customStyle="1" w:styleId="90">
    <w:name w:val="Заголовок 9 Знак"/>
    <w:basedOn w:val="a1"/>
    <w:link w:val="9"/>
    <w:semiHidden/>
    <w:qFormat/>
    <w:rsid w:val="00A353D7"/>
    <w:rPr>
      <w:rFonts w:asciiTheme="majorHAnsi" w:eastAsiaTheme="majorEastAsia" w:hAnsiTheme="majorHAnsi" w:cstheme="majorBidi"/>
      <w:i/>
      <w:iCs/>
      <w:color w:val="272727" w:themeColor="text1" w:themeTint="D8"/>
      <w:sz w:val="21"/>
      <w:szCs w:val="21"/>
      <w:lang w:val="en-GB"/>
    </w:rPr>
  </w:style>
  <w:style w:type="character" w:styleId="ad">
    <w:name w:val="annotation reference"/>
    <w:basedOn w:val="a1"/>
    <w:uiPriority w:val="99"/>
    <w:semiHidden/>
    <w:unhideWhenUsed/>
    <w:qFormat/>
    <w:rsid w:val="00FD3B7C"/>
    <w:rPr>
      <w:sz w:val="16"/>
      <w:szCs w:val="16"/>
    </w:rPr>
  </w:style>
  <w:style w:type="character" w:customStyle="1" w:styleId="ae">
    <w:name w:val="Тема примечания Знак"/>
    <w:basedOn w:val="a1"/>
    <w:link w:val="af"/>
    <w:uiPriority w:val="99"/>
    <w:semiHidden/>
    <w:qFormat/>
    <w:rsid w:val="00FD3B7C"/>
    <w:rPr>
      <w:sz w:val="20"/>
      <w:szCs w:val="20"/>
    </w:rPr>
  </w:style>
  <w:style w:type="character" w:customStyle="1" w:styleId="af0">
    <w:name w:val="Название объекта Знак"/>
    <w:basedOn w:val="ae"/>
    <w:link w:val="af1"/>
    <w:uiPriority w:val="99"/>
    <w:semiHidden/>
    <w:qFormat/>
    <w:rsid w:val="00E069CC"/>
    <w:rPr>
      <w:b/>
      <w:bCs/>
      <w:sz w:val="20"/>
      <w:szCs w:val="20"/>
    </w:rPr>
  </w:style>
  <w:style w:type="character" w:customStyle="1" w:styleId="af2">
    <w:name w:val="Текст сноски Знак"/>
    <w:basedOn w:val="a1"/>
    <w:link w:val="af3"/>
    <w:qFormat/>
    <w:rsid w:val="002642D6"/>
    <w:rPr>
      <w:rFonts w:ascii="Arial" w:eastAsia="Batang" w:hAnsi="Arial" w:cs="Times New Roman"/>
      <w:b/>
      <w:iCs/>
      <w:sz w:val="18"/>
      <w:szCs w:val="18"/>
      <w:lang w:val="en-GB"/>
    </w:rPr>
  </w:style>
  <w:style w:type="character" w:styleId="af4">
    <w:name w:val="Placeholder Text"/>
    <w:basedOn w:val="a1"/>
    <w:uiPriority w:val="99"/>
    <w:semiHidden/>
    <w:qFormat/>
    <w:rsid w:val="00932F91"/>
    <w:rPr>
      <w:color w:val="808080"/>
    </w:rPr>
  </w:style>
  <w:style w:type="character" w:styleId="af5">
    <w:name w:val="Hyperlink"/>
    <w:basedOn w:val="a1"/>
    <w:uiPriority w:val="99"/>
    <w:unhideWhenUsed/>
    <w:rsid w:val="003749D0"/>
    <w:rPr>
      <w:color w:val="0563C1" w:themeColor="hyperlink"/>
      <w:u w:val="single"/>
    </w:rPr>
  </w:style>
  <w:style w:type="character" w:customStyle="1" w:styleId="11">
    <w:name w:val="Неразрешенное упоминание1"/>
    <w:basedOn w:val="a1"/>
    <w:uiPriority w:val="99"/>
    <w:semiHidden/>
    <w:unhideWhenUsed/>
    <w:qFormat/>
    <w:rsid w:val="003749D0"/>
    <w:rPr>
      <w:color w:val="808080"/>
      <w:shd w:val="clear" w:color="auto" w:fill="E6E6E6"/>
    </w:rPr>
  </w:style>
  <w:style w:type="character" w:customStyle="1" w:styleId="af6">
    <w:name w:val="Основной текст Знак"/>
    <w:basedOn w:val="a1"/>
    <w:link w:val="a0"/>
    <w:uiPriority w:val="99"/>
    <w:semiHidden/>
    <w:qFormat/>
    <w:rsid w:val="003749D0"/>
    <w:rPr>
      <w:sz w:val="20"/>
      <w:szCs w:val="20"/>
    </w:rPr>
  </w:style>
  <w:style w:type="character" w:customStyle="1" w:styleId="FootnoteCharacters">
    <w:name w:val="Footnote Characters"/>
    <w:basedOn w:val="a1"/>
    <w:uiPriority w:val="99"/>
    <w:semiHidden/>
    <w:unhideWhenUsed/>
    <w:qFormat/>
    <w:rsid w:val="003749D0"/>
    <w:rPr>
      <w:vertAlign w:val="superscript"/>
    </w:rPr>
  </w:style>
  <w:style w:type="character" w:customStyle="1" w:styleId="FootnoteAnchor">
    <w:name w:val="Footnote Anchor"/>
    <w:rPr>
      <w:vertAlign w:val="superscript"/>
    </w:rPr>
  </w:style>
  <w:style w:type="character" w:styleId="af7">
    <w:name w:val="FollowedHyperlink"/>
    <w:basedOn w:val="a1"/>
    <w:uiPriority w:val="99"/>
    <w:semiHidden/>
    <w:unhideWhenUsed/>
    <w:rsid w:val="00AA1552"/>
    <w:rPr>
      <w:color w:val="954F72" w:themeColor="followedHyperlink"/>
      <w:u w:val="single"/>
    </w:rPr>
  </w:style>
  <w:style w:type="character" w:customStyle="1" w:styleId="gmail-m-40806126431867309sc1681990">
    <w:name w:val="gmail-m_-40806126431867309sc1681990"/>
    <w:basedOn w:val="a1"/>
    <w:qFormat/>
    <w:rsid w:val="00492706"/>
  </w:style>
  <w:style w:type="character" w:customStyle="1" w:styleId="Char">
    <w:name w:val="正文文本 Char"/>
    <w:basedOn w:val="a1"/>
    <w:qFormat/>
    <w:rsid w:val="00240A39"/>
    <w:rPr>
      <w:rFonts w:ascii="Times New Roman" w:eastAsia="Malgun Gothic" w:hAnsi="Times New Roman" w:cs="Times New Roman"/>
      <w:szCs w:val="20"/>
      <w:lang w:val="en-GB"/>
    </w:rPr>
  </w:style>
  <w:style w:type="character" w:customStyle="1" w:styleId="SC9319501">
    <w:name w:val="SC.9.319501"/>
    <w:uiPriority w:val="99"/>
    <w:qFormat/>
    <w:rsid w:val="00453FCE"/>
    <w:rPr>
      <w:b/>
      <w:bCs/>
      <w:color w:val="000000"/>
      <w:sz w:val="20"/>
      <w:szCs w:val="20"/>
    </w:rPr>
  </w:style>
  <w:style w:type="character" w:customStyle="1" w:styleId="SC15323589">
    <w:name w:val="SC.15.323589"/>
    <w:uiPriority w:val="99"/>
    <w:qFormat/>
    <w:rsid w:val="00AF0A4A"/>
    <w:rPr>
      <w:color w:val="000000"/>
      <w:sz w:val="20"/>
      <w:szCs w:val="20"/>
    </w:rPr>
  </w:style>
  <w:style w:type="character" w:customStyle="1" w:styleId="SC15323592">
    <w:name w:val="SC.15.323592"/>
    <w:uiPriority w:val="99"/>
    <w:qFormat/>
    <w:rsid w:val="00D94207"/>
    <w:rPr>
      <w:color w:val="000000"/>
      <w:sz w:val="18"/>
      <w:szCs w:val="18"/>
    </w:rPr>
  </w:style>
  <w:style w:type="character" w:customStyle="1" w:styleId="SC10319501">
    <w:name w:val="SC.10.319501"/>
    <w:uiPriority w:val="99"/>
    <w:qFormat/>
    <w:rsid w:val="00432650"/>
    <w:rPr>
      <w:color w:val="000000"/>
      <w:sz w:val="20"/>
      <w:szCs w:val="20"/>
    </w:rPr>
  </w:style>
  <w:style w:type="character" w:customStyle="1" w:styleId="SC15323588">
    <w:name w:val="SC.15.323588"/>
    <w:uiPriority w:val="99"/>
    <w:qFormat/>
    <w:rsid w:val="00A027E0"/>
    <w:rPr>
      <w:color w:val="000000"/>
      <w:sz w:val="20"/>
      <w:szCs w:val="20"/>
    </w:rPr>
  </w:style>
  <w:style w:type="character" w:customStyle="1" w:styleId="fontstyle01">
    <w:name w:val="fontstyle01"/>
    <w:basedOn w:val="a1"/>
    <w:qFormat/>
    <w:rsid w:val="00C9323F"/>
    <w:rPr>
      <w:rFonts w:ascii="TimesNewRomanPSMT" w:eastAsia="TimesNewRomanPSMT" w:hAnsi="TimesNewRomanPSMT"/>
      <w:b w:val="0"/>
      <w:bCs w:val="0"/>
      <w:i w:val="0"/>
      <w:iCs w:val="0"/>
      <w:color w:val="000000"/>
      <w:sz w:val="20"/>
      <w:szCs w:val="20"/>
    </w:rPr>
  </w:style>
  <w:style w:type="paragraph" w:customStyle="1" w:styleId="Heading">
    <w:name w:val="Heading"/>
    <w:basedOn w:val="a"/>
    <w:next w:val="a0"/>
    <w:qFormat/>
    <w:pPr>
      <w:keepNext/>
      <w:spacing w:before="240" w:after="120"/>
    </w:pPr>
    <w:rPr>
      <w:rFonts w:ascii="Liberation Sans" w:eastAsia="DejaVu Sans" w:hAnsi="Liberation Sans" w:cs="DejaVu Sans"/>
      <w:sz w:val="28"/>
      <w:szCs w:val="28"/>
    </w:rPr>
  </w:style>
  <w:style w:type="paragraph" w:styleId="a0">
    <w:name w:val="Body Text"/>
    <w:basedOn w:val="a"/>
    <w:link w:val="af6"/>
    <w:unhideWhenUsed/>
    <w:rsid w:val="00240A39"/>
    <w:pPr>
      <w:spacing w:after="120" w:line="240" w:lineRule="auto"/>
    </w:pPr>
    <w:rPr>
      <w:rFonts w:ascii="Times New Roman" w:eastAsia="Malgun Gothic" w:hAnsi="Times New Roman" w:cs="Times New Roman"/>
      <w:szCs w:val="20"/>
      <w:lang w:val="en-GB"/>
    </w:rPr>
  </w:style>
  <w:style w:type="paragraph" w:styleId="af8">
    <w:name w:val="List"/>
    <w:basedOn w:val="a0"/>
  </w:style>
  <w:style w:type="paragraph" w:styleId="af1">
    <w:name w:val="caption"/>
    <w:basedOn w:val="a"/>
    <w:next w:val="a"/>
    <w:link w:val="af0"/>
    <w:unhideWhenUsed/>
    <w:qFormat/>
    <w:rsid w:val="002642D6"/>
    <w:pPr>
      <w:spacing w:before="120" w:after="200" w:line="240" w:lineRule="auto"/>
      <w:jc w:val="center"/>
    </w:pPr>
    <w:rPr>
      <w:rFonts w:ascii="Arial" w:eastAsia="Batang" w:hAnsi="Arial" w:cs="Times New Roman"/>
      <w:b/>
      <w:iCs/>
      <w:sz w:val="18"/>
      <w:szCs w:val="18"/>
      <w:lang w:val="en-GB"/>
    </w:rPr>
  </w:style>
  <w:style w:type="paragraph" w:customStyle="1" w:styleId="Index">
    <w:name w:val="Index"/>
    <w:basedOn w:val="a"/>
    <w:qFormat/>
    <w:pPr>
      <w:suppressLineNumbers/>
    </w:pPr>
  </w:style>
  <w:style w:type="paragraph" w:customStyle="1" w:styleId="A1FigTitle">
    <w:name w:val="A1FigTitle"/>
    <w:next w:val="T"/>
    <w:qFormat/>
    <w:pPr>
      <w:widowControl w:val="0"/>
      <w:spacing w:before="240" w:line="240" w:lineRule="atLeast"/>
      <w:jc w:val="center"/>
    </w:pPr>
    <w:rPr>
      <w:rFonts w:ascii="Arial" w:eastAsia="SimSun" w:hAnsi="Arial" w:cs="Arial"/>
      <w:b/>
      <w:bCs/>
      <w:color w:val="000000"/>
      <w:sz w:val="20"/>
      <w:szCs w:val="20"/>
    </w:rPr>
  </w:style>
  <w:style w:type="paragraph" w:customStyle="1" w:styleId="A1TableTitle">
    <w:name w:val="A1TableTitle"/>
    <w:next w:val="T"/>
    <w:uiPriority w:val="99"/>
    <w:qFormat/>
    <w:pPr>
      <w:widowControl w:val="0"/>
      <w:spacing w:line="240" w:lineRule="atLeast"/>
      <w:jc w:val="center"/>
    </w:pPr>
    <w:rPr>
      <w:rFonts w:ascii="Arial" w:eastAsia="SimSun" w:hAnsi="Arial" w:cs="Arial"/>
      <w:b/>
      <w:bCs/>
      <w:color w:val="000000"/>
      <w:sz w:val="20"/>
      <w:szCs w:val="20"/>
    </w:rPr>
  </w:style>
  <w:style w:type="paragraph" w:customStyle="1" w:styleId="Ab0">
    <w:name w:val="Ab"/>
    <w:uiPriority w:val="99"/>
    <w:qFormat/>
    <w:pPr>
      <w:widowControl w:val="0"/>
      <w:spacing w:before="720" w:line="240" w:lineRule="atLeast"/>
      <w:jc w:val="both"/>
    </w:pPr>
    <w:rPr>
      <w:rFonts w:ascii="Arial" w:eastAsia="SimSun" w:hAnsi="Arial" w:cs="Arial"/>
      <w:color w:val="000000"/>
      <w:sz w:val="20"/>
      <w:szCs w:val="20"/>
    </w:rPr>
  </w:style>
  <w:style w:type="paragraph" w:customStyle="1" w:styleId="AFigTitle">
    <w:name w:val="AFigTitle"/>
    <w:uiPriority w:val="99"/>
    <w:qFormat/>
    <w:pPr>
      <w:widowControl w:val="0"/>
      <w:spacing w:before="240" w:line="240" w:lineRule="atLeast"/>
      <w:jc w:val="center"/>
    </w:pPr>
    <w:rPr>
      <w:rFonts w:ascii="Arial" w:eastAsia="SimSun" w:hAnsi="Arial" w:cs="Arial"/>
      <w:b/>
      <w:bCs/>
      <w:color w:val="000000"/>
      <w:sz w:val="20"/>
      <w:szCs w:val="20"/>
    </w:rPr>
  </w:style>
  <w:style w:type="paragraph" w:customStyle="1" w:styleId="AH1">
    <w:name w:val="AH1"/>
    <w:next w:val="T"/>
    <w:uiPriority w:val="99"/>
    <w:qFormat/>
    <w:pPr>
      <w:keepNext/>
      <w:widowControl w:val="0"/>
      <w:spacing w:before="480" w:after="240" w:line="280" w:lineRule="atLeast"/>
    </w:pPr>
    <w:rPr>
      <w:rFonts w:ascii="Arial" w:eastAsia="SimSun" w:hAnsi="Arial" w:cs="Arial"/>
      <w:b/>
      <w:bCs/>
      <w:color w:val="00000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both"/>
    </w:pPr>
    <w:rPr>
      <w:rFonts w:ascii="Arial" w:eastAsia="SimSun" w:hAnsi="Arial" w:cs="Arial"/>
      <w:b/>
      <w:bCs/>
      <w:color w:val="000000"/>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Arial" w:eastAsia="SimSun" w:hAnsi="Arial" w:cs="Arial"/>
      <w:b/>
      <w:bCs/>
      <w:color w:val="000000"/>
      <w:sz w:val="20"/>
      <w:szCs w:val="2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Arial" w:eastAsia="SimSun" w:hAnsi="Arial" w:cs="Arial"/>
      <w:b/>
      <w:bCs/>
      <w:color w:val="000000"/>
      <w:sz w:val="20"/>
      <w:szCs w:val="2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Arial" w:eastAsia="SimSun" w:hAnsi="Arial" w:cs="Arial"/>
      <w:b/>
      <w:bCs/>
      <w:color w:val="000000"/>
      <w:sz w:val="20"/>
      <w:szCs w:val="20"/>
    </w:rPr>
  </w:style>
  <w:style w:type="paragraph" w:customStyle="1" w:styleId="AI">
    <w:name w:val="AI"/>
    <w:next w:val="I"/>
    <w:uiPriority w:val="99"/>
    <w:qFormat/>
    <w:pPr>
      <w:keepNext/>
      <w:spacing w:before="480" w:after="240" w:line="320" w:lineRule="atLeast"/>
    </w:pPr>
    <w:rPr>
      <w:rFonts w:ascii="Arial" w:eastAsia="SimSun" w:hAnsi="Arial" w:cs="Arial"/>
      <w:b/>
      <w:bCs/>
      <w:color w:val="000000"/>
      <w:sz w:val="28"/>
      <w:szCs w:val="28"/>
    </w:rPr>
  </w:style>
  <w:style w:type="paragraph" w:customStyle="1" w:styleId="AN">
    <w:name w:val="AN"/>
    <w:next w:val="Nor"/>
    <w:uiPriority w:val="99"/>
    <w:qFormat/>
    <w:pPr>
      <w:keepNext/>
      <w:spacing w:before="480" w:after="240" w:line="320" w:lineRule="atLeast"/>
    </w:pPr>
    <w:rPr>
      <w:rFonts w:ascii="Arial" w:eastAsia="SimSun" w:hAnsi="Arial" w:cs="Arial"/>
      <w:b/>
      <w:bCs/>
      <w:color w:val="000000"/>
      <w:sz w:val="28"/>
      <w:szCs w:val="28"/>
    </w:rPr>
  </w:style>
  <w:style w:type="paragraph" w:customStyle="1" w:styleId="Annexes">
    <w:name w:val="Annexes"/>
    <w:next w:val="T"/>
    <w:uiPriority w:val="99"/>
    <w:qFormat/>
    <w:pPr>
      <w:keepNext/>
      <w:spacing w:before="480" w:after="240" w:line="320" w:lineRule="atLeast"/>
    </w:pPr>
    <w:rPr>
      <w:rFonts w:ascii="Arial" w:eastAsia="SimSun" w:hAnsi="Arial" w:cs="Arial"/>
      <w:b/>
      <w:bCs/>
      <w:color w:val="00000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firstLine="600"/>
      <w:jc w:val="both"/>
    </w:pPr>
    <w:rPr>
      <w:rFonts w:ascii="Arial" w:eastAsia="SimSun" w:hAnsi="Arial" w:cs="Arial"/>
      <w:color w:val="000000"/>
      <w:sz w:val="20"/>
      <w:szCs w:val="20"/>
    </w:rPr>
  </w:style>
  <w:style w:type="paragraph" w:customStyle="1" w:styleId="AT">
    <w:name w:val="AT"/>
    <w:next w:val="T"/>
    <w:uiPriority w:val="99"/>
    <w:qFormat/>
    <w:pPr>
      <w:keepNext/>
      <w:spacing w:after="240" w:line="320" w:lineRule="atLeast"/>
    </w:pPr>
    <w:rPr>
      <w:rFonts w:ascii="Arial" w:eastAsia="SimSun" w:hAnsi="Arial" w:cs="Arial"/>
      <w:b/>
      <w:bCs/>
      <w:color w:val="000000"/>
      <w:sz w:val="28"/>
      <w:szCs w:val="28"/>
    </w:rPr>
  </w:style>
  <w:style w:type="paragraph" w:customStyle="1" w:styleId="ATableTitle">
    <w:name w:val="ATableTitle"/>
    <w:next w:val="T"/>
    <w:uiPriority w:val="99"/>
    <w:qFormat/>
    <w:pPr>
      <w:widowControl w:val="0"/>
      <w:spacing w:line="240" w:lineRule="atLeast"/>
      <w:jc w:val="center"/>
    </w:pPr>
    <w:rPr>
      <w:rFonts w:ascii="Arial" w:eastAsia="SimSun" w:hAnsi="Arial" w:cs="Arial"/>
      <w:b/>
      <w:bCs/>
      <w:color w:val="000000"/>
      <w:sz w:val="20"/>
      <w:szCs w:val="20"/>
    </w:rPr>
  </w:style>
  <w:style w:type="paragraph" w:customStyle="1" w:styleId="AU">
    <w:name w:val="AU"/>
    <w:uiPriority w:val="99"/>
    <w:qFormat/>
    <w:pPr>
      <w:keepNext/>
      <w:spacing w:before="480" w:after="320" w:line="320" w:lineRule="atLeast"/>
    </w:pPr>
    <w:rPr>
      <w:rFonts w:ascii="Arial" w:eastAsia="SimSun" w:hAnsi="Arial" w:cs="Arial"/>
      <w:b/>
      <w:bCs/>
      <w:color w:val="000000"/>
      <w:sz w:val="28"/>
      <w:szCs w:val="28"/>
    </w:rPr>
  </w:style>
  <w:style w:type="paragraph" w:styleId="af9">
    <w:name w:val="Bibliography"/>
    <w:basedOn w:val="a"/>
    <w:next w:val="a"/>
    <w:uiPriority w:val="99"/>
    <w:qFormat/>
    <w:pPr>
      <w:spacing w:before="240" w:after="0" w:line="240" w:lineRule="atLeast"/>
      <w:jc w:val="both"/>
    </w:pPr>
    <w:rPr>
      <w:rFonts w:ascii="Times New Roman" w:hAnsi="Times New Roman" w:cs="Times New Roman"/>
      <w:color w:val="000000"/>
      <w:sz w:val="20"/>
      <w:szCs w:val="20"/>
    </w:rPr>
  </w:style>
  <w:style w:type="paragraph" w:customStyle="1" w:styleId="Body">
    <w:name w:val="Body"/>
    <w:qFormat/>
    <w:pPr>
      <w:widowControl w:val="0"/>
      <w:spacing w:before="480" w:line="240" w:lineRule="atLeast"/>
      <w:jc w:val="both"/>
    </w:pPr>
    <w:rPr>
      <w:rFonts w:ascii="Times New Roman" w:eastAsia="SimSun" w:hAnsi="Times New Roman" w:cs="Times New Roman"/>
      <w:color w:val="000000"/>
      <w:sz w:val="20"/>
      <w:szCs w:val="20"/>
    </w:rPr>
  </w:style>
  <w:style w:type="paragraph" w:customStyle="1" w:styleId="CellBody">
    <w:name w:val="CellBody"/>
    <w:uiPriority w:val="99"/>
    <w:qFormat/>
    <w:pPr>
      <w:widowControl w:val="0"/>
      <w:spacing w:line="200" w:lineRule="atLeast"/>
    </w:pPr>
    <w:rPr>
      <w:rFonts w:ascii="Times New Roman" w:eastAsia="SimSun" w:hAnsi="Times New Roman" w:cs="Times New Roman"/>
      <w:color w:val="000000"/>
      <w:sz w:val="18"/>
      <w:szCs w:val="18"/>
    </w:rPr>
  </w:style>
  <w:style w:type="paragraph" w:customStyle="1" w:styleId="CellHeading">
    <w:name w:val="CellHeading"/>
    <w:uiPriority w:val="99"/>
    <w:qFormat/>
    <w:pPr>
      <w:widowControl w:val="0"/>
      <w:spacing w:line="200" w:lineRule="atLeast"/>
      <w:jc w:val="center"/>
    </w:pPr>
    <w:rPr>
      <w:rFonts w:ascii="Times New Roman" w:eastAsia="SimSun" w:hAnsi="Times New Roman" w:cs="Times New Roman"/>
      <w:b/>
      <w:bCs/>
      <w:color w:val="000000"/>
      <w:sz w:val="18"/>
      <w:szCs w:val="18"/>
    </w:rPr>
  </w:style>
  <w:style w:type="paragraph" w:customStyle="1" w:styleId="Ch">
    <w:name w:val="Ch"/>
    <w:uiPriority w:val="99"/>
    <w:qFormat/>
    <w:pPr>
      <w:widowControl w:val="0"/>
      <w:spacing w:line="240" w:lineRule="atLeast"/>
      <w:jc w:val="center"/>
    </w:pPr>
    <w:rPr>
      <w:rFonts w:ascii="Times New Roman" w:eastAsia="SimSun" w:hAnsi="Times New Roman" w:cs="Times New Roman"/>
      <w:color w:val="000000"/>
      <w:sz w:val="20"/>
      <w:szCs w:val="20"/>
    </w:rPr>
  </w:style>
  <w:style w:type="paragraph" w:customStyle="1" w:styleId="Committee">
    <w:name w:val="Committee"/>
    <w:uiPriority w:val="99"/>
    <w:qFormat/>
    <w:pPr>
      <w:widowControl w:val="0"/>
      <w:spacing w:before="120" w:line="260" w:lineRule="atLeast"/>
      <w:jc w:val="both"/>
    </w:pPr>
    <w:rPr>
      <w:rFonts w:ascii="Arial" w:eastAsia="SimSun" w:hAnsi="Arial" w:cs="Arial"/>
      <w:b/>
      <w:bCs/>
      <w:color w:val="000000"/>
    </w:rPr>
  </w:style>
  <w:style w:type="paragraph" w:customStyle="1" w:styleId="CommitteeList">
    <w:name w:val="CommitteeList"/>
    <w:uiPriority w:val="99"/>
    <w:qFormat/>
    <w:pPr>
      <w:tabs>
        <w:tab w:val="left" w:pos="3640"/>
        <w:tab w:val="left" w:pos="6660"/>
      </w:tabs>
      <w:spacing w:line="200" w:lineRule="atLeast"/>
      <w:ind w:left="540"/>
      <w:jc w:val="both"/>
    </w:pPr>
    <w:rPr>
      <w:rFonts w:ascii="Times New Roman" w:eastAsia="SimSun" w:hAnsi="Times New Roman" w:cs="Times New Roman"/>
      <w:color w:val="00000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spacing w:line="240" w:lineRule="atLeast"/>
      <w:jc w:val="both"/>
    </w:pPr>
    <w:rPr>
      <w:rFonts w:ascii="Times New Roman" w:eastAsia="SimSun" w:hAnsi="Times New Roman" w:cs="Times New Roman"/>
      <w:color w:val="000000"/>
      <w:sz w:val="20"/>
      <w:szCs w:val="20"/>
    </w:rPr>
  </w:style>
  <w:style w:type="paragraph" w:customStyle="1" w:styleId="contheader">
    <w:name w:val="contheader"/>
    <w:uiPriority w:val="99"/>
    <w:qFormat/>
    <w:pPr>
      <w:keepNext/>
      <w:pageBreakBefore/>
      <w:widowControl w:val="0"/>
      <w:tabs>
        <w:tab w:val="right" w:pos="8640"/>
      </w:tabs>
      <w:spacing w:before="240" w:after="240" w:line="320" w:lineRule="atLeast"/>
    </w:pPr>
    <w:rPr>
      <w:rFonts w:ascii="Arial" w:eastAsia="SimSun" w:hAnsi="Arial" w:cs="Arial"/>
      <w:b/>
      <w:bCs/>
      <w:color w:val="000000"/>
      <w:sz w:val="28"/>
      <w:szCs w:val="28"/>
    </w:rPr>
  </w:style>
  <w:style w:type="paragraph" w:customStyle="1" w:styleId="CT">
    <w:name w:val="CT"/>
    <w:uiPriority w:val="99"/>
    <w:qFormat/>
    <w:pPr>
      <w:keepNext/>
      <w:spacing w:line="320" w:lineRule="atLeast"/>
      <w:ind w:firstLine="200"/>
      <w:jc w:val="center"/>
    </w:pPr>
    <w:rPr>
      <w:rFonts w:ascii="Arial" w:eastAsia="SimSun" w:hAnsi="Arial" w:cs="Arial"/>
      <w:b/>
      <w:bCs/>
      <w:color w:val="00000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pPr>
    <w:rPr>
      <w:rFonts w:ascii="Times New Roman" w:eastAsia="SimSun" w:hAnsi="Times New Roman" w:cs="Times New Roman"/>
      <w:color w:val="000000"/>
      <w:sz w:val="20"/>
      <w:szCs w:val="2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Times New Roman" w:eastAsia="SimSun" w:hAnsi="Times New Roman" w:cs="Times New Roman"/>
      <w:color w:val="000000"/>
      <w:sz w:val="20"/>
      <w:szCs w:val="2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Times New Roman" w:eastAsia="SimSun" w:hAnsi="Times New Roman" w:cs="Times New Roman"/>
      <w:color w:val="000000"/>
      <w:sz w:val="20"/>
      <w:szCs w:val="2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Times New Roman" w:eastAsia="SimSun" w:hAnsi="Times New Roman" w:cs="Times New Roman"/>
      <w:color w:val="000000"/>
      <w:sz w:val="20"/>
      <w:szCs w:val="2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Times New Roman" w:eastAsia="SimSun" w:hAnsi="Times New Roman" w:cs="Times New Roman"/>
      <w:color w:val="000000"/>
      <w:sz w:val="20"/>
      <w:szCs w:val="2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Times New Roman" w:eastAsia="SimSun" w:hAnsi="Times New Roman" w:cs="Times New Roman"/>
      <w:color w:val="000000"/>
      <w:sz w:val="20"/>
      <w:szCs w:val="20"/>
    </w:rPr>
  </w:style>
  <w:style w:type="paragraph" w:customStyle="1" w:styleId="Designation">
    <w:name w:val="Designation"/>
    <w:next w:val="Body"/>
    <w:uiPriority w:val="99"/>
    <w:qFormat/>
    <w:pPr>
      <w:keepNext/>
      <w:widowControl w:val="0"/>
      <w:spacing w:before="480" w:after="1200" w:line="240" w:lineRule="atLeast"/>
      <w:jc w:val="right"/>
    </w:pPr>
    <w:rPr>
      <w:rFonts w:ascii="Arial" w:eastAsia="SimSun" w:hAnsi="Arial" w:cs="Arial"/>
      <w:b/>
      <w:bCs/>
      <w:color w:val="000000"/>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40" w:hanging="440"/>
      <w:jc w:val="both"/>
    </w:pPr>
    <w:rPr>
      <w:rFonts w:ascii="Times New Roman" w:eastAsia="SimSun" w:hAnsi="Times New Roman" w:cs="Times New Roman"/>
      <w:color w:val="000000"/>
      <w:sz w:val="20"/>
      <w:szCs w:val="20"/>
    </w:rPr>
  </w:style>
  <w:style w:type="paragraph" w:customStyle="1" w:styleId="Equation">
    <w:name w:val="Equation"/>
    <w:uiPriority w:val="99"/>
    <w:qFormat/>
    <w:pPr>
      <w:spacing w:before="240" w:after="240" w:line="200" w:lineRule="atLeast"/>
      <w:ind w:firstLine="200"/>
    </w:pPr>
    <w:rPr>
      <w:rFonts w:ascii="Times New Roman" w:eastAsia="SimSun" w:hAnsi="Times New Roman" w:cs="Times New Roman"/>
      <w:color w:val="000000"/>
      <w:sz w:val="20"/>
      <w:szCs w:val="20"/>
    </w:rPr>
  </w:style>
  <w:style w:type="paragraph" w:customStyle="1" w:styleId="EU">
    <w:name w:val="EU"/>
    <w:uiPriority w:val="99"/>
    <w:qFormat/>
    <w:pPr>
      <w:spacing w:before="240" w:after="240" w:line="240" w:lineRule="atLeast"/>
      <w:ind w:firstLine="200"/>
    </w:pPr>
    <w:rPr>
      <w:rFonts w:ascii="Times New Roman" w:eastAsia="SimSun" w:hAnsi="Times New Roman" w:cs="Times New Roman"/>
      <w:color w:val="000000"/>
      <w:sz w:val="20"/>
      <w:szCs w:val="20"/>
    </w:rPr>
  </w:style>
  <w:style w:type="paragraph" w:customStyle="1" w:styleId="FigCaption">
    <w:name w:val="FigCaption"/>
    <w:uiPriority w:val="99"/>
    <w:qFormat/>
    <w:pPr>
      <w:widowControl w:val="0"/>
      <w:spacing w:before="240" w:line="240" w:lineRule="atLeast"/>
      <w:jc w:val="center"/>
    </w:pPr>
    <w:rPr>
      <w:rFonts w:ascii="Arial" w:eastAsia="SimSun" w:hAnsi="Arial" w:cs="Arial"/>
      <w:b/>
      <w:bCs/>
      <w:color w:val="000000"/>
      <w:sz w:val="20"/>
      <w:szCs w:val="20"/>
    </w:rPr>
  </w:style>
  <w:style w:type="paragraph" w:customStyle="1" w:styleId="FigTitle">
    <w:name w:val="FigTitle"/>
    <w:uiPriority w:val="99"/>
    <w:qFormat/>
    <w:pPr>
      <w:widowControl w:val="0"/>
      <w:spacing w:before="240" w:line="240" w:lineRule="atLeast"/>
      <w:jc w:val="center"/>
    </w:pPr>
    <w:rPr>
      <w:rFonts w:ascii="Arial" w:eastAsia="SimSun" w:hAnsi="Arial" w:cs="Arial"/>
      <w:b/>
      <w:bCs/>
      <w:color w:val="000000"/>
      <w:sz w:val="20"/>
      <w:szCs w:val="2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00" w:lineRule="atLeast"/>
      <w:jc w:val="both"/>
    </w:pPr>
    <w:rPr>
      <w:rFonts w:ascii="Arial" w:eastAsia="SimSun" w:hAnsi="Arial" w:cs="Arial"/>
      <w:i/>
      <w:iCs/>
      <w:color w:val="000000"/>
      <w:sz w:val="18"/>
      <w:szCs w:val="18"/>
    </w:rPr>
  </w:style>
  <w:style w:type="paragraph" w:customStyle="1" w:styleId="HeaderandFooter">
    <w:name w:val="Header and Footer"/>
    <w:basedOn w:val="a"/>
    <w:qFormat/>
  </w:style>
  <w:style w:type="paragraph" w:styleId="a5">
    <w:name w:val="footer"/>
    <w:basedOn w:val="a"/>
    <w:link w:val="a4"/>
    <w:pPr>
      <w:spacing w:after="0" w:line="240" w:lineRule="atLeast"/>
      <w:jc w:val="center"/>
    </w:pPr>
    <w:rPr>
      <w:rFonts w:ascii="Times New Roman" w:hAnsi="Times New Roman" w:cs="Times New Roman"/>
      <w:color w:val="000000"/>
      <w:sz w:val="20"/>
      <w:szCs w:val="20"/>
    </w:rPr>
  </w:style>
  <w:style w:type="paragraph" w:styleId="af3">
    <w:name w:val="footnote text"/>
    <w:basedOn w:val="a"/>
    <w:link w:val="af2"/>
    <w:uiPriority w:val="99"/>
    <w:semiHidden/>
    <w:unhideWhenUsed/>
    <w:rsid w:val="003749D0"/>
    <w:pPr>
      <w:spacing w:after="0" w:line="240" w:lineRule="auto"/>
    </w:pPr>
    <w:rPr>
      <w:sz w:val="20"/>
      <w:szCs w:val="20"/>
    </w:rPr>
  </w:style>
  <w:style w:type="paragraph" w:customStyle="1" w:styleId="Foreword">
    <w:name w:val="Foreword"/>
    <w:next w:val="ForewordDisclaimer"/>
    <w:uiPriority w:val="99"/>
    <w:qFormat/>
    <w:pPr>
      <w:keepNext/>
      <w:widowControl w:val="0"/>
      <w:spacing w:after="240" w:line="280" w:lineRule="atLeast"/>
      <w:jc w:val="center"/>
    </w:pPr>
    <w:rPr>
      <w:rFonts w:ascii="Arial" w:eastAsia="SimSun" w:hAnsi="Arial" w:cs="Arial"/>
      <w:b/>
      <w:bCs/>
      <w:color w:val="00000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00" w:lineRule="atLeast"/>
      <w:jc w:val="both"/>
    </w:pPr>
    <w:rPr>
      <w:rFonts w:ascii="Times New Roman" w:eastAsia="SimSun" w:hAnsi="Times New Roman" w:cs="Times New Roman"/>
      <w:color w:val="00000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rPr>
      <w:rFonts w:ascii="Times New Roman" w:eastAsia="SimSun" w:hAnsi="Times New Roman" w:cs="Times New Roman"/>
      <w:color w:val="000000"/>
      <w:sz w:val="20"/>
      <w:szCs w:val="2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SimSun" w:hAnsi="Arial" w:cs="Arial"/>
      <w:b/>
      <w:bCs/>
      <w:color w:val="000000"/>
    </w:rPr>
  </w:style>
  <w:style w:type="paragraph" w:customStyle="1" w:styleId="H6">
    <w:name w:val="H6"/>
    <w:uiPriority w:val="99"/>
    <w:qFormat/>
    <w:pPr>
      <w:tabs>
        <w:tab w:val="left" w:pos="620"/>
      </w:tabs>
      <w:spacing w:line="240" w:lineRule="atLeast"/>
      <w:ind w:left="640" w:hanging="440"/>
      <w:jc w:val="both"/>
    </w:pPr>
    <w:rPr>
      <w:rFonts w:ascii="Times New Roman" w:eastAsia="SimSun" w:hAnsi="Times New Roman" w:cs="Times New Roman"/>
      <w:color w:val="000000"/>
      <w:sz w:val="20"/>
      <w:szCs w:val="20"/>
    </w:rPr>
  </w:style>
  <w:style w:type="paragraph" w:customStyle="1" w:styleId="H1">
    <w:name w:val="H1"/>
    <w:next w:val="T"/>
    <w:uiPriority w:val="99"/>
    <w:qFormat/>
    <w:pPr>
      <w:keepNext/>
      <w:widowControl w:val="0"/>
      <w:spacing w:before="480" w:after="240" w:line="280" w:lineRule="atLeast"/>
    </w:pPr>
    <w:rPr>
      <w:rFonts w:ascii="Arial" w:eastAsia="SimSun" w:hAnsi="Arial" w:cs="Arial"/>
      <w:b/>
      <w:bCs/>
      <w:color w:val="00000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SimSun" w:hAnsi="Arial" w:cs="Arial"/>
      <w:b/>
      <w:bCs/>
      <w:color w:val="000000"/>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SimSun" w:hAnsi="Arial" w:cs="Arial"/>
      <w:b/>
      <w:bCs/>
      <w:color w:val="000000"/>
      <w:sz w:val="20"/>
      <w:szCs w:val="2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SimSun" w:hAnsi="Arial" w:cs="Arial"/>
      <w:b/>
      <w:bCs/>
      <w:color w:val="FF0000"/>
      <w:sz w:val="20"/>
      <w:szCs w:val="2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SimSun" w:hAnsi="Arial" w:cs="Arial"/>
      <w:b/>
      <w:bCs/>
      <w:color w:val="000000"/>
      <w:sz w:val="20"/>
      <w:szCs w:val="2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SimSun" w:hAnsi="Arial" w:cs="Arial"/>
      <w:b/>
      <w:bCs/>
      <w:color w:val="000000"/>
      <w:sz w:val="20"/>
      <w:szCs w:val="20"/>
    </w:rPr>
  </w:style>
  <w:style w:type="paragraph" w:styleId="afa">
    <w:name w:val="header"/>
    <w:basedOn w:val="a"/>
    <w:pPr>
      <w:widowControl w:val="0"/>
      <w:tabs>
        <w:tab w:val="right" w:pos="8640"/>
      </w:tabs>
      <w:suppressAutoHyphens/>
      <w:spacing w:after="0" w:line="180" w:lineRule="atLeast"/>
      <w:jc w:val="both"/>
    </w:pPr>
    <w:rPr>
      <w:rFonts w:ascii="Arial" w:hAnsi="Arial" w:cs="Arial"/>
      <w:color w:val="000000"/>
      <w:sz w:val="16"/>
      <w:szCs w:val="16"/>
    </w:rPr>
  </w:style>
  <w:style w:type="paragraph" w:customStyle="1" w:styleId="Hh">
    <w:name w:val="Hh"/>
    <w:uiPriority w:val="99"/>
    <w:qFormat/>
    <w:pPr>
      <w:tabs>
        <w:tab w:val="left" w:pos="620"/>
      </w:tabs>
      <w:spacing w:line="240" w:lineRule="atLeast"/>
      <w:ind w:left="1040" w:hanging="400"/>
      <w:jc w:val="both"/>
    </w:pPr>
    <w:rPr>
      <w:rFonts w:ascii="Times New Roman" w:eastAsia="SimSun" w:hAnsi="Times New Roman" w:cs="Times New Roman"/>
      <w:color w:val="000000"/>
      <w:sz w:val="20"/>
      <w:szCs w:val="20"/>
    </w:rPr>
  </w:style>
  <w:style w:type="paragraph" w:customStyle="1" w:styleId="I">
    <w:name w:val="I"/>
    <w:next w:val="AT"/>
    <w:uiPriority w:val="99"/>
    <w:qFormat/>
    <w:pPr>
      <w:keepNext/>
      <w:spacing w:before="240" w:after="360" w:line="280" w:lineRule="atLeast"/>
    </w:pPr>
    <w:rPr>
      <w:rFonts w:ascii="Arial" w:eastAsia="SimSun" w:hAnsi="Arial" w:cs="Arial"/>
      <w:color w:val="000000"/>
      <w:sz w:val="24"/>
      <w:szCs w:val="24"/>
    </w:rPr>
  </w:style>
  <w:style w:type="paragraph" w:customStyle="1" w:styleId="INT">
    <w:name w:val="INT"/>
    <w:uiPriority w:val="99"/>
    <w:qFormat/>
    <w:pPr>
      <w:keepNext/>
      <w:pageBreakBefore/>
      <w:widowControl w:val="0"/>
      <w:spacing w:before="480" w:after="240" w:line="320" w:lineRule="atLeast"/>
    </w:pPr>
    <w:rPr>
      <w:rFonts w:ascii="Arial" w:eastAsia="SimSun" w:hAnsi="Arial" w:cs="Arial"/>
      <w:b/>
      <w:bCs/>
      <w:color w:val="00000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SimSun" w:hAnsi="Arial" w:cs="Arial"/>
      <w:b/>
      <w:bCs/>
      <w:color w:val="000000"/>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00" w:lineRule="atLeast"/>
      <w:jc w:val="both"/>
    </w:pPr>
    <w:rPr>
      <w:rFonts w:ascii="Times New Roman" w:eastAsia="SimSun" w:hAnsi="Times New Roman" w:cs="Times New Roman"/>
      <w:color w:val="000000"/>
      <w:sz w:val="18"/>
      <w:szCs w:val="18"/>
    </w:rPr>
  </w:style>
  <w:style w:type="paragraph" w:customStyle="1" w:styleId="Introduction1">
    <w:name w:val="Introduction1"/>
    <w:uiPriority w:val="99"/>
    <w:qFormat/>
    <w:pPr>
      <w:keepNext/>
      <w:widowControl w:val="0"/>
      <w:spacing w:before="480" w:after="240" w:line="280" w:lineRule="atLeast"/>
    </w:pPr>
    <w:rPr>
      <w:rFonts w:ascii="Arial" w:eastAsia="SimSun" w:hAnsi="Arial" w:cs="Arial"/>
      <w:b/>
      <w:bCs/>
      <w:color w:val="000000"/>
      <w:sz w:val="24"/>
      <w:szCs w:val="24"/>
    </w:rPr>
  </w:style>
  <w:style w:type="paragraph" w:customStyle="1" w:styleId="L">
    <w:name w:val="L"/>
    <w:uiPriority w:val="99"/>
    <w:qFormat/>
    <w:pPr>
      <w:tabs>
        <w:tab w:val="left" w:pos="640"/>
      </w:tabs>
      <w:spacing w:before="60" w:after="60" w:line="240" w:lineRule="atLeast"/>
      <w:ind w:left="640" w:hanging="440"/>
      <w:jc w:val="both"/>
    </w:pPr>
    <w:rPr>
      <w:rFonts w:ascii="Times New Roman" w:eastAsia="SimSun" w:hAnsi="Times New Roman" w:cs="Times New Roman"/>
      <w:color w:val="000000"/>
      <w:sz w:val="20"/>
      <w:szCs w:val="20"/>
    </w:rPr>
  </w:style>
  <w:style w:type="paragraph" w:customStyle="1" w:styleId="L2">
    <w:name w:val="L2"/>
    <w:uiPriority w:val="99"/>
    <w:qFormat/>
    <w:pPr>
      <w:tabs>
        <w:tab w:val="left" w:pos="620"/>
      </w:tabs>
      <w:spacing w:before="60" w:after="60" w:line="240" w:lineRule="atLeast"/>
      <w:ind w:left="640" w:hanging="440"/>
      <w:jc w:val="both"/>
    </w:pPr>
    <w:rPr>
      <w:rFonts w:ascii="Times New Roman" w:eastAsia="SimSun" w:hAnsi="Times New Roman" w:cs="Times New Roman"/>
      <w:color w:val="000000"/>
      <w:sz w:val="20"/>
      <w:szCs w:val="20"/>
    </w:rPr>
  </w:style>
  <w:style w:type="paragraph" w:customStyle="1" w:styleId="L1">
    <w:name w:val="L1"/>
    <w:next w:val="L"/>
    <w:uiPriority w:val="99"/>
    <w:qFormat/>
    <w:pPr>
      <w:tabs>
        <w:tab w:val="left" w:pos="640"/>
      </w:tabs>
      <w:spacing w:before="60" w:after="60" w:line="240" w:lineRule="atLeast"/>
      <w:ind w:left="640" w:hanging="440"/>
      <w:jc w:val="both"/>
    </w:pPr>
    <w:rPr>
      <w:rFonts w:ascii="Times New Roman" w:eastAsia="SimSun" w:hAnsi="Times New Roman" w:cs="Times New Roman"/>
      <w:color w:val="000000"/>
      <w:sz w:val="20"/>
      <w:szCs w:val="20"/>
    </w:rPr>
  </w:style>
  <w:style w:type="paragraph" w:customStyle="1" w:styleId="L11">
    <w:name w:val="L11"/>
    <w:next w:val="L2"/>
    <w:uiPriority w:val="99"/>
    <w:qFormat/>
    <w:pPr>
      <w:tabs>
        <w:tab w:val="left" w:pos="620"/>
      </w:tabs>
      <w:spacing w:before="60" w:after="60" w:line="240" w:lineRule="atLeast"/>
      <w:ind w:left="640" w:hanging="440"/>
      <w:jc w:val="both"/>
    </w:pPr>
    <w:rPr>
      <w:rFonts w:ascii="Times New Roman" w:eastAsia="SimSun" w:hAnsi="Times New Roman" w:cs="Times New Roman"/>
      <w:color w:val="000000"/>
      <w:sz w:val="20"/>
      <w:szCs w:val="2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rPr>
      <w:rFonts w:ascii="Times New Roman" w:eastAsia="SimSun" w:hAnsi="Times New Roman" w:cs="Times New Roman"/>
      <w:color w:val="000000"/>
      <w:sz w:val="20"/>
      <w:szCs w:val="20"/>
    </w:rPr>
  </w:style>
  <w:style w:type="paragraph" w:customStyle="1" w:styleId="Ll">
    <w:name w:val="Ll"/>
    <w:uiPriority w:val="99"/>
    <w:qFormat/>
    <w:pPr>
      <w:tabs>
        <w:tab w:val="left" w:pos="1040"/>
      </w:tabs>
      <w:spacing w:before="60" w:after="60" w:line="240" w:lineRule="atLeast"/>
      <w:ind w:left="1040" w:hanging="400"/>
      <w:jc w:val="both"/>
    </w:pPr>
    <w:rPr>
      <w:rFonts w:ascii="Times New Roman" w:eastAsia="SimSun" w:hAnsi="Times New Roman" w:cs="Times New Roman"/>
      <w:color w:val="000000"/>
      <w:sz w:val="20"/>
      <w:szCs w:val="20"/>
    </w:rPr>
  </w:style>
  <w:style w:type="paragraph" w:customStyle="1" w:styleId="Ll1">
    <w:name w:val="Ll1"/>
    <w:uiPriority w:val="99"/>
    <w:qFormat/>
    <w:pPr>
      <w:tabs>
        <w:tab w:val="left" w:pos="1040"/>
      </w:tabs>
      <w:spacing w:before="60" w:after="60" w:line="240" w:lineRule="atLeast"/>
      <w:ind w:left="1040" w:hanging="400"/>
      <w:jc w:val="both"/>
    </w:pPr>
    <w:rPr>
      <w:rFonts w:ascii="Times New Roman" w:eastAsia="SimSun" w:hAnsi="Times New Roman" w:cs="Times New Roman"/>
      <w:color w:val="000000"/>
      <w:sz w:val="20"/>
      <w:szCs w:val="20"/>
    </w:rPr>
  </w:style>
  <w:style w:type="paragraph" w:customStyle="1" w:styleId="Lll">
    <w:name w:val="Lll"/>
    <w:uiPriority w:val="99"/>
    <w:qFormat/>
    <w:pPr>
      <w:tabs>
        <w:tab w:val="left" w:pos="1440"/>
      </w:tabs>
      <w:spacing w:before="60" w:after="60" w:line="240" w:lineRule="atLeast"/>
      <w:ind w:left="1440" w:hanging="400"/>
      <w:jc w:val="both"/>
    </w:pPr>
    <w:rPr>
      <w:rFonts w:ascii="Times New Roman" w:eastAsia="SimSun" w:hAnsi="Times New Roman" w:cs="Times New Roman"/>
      <w:color w:val="000000"/>
      <w:sz w:val="20"/>
      <w:szCs w:val="20"/>
    </w:rPr>
  </w:style>
  <w:style w:type="paragraph" w:customStyle="1" w:styleId="Lll1">
    <w:name w:val="Lll1"/>
    <w:uiPriority w:val="99"/>
    <w:qFormat/>
    <w:pPr>
      <w:tabs>
        <w:tab w:val="left" w:pos="1440"/>
      </w:tabs>
      <w:spacing w:before="60" w:after="60" w:line="240" w:lineRule="atLeast"/>
      <w:ind w:left="1440" w:hanging="400"/>
      <w:jc w:val="both"/>
    </w:pPr>
    <w:rPr>
      <w:rFonts w:ascii="Times New Roman" w:eastAsia="SimSun" w:hAnsi="Times New Roman" w:cs="Times New Roman"/>
      <w:color w:val="000000"/>
      <w:sz w:val="20"/>
      <w:szCs w:val="20"/>
    </w:rPr>
  </w:style>
  <w:style w:type="paragraph" w:customStyle="1" w:styleId="LP">
    <w:name w:val="LP"/>
    <w:next w:val="L2"/>
    <w:uiPriority w:val="99"/>
    <w:qFormat/>
    <w:pPr>
      <w:tabs>
        <w:tab w:val="left" w:pos="640"/>
      </w:tabs>
      <w:spacing w:before="60" w:after="60" w:line="240" w:lineRule="atLeast"/>
      <w:ind w:left="640"/>
      <w:jc w:val="both"/>
    </w:pPr>
    <w:rPr>
      <w:rFonts w:ascii="Times New Roman" w:eastAsia="SimSun" w:hAnsi="Times New Roman" w:cs="Times New Roman"/>
      <w:color w:val="000000"/>
      <w:sz w:val="20"/>
      <w:szCs w:val="20"/>
    </w:rPr>
  </w:style>
  <w:style w:type="paragraph" w:customStyle="1" w:styleId="LP2">
    <w:name w:val="LP2"/>
    <w:next w:val="L2"/>
    <w:uiPriority w:val="99"/>
    <w:qFormat/>
    <w:pPr>
      <w:tabs>
        <w:tab w:val="left" w:pos="640"/>
      </w:tabs>
      <w:spacing w:before="60" w:after="60" w:line="240" w:lineRule="atLeast"/>
      <w:ind w:left="1040"/>
      <w:jc w:val="both"/>
    </w:pPr>
    <w:rPr>
      <w:rFonts w:ascii="Times New Roman" w:eastAsia="SimSun" w:hAnsi="Times New Roman" w:cs="Times New Roman"/>
      <w:color w:val="000000"/>
      <w:sz w:val="20"/>
      <w:szCs w:val="20"/>
    </w:rPr>
  </w:style>
  <w:style w:type="paragraph" w:customStyle="1" w:styleId="LP3">
    <w:name w:val="LP3"/>
    <w:next w:val="L2"/>
    <w:uiPriority w:val="99"/>
    <w:qFormat/>
    <w:pPr>
      <w:tabs>
        <w:tab w:val="left" w:pos="640"/>
      </w:tabs>
      <w:spacing w:before="60" w:after="60" w:line="240" w:lineRule="atLeast"/>
      <w:ind w:left="1440"/>
      <w:jc w:val="both"/>
    </w:pPr>
    <w:rPr>
      <w:rFonts w:ascii="Times New Roman" w:eastAsia="SimSun" w:hAnsi="Times New Roman" w:cs="Times New Roman"/>
      <w:color w:val="000000"/>
      <w:sz w:val="20"/>
      <w:szCs w:val="20"/>
    </w:rPr>
  </w:style>
  <w:style w:type="paragraph" w:customStyle="1" w:styleId="LPageNumber">
    <w:name w:val="LPageNumber"/>
    <w:uiPriority w:val="99"/>
    <w:qFormat/>
    <w:pPr>
      <w:widowControl w:val="0"/>
      <w:tabs>
        <w:tab w:val="right" w:pos="8640"/>
      </w:tabs>
      <w:spacing w:line="200" w:lineRule="atLeast"/>
    </w:pPr>
    <w:rPr>
      <w:rFonts w:ascii="Arial" w:eastAsia="SimSun" w:hAnsi="Arial" w:cs="Arial"/>
      <w:color w:val="000000"/>
      <w:sz w:val="16"/>
      <w:szCs w:val="16"/>
    </w:rPr>
  </w:style>
  <w:style w:type="paragraph" w:customStyle="1" w:styleId="Nor">
    <w:name w:val="Nor"/>
    <w:next w:val="AT"/>
    <w:uiPriority w:val="99"/>
    <w:qFormat/>
    <w:pPr>
      <w:keepNext/>
      <w:spacing w:before="240" w:after="360" w:line="280" w:lineRule="atLeast"/>
    </w:pPr>
    <w:rPr>
      <w:rFonts w:ascii="Arial" w:eastAsia="SimSun" w:hAnsi="Arial" w:cs="Arial"/>
      <w:color w:val="000000"/>
      <w:sz w:val="24"/>
      <w:szCs w:val="24"/>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00" w:lineRule="atLeast"/>
      <w:jc w:val="both"/>
    </w:pPr>
    <w:rPr>
      <w:rFonts w:ascii="Times New Roman" w:eastAsia="SimSun" w:hAnsi="Times New Roman" w:cs="Times New Roman"/>
      <w:color w:val="000000"/>
      <w:sz w:val="18"/>
      <w:szCs w:val="18"/>
    </w:rPr>
  </w:style>
  <w:style w:type="paragraph" w:customStyle="1" w:styleId="References0">
    <w:name w:val="References"/>
    <w:uiPriority w:val="99"/>
    <w:qFormat/>
    <w:pPr>
      <w:spacing w:before="240" w:line="240" w:lineRule="atLeast"/>
      <w:jc w:val="both"/>
    </w:pPr>
    <w:rPr>
      <w:rFonts w:ascii="Times New Roman" w:eastAsia="SimSun" w:hAnsi="Times New Roman" w:cs="Times New Roman"/>
      <w:color w:val="000000"/>
      <w:sz w:val="20"/>
      <w:szCs w:val="20"/>
    </w:rPr>
  </w:style>
  <w:style w:type="paragraph" w:customStyle="1" w:styleId="Revisionline">
    <w:name w:val="Revisionline"/>
    <w:uiPriority w:val="99"/>
    <w:qFormat/>
    <w:pPr>
      <w:widowControl w:val="0"/>
      <w:spacing w:after="1440" w:line="200" w:lineRule="atLeast"/>
      <w:jc w:val="right"/>
    </w:pPr>
    <w:rPr>
      <w:rFonts w:ascii="Arial" w:eastAsia="SimSun" w:hAnsi="Arial" w:cs="Arial"/>
      <w:color w:val="000000"/>
      <w:sz w:val="16"/>
      <w:szCs w:val="16"/>
    </w:rPr>
  </w:style>
  <w:style w:type="paragraph" w:customStyle="1" w:styleId="RPageNumber">
    <w:name w:val="RPageNumber"/>
    <w:uiPriority w:val="99"/>
    <w:qFormat/>
    <w:pPr>
      <w:widowControl w:val="0"/>
      <w:tabs>
        <w:tab w:val="right" w:pos="8640"/>
      </w:tabs>
      <w:spacing w:line="200" w:lineRule="atLeast"/>
    </w:pPr>
    <w:rPr>
      <w:rFonts w:ascii="Arial" w:eastAsia="SimSun" w:hAnsi="Arial" w:cs="Arial"/>
      <w:color w:val="000000"/>
      <w:sz w:val="16"/>
      <w:szCs w:val="16"/>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440" w:line="240" w:lineRule="atLeast"/>
      <w:jc w:val="both"/>
    </w:pPr>
    <w:rPr>
      <w:rFonts w:ascii="Times New Roman" w:eastAsia="SimSun" w:hAnsi="Times New Roman" w:cs="Times New Roman"/>
      <w:color w:val="000000"/>
      <w:sz w:val="20"/>
      <w:szCs w:val="20"/>
    </w:rPr>
  </w:style>
  <w:style w:type="paragraph" w:customStyle="1" w:styleId="TableCaption">
    <w:name w:val="TableCaption"/>
    <w:uiPriority w:val="99"/>
    <w:qFormat/>
    <w:pPr>
      <w:widowControl w:val="0"/>
      <w:spacing w:line="240" w:lineRule="atLeast"/>
      <w:jc w:val="center"/>
    </w:pPr>
    <w:rPr>
      <w:rFonts w:ascii="Times New Roman" w:eastAsia="SimSun" w:hAnsi="Times New Roman" w:cs="Times New Roman"/>
      <w:b/>
      <w:bCs/>
      <w:color w:val="000000"/>
      <w:sz w:val="20"/>
      <w:szCs w:val="20"/>
    </w:rPr>
  </w:style>
  <w:style w:type="paragraph" w:customStyle="1" w:styleId="TableFootnote">
    <w:name w:val="TableFootnote"/>
    <w:uiPriority w:val="99"/>
    <w:qFormat/>
    <w:pPr>
      <w:widowControl w:val="0"/>
      <w:spacing w:line="200" w:lineRule="atLeast"/>
      <w:ind w:left="200" w:right="200" w:hanging="200"/>
      <w:jc w:val="both"/>
    </w:pPr>
    <w:rPr>
      <w:rFonts w:ascii="Times New Roman" w:eastAsia="SimSun" w:hAnsi="Times New Roman" w:cs="Times New Roman"/>
      <w:color w:val="000000"/>
      <w:sz w:val="18"/>
      <w:szCs w:val="18"/>
    </w:rPr>
  </w:style>
  <w:style w:type="paragraph" w:customStyle="1" w:styleId="TableText">
    <w:name w:val="TableText"/>
    <w:uiPriority w:val="99"/>
    <w:qFormat/>
    <w:pPr>
      <w:widowControl w:val="0"/>
      <w:spacing w:line="200" w:lineRule="atLeast"/>
    </w:pPr>
    <w:rPr>
      <w:rFonts w:ascii="Times New Roman" w:eastAsia="SimSun" w:hAnsi="Times New Roman" w:cs="Times New Roman"/>
      <w:color w:val="000000"/>
      <w:sz w:val="18"/>
      <w:szCs w:val="18"/>
    </w:rPr>
  </w:style>
  <w:style w:type="paragraph" w:customStyle="1" w:styleId="TableTitle">
    <w:name w:val="TableTitle"/>
    <w:next w:val="TableCaption"/>
    <w:uiPriority w:val="99"/>
    <w:qFormat/>
    <w:pPr>
      <w:widowControl w:val="0"/>
      <w:spacing w:line="240" w:lineRule="atLeast"/>
      <w:jc w:val="center"/>
    </w:pPr>
    <w:rPr>
      <w:rFonts w:ascii="Arial" w:eastAsia="SimSun" w:hAnsi="Arial" w:cs="Arial"/>
      <w:b/>
      <w:bCs/>
      <w:color w:val="000000"/>
      <w:sz w:val="20"/>
      <w:szCs w:val="20"/>
    </w:rPr>
  </w:style>
  <w:style w:type="paragraph" w:styleId="a7">
    <w:name w:val="Title"/>
    <w:basedOn w:val="a"/>
    <w:next w:val="Body"/>
    <w:link w:val="a6"/>
    <w:uiPriority w:val="99"/>
    <w:qFormat/>
    <w:pPr>
      <w:keepNext/>
      <w:widowControl w:val="0"/>
      <w:suppressAutoHyphens/>
      <w:spacing w:after="1440" w:line="520" w:lineRule="atLeast"/>
    </w:pPr>
    <w:rPr>
      <w:rFonts w:ascii="Arial" w:hAnsi="Arial" w:cs="Arial"/>
      <w:b/>
      <w:bCs/>
      <w:color w:val="000000"/>
      <w:sz w:val="48"/>
      <w:szCs w:val="48"/>
    </w:rPr>
  </w:style>
  <w:style w:type="paragraph" w:customStyle="1" w:styleId="TOCline">
    <w:name w:val="TOCline"/>
    <w:uiPriority w:val="99"/>
    <w:qFormat/>
    <w:pPr>
      <w:widowControl w:val="0"/>
      <w:tabs>
        <w:tab w:val="right" w:pos="8640"/>
      </w:tabs>
      <w:spacing w:before="240" w:after="240" w:line="220" w:lineRule="atLeast"/>
    </w:pPr>
    <w:rPr>
      <w:rFonts w:ascii="Times New Roman" w:eastAsia="SimSun" w:hAnsi="Times New Roman" w:cs="Times New Roman"/>
      <w:color w:val="00000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spacing w:line="240" w:lineRule="atLeast"/>
      <w:ind w:left="1080" w:hanging="880"/>
      <w:jc w:val="both"/>
    </w:pPr>
    <w:rPr>
      <w:rFonts w:ascii="Times New Roman" w:eastAsia="SimSun" w:hAnsi="Times New Roman" w:cs="Times New Roman"/>
      <w:color w:val="000000"/>
      <w:sz w:val="20"/>
      <w:szCs w:val="20"/>
    </w:rPr>
  </w:style>
  <w:style w:type="paragraph" w:customStyle="1" w:styleId="T1">
    <w:name w:val="T1"/>
    <w:basedOn w:val="a"/>
    <w:qFormat/>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rsid w:val="004C4BC9"/>
    <w:pPr>
      <w:spacing w:after="240"/>
      <w:ind w:left="720" w:right="720"/>
    </w:pPr>
  </w:style>
  <w:style w:type="paragraph" w:styleId="afb">
    <w:name w:val="List Paragraph"/>
    <w:basedOn w:val="a"/>
    <w:uiPriority w:val="34"/>
    <w:qFormat/>
    <w:rsid w:val="00317834"/>
    <w:pPr>
      <w:ind w:left="720"/>
      <w:contextualSpacing/>
    </w:pPr>
  </w:style>
  <w:style w:type="paragraph" w:styleId="a9">
    <w:name w:val="Balloon Text"/>
    <w:basedOn w:val="a"/>
    <w:link w:val="a8"/>
    <w:uiPriority w:val="99"/>
    <w:semiHidden/>
    <w:unhideWhenUsed/>
    <w:qFormat/>
    <w:rsid w:val="00317834"/>
    <w:pPr>
      <w:spacing w:after="0" w:line="240" w:lineRule="auto"/>
    </w:pPr>
    <w:rPr>
      <w:rFonts w:ascii="Segoe UI" w:hAnsi="Segoe UI" w:cs="Segoe UI"/>
      <w:sz w:val="18"/>
      <w:szCs w:val="18"/>
    </w:rPr>
  </w:style>
  <w:style w:type="paragraph" w:styleId="ac">
    <w:name w:val="annotation text"/>
    <w:basedOn w:val="a"/>
    <w:link w:val="ab"/>
    <w:uiPriority w:val="99"/>
    <w:semiHidden/>
    <w:unhideWhenUsed/>
    <w:qFormat/>
    <w:rsid w:val="00FD3B7C"/>
    <w:pPr>
      <w:spacing w:line="240" w:lineRule="auto"/>
    </w:pPr>
    <w:rPr>
      <w:sz w:val="20"/>
      <w:szCs w:val="20"/>
    </w:rPr>
  </w:style>
  <w:style w:type="paragraph" w:styleId="af">
    <w:name w:val="annotation subject"/>
    <w:basedOn w:val="ac"/>
    <w:next w:val="ac"/>
    <w:link w:val="ae"/>
    <w:uiPriority w:val="99"/>
    <w:semiHidden/>
    <w:unhideWhenUsed/>
    <w:qFormat/>
    <w:rsid w:val="00E069CC"/>
    <w:rPr>
      <w:b/>
      <w:bCs/>
    </w:rPr>
  </w:style>
  <w:style w:type="paragraph" w:customStyle="1" w:styleId="figuretext">
    <w:name w:val="figure text"/>
    <w:uiPriority w:val="99"/>
    <w:qFormat/>
    <w:rsid w:val="00D360F6"/>
    <w:pPr>
      <w:widowControl w:val="0"/>
      <w:spacing w:line="160" w:lineRule="atLeast"/>
      <w:jc w:val="center"/>
    </w:pPr>
    <w:rPr>
      <w:rFonts w:ascii="Arial" w:eastAsia="SimSun" w:hAnsi="Arial" w:cs="Arial"/>
      <w:color w:val="000000"/>
      <w:sz w:val="16"/>
      <w:szCs w:val="16"/>
    </w:rPr>
  </w:style>
  <w:style w:type="paragraph" w:customStyle="1" w:styleId="EditiingInstruction">
    <w:name w:val="Editiing Instruction"/>
    <w:uiPriority w:val="99"/>
    <w:qFormat/>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ascii="Times New Roman" w:eastAsia="SimSun" w:hAnsi="Times New Roman" w:cs="Times New Roman"/>
      <w:b/>
      <w:bCs/>
      <w:i/>
      <w:iCs/>
      <w:color w:val="000000"/>
      <w:w w:val="1"/>
      <w:sz w:val="20"/>
      <w:szCs w:val="20"/>
    </w:rPr>
  </w:style>
  <w:style w:type="paragraph" w:customStyle="1" w:styleId="Prim2">
    <w:name w:val="Prim2"/>
    <w:qFormat/>
    <w:rsid w:val="00D10DFF"/>
    <w:pPr>
      <w:spacing w:line="240" w:lineRule="atLeast"/>
      <w:ind w:left="3280"/>
      <w:jc w:val="both"/>
    </w:pPr>
    <w:rPr>
      <w:rFonts w:ascii="Times New Roman" w:eastAsia="SimSun" w:hAnsi="Times New Roman" w:cs="Times New Roman"/>
      <w:color w:val="000000"/>
      <w:w w:val="1"/>
      <w:sz w:val="20"/>
      <w:szCs w:val="20"/>
    </w:rPr>
  </w:style>
  <w:style w:type="paragraph" w:customStyle="1" w:styleId="Bulleted">
    <w:name w:val="Bulleted"/>
    <w:qFormat/>
    <w:rsid w:val="00A02B6B"/>
    <w:pPr>
      <w:tabs>
        <w:tab w:val="left" w:pos="360"/>
      </w:tabs>
      <w:spacing w:line="280" w:lineRule="atLeast"/>
      <w:ind w:left="360" w:hanging="360"/>
    </w:pPr>
    <w:rPr>
      <w:rFonts w:ascii="Times New Roman" w:eastAsia="SimSun" w:hAnsi="Times New Roman" w:cs="Times New Roman"/>
      <w:color w:val="000000"/>
      <w:sz w:val="24"/>
      <w:szCs w:val="24"/>
    </w:rPr>
  </w:style>
  <w:style w:type="paragraph" w:customStyle="1" w:styleId="Code">
    <w:name w:val="Code"/>
    <w:uiPriority w:val="99"/>
    <w:qFormat/>
    <w:rsid w:val="00D13E13"/>
    <w:pPr>
      <w:widowControl w:val="0"/>
      <w:tabs>
        <w:tab w:val="left" w:pos="360"/>
        <w:tab w:val="left" w:pos="720"/>
        <w:tab w:val="left" w:pos="6600"/>
        <w:tab w:val="left" w:pos="7920"/>
        <w:tab w:val="left" w:pos="8640"/>
        <w:tab w:val="left" w:pos="9360"/>
      </w:tabs>
      <w:spacing w:line="200" w:lineRule="atLeast"/>
      <w:ind w:left="720" w:hanging="720"/>
    </w:pPr>
    <w:rPr>
      <w:rFonts w:ascii="Courier New" w:eastAsia="SimSun" w:hAnsi="Courier New" w:cs="Courier New"/>
      <w:color w:val="000000"/>
      <w:sz w:val="18"/>
      <w:szCs w:val="18"/>
    </w:rPr>
  </w:style>
  <w:style w:type="paragraph" w:customStyle="1" w:styleId="TableParagraph">
    <w:name w:val="Table Paragraph"/>
    <w:basedOn w:val="a"/>
    <w:uiPriority w:val="1"/>
    <w:qFormat/>
    <w:rsid w:val="001C2EE9"/>
    <w:pPr>
      <w:widowControl w:val="0"/>
      <w:spacing w:after="0" w:line="240" w:lineRule="auto"/>
      <w:ind w:left="129"/>
    </w:pPr>
    <w:rPr>
      <w:rFonts w:ascii="Times New Roman" w:hAnsi="Times New Roman" w:cs="Times New Roman"/>
      <w:sz w:val="24"/>
      <w:szCs w:val="24"/>
      <w:u w:val="single"/>
    </w:rPr>
  </w:style>
  <w:style w:type="paragraph" w:styleId="afc">
    <w:name w:val="Revision"/>
    <w:uiPriority w:val="99"/>
    <w:semiHidden/>
    <w:qFormat/>
    <w:rsid w:val="00971013"/>
  </w:style>
  <w:style w:type="paragraph" w:customStyle="1" w:styleId="SP15303498">
    <w:name w:val="SP.15.303498"/>
    <w:basedOn w:val="a"/>
    <w:next w:val="a"/>
    <w:uiPriority w:val="99"/>
    <w:qFormat/>
    <w:rsid w:val="00AF0A4A"/>
    <w:pPr>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rsid w:val="00AF0A4A"/>
    <w:pPr>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rsid w:val="00AF0A4A"/>
    <w:pPr>
      <w:spacing w:after="0" w:line="240" w:lineRule="auto"/>
    </w:pPr>
    <w:rPr>
      <w:rFonts w:ascii="Times New Roman" w:hAnsi="Times New Roman" w:cs="Times New Roman"/>
      <w:sz w:val="24"/>
      <w:szCs w:val="24"/>
    </w:rPr>
  </w:style>
  <w:style w:type="paragraph" w:customStyle="1" w:styleId="SP15303476">
    <w:name w:val="SP.15.303476"/>
    <w:basedOn w:val="a"/>
    <w:next w:val="a"/>
    <w:uiPriority w:val="99"/>
    <w:qFormat/>
    <w:rsid w:val="00613FC7"/>
    <w:pPr>
      <w:spacing w:after="0" w:line="240" w:lineRule="auto"/>
    </w:pPr>
    <w:rPr>
      <w:rFonts w:ascii="Times New Roman" w:hAnsi="Times New Roman" w:cs="Times New Roman"/>
      <w:sz w:val="24"/>
      <w:szCs w:val="24"/>
    </w:rPr>
  </w:style>
  <w:style w:type="paragraph" w:customStyle="1" w:styleId="SP15303465">
    <w:name w:val="SP.15.303465"/>
    <w:basedOn w:val="a"/>
    <w:next w:val="a"/>
    <w:uiPriority w:val="99"/>
    <w:qFormat/>
    <w:rsid w:val="009368DC"/>
    <w:pPr>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rsid w:val="00432650"/>
    <w:pPr>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rsid w:val="00432650"/>
    <w:pPr>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rsid w:val="00432650"/>
    <w:pPr>
      <w:spacing w:after="0" w:line="240" w:lineRule="auto"/>
    </w:pPr>
    <w:rPr>
      <w:rFonts w:ascii="Times New Roman" w:hAnsi="Times New Roman" w:cs="Times New Roman"/>
      <w:sz w:val="24"/>
      <w:szCs w:val="24"/>
    </w:rPr>
  </w:style>
  <w:style w:type="paragraph" w:customStyle="1" w:styleId="SP15139658">
    <w:name w:val="SP.15.139658"/>
    <w:basedOn w:val="a"/>
    <w:next w:val="a"/>
    <w:uiPriority w:val="99"/>
    <w:qFormat/>
    <w:rsid w:val="00A027E0"/>
    <w:pPr>
      <w:widowControl w:val="0"/>
      <w:spacing w:after="0" w:line="240" w:lineRule="auto"/>
    </w:pPr>
    <w:rPr>
      <w:rFonts w:ascii="Arial" w:hAnsi="Arial" w:cs="Arial"/>
      <w:sz w:val="24"/>
      <w:szCs w:val="24"/>
    </w:rPr>
  </w:style>
  <w:style w:type="paragraph" w:customStyle="1" w:styleId="SP15139669">
    <w:name w:val="SP.15.139669"/>
    <w:basedOn w:val="a"/>
    <w:next w:val="a"/>
    <w:uiPriority w:val="99"/>
    <w:qFormat/>
    <w:rsid w:val="00A027E0"/>
    <w:pPr>
      <w:widowControl w:val="0"/>
      <w:spacing w:after="0" w:line="240" w:lineRule="auto"/>
    </w:pPr>
    <w:rPr>
      <w:rFonts w:ascii="Arial" w:hAnsi="Arial" w:cs="Arial"/>
      <w:sz w:val="24"/>
      <w:szCs w:val="24"/>
    </w:rPr>
  </w:style>
  <w:style w:type="paragraph" w:customStyle="1" w:styleId="SP15139280">
    <w:name w:val="SP.15.139280"/>
    <w:basedOn w:val="a"/>
    <w:next w:val="a"/>
    <w:uiPriority w:val="99"/>
    <w:qFormat/>
    <w:rsid w:val="00A027E0"/>
    <w:pPr>
      <w:widowControl w:val="0"/>
      <w:spacing w:after="0" w:line="240" w:lineRule="auto"/>
    </w:pPr>
    <w:rPr>
      <w:rFonts w:ascii="Arial" w:hAnsi="Arial" w:cs="Arial"/>
      <w:sz w:val="24"/>
      <w:szCs w:val="24"/>
    </w:rPr>
  </w:style>
  <w:style w:type="paragraph" w:customStyle="1" w:styleId="SP15139625">
    <w:name w:val="SP.15.139625"/>
    <w:basedOn w:val="a"/>
    <w:next w:val="a"/>
    <w:uiPriority w:val="99"/>
    <w:qFormat/>
    <w:rsid w:val="00A027E0"/>
    <w:pPr>
      <w:widowControl w:val="0"/>
      <w:spacing w:after="0" w:line="240" w:lineRule="auto"/>
    </w:pPr>
    <w:rPr>
      <w:rFonts w:ascii="Arial" w:hAnsi="Arial" w:cs="Arial"/>
      <w:sz w:val="24"/>
      <w:szCs w:val="24"/>
    </w:rPr>
  </w:style>
  <w:style w:type="paragraph" w:customStyle="1" w:styleId="SP15139636">
    <w:name w:val="SP.15.139636"/>
    <w:basedOn w:val="a"/>
    <w:next w:val="a"/>
    <w:uiPriority w:val="99"/>
    <w:qFormat/>
    <w:rsid w:val="00A027E0"/>
    <w:pPr>
      <w:widowControl w:val="0"/>
      <w:spacing w:after="0" w:line="240" w:lineRule="auto"/>
    </w:pPr>
    <w:rPr>
      <w:rFonts w:ascii="Arial" w:hAnsi="Arial" w:cs="Arial"/>
      <w:sz w:val="24"/>
      <w:szCs w:val="24"/>
    </w:rPr>
  </w:style>
  <w:style w:type="paragraph" w:customStyle="1" w:styleId="SP15139644">
    <w:name w:val="SP.15.139644"/>
    <w:basedOn w:val="a"/>
    <w:next w:val="a"/>
    <w:uiPriority w:val="99"/>
    <w:qFormat/>
    <w:rsid w:val="00A027E0"/>
    <w:pPr>
      <w:widowControl w:val="0"/>
      <w:spacing w:after="0" w:line="240" w:lineRule="auto"/>
    </w:pPr>
    <w:rPr>
      <w:rFonts w:ascii="Times New Roman" w:hAnsi="Times New Roman" w:cs="Times New Roman"/>
      <w:sz w:val="24"/>
      <w:szCs w:val="24"/>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CellBodyCentred">
    <w:name w:val="CellBodyCentred"/>
    <w:qFormat/>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180" w:lineRule="atLeast"/>
      <w:jc w:val="center"/>
    </w:pPr>
    <w:rPr>
      <w:rFonts w:ascii="Arial" w:hAnsi="Arial" w:cs="Arial"/>
      <w:color w:val="000000"/>
      <w:sz w:val="16"/>
      <w:szCs w:val="16"/>
      <w:lang w:eastAsia="zh-TW"/>
    </w:rPr>
  </w:style>
  <w:style w:type="paragraph" w:customStyle="1" w:styleId="DefaultDrawingStyle">
    <w:name w:val="Default Drawing Style"/>
    <w:qFormat/>
    <w:pPr>
      <w:spacing w:line="200" w:lineRule="atLeast"/>
    </w:pPr>
    <w:rPr>
      <w:rFonts w:ascii="DejaVu Sans" w:eastAsia="DejaVu Sans" w:hAnsi="DejaVu Sans" w:cs="Noto Sans"/>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0">
    <w:name w:val="A4"/>
    <w:basedOn w:val="Text"/>
    <w:qFormat/>
    <w:rPr>
      <w:rFonts w:ascii="Noto Sans" w:hAnsi="Noto Sans"/>
      <w:sz w:val="36"/>
    </w:rPr>
  </w:style>
  <w:style w:type="paragraph" w:customStyle="1" w:styleId="Text">
    <w:name w:val="Text"/>
    <w:basedOn w:val="af1"/>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TextA0">
    <w:name w:val="Text A0"/>
    <w:basedOn w:val="A00"/>
    <w:qFormat/>
  </w:style>
  <w:style w:type="paragraph" w:customStyle="1" w:styleId="Graphic">
    <w:name w:val="Graphic"/>
    <w:qFormat/>
    <w:pPr>
      <w:spacing w:after="160" w:line="259" w:lineRule="auto"/>
    </w:pPr>
    <w:rPr>
      <w:rFonts w:ascii="Liberation Sans" w:eastAsia="DejaVu Sans" w:hAnsi="Liberation Sans" w:cs="Noto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LTGliederung1">
    <w:name w:val="Титульный слайд~LT~Gliederung 1"/>
    <w:qFormat/>
    <w:pPr>
      <w:spacing w:before="283" w:line="216" w:lineRule="auto"/>
    </w:pPr>
    <w:rPr>
      <w:rFonts w:ascii="DejaVu Sans" w:eastAsia="DejaVu Sans" w:hAnsi="DejaVu Sans" w:cs="Noto Sans"/>
      <w:color w:val="000000"/>
      <w:kern w:val="2"/>
      <w:sz w:val="56"/>
      <w:szCs w:val="24"/>
    </w:rPr>
  </w:style>
  <w:style w:type="paragraph" w:customStyle="1" w:styleId="LTGliederung2">
    <w:name w:val="Титульный слайд~LT~Gliederung 2"/>
    <w:basedOn w:val="LTGliederung1"/>
    <w:qFormat/>
    <w:pPr>
      <w:spacing w:before="227"/>
    </w:pPr>
    <w:rPr>
      <w:sz w:val="40"/>
    </w:rPr>
  </w:style>
  <w:style w:type="paragraph" w:customStyle="1" w:styleId="LTGliederung3">
    <w:name w:val="Титульный слайд~LT~Gliederung 3"/>
    <w:basedOn w:val="LTGliederung2"/>
    <w:qFormat/>
    <w:pPr>
      <w:spacing w:before="170"/>
    </w:pPr>
    <w:rPr>
      <w:sz w:val="36"/>
    </w:rPr>
  </w:style>
  <w:style w:type="paragraph" w:customStyle="1" w:styleId="LTGliederung4">
    <w:name w:val="Титульный слайд~LT~Gliederung 4"/>
    <w:basedOn w:val="LTGliederung3"/>
    <w:qFormat/>
    <w:pPr>
      <w:spacing w:before="113"/>
    </w:pPr>
  </w:style>
  <w:style w:type="paragraph" w:customStyle="1" w:styleId="LTGliederung5">
    <w:name w:val="Титульный слайд~LT~Gliederung 5"/>
    <w:basedOn w:val="LTGliederung4"/>
    <w:qFormat/>
    <w:pPr>
      <w:spacing w:before="57"/>
    </w:pPr>
    <w:rPr>
      <w:sz w:val="40"/>
    </w:rPr>
  </w:style>
  <w:style w:type="paragraph" w:customStyle="1" w:styleId="LTGliederung6">
    <w:name w:val="Титульный слайд~LT~Gliederung 6"/>
    <w:basedOn w:val="LTGliederung5"/>
    <w:qFormat/>
  </w:style>
  <w:style w:type="paragraph" w:customStyle="1" w:styleId="LTGliederung7">
    <w:name w:val="Титульный слайд~LT~Gliederung 7"/>
    <w:basedOn w:val="LTGliederung6"/>
    <w:qFormat/>
  </w:style>
  <w:style w:type="paragraph" w:customStyle="1" w:styleId="LTGliederung8">
    <w:name w:val="Титульный слайд~LT~Gliederung 8"/>
    <w:basedOn w:val="LTGliederung7"/>
    <w:qFormat/>
  </w:style>
  <w:style w:type="paragraph" w:customStyle="1" w:styleId="LTGliederung9">
    <w:name w:val="Титульный слайд~LT~Gliederung 9"/>
    <w:basedOn w:val="LTGliederung8"/>
    <w:qFormat/>
  </w:style>
  <w:style w:type="paragraph" w:customStyle="1" w:styleId="LTTitel">
    <w:name w:val="Титульный слайд~LT~Titel"/>
    <w:qFormat/>
    <w:pPr>
      <w:spacing w:after="160" w:line="200" w:lineRule="atLeast"/>
    </w:pPr>
    <w:rPr>
      <w:rFonts w:ascii="DejaVu Sans" w:eastAsia="DejaVu Sans" w:hAnsi="DejaVu Sans" w:cs="Noto Sans"/>
      <w:color w:val="000000"/>
      <w:kern w:val="2"/>
      <w:sz w:val="36"/>
      <w:szCs w:val="24"/>
    </w:rPr>
  </w:style>
  <w:style w:type="paragraph" w:customStyle="1" w:styleId="LTUntertitel">
    <w:name w:val="Титульный слайд~LT~Untertitel"/>
    <w:qFormat/>
    <w:pPr>
      <w:spacing w:after="160" w:line="259" w:lineRule="auto"/>
      <w:jc w:val="center"/>
    </w:pPr>
    <w:rPr>
      <w:rFonts w:ascii="DejaVu Sans" w:eastAsia="DejaVu Sans" w:hAnsi="DejaVu Sans" w:cs="Noto Sans"/>
      <w:kern w:val="2"/>
      <w:sz w:val="64"/>
      <w:szCs w:val="24"/>
    </w:rPr>
  </w:style>
  <w:style w:type="paragraph" w:customStyle="1" w:styleId="LTNotizen">
    <w:name w:val="Титульный слайд~LT~Notizen"/>
    <w:qFormat/>
    <w:pPr>
      <w:spacing w:after="160" w:line="259" w:lineRule="auto"/>
      <w:ind w:left="340" w:hanging="340"/>
    </w:pPr>
    <w:rPr>
      <w:rFonts w:ascii="DejaVu Sans" w:eastAsia="DejaVu Sans" w:hAnsi="DejaVu Sans" w:cs="Noto Sans"/>
      <w:kern w:val="2"/>
      <w:sz w:val="40"/>
      <w:szCs w:val="24"/>
    </w:rPr>
  </w:style>
  <w:style w:type="paragraph" w:customStyle="1" w:styleId="LTHintergrundobjekte">
    <w:name w:val="Титульный слайд~LT~Hintergrundobjekte"/>
    <w:qFormat/>
    <w:pPr>
      <w:spacing w:after="160" w:line="259" w:lineRule="auto"/>
    </w:pPr>
    <w:rPr>
      <w:rFonts w:ascii="Liberation Serif" w:eastAsia="DejaVu Sans" w:hAnsi="Liberation Serif" w:cs="Noto Sans"/>
      <w:kern w:val="2"/>
      <w:sz w:val="24"/>
      <w:szCs w:val="24"/>
    </w:rPr>
  </w:style>
  <w:style w:type="paragraph" w:customStyle="1" w:styleId="LTHintergrund">
    <w:name w:val="Титульный слайд~LT~Hintergrund"/>
    <w:qFormat/>
    <w:pPr>
      <w:spacing w:after="160" w:line="259" w:lineRule="auto"/>
    </w:pPr>
    <w:rPr>
      <w:rFonts w:ascii="Liberation Serif" w:eastAsia="DejaVu Sans" w:hAnsi="Liberation Serif" w:cs="Noto Sans"/>
      <w:kern w:val="2"/>
      <w:sz w:val="24"/>
      <w:szCs w:val="24"/>
    </w:rPr>
  </w:style>
  <w:style w:type="paragraph" w:customStyle="1" w:styleId="default">
    <w:name w:val="default"/>
    <w:qFormat/>
    <w:pPr>
      <w:spacing w:line="200" w:lineRule="atLeast"/>
    </w:pPr>
    <w:rPr>
      <w:rFonts w:ascii="DejaVu Sans" w:eastAsia="DejaVu Sans" w:hAnsi="DejaVu Sans" w:cs="Noto Sans"/>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ckgroundobjects">
    <w:name w:val="Background objects"/>
    <w:qFormat/>
    <w:pPr>
      <w:spacing w:after="160" w:line="259" w:lineRule="auto"/>
    </w:pPr>
    <w:rPr>
      <w:rFonts w:ascii="Liberation Serif" w:eastAsia="DejaVu Sans" w:hAnsi="Liberation Serif" w:cs="Noto Sans"/>
      <w:kern w:val="2"/>
      <w:sz w:val="24"/>
      <w:szCs w:val="24"/>
    </w:rPr>
  </w:style>
  <w:style w:type="paragraph" w:customStyle="1" w:styleId="Background">
    <w:name w:val="Background"/>
    <w:qFormat/>
    <w:pPr>
      <w:spacing w:after="160" w:line="259" w:lineRule="auto"/>
    </w:pPr>
    <w:rPr>
      <w:rFonts w:ascii="Liberation Serif" w:eastAsia="DejaVu Sans" w:hAnsi="Liberation Serif" w:cs="Noto Sans"/>
      <w:kern w:val="2"/>
      <w:sz w:val="24"/>
      <w:szCs w:val="24"/>
    </w:rPr>
  </w:style>
  <w:style w:type="paragraph" w:customStyle="1" w:styleId="Notes">
    <w:name w:val="Notes"/>
    <w:qFormat/>
    <w:pPr>
      <w:spacing w:after="160" w:line="259" w:lineRule="auto"/>
      <w:ind w:left="340" w:hanging="340"/>
    </w:pPr>
    <w:rPr>
      <w:rFonts w:ascii="DejaVu Sans" w:eastAsia="DejaVu Sans" w:hAnsi="DejaVu Sans" w:cs="Noto Sans"/>
      <w:kern w:val="2"/>
      <w:sz w:val="40"/>
      <w:szCs w:val="24"/>
    </w:rPr>
  </w:style>
  <w:style w:type="paragraph" w:customStyle="1" w:styleId="Outline1">
    <w:name w:val="Outline 1"/>
    <w:qFormat/>
    <w:pPr>
      <w:spacing w:before="283" w:line="216" w:lineRule="auto"/>
    </w:pPr>
    <w:rPr>
      <w:rFonts w:ascii="DejaVu Sans" w:eastAsia="DejaVu Sans" w:hAnsi="DejaVu Sans" w:cs="Noto Sans"/>
      <w:color w:val="000000"/>
      <w:kern w:val="2"/>
      <w:sz w:val="56"/>
      <w:szCs w:val="24"/>
    </w:rPr>
  </w:style>
  <w:style w:type="paragraph" w:customStyle="1" w:styleId="Outline2">
    <w:name w:val="Outline 2"/>
    <w:basedOn w:val="Outline1"/>
    <w:qFormat/>
    <w:pPr>
      <w:spacing w:before="227"/>
    </w:pPr>
    <w:rPr>
      <w:sz w:val="40"/>
    </w:rPr>
  </w:style>
  <w:style w:type="paragraph" w:customStyle="1" w:styleId="Outline3">
    <w:name w:val="Outline 3"/>
    <w:basedOn w:val="Outline2"/>
    <w:qFormat/>
    <w:pPr>
      <w:spacing w:before="170"/>
    </w:pPr>
    <w:rPr>
      <w:sz w:val="36"/>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objectLTGliederung1">
    <w:name w:val="Title and object~LT~Gliederung 1"/>
    <w:qFormat/>
    <w:pPr>
      <w:spacing w:before="283" w:line="216" w:lineRule="auto"/>
    </w:pPr>
    <w:rPr>
      <w:rFonts w:ascii="DejaVu Sans" w:eastAsia="DejaVu Sans" w:hAnsi="DejaVu Sans" w:cs="Noto Sans"/>
      <w:color w:val="000000"/>
      <w:kern w:val="2"/>
      <w:sz w:val="56"/>
      <w:szCs w:val="24"/>
    </w:rPr>
  </w:style>
  <w:style w:type="paragraph" w:customStyle="1" w:styleId="TitleandobjectLTGliederung2">
    <w:name w:val="Title and object~LT~Gliederung 2"/>
    <w:basedOn w:val="TitleandobjectLTGliederung1"/>
    <w:qFormat/>
    <w:pPr>
      <w:spacing w:before="227"/>
    </w:pPr>
    <w:rPr>
      <w:sz w:val="40"/>
    </w:rPr>
  </w:style>
  <w:style w:type="paragraph" w:customStyle="1" w:styleId="TitleandobjectLTGliederung3">
    <w:name w:val="Title and object~LT~Gliederung 3"/>
    <w:basedOn w:val="TitleandobjectLTGliederung2"/>
    <w:qFormat/>
    <w:pPr>
      <w:spacing w:before="170"/>
    </w:pPr>
    <w:rPr>
      <w:sz w:val="36"/>
    </w:rPr>
  </w:style>
  <w:style w:type="paragraph" w:customStyle="1" w:styleId="TitleandobjectLTGliederung4">
    <w:name w:val="Title and object~LT~Gliederung 4"/>
    <w:basedOn w:val="TitleandobjectLTGliederung3"/>
    <w:qFormat/>
    <w:pPr>
      <w:spacing w:before="113"/>
    </w:pPr>
  </w:style>
  <w:style w:type="paragraph" w:customStyle="1" w:styleId="TitleandobjectLTGliederung5">
    <w:name w:val="Title and object~LT~Gliederung 5"/>
    <w:basedOn w:val="TitleandobjectLTGliederung4"/>
    <w:qFormat/>
    <w:pPr>
      <w:spacing w:before="57"/>
    </w:pPr>
    <w:rPr>
      <w:sz w:val="40"/>
    </w:rPr>
  </w:style>
  <w:style w:type="paragraph" w:customStyle="1" w:styleId="TitleandobjectLTGliederung6">
    <w:name w:val="Title and object~LT~Gliederung 6"/>
    <w:basedOn w:val="TitleandobjectLTGliederung5"/>
    <w:qFormat/>
  </w:style>
  <w:style w:type="paragraph" w:customStyle="1" w:styleId="TitleandobjectLTGliederung7">
    <w:name w:val="Title and object~LT~Gliederung 7"/>
    <w:basedOn w:val="TitleandobjectLTGliederung6"/>
    <w:qFormat/>
  </w:style>
  <w:style w:type="paragraph" w:customStyle="1" w:styleId="TitleandobjectLTGliederung8">
    <w:name w:val="Title and object~LT~Gliederung 8"/>
    <w:basedOn w:val="TitleandobjectLTGliederung7"/>
    <w:qFormat/>
  </w:style>
  <w:style w:type="paragraph" w:customStyle="1" w:styleId="TitleandobjectLTGliederung9">
    <w:name w:val="Title and object~LT~Gliederung 9"/>
    <w:basedOn w:val="TitleandobjectLTGliederung8"/>
    <w:qFormat/>
  </w:style>
  <w:style w:type="paragraph" w:customStyle="1" w:styleId="TitleandobjectLTTitel">
    <w:name w:val="Title and object~LT~Titel"/>
    <w:qFormat/>
    <w:pPr>
      <w:spacing w:after="160" w:line="200" w:lineRule="atLeast"/>
    </w:pPr>
    <w:rPr>
      <w:rFonts w:ascii="DejaVu Sans" w:eastAsia="DejaVu Sans" w:hAnsi="DejaVu Sans" w:cs="Noto Sans"/>
      <w:color w:val="000000"/>
      <w:kern w:val="2"/>
      <w:sz w:val="36"/>
      <w:szCs w:val="24"/>
    </w:rPr>
  </w:style>
  <w:style w:type="paragraph" w:customStyle="1" w:styleId="TitleandobjectLTUntertitel">
    <w:name w:val="Title and object~LT~Untertitel"/>
    <w:qFormat/>
    <w:pPr>
      <w:spacing w:after="160" w:line="259" w:lineRule="auto"/>
      <w:jc w:val="center"/>
    </w:pPr>
    <w:rPr>
      <w:rFonts w:ascii="DejaVu Sans" w:eastAsia="DejaVu Sans" w:hAnsi="DejaVu Sans" w:cs="Noto Sans"/>
      <w:kern w:val="2"/>
      <w:sz w:val="64"/>
      <w:szCs w:val="24"/>
    </w:rPr>
  </w:style>
  <w:style w:type="paragraph" w:customStyle="1" w:styleId="TitleandobjectLTNotizen">
    <w:name w:val="Title and object~LT~Notizen"/>
    <w:qFormat/>
    <w:pPr>
      <w:spacing w:after="160" w:line="259" w:lineRule="auto"/>
      <w:ind w:left="340" w:hanging="340"/>
    </w:pPr>
    <w:rPr>
      <w:rFonts w:ascii="DejaVu Sans" w:eastAsia="DejaVu Sans" w:hAnsi="DejaVu Sans" w:cs="Noto Sans"/>
      <w:kern w:val="2"/>
      <w:sz w:val="40"/>
      <w:szCs w:val="24"/>
    </w:rPr>
  </w:style>
  <w:style w:type="paragraph" w:customStyle="1" w:styleId="TitleandobjectLTHintergrundobjekte">
    <w:name w:val="Title and object~LT~Hintergrundobjekte"/>
    <w:qFormat/>
    <w:pPr>
      <w:spacing w:after="160" w:line="259" w:lineRule="auto"/>
    </w:pPr>
    <w:rPr>
      <w:rFonts w:ascii="Liberation Serif" w:eastAsia="DejaVu Sans" w:hAnsi="Liberation Serif" w:cs="Noto Sans"/>
      <w:kern w:val="2"/>
      <w:sz w:val="24"/>
      <w:szCs w:val="24"/>
    </w:rPr>
  </w:style>
  <w:style w:type="paragraph" w:customStyle="1" w:styleId="TitleandobjectLTHintergrund">
    <w:name w:val="Title and object~LT~Hintergrund"/>
    <w:qFormat/>
    <w:pPr>
      <w:spacing w:after="160" w:line="259" w:lineRule="auto"/>
    </w:pPr>
    <w:rPr>
      <w:rFonts w:ascii="Liberation Serif" w:eastAsia="DejaVu Sans" w:hAnsi="Liberation Serif" w:cs="Noto Sans"/>
      <w:kern w:val="2"/>
      <w:sz w:val="24"/>
      <w:szCs w:val="24"/>
    </w:rPr>
  </w:style>
  <w:style w:type="paragraph" w:customStyle="1" w:styleId="SectiontitleLTGliederung1">
    <w:name w:val="Section title~LT~Gliederung 1"/>
    <w:qFormat/>
    <w:pPr>
      <w:spacing w:before="283" w:line="216" w:lineRule="auto"/>
    </w:pPr>
    <w:rPr>
      <w:rFonts w:ascii="DejaVu Sans" w:eastAsia="DejaVu Sans" w:hAnsi="DejaVu Sans" w:cs="Noto Sans"/>
      <w:color w:val="000000"/>
      <w:kern w:val="2"/>
      <w:sz w:val="56"/>
      <w:szCs w:val="24"/>
    </w:rPr>
  </w:style>
  <w:style w:type="paragraph" w:customStyle="1" w:styleId="SectiontitleLTGliederung2">
    <w:name w:val="Section title~LT~Gliederung 2"/>
    <w:basedOn w:val="SectiontitleLTGliederung1"/>
    <w:qFormat/>
    <w:pPr>
      <w:spacing w:before="227"/>
    </w:pPr>
    <w:rPr>
      <w:sz w:val="40"/>
    </w:rPr>
  </w:style>
  <w:style w:type="paragraph" w:customStyle="1" w:styleId="SectiontitleLTGliederung3">
    <w:name w:val="Section title~LT~Gliederung 3"/>
    <w:basedOn w:val="SectiontitleLTGliederung2"/>
    <w:qFormat/>
    <w:pPr>
      <w:spacing w:before="170"/>
    </w:pPr>
    <w:rPr>
      <w:sz w:val="36"/>
    </w:rPr>
  </w:style>
  <w:style w:type="paragraph" w:customStyle="1" w:styleId="SectiontitleLTGliederung4">
    <w:name w:val="Section title~LT~Gliederung 4"/>
    <w:basedOn w:val="SectiontitleLTGliederung3"/>
    <w:qFormat/>
    <w:pPr>
      <w:spacing w:before="113"/>
    </w:pPr>
  </w:style>
  <w:style w:type="paragraph" w:customStyle="1" w:styleId="SectiontitleLTGliederung5">
    <w:name w:val="Section title~LT~Gliederung 5"/>
    <w:basedOn w:val="SectiontitleLTGliederung4"/>
    <w:qFormat/>
    <w:pPr>
      <w:spacing w:before="57"/>
    </w:pPr>
    <w:rPr>
      <w:sz w:val="40"/>
    </w:rPr>
  </w:style>
  <w:style w:type="paragraph" w:customStyle="1" w:styleId="SectiontitleLTGliederung6">
    <w:name w:val="Section title~LT~Gliederung 6"/>
    <w:basedOn w:val="SectiontitleLTGliederung5"/>
    <w:qFormat/>
  </w:style>
  <w:style w:type="paragraph" w:customStyle="1" w:styleId="SectiontitleLTGliederung7">
    <w:name w:val="Section title~LT~Gliederung 7"/>
    <w:basedOn w:val="SectiontitleLTGliederung6"/>
    <w:qFormat/>
  </w:style>
  <w:style w:type="paragraph" w:customStyle="1" w:styleId="SectiontitleLTGliederung8">
    <w:name w:val="Section title~LT~Gliederung 8"/>
    <w:basedOn w:val="SectiontitleLTGliederung7"/>
    <w:qFormat/>
  </w:style>
  <w:style w:type="paragraph" w:customStyle="1" w:styleId="SectiontitleLTGliederung9">
    <w:name w:val="Section title~LT~Gliederung 9"/>
    <w:basedOn w:val="SectiontitleLTGliederung8"/>
    <w:qFormat/>
  </w:style>
  <w:style w:type="paragraph" w:customStyle="1" w:styleId="SectiontitleLTTitel">
    <w:name w:val="Section title~LT~Titel"/>
    <w:qFormat/>
    <w:pPr>
      <w:spacing w:after="160" w:line="200" w:lineRule="atLeast"/>
    </w:pPr>
    <w:rPr>
      <w:rFonts w:ascii="DejaVu Sans" w:eastAsia="DejaVu Sans" w:hAnsi="DejaVu Sans" w:cs="Noto Sans"/>
      <w:color w:val="000000"/>
      <w:kern w:val="2"/>
      <w:sz w:val="36"/>
      <w:szCs w:val="24"/>
    </w:rPr>
  </w:style>
  <w:style w:type="paragraph" w:customStyle="1" w:styleId="SectiontitleLTUntertitel">
    <w:name w:val="Section title~LT~Untertitel"/>
    <w:qFormat/>
    <w:pPr>
      <w:spacing w:after="160" w:line="259" w:lineRule="auto"/>
      <w:jc w:val="center"/>
    </w:pPr>
    <w:rPr>
      <w:rFonts w:ascii="DejaVu Sans" w:eastAsia="DejaVu Sans" w:hAnsi="DejaVu Sans" w:cs="Noto Sans"/>
      <w:kern w:val="2"/>
      <w:sz w:val="64"/>
      <w:szCs w:val="24"/>
    </w:rPr>
  </w:style>
  <w:style w:type="paragraph" w:customStyle="1" w:styleId="SectiontitleLTNotizen">
    <w:name w:val="Section title~LT~Notizen"/>
    <w:qFormat/>
    <w:pPr>
      <w:spacing w:after="160" w:line="259" w:lineRule="auto"/>
      <w:ind w:left="340" w:hanging="340"/>
    </w:pPr>
    <w:rPr>
      <w:rFonts w:ascii="DejaVu Sans" w:eastAsia="DejaVu Sans" w:hAnsi="DejaVu Sans" w:cs="Noto Sans"/>
      <w:kern w:val="2"/>
      <w:sz w:val="40"/>
      <w:szCs w:val="24"/>
    </w:rPr>
  </w:style>
  <w:style w:type="paragraph" w:customStyle="1" w:styleId="SectiontitleLTHintergrundobjekte">
    <w:name w:val="Section title~LT~Hintergrundobjekte"/>
    <w:qFormat/>
    <w:pPr>
      <w:spacing w:after="160" w:line="259" w:lineRule="auto"/>
    </w:pPr>
    <w:rPr>
      <w:rFonts w:ascii="Liberation Serif" w:eastAsia="DejaVu Sans" w:hAnsi="Liberation Serif" w:cs="Noto Sans"/>
      <w:kern w:val="2"/>
      <w:sz w:val="24"/>
      <w:szCs w:val="24"/>
    </w:rPr>
  </w:style>
  <w:style w:type="paragraph" w:customStyle="1" w:styleId="SectiontitleLTHintergrund">
    <w:name w:val="Section title~LT~Hintergrund"/>
    <w:qFormat/>
    <w:pPr>
      <w:spacing w:after="160" w:line="259" w:lineRule="auto"/>
    </w:pPr>
    <w:rPr>
      <w:rFonts w:ascii="Liberation Serif" w:eastAsia="DejaVu Sans" w:hAnsi="Liberation Serif" w:cs="Noto Sans"/>
      <w:kern w:val="2"/>
      <w:sz w:val="24"/>
      <w:szCs w:val="24"/>
    </w:rPr>
  </w:style>
  <w:style w:type="paragraph" w:customStyle="1" w:styleId="LastSlideLTGliederung1">
    <w:name w:val="Last Slide~LT~Gliederung 1"/>
    <w:qFormat/>
    <w:pPr>
      <w:spacing w:before="283" w:line="216" w:lineRule="auto"/>
    </w:pPr>
    <w:rPr>
      <w:rFonts w:ascii="DejaVu Sans" w:eastAsia="DejaVu Sans" w:hAnsi="DejaVu Sans" w:cs="Noto Sans"/>
      <w:color w:val="000000"/>
      <w:kern w:val="2"/>
      <w:sz w:val="56"/>
      <w:szCs w:val="24"/>
    </w:rPr>
  </w:style>
  <w:style w:type="paragraph" w:customStyle="1" w:styleId="LastSlideLTGliederung2">
    <w:name w:val="Last Slide~LT~Gliederung 2"/>
    <w:basedOn w:val="LastSlideLTGliederung1"/>
    <w:qFormat/>
    <w:pPr>
      <w:spacing w:before="227"/>
    </w:pPr>
    <w:rPr>
      <w:sz w:val="40"/>
    </w:rPr>
  </w:style>
  <w:style w:type="paragraph" w:customStyle="1" w:styleId="LastSlideLTGliederung3">
    <w:name w:val="Last Slide~LT~Gliederung 3"/>
    <w:basedOn w:val="LastSlideLTGliederung2"/>
    <w:qFormat/>
    <w:pPr>
      <w:spacing w:before="170"/>
    </w:pPr>
    <w:rPr>
      <w:sz w:val="36"/>
    </w:rPr>
  </w:style>
  <w:style w:type="paragraph" w:customStyle="1" w:styleId="LastSlideLTGliederung4">
    <w:name w:val="Last Slide~LT~Gliederung 4"/>
    <w:basedOn w:val="LastSlideLTGliederung3"/>
    <w:qFormat/>
    <w:pPr>
      <w:spacing w:before="113"/>
    </w:pPr>
  </w:style>
  <w:style w:type="paragraph" w:customStyle="1" w:styleId="LastSlideLTGliederung5">
    <w:name w:val="Last Slide~LT~Gliederung 5"/>
    <w:basedOn w:val="LastSlideLTGliederung4"/>
    <w:qFormat/>
    <w:pPr>
      <w:spacing w:before="57"/>
    </w:pPr>
    <w:rPr>
      <w:sz w:val="40"/>
    </w:rPr>
  </w:style>
  <w:style w:type="paragraph" w:customStyle="1" w:styleId="LastSlideLTGliederung6">
    <w:name w:val="Last Slide~LT~Gliederung 6"/>
    <w:basedOn w:val="LastSlideLTGliederung5"/>
    <w:qFormat/>
  </w:style>
  <w:style w:type="paragraph" w:customStyle="1" w:styleId="LastSlideLTGliederung7">
    <w:name w:val="Last Slide~LT~Gliederung 7"/>
    <w:basedOn w:val="LastSlideLTGliederung6"/>
    <w:qFormat/>
  </w:style>
  <w:style w:type="paragraph" w:customStyle="1" w:styleId="LastSlideLTGliederung8">
    <w:name w:val="Last Slide~LT~Gliederung 8"/>
    <w:basedOn w:val="LastSlideLTGliederung7"/>
    <w:qFormat/>
  </w:style>
  <w:style w:type="paragraph" w:customStyle="1" w:styleId="LastSlideLTGliederung9">
    <w:name w:val="Last Slide~LT~Gliederung 9"/>
    <w:basedOn w:val="LastSlideLTGliederung8"/>
    <w:qFormat/>
  </w:style>
  <w:style w:type="paragraph" w:customStyle="1" w:styleId="LastSlideLTTitel">
    <w:name w:val="Last Slide~LT~Titel"/>
    <w:qFormat/>
    <w:pPr>
      <w:spacing w:after="160" w:line="200" w:lineRule="atLeast"/>
    </w:pPr>
    <w:rPr>
      <w:rFonts w:ascii="DejaVu Sans" w:eastAsia="DejaVu Sans" w:hAnsi="DejaVu Sans" w:cs="Noto Sans"/>
      <w:color w:val="000000"/>
      <w:kern w:val="2"/>
      <w:sz w:val="36"/>
      <w:szCs w:val="24"/>
    </w:rPr>
  </w:style>
  <w:style w:type="paragraph" w:customStyle="1" w:styleId="LastSlideLTUntertitel">
    <w:name w:val="Last Slide~LT~Untertitel"/>
    <w:qFormat/>
    <w:pPr>
      <w:spacing w:after="160" w:line="259" w:lineRule="auto"/>
      <w:jc w:val="center"/>
    </w:pPr>
    <w:rPr>
      <w:rFonts w:ascii="DejaVu Sans" w:eastAsia="DejaVu Sans" w:hAnsi="DejaVu Sans" w:cs="Noto Sans"/>
      <w:kern w:val="2"/>
      <w:sz w:val="64"/>
      <w:szCs w:val="24"/>
    </w:rPr>
  </w:style>
  <w:style w:type="paragraph" w:customStyle="1" w:styleId="LastSlideLTNotizen">
    <w:name w:val="Last Slide~LT~Notizen"/>
    <w:qFormat/>
    <w:pPr>
      <w:spacing w:after="160" w:line="259" w:lineRule="auto"/>
      <w:ind w:left="340" w:hanging="340"/>
    </w:pPr>
    <w:rPr>
      <w:rFonts w:ascii="DejaVu Sans" w:eastAsia="DejaVu Sans" w:hAnsi="DejaVu Sans" w:cs="Noto Sans"/>
      <w:kern w:val="2"/>
      <w:sz w:val="40"/>
      <w:szCs w:val="24"/>
    </w:rPr>
  </w:style>
  <w:style w:type="paragraph" w:customStyle="1" w:styleId="LastSlideLTHintergrundobjekte">
    <w:name w:val="Last Slide~LT~Hintergrundobjekte"/>
    <w:qFormat/>
    <w:pPr>
      <w:spacing w:after="160" w:line="259" w:lineRule="auto"/>
    </w:pPr>
    <w:rPr>
      <w:rFonts w:ascii="Liberation Serif" w:eastAsia="DejaVu Sans" w:hAnsi="Liberation Serif" w:cs="Noto Sans"/>
      <w:kern w:val="2"/>
      <w:sz w:val="24"/>
      <w:szCs w:val="24"/>
    </w:rPr>
  </w:style>
  <w:style w:type="paragraph" w:customStyle="1" w:styleId="LastSlideLTHintergrund">
    <w:name w:val="Last Slide~LT~Hintergrund"/>
    <w:qFormat/>
    <w:pPr>
      <w:spacing w:after="160" w:line="259" w:lineRule="auto"/>
    </w:pPr>
    <w:rPr>
      <w:rFonts w:ascii="Liberation Serif" w:eastAsia="DejaVu Sans" w:hAnsi="Liberation Serif" w:cs="Noto Sans"/>
      <w:kern w:val="2"/>
      <w:sz w:val="24"/>
      <w:szCs w:val="24"/>
    </w:rPr>
  </w:style>
  <w:style w:type="paragraph" w:customStyle="1" w:styleId="Table">
    <w:name w:val="Table"/>
    <w:basedOn w:val="af1"/>
    <w:qFormat/>
  </w:style>
  <w:style w:type="paragraph" w:customStyle="1" w:styleId="Figure">
    <w:name w:val="Figure"/>
    <w:basedOn w:val="af1"/>
    <w:qFormat/>
  </w:style>
  <w:style w:type="table" w:styleId="afd">
    <w:name w:val="Table Grid"/>
    <w:basedOn w:val="a2"/>
    <w:uiPriority w:val="39"/>
    <w:rsid w:val="0029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3399">
      <w:bodyDiv w:val="1"/>
      <w:marLeft w:val="0"/>
      <w:marRight w:val="0"/>
      <w:marTop w:val="0"/>
      <w:marBottom w:val="0"/>
      <w:divBdr>
        <w:top w:val="none" w:sz="0" w:space="0" w:color="auto"/>
        <w:left w:val="none" w:sz="0" w:space="0" w:color="auto"/>
        <w:bottom w:val="none" w:sz="0" w:space="0" w:color="auto"/>
        <w:right w:val="none" w:sz="0" w:space="0" w:color="auto"/>
      </w:divBdr>
    </w:div>
    <w:div w:id="1305547963">
      <w:bodyDiv w:val="1"/>
      <w:marLeft w:val="0"/>
      <w:marRight w:val="0"/>
      <w:marTop w:val="0"/>
      <w:marBottom w:val="0"/>
      <w:divBdr>
        <w:top w:val="none" w:sz="0" w:space="0" w:color="auto"/>
        <w:left w:val="none" w:sz="0" w:space="0" w:color="auto"/>
        <w:bottom w:val="none" w:sz="0" w:space="0" w:color="auto"/>
        <w:right w:val="none" w:sz="0" w:space="0" w:color="auto"/>
      </w:divBdr>
    </w:div>
    <w:div w:id="178934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BB70DA99-B5F1-4C27-BA17-A9CACF94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dc:description/>
  <cp:lastModifiedBy>Илья Левицкий</cp:lastModifiedBy>
  <cp:revision>19</cp:revision>
  <dcterms:created xsi:type="dcterms:W3CDTF">2021-05-14T07:29:00Z</dcterms:created>
  <dcterms:modified xsi:type="dcterms:W3CDTF">2021-07-22T16:42:00Z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2015_ms_pID_725343">
    <vt:lpwstr>(3)EJxd1YLa7i2dqczPp19qR+cdk4EAn45ZpLxOPgx6z23gokAMfe3SQZhb+BMiyv6wkfWENdPZ
gCUAQ393i5NAHhAZKFdoCI/p1zJy7Rrn9iVEmPe/8fYIvezYj2gX2w2Mell64F92Dki5iboU
I8aDowg+rlCWDHYmiYcXvCdW2RzDj2E0zZBcIrANV7srxp2XDgdX0WmeL0COHt04Ktwh//JH
CZT7p0RyFTRHkXh+cs</vt:lpwstr>
  </property>
  <property fmtid="{D5CDD505-2E9C-101B-9397-08002B2CF9AE}" pid="4" name="_2015_ms_pID_7253431">
    <vt:lpwstr>+RQQFncJ0o099j/n0Vz+IZxbh6fB6QfPpSihezxGCQAnlqn4kTK6/Y
XF7qvHcANjgV7Jp9mck3vwyycvKk9x0ulx0QWO2dvjZQSaiD6Ldko89x66kuZIgR1fTwUihs
Fz2HjbRxbN7q7RKIY1FGRCa5eJhiQp5OCMf1hlAYB2QCMSGGdCv1fx3OCk3U5E9x9G8aHPGP
w8xw41BxBaUvOZZvpX8HFfTZ6XMbuf0tXQ6A</vt:lpwstr>
  </property>
  <property fmtid="{D5CDD505-2E9C-101B-9397-08002B2CF9AE}" pid="5" name="_2015_ms_pID_7253432">
    <vt:lpwstr>XA==</vt:lpwstr>
  </property>
  <property fmtid="{D5CDD505-2E9C-101B-9397-08002B2CF9AE}" pid="6" name="_NewReviewCycle">
    <vt:lpwstr/>
  </property>
  <property fmtid="{D5CDD505-2E9C-101B-9397-08002B2CF9AE}" pid="7" name="_change">
    <vt:lpwstr/>
  </property>
  <property fmtid="{D5CDD505-2E9C-101B-9397-08002B2CF9AE}" pid="8" name="_dlc_DocIdItemGuid">
    <vt:lpwstr>f5eb0c5b-f65f-452e-9ae1-8962f603eacf</vt:lpwstr>
  </property>
  <property fmtid="{D5CDD505-2E9C-101B-9397-08002B2CF9AE}" pid="9" name="_full-control">
    <vt:lpwstr/>
  </property>
  <property fmtid="{D5CDD505-2E9C-101B-9397-08002B2CF9AE}" pid="10" name="_readonly">
    <vt:lpwstr/>
  </property>
  <property fmtid="{D5CDD505-2E9C-101B-9397-08002B2CF9AE}" pid="11" name="sflag">
    <vt:lpwstr>1621219047</vt:lpwstr>
  </property>
</Properties>
</file>