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73DE645E" w:rsidR="00CA09B2" w:rsidRPr="009D4348" w:rsidRDefault="009A3EE9" w:rsidP="00841727">
            <w:pPr>
              <w:pStyle w:val="T2"/>
            </w:pP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teleconferences minutes </w:t>
            </w:r>
            <w:r w:rsidR="00014E48">
              <w:rPr>
                <w:rFonts w:ascii="Verdana" w:hAnsi="Verdana"/>
                <w:color w:val="000000"/>
                <w:sz w:val="20"/>
                <w:shd w:val="clear" w:color="auto" w:fill="FFFFFF"/>
              </w:rPr>
              <w:t>1</w:t>
            </w:r>
            <w:r w:rsidR="002F6A35">
              <w:rPr>
                <w:rFonts w:ascii="Verdana" w:hAnsi="Verdana"/>
                <w:color w:val="000000"/>
                <w:sz w:val="20"/>
                <w:shd w:val="clear" w:color="auto" w:fill="FFFFFF"/>
              </w:rPr>
              <w:t>7</w:t>
            </w:r>
            <w:r w:rsidR="00496B6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June</w:t>
            </w: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202</w:t>
            </w:r>
            <w:r w:rsidR="003E5113">
              <w:rPr>
                <w:rFonts w:ascii="Verdana" w:hAnsi="Verdana"/>
                <w:color w:val="000000"/>
                <w:sz w:val="20"/>
                <w:shd w:val="clear" w:color="auto" w:fill="FFFFFF"/>
              </w:rPr>
              <w:t>1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3A43D5F7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3E5113">
              <w:rPr>
                <w:b w:val="0"/>
                <w:sz w:val="20"/>
              </w:rPr>
              <w:t>1</w:t>
            </w:r>
            <w:r w:rsidRPr="009D4348">
              <w:rPr>
                <w:b w:val="0"/>
                <w:sz w:val="20"/>
              </w:rPr>
              <w:t>-</w:t>
            </w:r>
            <w:r w:rsidR="00710472">
              <w:rPr>
                <w:b w:val="0"/>
                <w:sz w:val="20"/>
              </w:rPr>
              <w:t>0</w:t>
            </w:r>
            <w:r w:rsidR="00496B6C">
              <w:rPr>
                <w:b w:val="0"/>
                <w:sz w:val="20"/>
              </w:rPr>
              <w:t>6</w:t>
            </w:r>
            <w:r w:rsidRPr="009D4348">
              <w:rPr>
                <w:b w:val="0"/>
                <w:sz w:val="20"/>
              </w:rPr>
              <w:t>-</w:t>
            </w:r>
            <w:r w:rsidR="00014E48">
              <w:rPr>
                <w:b w:val="0"/>
                <w:sz w:val="20"/>
              </w:rPr>
              <w:t>1</w:t>
            </w:r>
            <w:r w:rsidR="002F6A35">
              <w:rPr>
                <w:b w:val="0"/>
                <w:sz w:val="20"/>
              </w:rPr>
              <w:t>7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C33482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027F79C6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teleconference held on </w:t>
                            </w:r>
                            <w:r w:rsidR="00454A5C">
                              <w:t>7</w:t>
                            </w:r>
                            <w:r w:rsidR="00922DAC">
                              <w:t xml:space="preserve"> June</w:t>
                            </w:r>
                            <w:r>
                              <w:t xml:space="preserve"> 202</w:t>
                            </w:r>
                            <w:r w:rsidR="00710472">
                              <w:t>1</w:t>
                            </w:r>
                            <w:r>
                              <w:t xml:space="preserve"> at </w:t>
                            </w:r>
                            <w:r w:rsidR="00014E48">
                              <w:t>19</w:t>
                            </w:r>
                            <w:r w:rsidR="001065E0">
                              <w:t>:00-</w:t>
                            </w:r>
                            <w:r w:rsidR="00014E48">
                              <w:t>21</w:t>
                            </w:r>
                            <w:r w:rsidR="00BA74E7">
                              <w:t>:</w:t>
                            </w:r>
                            <w:r w:rsidR="001065E0">
                              <w:t xml:space="preserve">00 </w:t>
                            </w:r>
                            <w:r w:rsidR="00AF5E7C">
                              <w:t>h</w:t>
                            </w:r>
                            <w:r w:rsidR="00022578">
                              <w:t xml:space="preserve"> </w:t>
                            </w:r>
                            <w:r w:rsidR="00253590">
                              <w:t>ET</w:t>
                            </w:r>
                            <w:r w:rsidR="004506B5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1CD7466E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ZS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kjMremrR&#10;kxoD+wAju4j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cO8WUgUCAADw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027F79C6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teleconference held on </w:t>
                      </w:r>
                      <w:r w:rsidR="00454A5C">
                        <w:t>7</w:t>
                      </w:r>
                      <w:r w:rsidR="00922DAC">
                        <w:t xml:space="preserve"> June</w:t>
                      </w:r>
                      <w:r>
                        <w:t xml:space="preserve"> 202</w:t>
                      </w:r>
                      <w:r w:rsidR="00710472">
                        <w:t>1</w:t>
                      </w:r>
                      <w:r>
                        <w:t xml:space="preserve"> at </w:t>
                      </w:r>
                      <w:r w:rsidR="00014E48">
                        <w:t>19</w:t>
                      </w:r>
                      <w:r w:rsidR="001065E0">
                        <w:t>:00-</w:t>
                      </w:r>
                      <w:r w:rsidR="00014E48">
                        <w:t>21</w:t>
                      </w:r>
                      <w:r w:rsidR="00BA74E7">
                        <w:t>:</w:t>
                      </w:r>
                      <w:r w:rsidR="001065E0">
                        <w:t xml:space="preserve">00 </w:t>
                      </w:r>
                      <w:r w:rsidR="00AF5E7C">
                        <w:t>h</w:t>
                      </w:r>
                      <w:r w:rsidR="00022578">
                        <w:t xml:space="preserve"> </w:t>
                      </w:r>
                      <w:r w:rsidR="00253590">
                        <w:t>ET</w:t>
                      </w:r>
                      <w:r w:rsidR="004506B5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1CD7466E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7F0263D8" w14:textId="3B1837D1" w:rsidR="00C33482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82093717" w:history="1">
        <w:r w:rsidR="00C33482" w:rsidRPr="00EC3B88">
          <w:rPr>
            <w:rStyle w:val="Hyperlink"/>
            <w:noProof/>
          </w:rPr>
          <w:t>Thursday 17 June 2021, 19:00-21:00 h ET</w:t>
        </w:r>
        <w:r w:rsidR="00C33482">
          <w:rPr>
            <w:noProof/>
            <w:webHidden/>
          </w:rPr>
          <w:tab/>
        </w:r>
        <w:r w:rsidR="00C33482">
          <w:rPr>
            <w:noProof/>
            <w:webHidden/>
          </w:rPr>
          <w:fldChar w:fldCharType="begin"/>
        </w:r>
        <w:r w:rsidR="00C33482">
          <w:rPr>
            <w:noProof/>
            <w:webHidden/>
          </w:rPr>
          <w:instrText xml:space="preserve"> PAGEREF _Toc82093717 \h </w:instrText>
        </w:r>
        <w:r w:rsidR="00C33482">
          <w:rPr>
            <w:noProof/>
            <w:webHidden/>
          </w:rPr>
        </w:r>
        <w:r w:rsidR="00C33482">
          <w:rPr>
            <w:noProof/>
            <w:webHidden/>
          </w:rPr>
          <w:fldChar w:fldCharType="separate"/>
        </w:r>
        <w:r w:rsidR="00C33482">
          <w:rPr>
            <w:noProof/>
            <w:webHidden/>
          </w:rPr>
          <w:t>3</w:t>
        </w:r>
        <w:r w:rsidR="00C33482">
          <w:rPr>
            <w:noProof/>
            <w:webHidden/>
          </w:rPr>
          <w:fldChar w:fldCharType="end"/>
        </w:r>
      </w:hyperlink>
    </w:p>
    <w:p w14:paraId="19BD4809" w14:textId="2EDE0550" w:rsidR="00C33482" w:rsidRDefault="00C33482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93718" w:history="1">
        <w:r w:rsidRPr="00EC3B88">
          <w:rPr>
            <w:rStyle w:val="Hyperlink"/>
            <w:noProof/>
          </w:rPr>
          <w:t>Administration: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_Toc82093718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8150C6" w14:textId="466F4ECE" w:rsidR="00C33482" w:rsidRDefault="00C33482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93719" w:history="1">
        <w:r w:rsidRPr="00EC3B88">
          <w:rPr>
            <w:rStyle w:val="Hyperlink"/>
            <w:noProof/>
          </w:rPr>
          <w:t>Contributions: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_Toc82093719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50464B1" w14:textId="73F60199" w:rsidR="00C33482" w:rsidRDefault="00C33482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93720" w:history="1">
        <w:r w:rsidRPr="00EC3B88">
          <w:rPr>
            <w:rStyle w:val="Hyperlink"/>
            <w:noProof/>
          </w:rPr>
          <w:t>Next Steps: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_Toc82093720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497ACF3" w14:textId="17AB922E" w:rsidR="00C33482" w:rsidRDefault="00C33482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93721" w:history="1">
        <w:r w:rsidRPr="00EC3B88">
          <w:rPr>
            <w:rStyle w:val="Hyperlink"/>
            <w:noProof/>
          </w:rPr>
          <w:t>Adjourned: 21:02 h 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_Toc82093721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9D2A72A" w14:textId="6AA04572" w:rsidR="00C33482" w:rsidRDefault="00C33482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93722" w:history="1">
        <w:r w:rsidRPr="00EC3B88">
          <w:rPr>
            <w:rStyle w:val="Hyperlink"/>
            <w:noProof/>
          </w:rPr>
          <w:t>Attendance: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_Toc82093722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059669A" w14:textId="3163DBA3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69A504C5" w:rsidR="003A0B73" w:rsidRPr="009D4348" w:rsidRDefault="002C0944" w:rsidP="00AD56ED">
      <w:pPr>
        <w:pStyle w:val="Heading1"/>
        <w:rPr>
          <w:sz w:val="28"/>
        </w:rPr>
      </w:pPr>
      <w:bookmarkStart w:id="0" w:name="_Toc82093717"/>
      <w:r>
        <w:rPr>
          <w:sz w:val="28"/>
        </w:rPr>
        <w:lastRenderedPageBreak/>
        <w:t>Thursday</w:t>
      </w:r>
      <w:r w:rsidR="00AF7B58">
        <w:rPr>
          <w:sz w:val="28"/>
        </w:rPr>
        <w:t xml:space="preserve"> </w:t>
      </w:r>
      <w:r>
        <w:rPr>
          <w:sz w:val="28"/>
        </w:rPr>
        <w:t>1</w:t>
      </w:r>
      <w:r w:rsidR="00AF7B58">
        <w:rPr>
          <w:sz w:val="28"/>
        </w:rPr>
        <w:t>7</w:t>
      </w:r>
      <w:r w:rsidR="00854EFE">
        <w:rPr>
          <w:sz w:val="28"/>
        </w:rPr>
        <w:t xml:space="preserve"> June</w:t>
      </w:r>
      <w:r w:rsidR="009360F2" w:rsidRPr="009D4348">
        <w:rPr>
          <w:sz w:val="28"/>
        </w:rPr>
        <w:t xml:space="preserve"> </w:t>
      </w:r>
      <w:r w:rsidR="003A0B73" w:rsidRPr="009D4348">
        <w:rPr>
          <w:sz w:val="28"/>
        </w:rPr>
        <w:t>202</w:t>
      </w:r>
      <w:r w:rsidR="00301C58">
        <w:rPr>
          <w:sz w:val="28"/>
        </w:rPr>
        <w:t>1</w:t>
      </w:r>
      <w:r w:rsidR="003A0B73" w:rsidRPr="009D4348">
        <w:rPr>
          <w:sz w:val="28"/>
        </w:rPr>
        <w:t xml:space="preserve">, </w:t>
      </w:r>
      <w:r w:rsidR="009360F2" w:rsidRPr="009D4348">
        <w:rPr>
          <w:sz w:val="28"/>
        </w:rPr>
        <w:t>1</w:t>
      </w:r>
      <w:r>
        <w:rPr>
          <w:sz w:val="28"/>
        </w:rPr>
        <w:t>9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>-</w:t>
      </w:r>
      <w:r>
        <w:rPr>
          <w:sz w:val="28"/>
        </w:rPr>
        <w:t>21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 xml:space="preserve"> h ET</w:t>
      </w:r>
      <w:bookmarkEnd w:id="0"/>
    </w:p>
    <w:p w14:paraId="16615D79" w14:textId="62F7E7E4" w:rsidR="000733BD" w:rsidRPr="009D4348" w:rsidRDefault="000733BD" w:rsidP="004043BB">
      <w:pPr>
        <w:pStyle w:val="Heading2"/>
      </w:pPr>
      <w:bookmarkStart w:id="1" w:name="_Toc82093718"/>
      <w:r w:rsidRPr="009D4348">
        <w:t>Administration</w:t>
      </w:r>
      <w:r w:rsidR="00673F80">
        <w:t>:</w:t>
      </w:r>
      <w:bookmarkEnd w:id="1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09286D48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011030">
        <w:rPr>
          <w:b/>
          <w:bCs/>
          <w:sz w:val="22"/>
          <w:szCs w:val="22"/>
        </w:rPr>
        <w:t>1</w:t>
      </w:r>
      <w:r w:rsidR="002C0944">
        <w:rPr>
          <w:b/>
          <w:bCs/>
          <w:sz w:val="22"/>
          <w:szCs w:val="22"/>
        </w:rPr>
        <w:t>9</w:t>
      </w:r>
      <w:r w:rsidR="00A32313" w:rsidRPr="009D4348">
        <w:rPr>
          <w:b/>
          <w:bCs/>
          <w:sz w:val="22"/>
          <w:szCs w:val="22"/>
        </w:rPr>
        <w:t>:0</w:t>
      </w:r>
      <w:r w:rsidR="00CC53DC">
        <w:rPr>
          <w:b/>
          <w:bCs/>
          <w:sz w:val="22"/>
          <w:szCs w:val="22"/>
        </w:rPr>
        <w:t>3</w:t>
      </w:r>
      <w:r w:rsidR="0003266C" w:rsidRPr="009D4348">
        <w:rPr>
          <w:b/>
          <w:bCs/>
          <w:sz w:val="22"/>
          <w:szCs w:val="22"/>
        </w:rPr>
        <w:t xml:space="preserve"> </w:t>
      </w:r>
      <w:r w:rsidR="006609A8" w:rsidRPr="009D4348">
        <w:rPr>
          <w:b/>
          <w:bCs/>
          <w:sz w:val="22"/>
          <w:szCs w:val="22"/>
        </w:rPr>
        <w:t>ET</w:t>
      </w:r>
    </w:p>
    <w:p w14:paraId="5636C8AE" w14:textId="6AE38A65" w:rsidR="00583FBD" w:rsidRPr="009D4348" w:rsidRDefault="00583FBD" w:rsidP="00583FBD">
      <w:pPr>
        <w:rPr>
          <w:sz w:val="22"/>
          <w:szCs w:val="22"/>
        </w:rPr>
      </w:pPr>
      <w:r w:rsidRPr="009D4348">
        <w:rPr>
          <w:sz w:val="22"/>
          <w:szCs w:val="22"/>
        </w:rPr>
        <w:t xml:space="preserve">Agenda slide deck: </w:t>
      </w:r>
      <w:hyperlink r:id="rId12" w:history="1">
        <w:r w:rsidR="00812753">
          <w:rPr>
            <w:rStyle w:val="Hyperlink"/>
            <w:sz w:val="22"/>
            <w:szCs w:val="22"/>
          </w:rPr>
          <w:t xml:space="preserve">11-21/0982r0 </w:t>
        </w:r>
      </w:hyperlink>
      <w:r w:rsidR="00EF4EEF">
        <w:rPr>
          <w:sz w:val="22"/>
          <w:szCs w:val="22"/>
        </w:rPr>
        <w:t xml:space="preserve"> </w:t>
      </w:r>
    </w:p>
    <w:p w14:paraId="75E44EEF" w14:textId="77777777" w:rsidR="009850F5" w:rsidRPr="009D4348" w:rsidRDefault="009850F5" w:rsidP="00583FBD">
      <w:pPr>
        <w:rPr>
          <w:sz w:val="22"/>
          <w:szCs w:val="22"/>
        </w:rPr>
      </w:pPr>
    </w:p>
    <w:p w14:paraId="5FB3466C" w14:textId="77777777" w:rsidR="006F20DA" w:rsidRPr="009D4348" w:rsidRDefault="006F20DA" w:rsidP="00FC7896">
      <w:pPr>
        <w:ind w:left="360"/>
        <w:rPr>
          <w:b/>
          <w:bCs/>
          <w:sz w:val="22"/>
        </w:rPr>
      </w:pPr>
    </w:p>
    <w:p w14:paraId="29DACB4F" w14:textId="77777777" w:rsidR="00583FBD" w:rsidRPr="009D4348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49B656F7" w14:textId="77777777" w:rsidR="00583FBD" w:rsidRPr="009D4348" w:rsidRDefault="00583FBD" w:rsidP="00583FBD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Default="00065750" w:rsidP="0006575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13E302B2" w14:textId="4077C751" w:rsidR="00065750" w:rsidRPr="007C4279" w:rsidRDefault="00065750" w:rsidP="00065750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</w:t>
      </w:r>
      <w:r w:rsidR="004A10B2">
        <w:rPr>
          <w:sz w:val="22"/>
          <w:szCs w:val="22"/>
        </w:rPr>
        <w:t>C</w:t>
      </w:r>
      <w:r w:rsidRPr="009D4348">
        <w:rPr>
          <w:sz w:val="22"/>
          <w:szCs w:val="22"/>
        </w:rPr>
        <w:t xml:space="preserve">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2A0B0F30" w14:textId="77777777" w:rsidR="00DF13A6" w:rsidRDefault="00DF13A6" w:rsidP="003E68D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Core Principles:</w:t>
      </w:r>
    </w:p>
    <w:p w14:paraId="6439BA4C" w14:textId="77777777" w:rsidR="00866C9A" w:rsidRPr="007C4279" w:rsidRDefault="004A10B2" w:rsidP="00866C9A">
      <w:pPr>
        <w:pStyle w:val="BodyText"/>
        <w:rPr>
          <w:sz w:val="22"/>
          <w:szCs w:val="22"/>
        </w:rPr>
      </w:pPr>
      <w:r w:rsidRPr="004A10B2">
        <w:rPr>
          <w:sz w:val="22"/>
          <w:szCs w:val="22"/>
        </w:rPr>
        <w:t>The Chair reviewed the IEEE Core Principles.</w:t>
      </w:r>
    </w:p>
    <w:p w14:paraId="73331439" w14:textId="15ACDC57" w:rsidR="00583FBD" w:rsidRPr="009D4348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08D8D96B" w14:textId="77777777" w:rsidR="00866C9A" w:rsidRPr="007C4279" w:rsidRDefault="00583FBD" w:rsidP="00866C9A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</w:t>
      </w:r>
      <w:r w:rsidR="004A10B2">
        <w:rPr>
          <w:sz w:val="22"/>
          <w:szCs w:val="22"/>
        </w:rPr>
        <w:t>C</w:t>
      </w:r>
      <w:r w:rsidRPr="009D4348">
        <w:rPr>
          <w:sz w:val="22"/>
          <w:szCs w:val="22"/>
        </w:rPr>
        <w:t>hair reviewed the participation policy</w:t>
      </w:r>
      <w:r w:rsidR="007C4279">
        <w:rPr>
          <w:sz w:val="22"/>
          <w:szCs w:val="22"/>
        </w:rPr>
        <w:t>.</w:t>
      </w:r>
      <w:bookmarkStart w:id="2" w:name="_Hlk29830667"/>
    </w:p>
    <w:p w14:paraId="51D62194" w14:textId="6AB7D424" w:rsidR="00583FBD" w:rsidRPr="009D4348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Approval of the Agenda:</w:t>
      </w:r>
    </w:p>
    <w:bookmarkEnd w:id="2"/>
    <w:p w14:paraId="4C61AF4A" w14:textId="77777777" w:rsidR="00B0602B" w:rsidRPr="00B0602B" w:rsidRDefault="00B0602B" w:rsidP="00B0602B">
      <w:pPr>
        <w:pStyle w:val="BodyText"/>
        <w:numPr>
          <w:ilvl w:val="0"/>
          <w:numId w:val="20"/>
        </w:numPr>
        <w:rPr>
          <w:b/>
          <w:bCs/>
          <w:sz w:val="22"/>
        </w:rPr>
      </w:pPr>
      <w:r w:rsidRPr="00B0602B">
        <w:rPr>
          <w:b/>
          <w:bCs/>
          <w:sz w:val="22"/>
        </w:rPr>
        <w:t>Attendance, noises/recording, meeting protocol reminders</w:t>
      </w:r>
    </w:p>
    <w:p w14:paraId="5A8E8B5D" w14:textId="77777777" w:rsidR="00B0602B" w:rsidRPr="00B0602B" w:rsidRDefault="00B0602B" w:rsidP="00B0602B">
      <w:pPr>
        <w:pStyle w:val="BodyText"/>
        <w:numPr>
          <w:ilvl w:val="0"/>
          <w:numId w:val="20"/>
        </w:numPr>
        <w:rPr>
          <w:b/>
          <w:bCs/>
          <w:sz w:val="22"/>
        </w:rPr>
      </w:pPr>
      <w:r w:rsidRPr="00B0602B">
        <w:rPr>
          <w:b/>
          <w:bCs/>
          <w:sz w:val="22"/>
        </w:rPr>
        <w:t>Policies, duty to inform, participation rules</w:t>
      </w:r>
    </w:p>
    <w:p w14:paraId="5B745243" w14:textId="77777777" w:rsidR="009F1702" w:rsidRPr="009F1702" w:rsidRDefault="009F1702" w:rsidP="009F1702">
      <w:pPr>
        <w:pStyle w:val="BodyText"/>
        <w:numPr>
          <w:ilvl w:val="0"/>
          <w:numId w:val="20"/>
        </w:numPr>
        <w:rPr>
          <w:b/>
          <w:bCs/>
          <w:sz w:val="22"/>
        </w:rPr>
      </w:pPr>
      <w:r w:rsidRPr="009F1702">
        <w:rPr>
          <w:b/>
          <w:bCs/>
          <w:sz w:val="22"/>
        </w:rPr>
        <w:t>Contribution/discussion topics:</w:t>
      </w:r>
    </w:p>
    <w:p w14:paraId="1884A830" w14:textId="77777777" w:rsidR="009F1702" w:rsidRPr="009F1702" w:rsidRDefault="009F1702" w:rsidP="00885D82">
      <w:pPr>
        <w:pStyle w:val="BodyText"/>
        <w:numPr>
          <w:ilvl w:val="1"/>
          <w:numId w:val="20"/>
        </w:numPr>
        <w:rPr>
          <w:b/>
          <w:bCs/>
          <w:sz w:val="22"/>
        </w:rPr>
      </w:pPr>
      <w:r w:rsidRPr="009F1702">
        <w:rPr>
          <w:b/>
          <w:bCs/>
          <w:sz w:val="22"/>
        </w:rPr>
        <w:t>802.11 TGbe’s evolving multi-link architecture contributions</w:t>
      </w:r>
    </w:p>
    <w:p w14:paraId="3434F6BB" w14:textId="56A8A801" w:rsidR="009F1702" w:rsidRPr="009F1702" w:rsidRDefault="00C33482" w:rsidP="00885D82">
      <w:pPr>
        <w:pStyle w:val="BodyText"/>
        <w:numPr>
          <w:ilvl w:val="2"/>
          <w:numId w:val="20"/>
        </w:numPr>
        <w:rPr>
          <w:b/>
          <w:bCs/>
          <w:sz w:val="22"/>
        </w:rPr>
      </w:pPr>
      <w:hyperlink r:id="rId13" w:history="1">
        <w:r w:rsidR="009F1702" w:rsidRPr="009F1702">
          <w:rPr>
            <w:rStyle w:val="Hyperlink"/>
            <w:b/>
            <w:bCs/>
            <w:sz w:val="22"/>
          </w:rPr>
          <w:t>11-21/0577r2</w:t>
        </w:r>
      </w:hyperlink>
      <w:r w:rsidR="009F1702" w:rsidRPr="009F1702">
        <w:rPr>
          <w:b/>
          <w:bCs/>
          <w:sz w:val="22"/>
        </w:rPr>
        <w:t xml:space="preserve"> – Presented to TGbe (June 7</w:t>
      </w:r>
      <w:r w:rsidR="00214B99" w:rsidRPr="009F1702">
        <w:rPr>
          <w:b/>
          <w:bCs/>
          <w:sz w:val="22"/>
        </w:rPr>
        <w:t>),</w:t>
      </w:r>
      <w:r w:rsidR="009F1702" w:rsidRPr="009F1702">
        <w:rPr>
          <w:b/>
          <w:bCs/>
          <w:sz w:val="22"/>
        </w:rPr>
        <w:t xml:space="preserve"> continued discussion in ARC?</w:t>
      </w:r>
    </w:p>
    <w:p w14:paraId="6EEA2DBC" w14:textId="77777777" w:rsidR="009F1702" w:rsidRPr="009F1702" w:rsidRDefault="00C33482" w:rsidP="00885D82">
      <w:pPr>
        <w:pStyle w:val="BodyText"/>
        <w:numPr>
          <w:ilvl w:val="2"/>
          <w:numId w:val="20"/>
        </w:numPr>
        <w:rPr>
          <w:b/>
          <w:bCs/>
          <w:sz w:val="22"/>
        </w:rPr>
      </w:pPr>
      <w:hyperlink r:id="rId14" w:history="1">
        <w:r w:rsidR="009F1702" w:rsidRPr="009F1702">
          <w:rPr>
            <w:rStyle w:val="Hyperlink"/>
            <w:b/>
            <w:bCs/>
            <w:sz w:val="22"/>
          </w:rPr>
          <w:t>11-21/0396r3</w:t>
        </w:r>
      </w:hyperlink>
      <w:r w:rsidR="009F1702" w:rsidRPr="009F1702">
        <w:rPr>
          <w:b/>
          <w:bCs/>
          <w:sz w:val="22"/>
        </w:rPr>
        <w:t xml:space="preserve"> </w:t>
      </w:r>
    </w:p>
    <w:p w14:paraId="358A2B8C" w14:textId="77777777" w:rsidR="00B0602B" w:rsidRPr="00B0602B" w:rsidRDefault="00B0602B" w:rsidP="00B0602B">
      <w:pPr>
        <w:pStyle w:val="BodyText"/>
        <w:numPr>
          <w:ilvl w:val="0"/>
          <w:numId w:val="20"/>
        </w:numPr>
        <w:rPr>
          <w:b/>
          <w:bCs/>
          <w:sz w:val="22"/>
        </w:rPr>
      </w:pPr>
      <w:r w:rsidRPr="00B0602B">
        <w:rPr>
          <w:b/>
          <w:bCs/>
          <w:sz w:val="22"/>
        </w:rPr>
        <w:t>Next Steps</w:t>
      </w:r>
    </w:p>
    <w:p w14:paraId="00FF410B" w14:textId="77777777" w:rsidR="004A7564" w:rsidRDefault="00583FBD" w:rsidP="000016A3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agenda and called for comments or amendments to the agenda</w:t>
      </w:r>
      <w:r w:rsidR="007701D5">
        <w:rPr>
          <w:sz w:val="22"/>
          <w:szCs w:val="22"/>
        </w:rPr>
        <w:t xml:space="preserve">. </w:t>
      </w:r>
      <w:r w:rsidR="00250F4B">
        <w:rPr>
          <w:sz w:val="22"/>
          <w:szCs w:val="22"/>
        </w:rPr>
        <w:t xml:space="preserve">Duncan did update the document and there have been comments from </w:t>
      </w:r>
      <w:r w:rsidR="004A7564">
        <w:rPr>
          <w:sz w:val="22"/>
          <w:szCs w:val="22"/>
        </w:rPr>
        <w:t xml:space="preserve">TGbe that still need to be worked.  But nothing major to discuss.  </w:t>
      </w:r>
    </w:p>
    <w:p w14:paraId="6D8FD814" w14:textId="5B6EF7E5" w:rsidR="00636BF5" w:rsidRDefault="0047645C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N</w:t>
      </w:r>
      <w:r w:rsidR="00D404A5">
        <w:rPr>
          <w:sz w:val="22"/>
          <w:szCs w:val="22"/>
        </w:rPr>
        <w:t>o amendments were provided.</w:t>
      </w:r>
    </w:p>
    <w:p w14:paraId="5861B0E3" w14:textId="7E1AAA5C" w:rsidR="00B93058" w:rsidRDefault="00B93058" w:rsidP="00B93058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proposed agenda was accepted without </w:t>
      </w:r>
      <w:r w:rsidR="00312AA1">
        <w:rPr>
          <w:sz w:val="22"/>
          <w:szCs w:val="22"/>
        </w:rPr>
        <w:t>objection</w:t>
      </w:r>
      <w:r w:rsidRPr="009D4348">
        <w:rPr>
          <w:sz w:val="22"/>
          <w:szCs w:val="22"/>
        </w:rPr>
        <w:t>.</w:t>
      </w:r>
    </w:p>
    <w:p w14:paraId="2169063E" w14:textId="6884F4E7" w:rsidR="00E03EFF" w:rsidRDefault="005A1BF0" w:rsidP="00184B9C">
      <w:pPr>
        <w:pStyle w:val="Heading2"/>
        <w:rPr>
          <w:rFonts w:eastAsiaTheme="minorEastAsia"/>
        </w:rPr>
      </w:pPr>
      <w:bookmarkStart w:id="3" w:name="_Toc82093719"/>
      <w:r w:rsidRPr="00184B9C">
        <w:rPr>
          <w:rFonts w:eastAsiaTheme="minorEastAsia"/>
        </w:rPr>
        <w:t>C</w:t>
      </w:r>
      <w:r w:rsidR="009E1A03" w:rsidRPr="00184B9C">
        <w:rPr>
          <w:rFonts w:eastAsiaTheme="minorEastAsia"/>
        </w:rPr>
        <w:t>ontributions</w:t>
      </w:r>
      <w:r w:rsidR="00B40428" w:rsidRPr="00184B9C">
        <w:rPr>
          <w:rFonts w:eastAsiaTheme="minorEastAsia"/>
        </w:rPr>
        <w:t>:</w:t>
      </w:r>
      <w:bookmarkEnd w:id="3"/>
    </w:p>
    <w:p w14:paraId="39E2E3B1" w14:textId="1EC86073" w:rsidR="009F1702" w:rsidRDefault="00C33482" w:rsidP="00420815">
      <w:pPr>
        <w:pStyle w:val="BodyText"/>
        <w:rPr>
          <w:b/>
          <w:bCs/>
          <w:sz w:val="22"/>
        </w:rPr>
      </w:pPr>
      <w:hyperlink r:id="rId15" w:history="1">
        <w:r w:rsidR="009F1702" w:rsidRPr="009F1702">
          <w:rPr>
            <w:rStyle w:val="Hyperlink"/>
            <w:b/>
            <w:bCs/>
            <w:sz w:val="22"/>
          </w:rPr>
          <w:t>11-21/0577r2</w:t>
        </w:r>
      </w:hyperlink>
      <w:r w:rsidR="009F1702" w:rsidRPr="009F1702">
        <w:rPr>
          <w:b/>
          <w:bCs/>
          <w:sz w:val="22"/>
        </w:rPr>
        <w:t xml:space="preserve"> – Presented to TGbe (June 7)</w:t>
      </w:r>
      <w:r w:rsidR="00296D4E" w:rsidRPr="00296D4E">
        <w:rPr>
          <w:b/>
          <w:bCs/>
          <w:sz w:val="22"/>
        </w:rPr>
        <w:t xml:space="preserve"> </w:t>
      </w:r>
      <w:r w:rsidR="00296D4E">
        <w:rPr>
          <w:b/>
          <w:bCs/>
          <w:sz w:val="22"/>
        </w:rPr>
        <w:t>– Duncan Ho (Qualcomm) presenting</w:t>
      </w:r>
    </w:p>
    <w:p w14:paraId="0828D9F9" w14:textId="2FDE3A19" w:rsidR="009F1702" w:rsidRPr="00B15440" w:rsidRDefault="00B15440" w:rsidP="00420815">
      <w:pPr>
        <w:pStyle w:val="BodyText"/>
        <w:rPr>
          <w:sz w:val="22"/>
        </w:rPr>
      </w:pPr>
      <w:r w:rsidRPr="00B15440">
        <w:rPr>
          <w:sz w:val="22"/>
        </w:rPr>
        <w:t>Duncan provided a review of updates and comments:</w:t>
      </w:r>
    </w:p>
    <w:p w14:paraId="7BC0091F" w14:textId="029BC818" w:rsidR="009F1702" w:rsidRDefault="0040335D" w:rsidP="007E3BFF">
      <w:pPr>
        <w:pStyle w:val="BodyText"/>
        <w:numPr>
          <w:ilvl w:val="0"/>
          <w:numId w:val="22"/>
        </w:numPr>
        <w:rPr>
          <w:sz w:val="22"/>
        </w:rPr>
      </w:pPr>
      <w:r>
        <w:rPr>
          <w:sz w:val="22"/>
        </w:rPr>
        <w:t xml:space="preserve">MLD </w:t>
      </w:r>
      <w:r w:rsidR="00424E22">
        <w:rPr>
          <w:sz w:val="22"/>
        </w:rPr>
        <w:t>Upper MAC and</w:t>
      </w:r>
      <w:r>
        <w:rPr>
          <w:sz w:val="22"/>
        </w:rPr>
        <w:t xml:space="preserve"> MLD</w:t>
      </w:r>
      <w:r w:rsidR="00424E22">
        <w:rPr>
          <w:sz w:val="22"/>
        </w:rPr>
        <w:t xml:space="preserve"> Lower MAC </w:t>
      </w:r>
      <w:r w:rsidR="008F31A5">
        <w:rPr>
          <w:sz w:val="22"/>
        </w:rPr>
        <w:t xml:space="preserve">were applied </w:t>
      </w:r>
      <w:r w:rsidR="00127BFB">
        <w:rPr>
          <w:sz w:val="22"/>
        </w:rPr>
        <w:t>globally</w:t>
      </w:r>
    </w:p>
    <w:p w14:paraId="3DE8B597" w14:textId="79D66A44" w:rsidR="009F1702" w:rsidRDefault="00183701" w:rsidP="007E3BFF">
      <w:pPr>
        <w:pStyle w:val="BodyText"/>
        <w:numPr>
          <w:ilvl w:val="0"/>
          <w:numId w:val="22"/>
        </w:numPr>
        <w:rPr>
          <w:sz w:val="22"/>
        </w:rPr>
      </w:pPr>
      <w:r>
        <w:rPr>
          <w:sz w:val="22"/>
        </w:rPr>
        <w:t xml:space="preserve">Corrected order of figure </w:t>
      </w:r>
    </w:p>
    <w:p w14:paraId="70F89202" w14:textId="77777777" w:rsidR="007E3BFF" w:rsidRDefault="007E3BFF" w:rsidP="007E3BFF">
      <w:pPr>
        <w:pStyle w:val="BodyText"/>
        <w:numPr>
          <w:ilvl w:val="0"/>
          <w:numId w:val="22"/>
        </w:numPr>
        <w:rPr>
          <w:sz w:val="22"/>
        </w:rPr>
      </w:pPr>
      <w:r>
        <w:rPr>
          <w:sz w:val="22"/>
        </w:rPr>
        <w:t>Added AP only</w:t>
      </w:r>
    </w:p>
    <w:p w14:paraId="662A521F" w14:textId="77777777" w:rsidR="00B4509F" w:rsidRDefault="007E3BFF" w:rsidP="007E3BFF">
      <w:pPr>
        <w:pStyle w:val="BodyText"/>
        <w:numPr>
          <w:ilvl w:val="0"/>
          <w:numId w:val="22"/>
        </w:numPr>
        <w:rPr>
          <w:sz w:val="22"/>
        </w:rPr>
      </w:pPr>
      <w:r>
        <w:rPr>
          <w:sz w:val="22"/>
        </w:rPr>
        <w:t xml:space="preserve">Text modified </w:t>
      </w:r>
      <w:r w:rsidR="00B4509F">
        <w:rPr>
          <w:sz w:val="22"/>
        </w:rPr>
        <w:t>to say merging process (done during the meeting).</w:t>
      </w:r>
    </w:p>
    <w:p w14:paraId="400388F9" w14:textId="5F57A15E" w:rsidR="009F166D" w:rsidRDefault="00B4509F" w:rsidP="007E3BFF">
      <w:pPr>
        <w:pStyle w:val="BodyText"/>
        <w:numPr>
          <w:ilvl w:val="0"/>
          <w:numId w:val="22"/>
        </w:numPr>
        <w:rPr>
          <w:sz w:val="22"/>
        </w:rPr>
      </w:pPr>
      <w:r>
        <w:rPr>
          <w:sz w:val="22"/>
        </w:rPr>
        <w:t xml:space="preserve">Two paragraphs were added to talk about BA score boarding </w:t>
      </w:r>
      <w:r w:rsidR="009F166D">
        <w:rPr>
          <w:sz w:val="22"/>
        </w:rPr>
        <w:t>– as the description was missing.  (</w:t>
      </w:r>
      <w:r w:rsidR="00127BFB">
        <w:rPr>
          <w:sz w:val="22"/>
        </w:rPr>
        <w:t>Upper</w:t>
      </w:r>
      <w:r w:rsidR="009F166D">
        <w:rPr>
          <w:sz w:val="22"/>
        </w:rPr>
        <w:t xml:space="preserve"> and lower MLD MAC)</w:t>
      </w:r>
      <w:r w:rsidR="00654CE6">
        <w:rPr>
          <w:sz w:val="22"/>
        </w:rPr>
        <w:t xml:space="preserve"> – added but </w:t>
      </w:r>
      <w:r w:rsidR="002D7BC8">
        <w:rPr>
          <w:sz w:val="22"/>
        </w:rPr>
        <w:t xml:space="preserve">not </w:t>
      </w:r>
      <w:r w:rsidR="00A5177D">
        <w:rPr>
          <w:sz w:val="22"/>
        </w:rPr>
        <w:t xml:space="preserve">yet </w:t>
      </w:r>
      <w:r w:rsidR="00654CE6">
        <w:rPr>
          <w:sz w:val="22"/>
        </w:rPr>
        <w:t>posted</w:t>
      </w:r>
      <w:r w:rsidR="00A5177D">
        <w:rPr>
          <w:sz w:val="22"/>
        </w:rPr>
        <w:t xml:space="preserve"> to mentor (will be in r3?)</w:t>
      </w:r>
      <w:r w:rsidR="00654CE6">
        <w:rPr>
          <w:sz w:val="22"/>
        </w:rPr>
        <w:t>.</w:t>
      </w:r>
    </w:p>
    <w:p w14:paraId="264071AE" w14:textId="51FE483D" w:rsidR="00654CE6" w:rsidRDefault="00ED06D2" w:rsidP="007E3BFF">
      <w:pPr>
        <w:pStyle w:val="BodyText"/>
        <w:numPr>
          <w:ilvl w:val="0"/>
          <w:numId w:val="22"/>
        </w:numPr>
        <w:rPr>
          <w:sz w:val="22"/>
        </w:rPr>
      </w:pPr>
      <w:r>
        <w:rPr>
          <w:sz w:val="22"/>
        </w:rPr>
        <w:lastRenderedPageBreak/>
        <w:t>A</w:t>
      </w:r>
      <w:r w:rsidR="00654CE6">
        <w:rPr>
          <w:sz w:val="22"/>
        </w:rPr>
        <w:t xml:space="preserve"> </w:t>
      </w:r>
      <w:r>
        <w:rPr>
          <w:sz w:val="22"/>
        </w:rPr>
        <w:t>n</w:t>
      </w:r>
      <w:r w:rsidR="00654CE6">
        <w:rPr>
          <w:sz w:val="22"/>
        </w:rPr>
        <w:t xml:space="preserve">ote was added </w:t>
      </w:r>
      <w:r>
        <w:rPr>
          <w:sz w:val="22"/>
        </w:rPr>
        <w:t xml:space="preserve">just above clause 35. </w:t>
      </w:r>
    </w:p>
    <w:p w14:paraId="1B60DF66" w14:textId="75D7B859" w:rsidR="00ED06D2" w:rsidRDefault="00ED06D2" w:rsidP="007E3BFF">
      <w:pPr>
        <w:pStyle w:val="BodyText"/>
        <w:numPr>
          <w:ilvl w:val="0"/>
          <w:numId w:val="22"/>
        </w:numPr>
        <w:rPr>
          <w:sz w:val="22"/>
        </w:rPr>
      </w:pPr>
      <w:r>
        <w:rPr>
          <w:sz w:val="22"/>
        </w:rPr>
        <w:t xml:space="preserve">The purpose of this text is to clarify the architecture and not add normative behavior. </w:t>
      </w:r>
    </w:p>
    <w:p w14:paraId="6FC81BCD" w14:textId="5BD9DAA5" w:rsidR="00063246" w:rsidRDefault="00D14C77" w:rsidP="00063246">
      <w:pPr>
        <w:pStyle w:val="BodyText"/>
        <w:rPr>
          <w:sz w:val="22"/>
        </w:rPr>
      </w:pPr>
      <w:r>
        <w:rPr>
          <w:sz w:val="22"/>
        </w:rPr>
        <w:t xml:space="preserve">C - </w:t>
      </w:r>
      <w:r w:rsidR="00652CF0">
        <w:rPr>
          <w:sz w:val="22"/>
        </w:rPr>
        <w:t>What is the purpose of sending the Scoreboarding from the upper MAC may be sent to the low</w:t>
      </w:r>
      <w:r w:rsidR="00901798">
        <w:rPr>
          <w:sz w:val="22"/>
        </w:rPr>
        <w:t>er</w:t>
      </w:r>
      <w:r w:rsidR="00652CF0">
        <w:rPr>
          <w:sz w:val="22"/>
        </w:rPr>
        <w:t xml:space="preserve"> MAC</w:t>
      </w:r>
      <w:r w:rsidR="00901798">
        <w:rPr>
          <w:sz w:val="22"/>
        </w:rPr>
        <w:t xml:space="preserve">? </w:t>
      </w:r>
      <w:r w:rsidR="000D54B7">
        <w:rPr>
          <w:sz w:val="22"/>
        </w:rPr>
        <w:t>I</w:t>
      </w:r>
      <w:r w:rsidR="002F72BC">
        <w:rPr>
          <w:sz w:val="22"/>
        </w:rPr>
        <w:t xml:space="preserve">f </w:t>
      </w:r>
      <w:r w:rsidR="000D54B7">
        <w:rPr>
          <w:sz w:val="22"/>
        </w:rPr>
        <w:t xml:space="preserve">a fast reply </w:t>
      </w:r>
      <w:r w:rsidR="00927A98">
        <w:rPr>
          <w:sz w:val="22"/>
        </w:rPr>
        <w:t>is required, it should not have to wait.</w:t>
      </w:r>
      <w:r w:rsidR="00746194">
        <w:rPr>
          <w:sz w:val="22"/>
        </w:rPr>
        <w:t xml:space="preserve">  </w:t>
      </w:r>
    </w:p>
    <w:p w14:paraId="41044E2B" w14:textId="616704A6" w:rsidR="00746194" w:rsidRDefault="00927A98" w:rsidP="00063246">
      <w:pPr>
        <w:pStyle w:val="BodyText"/>
        <w:rPr>
          <w:sz w:val="22"/>
        </w:rPr>
      </w:pPr>
      <w:r>
        <w:rPr>
          <w:sz w:val="22"/>
        </w:rPr>
        <w:t xml:space="preserve">R - </w:t>
      </w:r>
      <w:r w:rsidR="00746194">
        <w:rPr>
          <w:sz w:val="22"/>
        </w:rPr>
        <w:t xml:space="preserve">If you force the model, </w:t>
      </w:r>
      <w:r w:rsidR="009D1743">
        <w:rPr>
          <w:sz w:val="22"/>
        </w:rPr>
        <w:t xml:space="preserve">of the Upper MAC controlling, </w:t>
      </w:r>
      <w:r w:rsidR="00951539">
        <w:rPr>
          <w:sz w:val="22"/>
        </w:rPr>
        <w:t>there may be delay</w:t>
      </w:r>
      <w:r w:rsidR="00071949">
        <w:rPr>
          <w:sz w:val="22"/>
        </w:rPr>
        <w:t xml:space="preserve"> and</w:t>
      </w:r>
      <w:r w:rsidR="009D1743">
        <w:rPr>
          <w:sz w:val="22"/>
        </w:rPr>
        <w:t xml:space="preserve"> currently if you don’t receive the block ACK </w:t>
      </w:r>
      <w:r w:rsidR="00D85774">
        <w:rPr>
          <w:sz w:val="22"/>
        </w:rPr>
        <w:t xml:space="preserve">you just </w:t>
      </w:r>
      <w:r w:rsidR="00071949">
        <w:rPr>
          <w:sz w:val="22"/>
        </w:rPr>
        <w:t>re-</w:t>
      </w:r>
      <w:r w:rsidR="00D85774">
        <w:rPr>
          <w:sz w:val="22"/>
        </w:rPr>
        <w:t xml:space="preserve">transmit. </w:t>
      </w:r>
    </w:p>
    <w:p w14:paraId="2D361FDE" w14:textId="7DCFD69E" w:rsidR="00D85774" w:rsidRDefault="002001C5" w:rsidP="00063246">
      <w:pPr>
        <w:pStyle w:val="BodyText"/>
        <w:rPr>
          <w:sz w:val="22"/>
        </w:rPr>
      </w:pPr>
      <w:r>
        <w:rPr>
          <w:sz w:val="22"/>
        </w:rPr>
        <w:t xml:space="preserve">C - </w:t>
      </w:r>
      <w:r w:rsidR="000C1A58">
        <w:rPr>
          <w:sz w:val="22"/>
        </w:rPr>
        <w:t xml:space="preserve">Scoreboarding is on the receive path. </w:t>
      </w:r>
      <w:r w:rsidR="00DB5D7E">
        <w:rPr>
          <w:sz w:val="22"/>
        </w:rPr>
        <w:t xml:space="preserve">Not the Tx path.  </w:t>
      </w:r>
    </w:p>
    <w:p w14:paraId="68C1D274" w14:textId="77777777" w:rsidR="009D25AA" w:rsidRDefault="00D7411B" w:rsidP="00063246">
      <w:pPr>
        <w:pStyle w:val="BodyText"/>
        <w:rPr>
          <w:sz w:val="22"/>
        </w:rPr>
      </w:pPr>
      <w:r>
        <w:rPr>
          <w:sz w:val="22"/>
        </w:rPr>
        <w:t xml:space="preserve">You may information that is a full STA – </w:t>
      </w:r>
      <w:r w:rsidR="000D2774">
        <w:rPr>
          <w:sz w:val="22"/>
        </w:rPr>
        <w:t xml:space="preserve">BA </w:t>
      </w:r>
      <w:r>
        <w:rPr>
          <w:sz w:val="22"/>
        </w:rPr>
        <w:t>Scoreboarding is like BA reporting.</w:t>
      </w:r>
      <w:r w:rsidR="000D2774">
        <w:rPr>
          <w:sz w:val="22"/>
        </w:rPr>
        <w:t xml:space="preserve"> </w:t>
      </w:r>
      <w:r w:rsidR="009D25AA">
        <w:rPr>
          <w:sz w:val="22"/>
        </w:rPr>
        <w:t xml:space="preserve"> </w:t>
      </w:r>
    </w:p>
    <w:p w14:paraId="2BDEFB45" w14:textId="4180B648" w:rsidR="00B9583B" w:rsidRDefault="00AD0A95" w:rsidP="00063246">
      <w:pPr>
        <w:pStyle w:val="BodyText"/>
        <w:rPr>
          <w:sz w:val="22"/>
        </w:rPr>
      </w:pPr>
      <w:r>
        <w:rPr>
          <w:sz w:val="22"/>
        </w:rPr>
        <w:t xml:space="preserve">Isn’t </w:t>
      </w:r>
      <w:r w:rsidR="009D25AA">
        <w:rPr>
          <w:sz w:val="22"/>
        </w:rPr>
        <w:t xml:space="preserve">the BA </w:t>
      </w:r>
      <w:r w:rsidR="0024467B">
        <w:rPr>
          <w:sz w:val="22"/>
        </w:rPr>
        <w:t>Scoreboa</w:t>
      </w:r>
      <w:r w:rsidR="00A14F2E">
        <w:rPr>
          <w:sz w:val="22"/>
        </w:rPr>
        <w:t>r</w:t>
      </w:r>
      <w:r w:rsidR="0024467B">
        <w:rPr>
          <w:sz w:val="22"/>
        </w:rPr>
        <w:t xml:space="preserve">ding in 10.25.6.3 </w:t>
      </w:r>
      <w:r w:rsidR="00B9583B">
        <w:rPr>
          <w:sz w:val="22"/>
        </w:rPr>
        <w:t>–</w:t>
      </w:r>
      <w:r w:rsidR="0024467B">
        <w:rPr>
          <w:sz w:val="22"/>
        </w:rPr>
        <w:t xml:space="preserve"> Check</w:t>
      </w:r>
    </w:p>
    <w:p w14:paraId="0B2FE07F" w14:textId="2659FEA5" w:rsidR="00B9583B" w:rsidRDefault="00AD0A95" w:rsidP="00063246">
      <w:pPr>
        <w:pStyle w:val="BodyText"/>
        <w:rPr>
          <w:sz w:val="22"/>
        </w:rPr>
      </w:pPr>
      <w:r>
        <w:rPr>
          <w:sz w:val="22"/>
        </w:rPr>
        <w:t>C</w:t>
      </w:r>
      <w:r w:rsidR="007D490D">
        <w:rPr>
          <w:sz w:val="22"/>
        </w:rPr>
        <w:t xml:space="preserve"> </w:t>
      </w:r>
      <w:r w:rsidR="00CB64FB">
        <w:rPr>
          <w:sz w:val="22"/>
        </w:rPr>
        <w:t>–</w:t>
      </w:r>
      <w:r w:rsidR="007D490D">
        <w:rPr>
          <w:sz w:val="22"/>
        </w:rPr>
        <w:t xml:space="preserve"> </w:t>
      </w:r>
      <w:r w:rsidR="0034686A">
        <w:rPr>
          <w:sz w:val="22"/>
        </w:rPr>
        <w:t xml:space="preserve">The phase: </w:t>
      </w:r>
      <w:r w:rsidR="00F6299B">
        <w:rPr>
          <w:sz w:val="22"/>
        </w:rPr>
        <w:t>“a</w:t>
      </w:r>
      <w:r w:rsidR="00CB64FB">
        <w:rPr>
          <w:sz w:val="22"/>
        </w:rPr>
        <w:t>n MLD can also support multiple MAC sublayers</w:t>
      </w:r>
      <w:r w:rsidR="00F6299B">
        <w:rPr>
          <w:sz w:val="22"/>
        </w:rPr>
        <w:t>”</w:t>
      </w:r>
      <w:r w:rsidR="00CB64FB">
        <w:rPr>
          <w:sz w:val="22"/>
        </w:rPr>
        <w:t xml:space="preserve"> – should be</w:t>
      </w:r>
      <w:r w:rsidR="0034686A">
        <w:rPr>
          <w:sz w:val="22"/>
        </w:rPr>
        <w:t>:</w:t>
      </w:r>
      <w:r w:rsidR="00CB64FB">
        <w:rPr>
          <w:sz w:val="22"/>
        </w:rPr>
        <w:t xml:space="preserve"> </w:t>
      </w:r>
      <w:r w:rsidR="00F6299B">
        <w:rPr>
          <w:sz w:val="22"/>
        </w:rPr>
        <w:t>“</w:t>
      </w:r>
      <w:r w:rsidR="0034686A">
        <w:rPr>
          <w:sz w:val="22"/>
        </w:rPr>
        <w:t>a</w:t>
      </w:r>
      <w:r w:rsidR="00CB64FB">
        <w:rPr>
          <w:sz w:val="22"/>
        </w:rPr>
        <w:t>n MLD supports multiple MAC sublayers</w:t>
      </w:r>
      <w:r w:rsidR="00F6299B">
        <w:rPr>
          <w:sz w:val="22"/>
        </w:rPr>
        <w:t>”</w:t>
      </w:r>
      <w:r w:rsidR="00CB64FB">
        <w:rPr>
          <w:sz w:val="22"/>
        </w:rPr>
        <w:t xml:space="preserve">.  – </w:t>
      </w:r>
    </w:p>
    <w:p w14:paraId="4D531068" w14:textId="05768D3F" w:rsidR="00CB64FB" w:rsidRDefault="00F6299B" w:rsidP="00063246">
      <w:pPr>
        <w:pStyle w:val="BodyText"/>
        <w:rPr>
          <w:sz w:val="22"/>
        </w:rPr>
      </w:pPr>
      <w:r>
        <w:rPr>
          <w:sz w:val="22"/>
        </w:rPr>
        <w:t>R – Will con</w:t>
      </w:r>
      <w:r w:rsidR="00CB64FB">
        <w:rPr>
          <w:sz w:val="22"/>
        </w:rPr>
        <w:t>sider</w:t>
      </w:r>
      <w:r>
        <w:rPr>
          <w:sz w:val="22"/>
        </w:rPr>
        <w:t xml:space="preserve"> changing</w:t>
      </w:r>
      <w:r w:rsidR="00CB64FB">
        <w:rPr>
          <w:sz w:val="22"/>
        </w:rPr>
        <w:t xml:space="preserve"> it.</w:t>
      </w:r>
    </w:p>
    <w:p w14:paraId="49733BDA" w14:textId="490F5A31" w:rsidR="00CB64FB" w:rsidRDefault="00E97891" w:rsidP="00063246">
      <w:pPr>
        <w:pStyle w:val="BodyText"/>
        <w:rPr>
          <w:sz w:val="22"/>
        </w:rPr>
      </w:pPr>
      <w:r>
        <w:rPr>
          <w:sz w:val="22"/>
        </w:rPr>
        <w:t xml:space="preserve">C – In </w:t>
      </w:r>
      <w:r w:rsidR="00C275AC">
        <w:rPr>
          <w:sz w:val="22"/>
        </w:rPr>
        <w:t>the third paragraph – change to: An MLD supports multiple MAC lay</w:t>
      </w:r>
      <w:r w:rsidR="00790AEE">
        <w:rPr>
          <w:sz w:val="22"/>
        </w:rPr>
        <w:t xml:space="preserve">ers, coordinated by an SME. </w:t>
      </w:r>
    </w:p>
    <w:p w14:paraId="1F348279" w14:textId="3C4605A3" w:rsidR="0081102D" w:rsidRDefault="00790AEE" w:rsidP="00063246">
      <w:pPr>
        <w:pStyle w:val="BodyText"/>
        <w:rPr>
          <w:sz w:val="22"/>
        </w:rPr>
      </w:pPr>
      <w:r>
        <w:rPr>
          <w:sz w:val="22"/>
        </w:rPr>
        <w:t xml:space="preserve">The next paragraph: states that </w:t>
      </w:r>
      <w:r w:rsidR="008D6EFE">
        <w:rPr>
          <w:sz w:val="22"/>
        </w:rPr>
        <w:t xml:space="preserve">SME keeps the authentication and association </w:t>
      </w:r>
      <w:r w:rsidR="00C540CC">
        <w:rPr>
          <w:sz w:val="22"/>
        </w:rPr>
        <w:t>states.  But the SME should</w:t>
      </w:r>
      <w:r w:rsidR="00FC0B10">
        <w:rPr>
          <w:sz w:val="22"/>
        </w:rPr>
        <w:t>n’t</w:t>
      </w:r>
      <w:r w:rsidR="00C540CC">
        <w:rPr>
          <w:sz w:val="22"/>
        </w:rPr>
        <w:t xml:space="preserve"> be exposed</w:t>
      </w:r>
      <w:r w:rsidR="0081102D">
        <w:rPr>
          <w:sz w:val="22"/>
        </w:rPr>
        <w:t xml:space="preserve"> all this data/details.  For SME </w:t>
      </w:r>
      <w:r w:rsidR="0066251F">
        <w:rPr>
          <w:sz w:val="22"/>
        </w:rPr>
        <w:t xml:space="preserve">802.11 usually says </w:t>
      </w:r>
      <w:r w:rsidR="0081102D">
        <w:rPr>
          <w:sz w:val="22"/>
        </w:rPr>
        <w:t>the stacks share</w:t>
      </w:r>
      <w:r w:rsidR="008065E8">
        <w:rPr>
          <w:sz w:val="22"/>
        </w:rPr>
        <w:t>d</w:t>
      </w:r>
      <w:r w:rsidR="0081102D">
        <w:rPr>
          <w:sz w:val="22"/>
        </w:rPr>
        <w:t xml:space="preserve"> the information. </w:t>
      </w:r>
    </w:p>
    <w:p w14:paraId="290BAB2D" w14:textId="6C7876C4" w:rsidR="008065E8" w:rsidRDefault="00592D77" w:rsidP="00063246">
      <w:pPr>
        <w:pStyle w:val="BodyText"/>
        <w:rPr>
          <w:sz w:val="22"/>
        </w:rPr>
      </w:pPr>
      <w:r>
        <w:rPr>
          <w:sz w:val="22"/>
        </w:rPr>
        <w:t xml:space="preserve">R </w:t>
      </w:r>
      <w:r w:rsidR="008065E8">
        <w:rPr>
          <w:sz w:val="22"/>
        </w:rPr>
        <w:t>– GTK</w:t>
      </w:r>
      <w:r w:rsidR="008128E2">
        <w:rPr>
          <w:sz w:val="22"/>
        </w:rPr>
        <w:t>s</w:t>
      </w:r>
      <w:r w:rsidR="008065E8">
        <w:rPr>
          <w:sz w:val="22"/>
        </w:rPr>
        <w:t xml:space="preserve"> shouldn’t </w:t>
      </w:r>
      <w:r w:rsidR="008128E2">
        <w:rPr>
          <w:sz w:val="22"/>
        </w:rPr>
        <w:t xml:space="preserve">be </w:t>
      </w:r>
      <w:r w:rsidR="001E63DE">
        <w:rPr>
          <w:sz w:val="22"/>
        </w:rPr>
        <w:t xml:space="preserve">shared.  </w:t>
      </w:r>
    </w:p>
    <w:p w14:paraId="10CCC27D" w14:textId="379163A6" w:rsidR="001E63DE" w:rsidRDefault="00592D77" w:rsidP="00063246">
      <w:pPr>
        <w:pStyle w:val="BodyText"/>
        <w:rPr>
          <w:sz w:val="22"/>
        </w:rPr>
      </w:pPr>
      <w:r>
        <w:rPr>
          <w:sz w:val="22"/>
        </w:rPr>
        <w:t>R</w:t>
      </w:r>
      <w:r w:rsidR="001E63DE">
        <w:rPr>
          <w:sz w:val="22"/>
        </w:rPr>
        <w:t xml:space="preserve"> – </w:t>
      </w:r>
      <w:r w:rsidR="002C1189">
        <w:rPr>
          <w:sz w:val="22"/>
        </w:rPr>
        <w:t>M</w:t>
      </w:r>
      <w:r w:rsidR="001E63DE">
        <w:rPr>
          <w:sz w:val="22"/>
        </w:rPr>
        <w:t xml:space="preserve">ost of the listed information is </w:t>
      </w:r>
      <w:r w:rsidR="002C1189">
        <w:rPr>
          <w:sz w:val="22"/>
        </w:rPr>
        <w:t xml:space="preserve">in </w:t>
      </w:r>
      <w:r w:rsidR="00EB3358">
        <w:rPr>
          <w:sz w:val="22"/>
        </w:rPr>
        <w:t xml:space="preserve">upper MAC and therefore is not really shared.  </w:t>
      </w:r>
      <w:r w:rsidR="00121829">
        <w:rPr>
          <w:sz w:val="22"/>
        </w:rPr>
        <w:t xml:space="preserve"> </w:t>
      </w:r>
    </w:p>
    <w:p w14:paraId="2CD19CD3" w14:textId="1CEE8E3D" w:rsidR="001E7EAC" w:rsidRDefault="002C1189" w:rsidP="00063246">
      <w:pPr>
        <w:pStyle w:val="BodyText"/>
        <w:rPr>
          <w:sz w:val="22"/>
        </w:rPr>
      </w:pPr>
      <w:r>
        <w:rPr>
          <w:sz w:val="22"/>
        </w:rPr>
        <w:t>R – P</w:t>
      </w:r>
      <w:r w:rsidR="00121829">
        <w:rPr>
          <w:sz w:val="22"/>
        </w:rPr>
        <w:t xml:space="preserve">roposing removing </w:t>
      </w:r>
      <w:r w:rsidR="001E6A28">
        <w:rPr>
          <w:sz w:val="22"/>
        </w:rPr>
        <w:t xml:space="preserve">the sentence “the SME of the MLD has access the </w:t>
      </w:r>
      <w:r w:rsidR="001E7EAC">
        <w:rPr>
          <w:sz w:val="22"/>
        </w:rPr>
        <w:t xml:space="preserve">state information that is common for all links ….” And deleting the “In addition” in the next sentence. </w:t>
      </w:r>
    </w:p>
    <w:p w14:paraId="5E142816" w14:textId="77777777" w:rsidR="004323B2" w:rsidRPr="004323B2" w:rsidRDefault="004323B2" w:rsidP="00063246">
      <w:pPr>
        <w:pStyle w:val="BodyText"/>
        <w:rPr>
          <w:b/>
          <w:bCs/>
          <w:sz w:val="22"/>
        </w:rPr>
      </w:pPr>
      <w:r w:rsidRPr="004323B2">
        <w:rPr>
          <w:b/>
          <w:bCs/>
          <w:sz w:val="22"/>
        </w:rPr>
        <w:t>Other edits discussed:</w:t>
      </w:r>
    </w:p>
    <w:p w14:paraId="07EF7FEA" w14:textId="20D9C981" w:rsidR="001E7EAC" w:rsidRDefault="004E5AEF" w:rsidP="00063246">
      <w:pPr>
        <w:pStyle w:val="BodyText"/>
        <w:rPr>
          <w:sz w:val="22"/>
        </w:rPr>
      </w:pPr>
      <w:r>
        <w:rPr>
          <w:sz w:val="22"/>
        </w:rPr>
        <w:t xml:space="preserve">Changing: </w:t>
      </w:r>
      <w:r w:rsidR="005A3DAA">
        <w:rPr>
          <w:sz w:val="22"/>
        </w:rPr>
        <w:t xml:space="preserve">The Authenticator and MAC-SAP of the AP MLD are identified by </w:t>
      </w:r>
      <w:r w:rsidR="00AF3272">
        <w:rPr>
          <w:sz w:val="22"/>
        </w:rPr>
        <w:t xml:space="preserve">the same </w:t>
      </w:r>
      <w:r w:rsidR="005A3DAA">
        <w:rPr>
          <w:sz w:val="22"/>
        </w:rPr>
        <w:t xml:space="preserve">AP MLD MAC address. </w:t>
      </w:r>
      <w:r w:rsidR="00AF3272">
        <w:rPr>
          <w:sz w:val="22"/>
        </w:rPr>
        <w:t xml:space="preserve"> The Supplicant and the MAC-SAP of the non-AP MLD are identified by the same non-AP MLD MAC address.  </w:t>
      </w:r>
    </w:p>
    <w:p w14:paraId="53240A50" w14:textId="026D3521" w:rsidR="001E5EB0" w:rsidRDefault="001E5EB0" w:rsidP="00063246">
      <w:pPr>
        <w:pStyle w:val="BodyText"/>
        <w:rPr>
          <w:sz w:val="22"/>
        </w:rPr>
      </w:pPr>
      <w:r>
        <w:rPr>
          <w:sz w:val="22"/>
        </w:rPr>
        <w:t>Changing band/channel to bands</w:t>
      </w:r>
      <w:r w:rsidR="00141D93">
        <w:rPr>
          <w:sz w:val="22"/>
        </w:rPr>
        <w:t xml:space="preserve"> or </w:t>
      </w:r>
      <w:r>
        <w:rPr>
          <w:sz w:val="22"/>
        </w:rPr>
        <w:t>channels.</w:t>
      </w:r>
    </w:p>
    <w:p w14:paraId="7C08FFCA" w14:textId="4FBA3AEF" w:rsidR="00901C6E" w:rsidRDefault="00901C6E" w:rsidP="00063246">
      <w:pPr>
        <w:pStyle w:val="BodyText"/>
        <w:rPr>
          <w:sz w:val="22"/>
        </w:rPr>
      </w:pPr>
      <w:r>
        <w:rPr>
          <w:sz w:val="22"/>
        </w:rPr>
        <w:t xml:space="preserve">Block Ack scoreboarding is only for </w:t>
      </w:r>
      <w:r w:rsidR="00BB4DA5" w:rsidRPr="0028390D">
        <w:rPr>
          <w:sz w:val="22"/>
          <w:highlight w:val="yellow"/>
        </w:rPr>
        <w:t>individually address</w:t>
      </w:r>
      <w:r>
        <w:rPr>
          <w:sz w:val="22"/>
        </w:rPr>
        <w:t xml:space="preserve"> frames</w:t>
      </w:r>
      <w:r w:rsidR="00C93277">
        <w:rPr>
          <w:sz w:val="22"/>
        </w:rPr>
        <w:t xml:space="preserve">. </w:t>
      </w:r>
    </w:p>
    <w:p w14:paraId="2AA7F5C4" w14:textId="52B87040" w:rsidR="00D66BF6" w:rsidRDefault="00D66BF6" w:rsidP="00063246">
      <w:pPr>
        <w:pStyle w:val="BodyText"/>
        <w:rPr>
          <w:sz w:val="22"/>
        </w:rPr>
      </w:pPr>
      <w:r>
        <w:rPr>
          <w:sz w:val="22"/>
        </w:rPr>
        <w:t>Group addressed data frame deliver – is OK</w:t>
      </w:r>
      <w:r w:rsidR="00AE6A21">
        <w:rPr>
          <w:sz w:val="22"/>
        </w:rPr>
        <w:t>.</w:t>
      </w:r>
      <w:r w:rsidR="00146856">
        <w:rPr>
          <w:sz w:val="22"/>
        </w:rPr>
        <w:t xml:space="preserve"> Also fixed the unicast to individually addressed</w:t>
      </w:r>
    </w:p>
    <w:p w14:paraId="442DC910" w14:textId="62C94766" w:rsidR="009E434F" w:rsidRDefault="00433091" w:rsidP="00063246">
      <w:pPr>
        <w:pStyle w:val="BodyText"/>
        <w:rPr>
          <w:sz w:val="22"/>
        </w:rPr>
      </w:pPr>
      <w:r>
        <w:rPr>
          <w:sz w:val="22"/>
        </w:rPr>
        <w:t>How is the third bullet different than the second bullet</w:t>
      </w:r>
      <w:r w:rsidR="00AE6A21">
        <w:rPr>
          <w:sz w:val="22"/>
        </w:rPr>
        <w:t xml:space="preserve">? </w:t>
      </w:r>
      <w:r w:rsidR="009E434F">
        <w:rPr>
          <w:sz w:val="22"/>
        </w:rPr>
        <w:t xml:space="preserve">Deleted the second bullet and </w:t>
      </w:r>
      <w:r w:rsidR="00FC0162">
        <w:rPr>
          <w:sz w:val="22"/>
        </w:rPr>
        <w:t xml:space="preserve">modified the third one to include </w:t>
      </w:r>
      <w:r w:rsidR="001430EB">
        <w:rPr>
          <w:sz w:val="22"/>
        </w:rPr>
        <w:t xml:space="preserve">… </w:t>
      </w:r>
      <w:r w:rsidR="00FC0162" w:rsidRPr="00FC0162">
        <w:rPr>
          <w:sz w:val="22"/>
          <w:highlight w:val="yellow"/>
        </w:rPr>
        <w:t>and SN/PM assignment using</w:t>
      </w:r>
      <w:r w:rsidR="00FC0162">
        <w:rPr>
          <w:sz w:val="22"/>
        </w:rPr>
        <w:t xml:space="preserve"> GTK/IGTK</w:t>
      </w:r>
      <w:r w:rsidR="001430EB">
        <w:rPr>
          <w:sz w:val="22"/>
        </w:rPr>
        <w:t xml:space="preserve"> …</w:t>
      </w:r>
    </w:p>
    <w:p w14:paraId="6E4CD1D6" w14:textId="6D14F7D0" w:rsidR="00C95F81" w:rsidRDefault="00924767" w:rsidP="00063246">
      <w:pPr>
        <w:pStyle w:val="BodyText"/>
        <w:rPr>
          <w:sz w:val="22"/>
        </w:rPr>
      </w:pPr>
      <w:r>
        <w:rPr>
          <w:sz w:val="22"/>
        </w:rPr>
        <w:t xml:space="preserve">It noted that </w:t>
      </w:r>
      <w:r w:rsidR="00844594">
        <w:rPr>
          <w:sz w:val="22"/>
        </w:rPr>
        <w:t>figure 4-yyy – up and down are not correct</w:t>
      </w:r>
      <w:r>
        <w:rPr>
          <w:sz w:val="22"/>
        </w:rPr>
        <w:t xml:space="preserve"> for </w:t>
      </w:r>
      <w:r w:rsidR="00AF2314">
        <w:rPr>
          <w:sz w:val="22"/>
        </w:rPr>
        <w:t>the layers</w:t>
      </w:r>
      <w:r w:rsidR="00844594">
        <w:rPr>
          <w:sz w:val="22"/>
        </w:rPr>
        <w:t xml:space="preserve"> – </w:t>
      </w:r>
      <w:r w:rsidR="00AF2314">
        <w:rPr>
          <w:sz w:val="22"/>
        </w:rPr>
        <w:t xml:space="preserve">this has triggered comments </w:t>
      </w:r>
      <w:r w:rsidR="00844594">
        <w:rPr>
          <w:sz w:val="22"/>
        </w:rPr>
        <w:t xml:space="preserve">in </w:t>
      </w:r>
      <w:r w:rsidR="00F057A6">
        <w:rPr>
          <w:sz w:val="22"/>
        </w:rPr>
        <w:t>previous drafts</w:t>
      </w:r>
      <w:r w:rsidR="00844594">
        <w:rPr>
          <w:sz w:val="22"/>
        </w:rPr>
        <w:t>.  It may be simpler to fix it now.</w:t>
      </w:r>
    </w:p>
    <w:p w14:paraId="443C8E45" w14:textId="697DF32A" w:rsidR="000254F6" w:rsidRDefault="00F057A6" w:rsidP="00063246">
      <w:pPr>
        <w:pStyle w:val="BodyText"/>
        <w:rPr>
          <w:sz w:val="22"/>
        </w:rPr>
      </w:pPr>
      <w:r>
        <w:rPr>
          <w:sz w:val="22"/>
        </w:rPr>
        <w:t>R</w:t>
      </w:r>
      <w:r w:rsidR="00844594">
        <w:rPr>
          <w:sz w:val="22"/>
        </w:rPr>
        <w:t xml:space="preserve"> – </w:t>
      </w:r>
      <w:r w:rsidR="0024501D">
        <w:rPr>
          <w:sz w:val="22"/>
        </w:rPr>
        <w:t xml:space="preserve">Will </w:t>
      </w:r>
      <w:r w:rsidR="00844594">
        <w:rPr>
          <w:sz w:val="22"/>
        </w:rPr>
        <w:t>keep the document simple</w:t>
      </w:r>
      <w:r w:rsidR="000254F6">
        <w:rPr>
          <w:sz w:val="22"/>
        </w:rPr>
        <w:t xml:space="preserve">, so I would prefer not to change it.  Also, it was noted this is clause 4. </w:t>
      </w:r>
    </w:p>
    <w:p w14:paraId="395A39F6" w14:textId="556E6503" w:rsidR="000254F6" w:rsidRDefault="000254F6" w:rsidP="00063246">
      <w:pPr>
        <w:pStyle w:val="BodyText"/>
        <w:rPr>
          <w:sz w:val="22"/>
        </w:rPr>
      </w:pPr>
    </w:p>
    <w:p w14:paraId="07260B58" w14:textId="40B665B0" w:rsidR="000254F6" w:rsidRDefault="0024501D" w:rsidP="00063246">
      <w:pPr>
        <w:pStyle w:val="BodyText"/>
        <w:rPr>
          <w:sz w:val="22"/>
        </w:rPr>
      </w:pPr>
      <w:r>
        <w:rPr>
          <w:sz w:val="22"/>
        </w:rPr>
        <w:t xml:space="preserve">Some </w:t>
      </w:r>
      <w:r w:rsidR="003639D5">
        <w:rPr>
          <w:sz w:val="22"/>
        </w:rPr>
        <w:t>discuss</w:t>
      </w:r>
      <w:r>
        <w:rPr>
          <w:sz w:val="22"/>
        </w:rPr>
        <w:t xml:space="preserve">ion on </w:t>
      </w:r>
      <w:r w:rsidR="003639D5">
        <w:rPr>
          <w:sz w:val="22"/>
        </w:rPr>
        <w:t xml:space="preserve">ESS and BSS - </w:t>
      </w:r>
    </w:p>
    <w:p w14:paraId="585ED070" w14:textId="45EF71D1" w:rsidR="004C4692" w:rsidRDefault="0024501D" w:rsidP="00063246">
      <w:pPr>
        <w:pStyle w:val="BodyText"/>
        <w:rPr>
          <w:sz w:val="22"/>
        </w:rPr>
      </w:pPr>
      <w:r>
        <w:rPr>
          <w:sz w:val="22"/>
        </w:rPr>
        <w:t>C</w:t>
      </w:r>
      <w:r w:rsidR="003639D5">
        <w:rPr>
          <w:sz w:val="22"/>
        </w:rPr>
        <w:t xml:space="preserve"> – </w:t>
      </w:r>
      <w:r>
        <w:rPr>
          <w:sz w:val="22"/>
        </w:rPr>
        <w:t>E</w:t>
      </w:r>
      <w:r w:rsidR="003639D5">
        <w:rPr>
          <w:sz w:val="22"/>
        </w:rPr>
        <w:t xml:space="preserve">ach </w:t>
      </w:r>
      <w:r w:rsidR="004C4692">
        <w:rPr>
          <w:sz w:val="22"/>
        </w:rPr>
        <w:t xml:space="preserve">AP has its own BSS – </w:t>
      </w:r>
    </w:p>
    <w:p w14:paraId="76C71941" w14:textId="010C6EB4" w:rsidR="00C81549" w:rsidRDefault="00055749" w:rsidP="00063246">
      <w:pPr>
        <w:pStyle w:val="BodyText"/>
        <w:rPr>
          <w:sz w:val="22"/>
        </w:rPr>
      </w:pPr>
      <w:r>
        <w:rPr>
          <w:sz w:val="22"/>
        </w:rPr>
        <w:t>C</w:t>
      </w:r>
      <w:r w:rsidR="004C4692">
        <w:rPr>
          <w:sz w:val="22"/>
        </w:rPr>
        <w:t xml:space="preserve"> – </w:t>
      </w:r>
      <w:r>
        <w:rPr>
          <w:sz w:val="22"/>
        </w:rPr>
        <w:t>T</w:t>
      </w:r>
      <w:r w:rsidR="004C4692">
        <w:rPr>
          <w:sz w:val="22"/>
        </w:rPr>
        <w:t xml:space="preserve">his is in clause 4.3.  </w:t>
      </w:r>
    </w:p>
    <w:p w14:paraId="0CC8A813" w14:textId="13EB9EFD" w:rsidR="00C81549" w:rsidRDefault="00055749" w:rsidP="00063246">
      <w:pPr>
        <w:pStyle w:val="BodyText"/>
        <w:rPr>
          <w:sz w:val="22"/>
        </w:rPr>
      </w:pPr>
      <w:r>
        <w:rPr>
          <w:sz w:val="22"/>
        </w:rPr>
        <w:t>C</w:t>
      </w:r>
      <w:r w:rsidR="00C81549">
        <w:rPr>
          <w:sz w:val="22"/>
        </w:rPr>
        <w:t xml:space="preserve"> – </w:t>
      </w:r>
      <w:r>
        <w:rPr>
          <w:sz w:val="22"/>
        </w:rPr>
        <w:t>I</w:t>
      </w:r>
      <w:r w:rsidR="00C81549">
        <w:rPr>
          <w:sz w:val="22"/>
        </w:rPr>
        <w:t xml:space="preserve">f we are not changing </w:t>
      </w:r>
      <w:r w:rsidR="007716E7">
        <w:rPr>
          <w:sz w:val="22"/>
        </w:rPr>
        <w:t>it,</w:t>
      </w:r>
      <w:r w:rsidR="00C81549">
        <w:rPr>
          <w:sz w:val="22"/>
        </w:rPr>
        <w:t xml:space="preserve"> we should just keep the base line.  </w:t>
      </w:r>
    </w:p>
    <w:p w14:paraId="1EDFC373" w14:textId="12754E06" w:rsidR="009F1702" w:rsidRPr="009F1702" w:rsidRDefault="00055749" w:rsidP="00353E34">
      <w:pPr>
        <w:pStyle w:val="BodyText"/>
        <w:rPr>
          <w:b/>
          <w:bCs/>
          <w:sz w:val="22"/>
        </w:rPr>
      </w:pPr>
      <w:r>
        <w:rPr>
          <w:sz w:val="22"/>
        </w:rPr>
        <w:t xml:space="preserve">C </w:t>
      </w:r>
      <w:r w:rsidR="00C81549">
        <w:rPr>
          <w:sz w:val="22"/>
        </w:rPr>
        <w:t xml:space="preserve">– </w:t>
      </w:r>
      <w:r>
        <w:rPr>
          <w:sz w:val="22"/>
        </w:rPr>
        <w:t xml:space="preserve">This will be discussed when we discuss </w:t>
      </w:r>
      <w:r w:rsidR="00C81549">
        <w:rPr>
          <w:sz w:val="22"/>
        </w:rPr>
        <w:t xml:space="preserve">- </w:t>
      </w:r>
      <w:hyperlink r:id="rId16" w:history="1">
        <w:r w:rsidR="009F1702" w:rsidRPr="009F1702">
          <w:rPr>
            <w:rStyle w:val="Hyperlink"/>
            <w:b/>
            <w:bCs/>
            <w:sz w:val="22"/>
          </w:rPr>
          <w:t>11-21/0396r3</w:t>
        </w:r>
      </w:hyperlink>
      <w:r w:rsidR="009F1702" w:rsidRPr="009F1702">
        <w:rPr>
          <w:b/>
          <w:bCs/>
          <w:sz w:val="22"/>
        </w:rPr>
        <w:t xml:space="preserve"> </w:t>
      </w:r>
    </w:p>
    <w:p w14:paraId="4BFD3955" w14:textId="666420C7" w:rsidR="00FB636B" w:rsidRDefault="002A1380" w:rsidP="00353E34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1B2266">
        <w:rPr>
          <w:sz w:val="22"/>
        </w:rPr>
        <w:t xml:space="preserve">– </w:t>
      </w:r>
      <w:r>
        <w:rPr>
          <w:sz w:val="22"/>
        </w:rPr>
        <w:t>T</w:t>
      </w:r>
      <w:r w:rsidR="001B2266">
        <w:rPr>
          <w:sz w:val="22"/>
        </w:rPr>
        <w:t>he reference model for two links. Figure 4.xxx Reference model for an MLD for two links.</w:t>
      </w:r>
    </w:p>
    <w:p w14:paraId="3B48868B" w14:textId="06675F85" w:rsidR="001B2266" w:rsidRDefault="003E2F63" w:rsidP="00353E34">
      <w:pPr>
        <w:pStyle w:val="BodyText"/>
        <w:rPr>
          <w:sz w:val="22"/>
        </w:rPr>
      </w:pPr>
      <w:r>
        <w:rPr>
          <w:sz w:val="22"/>
        </w:rPr>
        <w:t xml:space="preserve">The data path needs to go through the whole layer, so you may not need the </w:t>
      </w:r>
      <w:r w:rsidR="00586DFB">
        <w:rPr>
          <w:sz w:val="22"/>
        </w:rPr>
        <w:t>MLD layer.</w:t>
      </w:r>
    </w:p>
    <w:p w14:paraId="5EFF3F4B" w14:textId="722A2003" w:rsidR="00F734D5" w:rsidRDefault="002A1380" w:rsidP="00353E34">
      <w:pPr>
        <w:pStyle w:val="BodyText"/>
        <w:rPr>
          <w:sz w:val="22"/>
        </w:rPr>
      </w:pPr>
      <w:r>
        <w:rPr>
          <w:sz w:val="22"/>
        </w:rPr>
        <w:lastRenderedPageBreak/>
        <w:t>C</w:t>
      </w:r>
      <w:r w:rsidR="00586DFB">
        <w:rPr>
          <w:sz w:val="22"/>
        </w:rPr>
        <w:t xml:space="preserve"> – </w:t>
      </w:r>
      <w:r w:rsidR="00772D87">
        <w:rPr>
          <w:sz w:val="22"/>
        </w:rPr>
        <w:t>T</w:t>
      </w:r>
      <w:r w:rsidR="00586DFB">
        <w:rPr>
          <w:sz w:val="22"/>
        </w:rPr>
        <w:t xml:space="preserve">he legacy portion (non-MLD) is not shown in this picture.  </w:t>
      </w:r>
      <w:r w:rsidR="00F734D5">
        <w:rPr>
          <w:sz w:val="22"/>
        </w:rPr>
        <w:t xml:space="preserve">There is nothing here about the legacy.  </w:t>
      </w:r>
      <w:r w:rsidR="00772D87">
        <w:rPr>
          <w:sz w:val="22"/>
        </w:rPr>
        <w:t>As</w:t>
      </w:r>
      <w:r w:rsidR="00F734D5">
        <w:rPr>
          <w:sz w:val="22"/>
        </w:rPr>
        <w:t xml:space="preserve"> we agreed to for now. </w:t>
      </w:r>
    </w:p>
    <w:p w14:paraId="5FD9DEBB" w14:textId="56BFCB64" w:rsidR="005048C9" w:rsidRDefault="00772D87" w:rsidP="00353E34">
      <w:pPr>
        <w:pStyle w:val="BodyText"/>
        <w:rPr>
          <w:sz w:val="22"/>
        </w:rPr>
      </w:pPr>
      <w:r>
        <w:rPr>
          <w:sz w:val="22"/>
        </w:rPr>
        <w:t>C</w:t>
      </w:r>
      <w:r w:rsidR="00F734D5">
        <w:rPr>
          <w:sz w:val="22"/>
        </w:rPr>
        <w:t xml:space="preserve"> – </w:t>
      </w:r>
      <w:r>
        <w:rPr>
          <w:sz w:val="22"/>
        </w:rPr>
        <w:t>B</w:t>
      </w:r>
      <w:r w:rsidR="00F734D5">
        <w:rPr>
          <w:sz w:val="22"/>
        </w:rPr>
        <w:t xml:space="preserve">ut how the </w:t>
      </w:r>
      <w:r w:rsidR="00DD65E9">
        <w:rPr>
          <w:sz w:val="22"/>
        </w:rPr>
        <w:t>legacy interacts with an MLD</w:t>
      </w:r>
      <w:r>
        <w:rPr>
          <w:sz w:val="22"/>
        </w:rPr>
        <w:t xml:space="preserve"> must be described</w:t>
      </w:r>
      <w:r w:rsidR="00DD65E9">
        <w:rPr>
          <w:sz w:val="22"/>
        </w:rPr>
        <w:t>.  In this case it looks like a legacy AP</w:t>
      </w:r>
      <w:r w:rsidR="005048C9">
        <w:rPr>
          <w:sz w:val="22"/>
        </w:rPr>
        <w:t xml:space="preserve">, </w:t>
      </w:r>
      <w:r w:rsidR="00B647A1">
        <w:rPr>
          <w:sz w:val="22"/>
        </w:rPr>
        <w:t>both cases nee</w:t>
      </w:r>
      <w:r w:rsidR="005048C9">
        <w:rPr>
          <w:sz w:val="22"/>
        </w:rPr>
        <w:t xml:space="preserve">d to </w:t>
      </w:r>
      <w:r w:rsidR="00B647A1">
        <w:rPr>
          <w:sz w:val="22"/>
        </w:rPr>
        <w:t xml:space="preserve">be </w:t>
      </w:r>
      <w:r w:rsidR="005048C9">
        <w:rPr>
          <w:sz w:val="22"/>
        </w:rPr>
        <w:t>cover</w:t>
      </w:r>
      <w:r w:rsidR="00B647A1">
        <w:rPr>
          <w:sz w:val="22"/>
        </w:rPr>
        <w:t>ed.</w:t>
      </w:r>
      <w:r w:rsidR="005048C9">
        <w:rPr>
          <w:sz w:val="22"/>
        </w:rPr>
        <w:t xml:space="preserve"> </w:t>
      </w:r>
      <w:r w:rsidR="00B647A1">
        <w:rPr>
          <w:sz w:val="22"/>
        </w:rPr>
        <w:t xml:space="preserve"> </w:t>
      </w:r>
      <w:r w:rsidR="00F46BA9">
        <w:rPr>
          <w:sz w:val="22"/>
        </w:rPr>
        <w:t xml:space="preserve">The </w:t>
      </w:r>
      <w:r w:rsidR="005048C9">
        <w:rPr>
          <w:sz w:val="22"/>
        </w:rPr>
        <w:t xml:space="preserve">MLD works as a module </w:t>
      </w:r>
      <w:r w:rsidR="004A1324">
        <w:rPr>
          <w:sz w:val="22"/>
        </w:rPr>
        <w:t>that turns different APs that are co-located</w:t>
      </w:r>
      <w:r w:rsidR="00F46BA9">
        <w:rPr>
          <w:sz w:val="22"/>
        </w:rPr>
        <w:t xml:space="preserve"> into an MLD</w:t>
      </w:r>
      <w:r w:rsidR="004A1324">
        <w:rPr>
          <w:sz w:val="22"/>
        </w:rPr>
        <w:t xml:space="preserve">. </w:t>
      </w:r>
    </w:p>
    <w:p w14:paraId="1A41C65C" w14:textId="67E1D340" w:rsidR="00655A0C" w:rsidRDefault="0009361A" w:rsidP="00353E34">
      <w:pPr>
        <w:pStyle w:val="BodyText"/>
        <w:rPr>
          <w:sz w:val="22"/>
        </w:rPr>
      </w:pPr>
      <w:r>
        <w:rPr>
          <w:sz w:val="22"/>
        </w:rPr>
        <w:t>C</w:t>
      </w:r>
      <w:r w:rsidR="00561C93">
        <w:rPr>
          <w:sz w:val="22"/>
        </w:rPr>
        <w:t xml:space="preserve"> – </w:t>
      </w:r>
      <w:r>
        <w:rPr>
          <w:sz w:val="22"/>
        </w:rPr>
        <w:t>M</w:t>
      </w:r>
      <w:r w:rsidR="00561C93">
        <w:rPr>
          <w:sz w:val="22"/>
        </w:rPr>
        <w:t xml:space="preserve">aybe the solution is to note that the figure is for MLO only. </w:t>
      </w:r>
      <w:r>
        <w:rPr>
          <w:sz w:val="22"/>
        </w:rPr>
        <w:t xml:space="preserve"> W</w:t>
      </w:r>
      <w:r w:rsidR="00140B21">
        <w:rPr>
          <w:sz w:val="22"/>
        </w:rPr>
        <w:t>hen we say MLD are we only</w:t>
      </w:r>
      <w:r w:rsidR="00655A0C">
        <w:rPr>
          <w:sz w:val="22"/>
        </w:rPr>
        <w:t xml:space="preserve"> talking about MLO operation. </w:t>
      </w:r>
    </w:p>
    <w:p w14:paraId="12C9485C" w14:textId="37087DB6" w:rsidR="00D771E3" w:rsidRDefault="0009361A" w:rsidP="00353E34">
      <w:pPr>
        <w:pStyle w:val="BodyText"/>
        <w:rPr>
          <w:sz w:val="22"/>
        </w:rPr>
      </w:pPr>
      <w:r>
        <w:rPr>
          <w:sz w:val="22"/>
        </w:rPr>
        <w:t>C</w:t>
      </w:r>
      <w:r w:rsidR="00655A0C">
        <w:rPr>
          <w:sz w:val="22"/>
        </w:rPr>
        <w:t xml:space="preserve"> – </w:t>
      </w:r>
      <w:r>
        <w:rPr>
          <w:sz w:val="22"/>
        </w:rPr>
        <w:t>W</w:t>
      </w:r>
      <w:r w:rsidR="00655A0C">
        <w:rPr>
          <w:sz w:val="22"/>
        </w:rPr>
        <w:t xml:space="preserve">hen we are talking about MLO – we are </w:t>
      </w:r>
      <w:r w:rsidR="00AF78E5">
        <w:rPr>
          <w:sz w:val="22"/>
        </w:rPr>
        <w:t xml:space="preserve">talking about MLDs talking to each other, it doesn’t address legacy, and </w:t>
      </w:r>
      <w:r w:rsidR="00D771E3">
        <w:rPr>
          <w:sz w:val="22"/>
        </w:rPr>
        <w:t xml:space="preserve">group addressed frames. </w:t>
      </w:r>
    </w:p>
    <w:p w14:paraId="7E149E43" w14:textId="6094E14A" w:rsidR="00CB785F" w:rsidRDefault="009361F4" w:rsidP="00353E34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D771E3">
        <w:rPr>
          <w:sz w:val="22"/>
        </w:rPr>
        <w:t xml:space="preserve">– if it is a device </w:t>
      </w:r>
      <w:r w:rsidR="002D6011">
        <w:rPr>
          <w:sz w:val="22"/>
        </w:rPr>
        <w:t>–</w:t>
      </w:r>
      <w:r w:rsidR="00D771E3">
        <w:rPr>
          <w:sz w:val="22"/>
        </w:rPr>
        <w:t xml:space="preserve"> </w:t>
      </w:r>
      <w:r w:rsidR="002D6011">
        <w:rPr>
          <w:sz w:val="22"/>
        </w:rPr>
        <w:t xml:space="preserve">then it is </w:t>
      </w:r>
      <w:r w:rsidR="00CB785F">
        <w:rPr>
          <w:sz w:val="22"/>
        </w:rPr>
        <w:t xml:space="preserve">device. </w:t>
      </w:r>
    </w:p>
    <w:p w14:paraId="197ADAB0" w14:textId="2242386D" w:rsidR="00E31F47" w:rsidRDefault="009361F4" w:rsidP="00353E34">
      <w:pPr>
        <w:pStyle w:val="BodyText"/>
        <w:rPr>
          <w:sz w:val="22"/>
        </w:rPr>
      </w:pPr>
      <w:r>
        <w:rPr>
          <w:sz w:val="22"/>
        </w:rPr>
        <w:t>R</w:t>
      </w:r>
      <w:r w:rsidR="00CB785F">
        <w:rPr>
          <w:sz w:val="22"/>
        </w:rPr>
        <w:t xml:space="preserve"> – but the MLD is a logical </w:t>
      </w:r>
      <w:r w:rsidR="00E31F47">
        <w:rPr>
          <w:sz w:val="22"/>
        </w:rPr>
        <w:t xml:space="preserve">device. </w:t>
      </w:r>
    </w:p>
    <w:p w14:paraId="1AC4A60C" w14:textId="29BE8336" w:rsidR="008F4BE4" w:rsidRDefault="009361F4" w:rsidP="00353E34">
      <w:pPr>
        <w:pStyle w:val="BodyText"/>
        <w:rPr>
          <w:sz w:val="22"/>
        </w:rPr>
      </w:pPr>
      <w:r>
        <w:rPr>
          <w:sz w:val="22"/>
        </w:rPr>
        <w:t>C</w:t>
      </w:r>
      <w:r w:rsidR="00E31F47">
        <w:rPr>
          <w:sz w:val="22"/>
        </w:rPr>
        <w:t xml:space="preserve"> – So since the MLD is a logical entity – it only deals with MLO </w:t>
      </w:r>
      <w:r w:rsidR="008F4BE4">
        <w:rPr>
          <w:sz w:val="22"/>
        </w:rPr>
        <w:t xml:space="preserve">frame exchanges. </w:t>
      </w:r>
    </w:p>
    <w:p w14:paraId="45A05E61" w14:textId="624CE98B" w:rsidR="00E93228" w:rsidRDefault="003C2104" w:rsidP="00353E34">
      <w:pPr>
        <w:pStyle w:val="BodyText"/>
        <w:rPr>
          <w:sz w:val="22"/>
        </w:rPr>
      </w:pPr>
      <w:r>
        <w:rPr>
          <w:sz w:val="22"/>
        </w:rPr>
        <w:t>C</w:t>
      </w:r>
      <w:r w:rsidR="008F4BE4">
        <w:rPr>
          <w:sz w:val="22"/>
        </w:rPr>
        <w:t xml:space="preserve"> – </w:t>
      </w:r>
      <w:r>
        <w:rPr>
          <w:sz w:val="22"/>
        </w:rPr>
        <w:t>B</w:t>
      </w:r>
      <w:r w:rsidR="008F4BE4">
        <w:rPr>
          <w:sz w:val="22"/>
        </w:rPr>
        <w:t>ut there will be an AP for link 1 and one for</w:t>
      </w:r>
      <w:r w:rsidR="00E93228">
        <w:rPr>
          <w:sz w:val="22"/>
        </w:rPr>
        <w:t xml:space="preserve"> link 2 – they are different.  I would like to see these entities.</w:t>
      </w:r>
    </w:p>
    <w:p w14:paraId="60E5D31D" w14:textId="03586EF1" w:rsidR="00A61F15" w:rsidRDefault="003C2104" w:rsidP="00353E34">
      <w:pPr>
        <w:pStyle w:val="BodyText"/>
        <w:rPr>
          <w:sz w:val="22"/>
        </w:rPr>
      </w:pPr>
      <w:r>
        <w:rPr>
          <w:sz w:val="22"/>
        </w:rPr>
        <w:t>C</w:t>
      </w:r>
      <w:r w:rsidR="00E93228">
        <w:rPr>
          <w:sz w:val="22"/>
        </w:rPr>
        <w:t xml:space="preserve"> – </w:t>
      </w:r>
      <w:r>
        <w:rPr>
          <w:sz w:val="22"/>
        </w:rPr>
        <w:t xml:space="preserve">This will be discussed </w:t>
      </w:r>
      <w:r w:rsidR="00BC0B0B">
        <w:rPr>
          <w:sz w:val="22"/>
        </w:rPr>
        <w:t xml:space="preserve">when </w:t>
      </w:r>
      <w:r w:rsidR="00A61F15">
        <w:rPr>
          <w:sz w:val="22"/>
        </w:rPr>
        <w:t xml:space="preserve">we discuss 11-21/0396. </w:t>
      </w:r>
    </w:p>
    <w:p w14:paraId="6F5D0F2A" w14:textId="4D247276" w:rsidR="00EA3A24" w:rsidRDefault="00BC0B0B" w:rsidP="00353E34">
      <w:pPr>
        <w:pStyle w:val="BodyText"/>
        <w:rPr>
          <w:sz w:val="22"/>
        </w:rPr>
      </w:pPr>
      <w:r>
        <w:rPr>
          <w:sz w:val="22"/>
        </w:rPr>
        <w:t>C</w:t>
      </w:r>
      <w:r w:rsidR="00A61F15">
        <w:rPr>
          <w:sz w:val="22"/>
        </w:rPr>
        <w:t xml:space="preserve"> – </w:t>
      </w:r>
      <w:r>
        <w:rPr>
          <w:sz w:val="22"/>
        </w:rPr>
        <w:t>D</w:t>
      </w:r>
      <w:r w:rsidR="00A61F15">
        <w:rPr>
          <w:sz w:val="22"/>
        </w:rPr>
        <w:t xml:space="preserve">on’t want to introduce legacy </w:t>
      </w:r>
      <w:r w:rsidR="00602794">
        <w:rPr>
          <w:sz w:val="22"/>
        </w:rPr>
        <w:t>in</w:t>
      </w:r>
      <w:r w:rsidR="00A61F15">
        <w:rPr>
          <w:sz w:val="22"/>
        </w:rPr>
        <w:t xml:space="preserve"> to </w:t>
      </w:r>
      <w:r w:rsidR="00EA3A24">
        <w:rPr>
          <w:sz w:val="22"/>
        </w:rPr>
        <w:t xml:space="preserve">MLO – the legacy part </w:t>
      </w:r>
      <w:r w:rsidR="00602794">
        <w:rPr>
          <w:sz w:val="22"/>
        </w:rPr>
        <w:t xml:space="preserve">should be </w:t>
      </w:r>
      <w:r w:rsidR="00EA3A24">
        <w:rPr>
          <w:sz w:val="22"/>
        </w:rPr>
        <w:t xml:space="preserve">unchanged. </w:t>
      </w:r>
    </w:p>
    <w:p w14:paraId="5F225AE2" w14:textId="669F3AA7" w:rsidR="00EA3A24" w:rsidRDefault="00602794" w:rsidP="00353E34">
      <w:pPr>
        <w:pStyle w:val="BodyText"/>
        <w:rPr>
          <w:sz w:val="22"/>
        </w:rPr>
      </w:pPr>
      <w:r>
        <w:rPr>
          <w:sz w:val="22"/>
        </w:rPr>
        <w:t xml:space="preserve">Chair </w:t>
      </w:r>
      <w:r w:rsidR="00EA3A24">
        <w:rPr>
          <w:sz w:val="22"/>
        </w:rPr>
        <w:t xml:space="preserve">– </w:t>
      </w:r>
      <w:r>
        <w:rPr>
          <w:sz w:val="22"/>
        </w:rPr>
        <w:t>L</w:t>
      </w:r>
      <w:r w:rsidR="00EA3A24">
        <w:rPr>
          <w:sz w:val="22"/>
        </w:rPr>
        <w:t xml:space="preserve">et’s not open that can of worms now. </w:t>
      </w:r>
    </w:p>
    <w:p w14:paraId="241E5AA8" w14:textId="0594042F" w:rsidR="001170EB" w:rsidRDefault="00602794" w:rsidP="00353E34">
      <w:pPr>
        <w:pStyle w:val="BodyText"/>
        <w:rPr>
          <w:sz w:val="22"/>
        </w:rPr>
      </w:pPr>
      <w:r>
        <w:rPr>
          <w:sz w:val="22"/>
        </w:rPr>
        <w:t>C</w:t>
      </w:r>
      <w:r w:rsidR="00EA3A24">
        <w:rPr>
          <w:sz w:val="22"/>
        </w:rPr>
        <w:t xml:space="preserve"> </w:t>
      </w:r>
      <w:r w:rsidR="001170EB">
        <w:rPr>
          <w:sz w:val="22"/>
        </w:rPr>
        <w:t>–</w:t>
      </w:r>
      <w:r w:rsidR="00EA3A24">
        <w:rPr>
          <w:sz w:val="22"/>
        </w:rPr>
        <w:t xml:space="preserve"> </w:t>
      </w:r>
      <w:r>
        <w:rPr>
          <w:sz w:val="22"/>
        </w:rPr>
        <w:t>I</w:t>
      </w:r>
      <w:r w:rsidR="001170EB">
        <w:rPr>
          <w:sz w:val="22"/>
        </w:rPr>
        <w:t xml:space="preserve">n the figure – do we need divide the MLD into MLD and legacy. </w:t>
      </w:r>
    </w:p>
    <w:p w14:paraId="4B40A78F" w14:textId="28531741" w:rsidR="009F1702" w:rsidRPr="009F1702" w:rsidRDefault="003279DE" w:rsidP="006F2D8E">
      <w:pPr>
        <w:pStyle w:val="BodyText"/>
        <w:rPr>
          <w:sz w:val="22"/>
        </w:rPr>
      </w:pPr>
      <w:r>
        <w:rPr>
          <w:sz w:val="22"/>
        </w:rPr>
        <w:t xml:space="preserve">Chair </w:t>
      </w:r>
      <w:r w:rsidR="00B70214">
        <w:rPr>
          <w:sz w:val="22"/>
        </w:rPr>
        <w:t xml:space="preserve">– </w:t>
      </w:r>
      <w:r>
        <w:rPr>
          <w:sz w:val="22"/>
        </w:rPr>
        <w:t>W</w:t>
      </w:r>
      <w:r w:rsidR="00B70214">
        <w:rPr>
          <w:sz w:val="22"/>
        </w:rPr>
        <w:t xml:space="preserve">e are not discussing </w:t>
      </w:r>
      <w:r w:rsidR="00C04DC0">
        <w:rPr>
          <w:sz w:val="22"/>
        </w:rPr>
        <w:t>the legacy issue in this document.</w:t>
      </w:r>
      <w:r w:rsidR="00B70214">
        <w:rPr>
          <w:sz w:val="22"/>
        </w:rPr>
        <w:t xml:space="preserve">  Let</w:t>
      </w:r>
      <w:r w:rsidR="00C04DC0">
        <w:rPr>
          <w:sz w:val="22"/>
        </w:rPr>
        <w:t>’</w:t>
      </w:r>
      <w:r w:rsidR="00B70214">
        <w:rPr>
          <w:sz w:val="22"/>
        </w:rPr>
        <w:t xml:space="preserve">s move on to 11-21/0396 so we can </w:t>
      </w:r>
      <w:r w:rsidR="006F2D8E">
        <w:rPr>
          <w:sz w:val="22"/>
        </w:rPr>
        <w:t xml:space="preserve">discuss the legacy issue. </w:t>
      </w:r>
    </w:p>
    <w:p w14:paraId="1B5B03B0" w14:textId="259822D4" w:rsidR="00D404A5" w:rsidRDefault="00C33482" w:rsidP="00420815">
      <w:pPr>
        <w:pStyle w:val="BodyText"/>
        <w:rPr>
          <w:b/>
          <w:bCs/>
          <w:sz w:val="22"/>
        </w:rPr>
      </w:pPr>
      <w:hyperlink r:id="rId17" w:history="1">
        <w:r w:rsidR="009F1702" w:rsidRPr="009F1702">
          <w:rPr>
            <w:rStyle w:val="Hyperlink"/>
            <w:b/>
            <w:bCs/>
            <w:sz w:val="22"/>
          </w:rPr>
          <w:t>11-21/0396r3</w:t>
        </w:r>
      </w:hyperlink>
      <w:r w:rsidR="00296D4E">
        <w:rPr>
          <w:b/>
          <w:bCs/>
          <w:sz w:val="22"/>
        </w:rPr>
        <w:t xml:space="preserve"> </w:t>
      </w:r>
    </w:p>
    <w:p w14:paraId="3630D2E2" w14:textId="4899E45E" w:rsidR="00B87D0F" w:rsidRPr="00DA35A8" w:rsidRDefault="00DA35A8" w:rsidP="00420815">
      <w:pPr>
        <w:pStyle w:val="BodyText"/>
        <w:rPr>
          <w:sz w:val="22"/>
        </w:rPr>
      </w:pPr>
      <w:r w:rsidRPr="00DA35A8">
        <w:rPr>
          <w:sz w:val="22"/>
        </w:rPr>
        <w:t>Mark</w:t>
      </w:r>
      <w:r w:rsidR="00F37DEA">
        <w:rPr>
          <w:sz w:val="22"/>
        </w:rPr>
        <w:t xml:space="preserve"> Hamilton</w:t>
      </w:r>
      <w:r w:rsidRPr="00DA35A8">
        <w:rPr>
          <w:sz w:val="22"/>
        </w:rPr>
        <w:t xml:space="preserve"> presenting – the point of this document now is so how do we add legacy to the architecture. </w:t>
      </w:r>
    </w:p>
    <w:p w14:paraId="52693AB8" w14:textId="3A3E7590" w:rsidR="00DA35A8" w:rsidRDefault="00F65A68" w:rsidP="001672EA">
      <w:pPr>
        <w:pStyle w:val="BodyText"/>
        <w:ind w:left="720"/>
        <w:rPr>
          <w:sz w:val="22"/>
        </w:rPr>
      </w:pPr>
      <w:r>
        <w:rPr>
          <w:sz w:val="22"/>
        </w:rPr>
        <w:t xml:space="preserve">On slide 3 – made it based on </w:t>
      </w:r>
      <w:r w:rsidR="00B87D0F">
        <w:rPr>
          <w:sz w:val="22"/>
        </w:rPr>
        <w:t xml:space="preserve">Figure </w:t>
      </w:r>
      <w:r>
        <w:rPr>
          <w:sz w:val="22"/>
        </w:rPr>
        <w:t xml:space="preserve">5-1 </w:t>
      </w:r>
    </w:p>
    <w:p w14:paraId="650309C2" w14:textId="7B99A5CE" w:rsidR="004B5EA3" w:rsidRDefault="00482973" w:rsidP="001672EA">
      <w:pPr>
        <w:pStyle w:val="BodyText"/>
        <w:ind w:left="720"/>
        <w:rPr>
          <w:sz w:val="22"/>
        </w:rPr>
      </w:pPr>
      <w:r>
        <w:rPr>
          <w:sz w:val="22"/>
        </w:rPr>
        <w:t xml:space="preserve">The MLD Upper MAC – </w:t>
      </w:r>
      <w:r w:rsidR="007716E7">
        <w:rPr>
          <w:sz w:val="22"/>
        </w:rPr>
        <w:t>sublayer and</w:t>
      </w:r>
      <w:r>
        <w:rPr>
          <w:sz w:val="22"/>
        </w:rPr>
        <w:t xml:space="preserve"> there are MLD Lower MAC will also provide </w:t>
      </w:r>
      <w:r w:rsidR="00580237">
        <w:rPr>
          <w:sz w:val="22"/>
        </w:rPr>
        <w:t>serve a legacy upper MAC (see slide 4)</w:t>
      </w:r>
      <w:r w:rsidR="004B5EA3">
        <w:rPr>
          <w:sz w:val="22"/>
        </w:rPr>
        <w:t xml:space="preserve"> and added the BSS in the figure, and there are separate stacks at the top. </w:t>
      </w:r>
    </w:p>
    <w:p w14:paraId="7A81BE19" w14:textId="69D91A61" w:rsidR="004B5EA3" w:rsidRDefault="001672EA" w:rsidP="00420815">
      <w:pPr>
        <w:pStyle w:val="BodyText"/>
        <w:rPr>
          <w:sz w:val="22"/>
        </w:rPr>
      </w:pPr>
      <w:r>
        <w:rPr>
          <w:sz w:val="22"/>
        </w:rPr>
        <w:t>C – Is</w:t>
      </w:r>
      <w:r w:rsidR="00FA4DF1">
        <w:rPr>
          <w:sz w:val="22"/>
        </w:rPr>
        <w:t xml:space="preserve"> there </w:t>
      </w:r>
      <w:r w:rsidR="003541A2">
        <w:rPr>
          <w:sz w:val="22"/>
        </w:rPr>
        <w:t>a function at the top of the lower MAC to route frames to the different upper MACs.</w:t>
      </w:r>
    </w:p>
    <w:p w14:paraId="7713D785" w14:textId="228D3BDB" w:rsidR="003541A2" w:rsidRDefault="00960BE4" w:rsidP="00420815">
      <w:pPr>
        <w:pStyle w:val="BodyText"/>
        <w:rPr>
          <w:sz w:val="22"/>
        </w:rPr>
      </w:pPr>
      <w:r>
        <w:rPr>
          <w:sz w:val="22"/>
        </w:rPr>
        <w:t>R – A</w:t>
      </w:r>
      <w:r w:rsidR="00B93BCA">
        <w:rPr>
          <w:sz w:val="22"/>
        </w:rPr>
        <w:t xml:space="preserve">ddress 1 filtering can handle that – as it can deal with the peer filtering. </w:t>
      </w:r>
      <w:r w:rsidR="00540CB2">
        <w:rPr>
          <w:sz w:val="22"/>
        </w:rPr>
        <w:t>So</w:t>
      </w:r>
      <w:r>
        <w:rPr>
          <w:sz w:val="22"/>
        </w:rPr>
        <w:t>,</w:t>
      </w:r>
      <w:r w:rsidR="00540CB2">
        <w:rPr>
          <w:sz w:val="22"/>
        </w:rPr>
        <w:t xml:space="preserve"> </w:t>
      </w:r>
      <w:r w:rsidR="009A248D">
        <w:rPr>
          <w:sz w:val="22"/>
        </w:rPr>
        <w:t xml:space="preserve">the Address 1 filtering needs to know the association type for each transmitting peer and this added information is used to route the </w:t>
      </w:r>
      <w:r w:rsidR="00661948">
        <w:rPr>
          <w:sz w:val="22"/>
        </w:rPr>
        <w:t xml:space="preserve">frame to the legacy or MLD upper MAC. </w:t>
      </w:r>
    </w:p>
    <w:p w14:paraId="7B4D4253" w14:textId="20030F79" w:rsidR="00661948" w:rsidRDefault="0009169E" w:rsidP="00CF37AA">
      <w:pPr>
        <w:pStyle w:val="BodyText"/>
        <w:ind w:left="720"/>
        <w:rPr>
          <w:sz w:val="22"/>
        </w:rPr>
      </w:pPr>
      <w:r>
        <w:rPr>
          <w:sz w:val="22"/>
        </w:rPr>
        <w:t xml:space="preserve">Beacons, prob request and probe responses are handled by the legacy upper MAC.  But there is additional information provided for MLO – but the legacy upper MAC builds </w:t>
      </w:r>
      <w:r w:rsidR="00AD58F6">
        <w:rPr>
          <w:sz w:val="22"/>
        </w:rPr>
        <w:t xml:space="preserve">the beacons.  </w:t>
      </w:r>
    </w:p>
    <w:p w14:paraId="307561D6" w14:textId="4A26799C" w:rsidR="00AD58F6" w:rsidRDefault="00AD58F6" w:rsidP="00CF37AA">
      <w:pPr>
        <w:pStyle w:val="BodyText"/>
        <w:ind w:left="720"/>
        <w:rPr>
          <w:sz w:val="22"/>
        </w:rPr>
      </w:pPr>
      <w:r>
        <w:rPr>
          <w:sz w:val="22"/>
        </w:rPr>
        <w:t>Association frames and actions frames – coming from the MLD to an MLD peer – go to</w:t>
      </w:r>
      <w:r w:rsidR="00352B43">
        <w:rPr>
          <w:sz w:val="22"/>
        </w:rPr>
        <w:t>/from</w:t>
      </w:r>
      <w:r>
        <w:rPr>
          <w:sz w:val="22"/>
        </w:rPr>
        <w:t xml:space="preserve"> </w:t>
      </w:r>
      <w:r w:rsidR="00352B43">
        <w:rPr>
          <w:sz w:val="22"/>
        </w:rPr>
        <w:t xml:space="preserve">MLD Upper MAC.  </w:t>
      </w:r>
    </w:p>
    <w:p w14:paraId="4114320F" w14:textId="2DA74E3E" w:rsidR="008D2205" w:rsidRDefault="008D2205" w:rsidP="002D583B">
      <w:pPr>
        <w:pStyle w:val="BodyText"/>
        <w:ind w:left="720"/>
        <w:rPr>
          <w:sz w:val="22"/>
        </w:rPr>
      </w:pPr>
      <w:r>
        <w:rPr>
          <w:sz w:val="22"/>
        </w:rPr>
        <w:t>So</w:t>
      </w:r>
      <w:r w:rsidR="002D583B">
        <w:rPr>
          <w:sz w:val="22"/>
        </w:rPr>
        <w:t>,</w:t>
      </w:r>
      <w:r>
        <w:rPr>
          <w:sz w:val="22"/>
        </w:rPr>
        <w:t xml:space="preserve"> some management is only on the legacy </w:t>
      </w:r>
      <w:r w:rsidR="007716E7">
        <w:rPr>
          <w:sz w:val="22"/>
        </w:rPr>
        <w:t>peer,</w:t>
      </w:r>
      <w:r>
        <w:rPr>
          <w:sz w:val="22"/>
        </w:rPr>
        <w:t xml:space="preserve"> and some are in the MLD peer. </w:t>
      </w:r>
    </w:p>
    <w:p w14:paraId="05A9E443" w14:textId="370B8615" w:rsidR="003D22AC" w:rsidRDefault="00FE5018" w:rsidP="002D583B">
      <w:pPr>
        <w:pStyle w:val="BodyText"/>
        <w:ind w:left="720"/>
        <w:rPr>
          <w:sz w:val="22"/>
        </w:rPr>
      </w:pPr>
      <w:r>
        <w:rPr>
          <w:sz w:val="22"/>
        </w:rPr>
        <w:t>A</w:t>
      </w:r>
      <w:r w:rsidR="003D22AC">
        <w:rPr>
          <w:sz w:val="22"/>
        </w:rPr>
        <w:t xml:space="preserve">dding the management frame discussion. </w:t>
      </w:r>
    </w:p>
    <w:p w14:paraId="57DC3732" w14:textId="75069981" w:rsidR="003D22AC" w:rsidRDefault="00C44E05" w:rsidP="00FE5018">
      <w:pPr>
        <w:pStyle w:val="BodyText"/>
        <w:ind w:left="720"/>
        <w:rPr>
          <w:sz w:val="22"/>
        </w:rPr>
      </w:pPr>
      <w:r>
        <w:rPr>
          <w:sz w:val="22"/>
        </w:rPr>
        <w:t>Beacon information is coming from the MLD’s MLME</w:t>
      </w:r>
      <w:r w:rsidR="002A7134">
        <w:rPr>
          <w:sz w:val="22"/>
        </w:rPr>
        <w:t xml:space="preserve"> to the legacy upper MAC so it can include it in the beacon. </w:t>
      </w:r>
    </w:p>
    <w:p w14:paraId="0DFCE345" w14:textId="77777777" w:rsidR="00FE5018" w:rsidRDefault="00FE5018" w:rsidP="00420815">
      <w:pPr>
        <w:pStyle w:val="BodyText"/>
        <w:rPr>
          <w:sz w:val="22"/>
        </w:rPr>
      </w:pPr>
      <w:r>
        <w:rPr>
          <w:sz w:val="22"/>
        </w:rPr>
        <w:t>Discussion:</w:t>
      </w:r>
    </w:p>
    <w:p w14:paraId="193BE666" w14:textId="0537F960" w:rsidR="002A7134" w:rsidRDefault="00FE5018" w:rsidP="00420815">
      <w:pPr>
        <w:pStyle w:val="BodyText"/>
        <w:rPr>
          <w:sz w:val="22"/>
        </w:rPr>
      </w:pPr>
      <w:r>
        <w:rPr>
          <w:sz w:val="22"/>
        </w:rPr>
        <w:t>C</w:t>
      </w:r>
      <w:r w:rsidR="009D0FCE">
        <w:rPr>
          <w:sz w:val="22"/>
        </w:rPr>
        <w:t xml:space="preserve"> – </w:t>
      </w:r>
      <w:r>
        <w:rPr>
          <w:sz w:val="22"/>
        </w:rPr>
        <w:t>T</w:t>
      </w:r>
      <w:r w:rsidR="00674463">
        <w:rPr>
          <w:sz w:val="22"/>
        </w:rPr>
        <w:t xml:space="preserve">he legacy upper MAC can deal with </w:t>
      </w:r>
      <w:r w:rsidR="00BC1615">
        <w:rPr>
          <w:sz w:val="22"/>
        </w:rPr>
        <w:t xml:space="preserve">getting and </w:t>
      </w:r>
      <w:r w:rsidR="00674463">
        <w:rPr>
          <w:sz w:val="22"/>
        </w:rPr>
        <w:t>including the MLD information in the beacon</w:t>
      </w:r>
      <w:r w:rsidR="00BC1615">
        <w:rPr>
          <w:sz w:val="22"/>
        </w:rPr>
        <w:t xml:space="preserve"> transmissions or a device that supports MLO. </w:t>
      </w:r>
      <w:r w:rsidR="00674463">
        <w:rPr>
          <w:sz w:val="22"/>
        </w:rPr>
        <w:t xml:space="preserve"> </w:t>
      </w:r>
    </w:p>
    <w:p w14:paraId="217085C2" w14:textId="2D3B52C4" w:rsidR="00C73583" w:rsidRDefault="0033550E" w:rsidP="00420815">
      <w:pPr>
        <w:pStyle w:val="BodyText"/>
        <w:rPr>
          <w:sz w:val="22"/>
        </w:rPr>
      </w:pPr>
      <w:r>
        <w:rPr>
          <w:sz w:val="22"/>
        </w:rPr>
        <w:lastRenderedPageBreak/>
        <w:t xml:space="preserve">C </w:t>
      </w:r>
      <w:r w:rsidR="008B0C3B">
        <w:rPr>
          <w:sz w:val="22"/>
        </w:rPr>
        <w:t xml:space="preserve">– </w:t>
      </w:r>
      <w:r w:rsidR="005A28E2">
        <w:rPr>
          <w:sz w:val="22"/>
        </w:rPr>
        <w:t>The DS should be added</w:t>
      </w:r>
      <w:r w:rsidR="008B0C3B">
        <w:rPr>
          <w:sz w:val="22"/>
        </w:rPr>
        <w:t xml:space="preserve">, the device that support MLO will have multiple DSAFs </w:t>
      </w:r>
      <w:r w:rsidR="00DA22BE">
        <w:rPr>
          <w:sz w:val="22"/>
        </w:rPr>
        <w:t>–</w:t>
      </w:r>
      <w:r w:rsidR="008B0C3B">
        <w:rPr>
          <w:sz w:val="22"/>
        </w:rPr>
        <w:t xml:space="preserve"> </w:t>
      </w:r>
      <w:r w:rsidR="00DA22BE">
        <w:rPr>
          <w:sz w:val="22"/>
        </w:rPr>
        <w:t xml:space="preserve">So the diagram is not complete, </w:t>
      </w:r>
      <w:r w:rsidR="006743F2">
        <w:rPr>
          <w:sz w:val="22"/>
        </w:rPr>
        <w:t xml:space="preserve">as </w:t>
      </w:r>
      <w:r w:rsidR="00C73583">
        <w:rPr>
          <w:sz w:val="22"/>
        </w:rPr>
        <w:t>it is.</w:t>
      </w:r>
    </w:p>
    <w:p w14:paraId="034A417E" w14:textId="4323B7A8" w:rsidR="00B878F9" w:rsidRDefault="005A28E2" w:rsidP="00420815">
      <w:pPr>
        <w:pStyle w:val="BodyText"/>
        <w:rPr>
          <w:sz w:val="22"/>
        </w:rPr>
      </w:pPr>
      <w:r>
        <w:rPr>
          <w:sz w:val="22"/>
        </w:rPr>
        <w:t>R</w:t>
      </w:r>
      <w:r w:rsidR="00497BE8">
        <w:rPr>
          <w:sz w:val="22"/>
        </w:rPr>
        <w:t xml:space="preserve"> – Moving on to </w:t>
      </w:r>
      <w:r w:rsidR="00C73583">
        <w:rPr>
          <w:sz w:val="22"/>
        </w:rPr>
        <w:t xml:space="preserve">slide 6 </w:t>
      </w:r>
      <w:r w:rsidR="00B878F9">
        <w:rPr>
          <w:sz w:val="22"/>
        </w:rPr>
        <w:t>–</w:t>
      </w:r>
      <w:r w:rsidR="00C73583">
        <w:rPr>
          <w:sz w:val="22"/>
        </w:rPr>
        <w:t xml:space="preserve"> </w:t>
      </w:r>
      <w:r w:rsidR="00B878F9">
        <w:rPr>
          <w:sz w:val="22"/>
        </w:rPr>
        <w:t xml:space="preserve">which shows the multiple DSAFs.  </w:t>
      </w:r>
    </w:p>
    <w:p w14:paraId="459FF5DB" w14:textId="47063AC6" w:rsidR="00243D76" w:rsidRDefault="00497BE8" w:rsidP="00420815">
      <w:pPr>
        <w:pStyle w:val="BodyText"/>
        <w:rPr>
          <w:sz w:val="22"/>
        </w:rPr>
      </w:pPr>
      <w:r>
        <w:rPr>
          <w:sz w:val="22"/>
        </w:rPr>
        <w:t>C</w:t>
      </w:r>
      <w:r w:rsidR="00B878F9">
        <w:rPr>
          <w:sz w:val="22"/>
        </w:rPr>
        <w:t xml:space="preserve"> – </w:t>
      </w:r>
      <w:r w:rsidR="00905F93">
        <w:rPr>
          <w:sz w:val="22"/>
        </w:rPr>
        <w:t xml:space="preserve">The </w:t>
      </w:r>
      <w:r w:rsidR="00B878F9">
        <w:rPr>
          <w:sz w:val="22"/>
        </w:rPr>
        <w:t>MLO architecture first</w:t>
      </w:r>
      <w:r w:rsidR="00905F93">
        <w:rPr>
          <w:sz w:val="22"/>
        </w:rPr>
        <w:t xml:space="preserve"> should be decoupled</w:t>
      </w:r>
      <w:r w:rsidR="00B878F9">
        <w:rPr>
          <w:sz w:val="22"/>
        </w:rPr>
        <w:t xml:space="preserve"> – so there would be a separate </w:t>
      </w:r>
      <w:r w:rsidR="007716E7">
        <w:rPr>
          <w:sz w:val="22"/>
        </w:rPr>
        <w:t>picture -</w:t>
      </w:r>
      <w:r w:rsidR="008167B4">
        <w:rPr>
          <w:sz w:val="22"/>
        </w:rPr>
        <w:t xml:space="preserve"> with additional legacy interconnections.</w:t>
      </w:r>
    </w:p>
    <w:p w14:paraId="60B7C423" w14:textId="4074FE05" w:rsidR="00A96BE5" w:rsidRDefault="008E1D42" w:rsidP="00420815">
      <w:pPr>
        <w:pStyle w:val="BodyText"/>
        <w:rPr>
          <w:sz w:val="22"/>
        </w:rPr>
      </w:pPr>
      <w:r>
        <w:rPr>
          <w:sz w:val="22"/>
        </w:rPr>
        <w:t xml:space="preserve">Some discussion on </w:t>
      </w:r>
      <w:r w:rsidR="00A96BE5">
        <w:rPr>
          <w:sz w:val="22"/>
        </w:rPr>
        <w:t>logical devices</w:t>
      </w:r>
      <w:r>
        <w:rPr>
          <w:sz w:val="22"/>
        </w:rPr>
        <w:t xml:space="preserve"> </w:t>
      </w:r>
      <w:r w:rsidR="00A96BE5">
        <w:rPr>
          <w:sz w:val="22"/>
        </w:rPr>
        <w:t>and physical device</w:t>
      </w:r>
      <w:r>
        <w:rPr>
          <w:sz w:val="22"/>
        </w:rPr>
        <w:t>s and their definition.</w:t>
      </w:r>
    </w:p>
    <w:p w14:paraId="4B8F8CC0" w14:textId="4552ED0F" w:rsidR="005E712F" w:rsidRDefault="008E1D42" w:rsidP="00420815">
      <w:pPr>
        <w:pStyle w:val="BodyText"/>
        <w:rPr>
          <w:sz w:val="22"/>
        </w:rPr>
      </w:pPr>
      <w:r>
        <w:rPr>
          <w:sz w:val="22"/>
        </w:rPr>
        <w:t>C</w:t>
      </w:r>
      <w:r w:rsidR="00A96BE5">
        <w:rPr>
          <w:sz w:val="22"/>
        </w:rPr>
        <w:t xml:space="preserve"> – </w:t>
      </w:r>
      <w:r w:rsidR="00207568">
        <w:rPr>
          <w:sz w:val="22"/>
        </w:rPr>
        <w:t xml:space="preserve">This is why MLO uses </w:t>
      </w:r>
      <w:r w:rsidR="00A96BE5">
        <w:rPr>
          <w:sz w:val="22"/>
        </w:rPr>
        <w:t xml:space="preserve">the term affiliated.  </w:t>
      </w:r>
    </w:p>
    <w:p w14:paraId="7D97085D" w14:textId="33A3A2D0" w:rsidR="00482973" w:rsidRDefault="00207568" w:rsidP="00420815">
      <w:pPr>
        <w:pStyle w:val="BodyText"/>
        <w:rPr>
          <w:sz w:val="22"/>
        </w:rPr>
      </w:pPr>
      <w:r>
        <w:rPr>
          <w:sz w:val="22"/>
        </w:rPr>
        <w:t>C – Wh</w:t>
      </w:r>
      <w:r w:rsidR="005E04B1">
        <w:rPr>
          <w:sz w:val="22"/>
        </w:rPr>
        <w:t>at is the affiliated AP?</w:t>
      </w:r>
      <w:r w:rsidR="004E1260">
        <w:rPr>
          <w:sz w:val="22"/>
        </w:rPr>
        <w:t xml:space="preserve">  The following drawing was made during the discussion.  </w:t>
      </w:r>
      <w:r w:rsidR="003307C2">
        <w:rPr>
          <w:sz w:val="22"/>
        </w:rPr>
        <w:t xml:space="preserve">The red circled entities are the affiliated </w:t>
      </w:r>
      <w:r w:rsidR="00214B99">
        <w:rPr>
          <w:sz w:val="22"/>
        </w:rPr>
        <w:t>APs,</w:t>
      </w:r>
      <w:r w:rsidR="003307C2">
        <w:rPr>
          <w:sz w:val="22"/>
        </w:rPr>
        <w:t xml:space="preserve"> and the yellow </w:t>
      </w:r>
      <w:r w:rsidR="00B8346C">
        <w:rPr>
          <w:sz w:val="22"/>
        </w:rPr>
        <w:t xml:space="preserve">circled entity is the MLD. </w:t>
      </w:r>
    </w:p>
    <w:p w14:paraId="15E2315B" w14:textId="764D5C32" w:rsidR="005E04B1" w:rsidRDefault="005E04B1" w:rsidP="00420815">
      <w:pPr>
        <w:pStyle w:val="BodyText"/>
        <w:rPr>
          <w:sz w:val="22"/>
        </w:rPr>
      </w:pPr>
      <w:r>
        <w:rPr>
          <w:noProof/>
        </w:rPr>
        <w:drawing>
          <wp:inline distT="0" distB="0" distL="0" distR="0" wp14:anchorId="3D78D6A6" wp14:editId="40617835">
            <wp:extent cx="5943600" cy="30905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6ED4B" w14:textId="2BEEE73D" w:rsidR="005E04B1" w:rsidRDefault="005E04B1" w:rsidP="00420815">
      <w:pPr>
        <w:pStyle w:val="BodyText"/>
        <w:rPr>
          <w:sz w:val="22"/>
        </w:rPr>
      </w:pPr>
    </w:p>
    <w:p w14:paraId="0729D620" w14:textId="3E3AFB13" w:rsidR="005E04B1" w:rsidRDefault="00E13E70" w:rsidP="00420815">
      <w:pPr>
        <w:pStyle w:val="BodyText"/>
        <w:rPr>
          <w:sz w:val="22"/>
        </w:rPr>
      </w:pPr>
      <w:r>
        <w:rPr>
          <w:sz w:val="22"/>
        </w:rPr>
        <w:t>C</w:t>
      </w:r>
      <w:r w:rsidR="00A82792">
        <w:rPr>
          <w:sz w:val="22"/>
        </w:rPr>
        <w:t xml:space="preserve"> – </w:t>
      </w:r>
      <w:r>
        <w:rPr>
          <w:sz w:val="22"/>
        </w:rPr>
        <w:t>T</w:t>
      </w:r>
      <w:r w:rsidR="00A82792">
        <w:rPr>
          <w:sz w:val="22"/>
        </w:rPr>
        <w:t>his figure is much clearer – we may not need to rename the lower layer as it is just shared.</w:t>
      </w:r>
    </w:p>
    <w:p w14:paraId="2E855881" w14:textId="05A6C222" w:rsidR="00C11E30" w:rsidRDefault="00E13E70" w:rsidP="00420815">
      <w:pPr>
        <w:pStyle w:val="BodyText"/>
        <w:rPr>
          <w:sz w:val="22"/>
        </w:rPr>
      </w:pPr>
      <w:r>
        <w:rPr>
          <w:sz w:val="22"/>
        </w:rPr>
        <w:t>C</w:t>
      </w:r>
      <w:r w:rsidR="00574628">
        <w:rPr>
          <w:sz w:val="22"/>
        </w:rPr>
        <w:t xml:space="preserve"> – </w:t>
      </w:r>
      <w:r>
        <w:rPr>
          <w:sz w:val="22"/>
        </w:rPr>
        <w:t>W</w:t>
      </w:r>
      <w:r w:rsidR="00574628">
        <w:rPr>
          <w:sz w:val="22"/>
        </w:rPr>
        <w:t xml:space="preserve">hy does this matter. </w:t>
      </w:r>
      <w:r w:rsidR="008A4D0C">
        <w:rPr>
          <w:sz w:val="22"/>
        </w:rPr>
        <w:t>It will be the same beacon message.  The legacy devices will decode everything they can</w:t>
      </w:r>
      <w:r>
        <w:rPr>
          <w:sz w:val="22"/>
        </w:rPr>
        <w:t>,</w:t>
      </w:r>
      <w:r w:rsidR="008A4D0C">
        <w:rPr>
          <w:sz w:val="22"/>
        </w:rPr>
        <w:t xml:space="preserve"> the MLDs will decode what they can</w:t>
      </w:r>
      <w:r w:rsidR="00AA216B">
        <w:rPr>
          <w:sz w:val="22"/>
        </w:rPr>
        <w:t>’t</w:t>
      </w:r>
      <w:r w:rsidR="008A4D0C">
        <w:rPr>
          <w:sz w:val="22"/>
        </w:rPr>
        <w:t xml:space="preserve"> understand. </w:t>
      </w:r>
      <w:r w:rsidR="00DB2960">
        <w:rPr>
          <w:sz w:val="22"/>
        </w:rPr>
        <w:t xml:space="preserve">All </w:t>
      </w:r>
      <w:r w:rsidR="00C606FC">
        <w:rPr>
          <w:sz w:val="22"/>
        </w:rPr>
        <w:t xml:space="preserve">the specification needs to describe is </w:t>
      </w:r>
      <w:r w:rsidR="00DB2960">
        <w:rPr>
          <w:sz w:val="22"/>
        </w:rPr>
        <w:t>the connectivity</w:t>
      </w:r>
      <w:r w:rsidR="00C606FC">
        <w:rPr>
          <w:sz w:val="22"/>
        </w:rPr>
        <w:t xml:space="preserve">, how </w:t>
      </w:r>
      <w:r w:rsidR="00DB2960">
        <w:rPr>
          <w:sz w:val="22"/>
        </w:rPr>
        <w:t xml:space="preserve">the MLD supports multilink operation.  </w:t>
      </w:r>
      <w:r w:rsidR="004A4031">
        <w:rPr>
          <w:sz w:val="22"/>
        </w:rPr>
        <w:t xml:space="preserve">There are </w:t>
      </w:r>
      <w:r w:rsidR="00C27F7A">
        <w:rPr>
          <w:sz w:val="22"/>
        </w:rPr>
        <w:t xml:space="preserve">multiple APs that form a </w:t>
      </w:r>
      <w:r w:rsidR="00470616">
        <w:rPr>
          <w:sz w:val="22"/>
        </w:rPr>
        <w:t xml:space="preserve">MLD to support MLO operation to achieve MLO advantages.  </w:t>
      </w:r>
      <w:r w:rsidR="004A4031">
        <w:rPr>
          <w:sz w:val="22"/>
        </w:rPr>
        <w:t>T</w:t>
      </w:r>
      <w:r w:rsidR="00470616">
        <w:rPr>
          <w:sz w:val="22"/>
        </w:rPr>
        <w:t xml:space="preserve">hese are the same function with </w:t>
      </w:r>
      <w:r w:rsidR="0050529F">
        <w:rPr>
          <w:sz w:val="22"/>
        </w:rPr>
        <w:t xml:space="preserve">different portions.  </w:t>
      </w:r>
      <w:r w:rsidR="00D52C92">
        <w:rPr>
          <w:sz w:val="22"/>
        </w:rPr>
        <w:t>Architecturally</w:t>
      </w:r>
      <w:r w:rsidR="0050529F">
        <w:rPr>
          <w:sz w:val="22"/>
        </w:rPr>
        <w:t xml:space="preserve"> – a single </w:t>
      </w:r>
      <w:r w:rsidR="00214B99">
        <w:rPr>
          <w:sz w:val="22"/>
        </w:rPr>
        <w:t>AP is</w:t>
      </w:r>
      <w:r w:rsidR="00D52C92">
        <w:rPr>
          <w:sz w:val="22"/>
        </w:rPr>
        <w:t xml:space="preserve"> a </w:t>
      </w:r>
      <w:r w:rsidR="004B1AC9">
        <w:rPr>
          <w:sz w:val="22"/>
        </w:rPr>
        <w:t>legacy</w:t>
      </w:r>
      <w:r w:rsidR="00D52C92">
        <w:rPr>
          <w:sz w:val="22"/>
        </w:rPr>
        <w:t xml:space="preserve"> AP</w:t>
      </w:r>
      <w:r w:rsidR="004B1AC9">
        <w:rPr>
          <w:sz w:val="22"/>
        </w:rPr>
        <w:t xml:space="preserve">.  </w:t>
      </w:r>
    </w:p>
    <w:p w14:paraId="53A55B82" w14:textId="33DEE778" w:rsidR="004B1AC9" w:rsidRDefault="00D52C92" w:rsidP="00420815">
      <w:pPr>
        <w:pStyle w:val="BodyText"/>
        <w:rPr>
          <w:sz w:val="22"/>
        </w:rPr>
      </w:pPr>
      <w:r>
        <w:rPr>
          <w:sz w:val="22"/>
        </w:rPr>
        <w:t>C</w:t>
      </w:r>
      <w:r w:rsidR="004B1AC9">
        <w:rPr>
          <w:sz w:val="22"/>
        </w:rPr>
        <w:t xml:space="preserve"> – </w:t>
      </w:r>
      <w:r>
        <w:rPr>
          <w:sz w:val="22"/>
        </w:rPr>
        <w:t>T</w:t>
      </w:r>
      <w:r w:rsidR="004B1AC9">
        <w:rPr>
          <w:sz w:val="22"/>
        </w:rPr>
        <w:t xml:space="preserve">his picture is sharing </w:t>
      </w:r>
      <w:r w:rsidR="000E343F">
        <w:rPr>
          <w:sz w:val="22"/>
        </w:rPr>
        <w:t>lower portions and there are interactions that happen, due to the lower portions being shared.  So</w:t>
      </w:r>
      <w:r w:rsidR="00BC5F2D">
        <w:rPr>
          <w:sz w:val="22"/>
        </w:rPr>
        <w:t>,</w:t>
      </w:r>
      <w:r w:rsidR="000E343F">
        <w:rPr>
          <w:sz w:val="22"/>
        </w:rPr>
        <w:t xml:space="preserve"> it is important that </w:t>
      </w:r>
      <w:r w:rsidR="00BC5F2D">
        <w:rPr>
          <w:sz w:val="22"/>
        </w:rPr>
        <w:t>these interaction</w:t>
      </w:r>
      <w:r w:rsidR="001A6092">
        <w:rPr>
          <w:sz w:val="22"/>
        </w:rPr>
        <w:t>s</w:t>
      </w:r>
      <w:r w:rsidR="00BC5F2D">
        <w:rPr>
          <w:sz w:val="22"/>
        </w:rPr>
        <w:t xml:space="preserve"> be </w:t>
      </w:r>
      <w:r w:rsidR="001A6092">
        <w:rPr>
          <w:sz w:val="22"/>
        </w:rPr>
        <w:t>explained,</w:t>
      </w:r>
      <w:r w:rsidR="00BC5F2D">
        <w:rPr>
          <w:sz w:val="22"/>
        </w:rPr>
        <w:t xml:space="preserve"> and the </w:t>
      </w:r>
      <w:r w:rsidR="00A622A5">
        <w:rPr>
          <w:sz w:val="22"/>
        </w:rPr>
        <w:t xml:space="preserve">behavior </w:t>
      </w:r>
      <w:r w:rsidR="00DF19F1">
        <w:rPr>
          <w:sz w:val="22"/>
        </w:rPr>
        <w:t>describe</w:t>
      </w:r>
      <w:r w:rsidR="00A622A5">
        <w:rPr>
          <w:sz w:val="22"/>
        </w:rPr>
        <w:t>d.</w:t>
      </w:r>
      <w:r w:rsidR="00DF19F1">
        <w:rPr>
          <w:sz w:val="22"/>
        </w:rPr>
        <w:t xml:space="preserve"> </w:t>
      </w:r>
    </w:p>
    <w:p w14:paraId="4D1F13CB" w14:textId="6CB5170F" w:rsidR="00DF19F1" w:rsidRDefault="00A622A5" w:rsidP="00420815">
      <w:pPr>
        <w:pStyle w:val="BodyText"/>
        <w:rPr>
          <w:sz w:val="22"/>
        </w:rPr>
      </w:pPr>
      <w:r>
        <w:rPr>
          <w:sz w:val="22"/>
        </w:rPr>
        <w:t>C</w:t>
      </w:r>
      <w:r w:rsidR="00DF19F1">
        <w:rPr>
          <w:sz w:val="22"/>
        </w:rPr>
        <w:t xml:space="preserve"> – </w:t>
      </w:r>
      <w:r>
        <w:rPr>
          <w:sz w:val="22"/>
        </w:rPr>
        <w:t>S</w:t>
      </w:r>
      <w:r w:rsidR="00DF19F1">
        <w:rPr>
          <w:sz w:val="22"/>
        </w:rPr>
        <w:t xml:space="preserve">o </w:t>
      </w:r>
      <w:r>
        <w:rPr>
          <w:sz w:val="22"/>
        </w:rPr>
        <w:t xml:space="preserve">this </w:t>
      </w:r>
      <w:r w:rsidR="001A6092">
        <w:rPr>
          <w:sz w:val="22"/>
        </w:rPr>
        <w:t>i</w:t>
      </w:r>
      <w:r w:rsidR="00DF19F1">
        <w:rPr>
          <w:sz w:val="22"/>
        </w:rPr>
        <w:t xml:space="preserve">s </w:t>
      </w:r>
      <w:r w:rsidR="001A6092">
        <w:rPr>
          <w:sz w:val="22"/>
        </w:rPr>
        <w:t xml:space="preserve">describing </w:t>
      </w:r>
      <w:r w:rsidR="00DF19F1">
        <w:rPr>
          <w:sz w:val="22"/>
        </w:rPr>
        <w:t xml:space="preserve">how the MLD behaves </w:t>
      </w:r>
      <w:r w:rsidR="00663F97">
        <w:rPr>
          <w:sz w:val="22"/>
        </w:rPr>
        <w:t>–</w:t>
      </w:r>
      <w:r w:rsidR="00DF19F1">
        <w:rPr>
          <w:sz w:val="22"/>
        </w:rPr>
        <w:t xml:space="preserve"> </w:t>
      </w:r>
      <w:r w:rsidR="00214B99">
        <w:rPr>
          <w:sz w:val="22"/>
        </w:rPr>
        <w:t>e.g.,</w:t>
      </w:r>
      <w:r w:rsidR="00663F97">
        <w:rPr>
          <w:sz w:val="22"/>
        </w:rPr>
        <w:t xml:space="preserve"> the beacon</w:t>
      </w:r>
      <w:r w:rsidR="002D7BC8">
        <w:rPr>
          <w:sz w:val="22"/>
        </w:rPr>
        <w:t>s</w:t>
      </w:r>
      <w:r w:rsidR="00663F97">
        <w:rPr>
          <w:sz w:val="22"/>
        </w:rPr>
        <w:t xml:space="preserve"> are sent via legacy </w:t>
      </w:r>
      <w:r w:rsidR="0034554A">
        <w:rPr>
          <w:sz w:val="22"/>
        </w:rPr>
        <w:t>–</w:t>
      </w:r>
      <w:r w:rsidR="00663F97">
        <w:rPr>
          <w:sz w:val="22"/>
        </w:rPr>
        <w:t xml:space="preserve"> </w:t>
      </w:r>
      <w:r w:rsidR="0034554A">
        <w:rPr>
          <w:sz w:val="22"/>
        </w:rPr>
        <w:t xml:space="preserve">it is the same beacon.  </w:t>
      </w:r>
    </w:p>
    <w:p w14:paraId="69F0D007" w14:textId="4B59BFE2" w:rsidR="0034554A" w:rsidRDefault="00BF3A5C" w:rsidP="00420815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34554A">
        <w:rPr>
          <w:sz w:val="22"/>
        </w:rPr>
        <w:t xml:space="preserve">– </w:t>
      </w:r>
      <w:r>
        <w:rPr>
          <w:sz w:val="22"/>
        </w:rPr>
        <w:t>T</w:t>
      </w:r>
      <w:r w:rsidR="0034554A">
        <w:rPr>
          <w:sz w:val="22"/>
        </w:rPr>
        <w:t xml:space="preserve">he link 1 BSS must have </w:t>
      </w:r>
      <w:r w:rsidR="00D23E06">
        <w:rPr>
          <w:sz w:val="22"/>
        </w:rPr>
        <w:t xml:space="preserve">beacons.  </w:t>
      </w:r>
    </w:p>
    <w:p w14:paraId="250FCD1A" w14:textId="5A49F177" w:rsidR="00D23E06" w:rsidRDefault="005F0015" w:rsidP="00420815">
      <w:pPr>
        <w:pStyle w:val="BodyText"/>
        <w:rPr>
          <w:sz w:val="22"/>
        </w:rPr>
      </w:pPr>
      <w:r>
        <w:rPr>
          <w:sz w:val="22"/>
        </w:rPr>
        <w:t>C</w:t>
      </w:r>
      <w:r w:rsidR="00D23E06">
        <w:rPr>
          <w:sz w:val="22"/>
        </w:rPr>
        <w:t xml:space="preserve"> </w:t>
      </w:r>
      <w:r w:rsidR="00C132AD">
        <w:rPr>
          <w:sz w:val="22"/>
        </w:rPr>
        <w:t>–</w:t>
      </w:r>
      <w:r w:rsidR="00D23E06">
        <w:rPr>
          <w:sz w:val="22"/>
        </w:rPr>
        <w:t xml:space="preserve"> </w:t>
      </w:r>
      <w:r>
        <w:rPr>
          <w:sz w:val="22"/>
        </w:rPr>
        <w:t xml:space="preserve">It </w:t>
      </w:r>
      <w:r w:rsidR="00C132AD">
        <w:rPr>
          <w:sz w:val="22"/>
        </w:rPr>
        <w:t xml:space="preserve">should </w:t>
      </w:r>
      <w:r>
        <w:rPr>
          <w:sz w:val="22"/>
        </w:rPr>
        <w:t xml:space="preserve">be made </w:t>
      </w:r>
      <w:r w:rsidR="00C132AD">
        <w:rPr>
          <w:sz w:val="22"/>
        </w:rPr>
        <w:t xml:space="preserve">very clear how the beacons are formed and processed.  </w:t>
      </w:r>
      <w:r w:rsidR="00813BA0">
        <w:rPr>
          <w:sz w:val="22"/>
        </w:rPr>
        <w:t xml:space="preserve">The </w:t>
      </w:r>
      <w:r w:rsidR="00530D8A">
        <w:rPr>
          <w:sz w:val="22"/>
        </w:rPr>
        <w:t>functionality</w:t>
      </w:r>
      <w:r w:rsidR="00813BA0">
        <w:rPr>
          <w:sz w:val="22"/>
        </w:rPr>
        <w:t xml:space="preserve"> s</w:t>
      </w:r>
      <w:r w:rsidR="00C132AD">
        <w:rPr>
          <w:sz w:val="22"/>
        </w:rPr>
        <w:t>hould be clear</w:t>
      </w:r>
      <w:r w:rsidR="00530D8A">
        <w:rPr>
          <w:sz w:val="22"/>
        </w:rPr>
        <w:t xml:space="preserve">. </w:t>
      </w:r>
      <w:r w:rsidR="006772F4">
        <w:rPr>
          <w:sz w:val="22"/>
        </w:rPr>
        <w:t>I</w:t>
      </w:r>
      <w:r w:rsidR="00530D8A">
        <w:rPr>
          <w:sz w:val="22"/>
        </w:rPr>
        <w:t xml:space="preserve">t isn’t necessary to </w:t>
      </w:r>
      <w:r w:rsidR="00887099">
        <w:rPr>
          <w:sz w:val="22"/>
        </w:rPr>
        <w:t xml:space="preserve">describe which modules are shared.  </w:t>
      </w:r>
    </w:p>
    <w:p w14:paraId="224585EC" w14:textId="7585F025" w:rsidR="001B0F98" w:rsidRDefault="00DB4324" w:rsidP="00420815">
      <w:pPr>
        <w:pStyle w:val="BodyText"/>
        <w:rPr>
          <w:sz w:val="22"/>
        </w:rPr>
      </w:pPr>
      <w:r>
        <w:rPr>
          <w:sz w:val="22"/>
        </w:rPr>
        <w:t xml:space="preserve">C – The </w:t>
      </w:r>
      <w:r w:rsidR="00862DF7">
        <w:rPr>
          <w:sz w:val="22"/>
        </w:rPr>
        <w:t xml:space="preserve">AP </w:t>
      </w:r>
      <w:r w:rsidR="000C5EFE">
        <w:rPr>
          <w:sz w:val="22"/>
        </w:rPr>
        <w:t>affiliated</w:t>
      </w:r>
      <w:r w:rsidR="00862DF7">
        <w:rPr>
          <w:sz w:val="22"/>
        </w:rPr>
        <w:t xml:space="preserve"> with the MLD</w:t>
      </w:r>
      <w:r>
        <w:rPr>
          <w:sz w:val="22"/>
        </w:rPr>
        <w:t xml:space="preserve">, is only </w:t>
      </w:r>
      <w:r w:rsidR="00862DF7">
        <w:rPr>
          <w:sz w:val="22"/>
        </w:rPr>
        <w:t xml:space="preserve">a portion of the </w:t>
      </w:r>
      <w:r>
        <w:rPr>
          <w:sz w:val="22"/>
        </w:rPr>
        <w:t xml:space="preserve">“legacy” </w:t>
      </w:r>
      <w:r w:rsidR="00213835">
        <w:rPr>
          <w:sz w:val="22"/>
        </w:rPr>
        <w:t xml:space="preserve">AP.  </w:t>
      </w:r>
    </w:p>
    <w:p w14:paraId="3056AAA3" w14:textId="6201B422" w:rsidR="00264ED9" w:rsidRDefault="00DB4324" w:rsidP="00420815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FB4A54">
        <w:rPr>
          <w:sz w:val="22"/>
        </w:rPr>
        <w:t>– T</w:t>
      </w:r>
      <w:r w:rsidR="00264ED9">
        <w:rPr>
          <w:sz w:val="22"/>
        </w:rPr>
        <w:t xml:space="preserve">he yellow line is ok for the </w:t>
      </w:r>
      <w:r w:rsidR="00302FB1">
        <w:rPr>
          <w:sz w:val="22"/>
        </w:rPr>
        <w:t xml:space="preserve">data portion of the logical MLD.  But the management service needs more than </w:t>
      </w:r>
      <w:r w:rsidR="000C5EFE">
        <w:rPr>
          <w:sz w:val="22"/>
        </w:rPr>
        <w:t xml:space="preserve">the yellow line. </w:t>
      </w:r>
    </w:p>
    <w:p w14:paraId="06F9BC78" w14:textId="20BA4482" w:rsidR="000C5EFE" w:rsidRDefault="00FB4A54" w:rsidP="00420815">
      <w:pPr>
        <w:pStyle w:val="BodyText"/>
        <w:rPr>
          <w:sz w:val="22"/>
        </w:rPr>
      </w:pPr>
      <w:r>
        <w:rPr>
          <w:sz w:val="22"/>
        </w:rPr>
        <w:t>C</w:t>
      </w:r>
      <w:r w:rsidR="000C5EFE">
        <w:rPr>
          <w:sz w:val="22"/>
        </w:rPr>
        <w:t xml:space="preserve"> – </w:t>
      </w:r>
      <w:r w:rsidR="008B1F75">
        <w:rPr>
          <w:sz w:val="22"/>
        </w:rPr>
        <w:t>To achieve interoperability</w:t>
      </w:r>
      <w:r w:rsidR="002D6CB2">
        <w:rPr>
          <w:sz w:val="22"/>
        </w:rPr>
        <w:t xml:space="preserve"> – how much of this we need to describe</w:t>
      </w:r>
      <w:r w:rsidR="008B1F75">
        <w:rPr>
          <w:sz w:val="22"/>
        </w:rPr>
        <w:t>?</w:t>
      </w:r>
      <w:r w:rsidR="002D6CB2">
        <w:rPr>
          <w:sz w:val="22"/>
        </w:rPr>
        <w:t xml:space="preserve">  </w:t>
      </w:r>
    </w:p>
    <w:p w14:paraId="685203A5" w14:textId="2698D3FF" w:rsidR="002D6CB2" w:rsidRDefault="002D6CB2" w:rsidP="00420815">
      <w:pPr>
        <w:pStyle w:val="BodyText"/>
        <w:rPr>
          <w:sz w:val="22"/>
        </w:rPr>
      </w:pPr>
    </w:p>
    <w:p w14:paraId="4EE2CCAD" w14:textId="77777777" w:rsidR="000C5EFE" w:rsidRPr="00DA35A8" w:rsidRDefault="000C5EFE" w:rsidP="00420815">
      <w:pPr>
        <w:pStyle w:val="BodyText"/>
        <w:rPr>
          <w:sz w:val="22"/>
        </w:rPr>
      </w:pPr>
    </w:p>
    <w:p w14:paraId="3AA3F8CE" w14:textId="34028AD6" w:rsidR="00C7643F" w:rsidRPr="004F5183" w:rsidRDefault="003A13AD" w:rsidP="004F5183">
      <w:pPr>
        <w:pStyle w:val="Heading2"/>
      </w:pPr>
      <w:bookmarkStart w:id="4" w:name="_Toc82093720"/>
      <w:r>
        <w:t>Next Steps</w:t>
      </w:r>
      <w:r w:rsidR="00E61E83">
        <w:t>:</w:t>
      </w:r>
      <w:bookmarkEnd w:id="4"/>
    </w:p>
    <w:p w14:paraId="0ECDCE32" w14:textId="77777777" w:rsidR="00480EAE" w:rsidRPr="00480EAE" w:rsidRDefault="00480EAE" w:rsidP="004F5183">
      <w:pPr>
        <w:pStyle w:val="ListParagraph"/>
        <w:numPr>
          <w:ilvl w:val="0"/>
          <w:numId w:val="18"/>
        </w:numPr>
      </w:pPr>
      <w:r w:rsidRPr="00480EAE">
        <w:t>Upcoming Teleconferences:</w:t>
      </w:r>
    </w:p>
    <w:p w14:paraId="086C15E1" w14:textId="77777777" w:rsidR="00480EAE" w:rsidRPr="00480EAE" w:rsidRDefault="00480EAE" w:rsidP="004F5183">
      <w:pPr>
        <w:pStyle w:val="ListParagraph"/>
        <w:numPr>
          <w:ilvl w:val="1"/>
          <w:numId w:val="18"/>
        </w:numPr>
      </w:pPr>
      <w:r w:rsidRPr="00480EAE">
        <w:t>Annex G</w:t>
      </w:r>
    </w:p>
    <w:p w14:paraId="359017AE" w14:textId="77777777" w:rsidR="00480EAE" w:rsidRPr="00480EAE" w:rsidRDefault="00480EAE" w:rsidP="004F5183">
      <w:pPr>
        <w:pStyle w:val="ListParagraph"/>
        <w:numPr>
          <w:ilvl w:val="2"/>
          <w:numId w:val="18"/>
        </w:numPr>
      </w:pPr>
      <w:r w:rsidRPr="00480EAE">
        <w:t>June 21: 13:00 ET, 2 hours</w:t>
      </w:r>
    </w:p>
    <w:p w14:paraId="73E937DD" w14:textId="77777777" w:rsidR="00480EAE" w:rsidRPr="00480EAE" w:rsidRDefault="00480EAE" w:rsidP="004F5183">
      <w:pPr>
        <w:pStyle w:val="ListParagraph"/>
        <w:numPr>
          <w:ilvl w:val="1"/>
          <w:numId w:val="18"/>
        </w:numPr>
      </w:pPr>
      <w:r w:rsidRPr="00480EAE">
        <w:t>TGbe multi-link architecture topic</w:t>
      </w:r>
    </w:p>
    <w:p w14:paraId="09795FDA" w14:textId="190187ED" w:rsidR="00480EAE" w:rsidRPr="00480EAE" w:rsidRDefault="001D6D4F" w:rsidP="004F5183">
      <w:pPr>
        <w:pStyle w:val="ListParagraph"/>
        <w:numPr>
          <w:ilvl w:val="2"/>
          <w:numId w:val="18"/>
        </w:numPr>
      </w:pPr>
      <w:r>
        <w:t xml:space="preserve">During </w:t>
      </w:r>
      <w:r w:rsidR="00480EAE" w:rsidRPr="00480EAE">
        <w:t>Ju</w:t>
      </w:r>
      <w:r w:rsidR="0068754B">
        <w:t>ly plenary</w:t>
      </w:r>
    </w:p>
    <w:p w14:paraId="105EDFCD" w14:textId="77777777" w:rsidR="00480EAE" w:rsidRPr="00480EAE" w:rsidRDefault="00480EAE" w:rsidP="004F5183">
      <w:pPr>
        <w:pStyle w:val="ListParagraph"/>
        <w:numPr>
          <w:ilvl w:val="0"/>
          <w:numId w:val="18"/>
        </w:numPr>
      </w:pPr>
      <w:r w:rsidRPr="00480EAE">
        <w:t>Contributions requested/expected:</w:t>
      </w:r>
    </w:p>
    <w:p w14:paraId="7D4383FE" w14:textId="6AC85561" w:rsidR="000F6320" w:rsidRPr="009D4348" w:rsidRDefault="000F6320" w:rsidP="000F6320">
      <w:pPr>
        <w:pStyle w:val="Heading2"/>
      </w:pPr>
      <w:bookmarkStart w:id="5" w:name="_Toc82093721"/>
      <w:r w:rsidRPr="009D4348">
        <w:t>Adjourned</w:t>
      </w:r>
      <w:r w:rsidR="00184B9C">
        <w:t>:</w:t>
      </w:r>
      <w:r w:rsidRPr="009D4348">
        <w:t xml:space="preserve"> </w:t>
      </w:r>
      <w:r w:rsidR="00462C66">
        <w:t>2</w:t>
      </w:r>
      <w:r w:rsidR="00D304BA">
        <w:t>1</w:t>
      </w:r>
      <w:r w:rsidR="002C58C6" w:rsidRPr="009D4348">
        <w:t>:</w:t>
      </w:r>
      <w:r w:rsidR="00D304BA">
        <w:t>0</w:t>
      </w:r>
      <w:r w:rsidR="0050661E">
        <w:t>2</w:t>
      </w:r>
      <w:r w:rsidRPr="009D4348">
        <w:t xml:space="preserve"> h ET</w:t>
      </w:r>
      <w:bookmarkEnd w:id="5"/>
    </w:p>
    <w:p w14:paraId="222B9CB0" w14:textId="5F0885F3" w:rsidR="000F6320" w:rsidRDefault="000F6320" w:rsidP="000F6320">
      <w:pPr>
        <w:rPr>
          <w:b/>
          <w:sz w:val="22"/>
          <w:szCs w:val="22"/>
        </w:rPr>
      </w:pPr>
    </w:p>
    <w:p w14:paraId="0A1E1CC9" w14:textId="77777777" w:rsidR="009F3CBB" w:rsidRDefault="009F3C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4E68A5D" w14:textId="1CD74927" w:rsidR="00267D90" w:rsidRPr="009D4348" w:rsidRDefault="00267D90" w:rsidP="00C33482">
      <w:pPr>
        <w:pStyle w:val="Heading2"/>
      </w:pPr>
      <w:bookmarkStart w:id="6" w:name="_Toc82093722"/>
      <w:r w:rsidRPr="009D4348">
        <w:lastRenderedPageBreak/>
        <w:t>Attendance:</w:t>
      </w:r>
      <w:bookmarkEnd w:id="6"/>
      <w:r w:rsidRPr="009D4348">
        <w:t xml:space="preserve"> </w:t>
      </w:r>
    </w:p>
    <w:tbl>
      <w:tblPr>
        <w:tblW w:w="6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3690"/>
      </w:tblGrid>
      <w:tr w:rsidR="00A50B48" w:rsidRPr="009D4348" w14:paraId="666E43D6" w14:textId="77777777" w:rsidTr="00A50B48">
        <w:trPr>
          <w:trHeight w:val="300"/>
          <w:tblHeader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2E11F" w14:textId="77777777" w:rsidR="00A50B48" w:rsidRPr="009D4348" w:rsidRDefault="00A50B48">
            <w:pPr>
              <w:rPr>
                <w:b/>
                <w:bCs/>
                <w:color w:val="000000"/>
              </w:rPr>
            </w:pPr>
            <w:r w:rsidRPr="009D4348">
              <w:rPr>
                <w:b/>
                <w:bCs/>
                <w:color w:val="000000"/>
              </w:rPr>
              <w:t>Name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32925" w14:textId="77777777" w:rsidR="00A50B48" w:rsidRPr="009D4348" w:rsidRDefault="00A50B48">
            <w:pPr>
              <w:rPr>
                <w:b/>
                <w:bCs/>
                <w:color w:val="000000"/>
              </w:rPr>
            </w:pPr>
            <w:r w:rsidRPr="009D4348">
              <w:rPr>
                <w:b/>
                <w:bCs/>
                <w:color w:val="000000"/>
              </w:rPr>
              <w:t>Affiliation</w:t>
            </w:r>
          </w:p>
        </w:tc>
      </w:tr>
      <w:tr w:rsidR="00304BF5" w14:paraId="11888A0E" w14:textId="77777777" w:rsidTr="00304BF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80327" w14:textId="77777777" w:rsidR="00304BF5" w:rsidRDefault="00304BF5">
            <w:pPr>
              <w:rPr>
                <w:color w:val="000000"/>
              </w:rPr>
            </w:pPr>
            <w:r>
              <w:rPr>
                <w:color w:val="000000"/>
              </w:rPr>
              <w:t>Hamilton, Mark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DD7B1" w14:textId="77777777" w:rsidR="00304BF5" w:rsidRDefault="00304BF5">
            <w:pPr>
              <w:rPr>
                <w:color w:val="000000"/>
              </w:rPr>
            </w:pPr>
            <w:r>
              <w:rPr>
                <w:color w:val="000000"/>
              </w:rPr>
              <w:t>Ruckus/CommScope</w:t>
            </w:r>
          </w:p>
        </w:tc>
      </w:tr>
      <w:tr w:rsidR="00CA57D5" w14:paraId="75EFBC10" w14:textId="77777777" w:rsidTr="00304BF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3ACDC" w14:textId="5246135B" w:rsidR="00CA57D5" w:rsidRDefault="00CA57D5">
            <w:pPr>
              <w:rPr>
                <w:color w:val="000000"/>
              </w:rPr>
            </w:pPr>
            <w:r>
              <w:rPr>
                <w:color w:val="000000"/>
              </w:rPr>
              <w:t>Ho, Du</w:t>
            </w:r>
            <w:r w:rsidR="00F31092">
              <w:rPr>
                <w:color w:val="000000"/>
              </w:rPr>
              <w:t>ncan*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B649D" w14:textId="1AFB0E34" w:rsidR="00CA57D5" w:rsidRDefault="00F31092">
            <w:pPr>
              <w:rPr>
                <w:color w:val="000000"/>
              </w:rPr>
            </w:pPr>
            <w:r>
              <w:rPr>
                <w:color w:val="000000"/>
              </w:rPr>
              <w:t>Qualcomm</w:t>
            </w:r>
          </w:p>
        </w:tc>
      </w:tr>
      <w:tr w:rsidR="00304BF5" w14:paraId="0D0A1BA8" w14:textId="77777777" w:rsidTr="00304BF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4EC04" w14:textId="77777777" w:rsidR="00304BF5" w:rsidRDefault="00304BF5">
            <w:pPr>
              <w:rPr>
                <w:color w:val="000000"/>
              </w:rPr>
            </w:pPr>
            <w:r>
              <w:rPr>
                <w:color w:val="000000"/>
              </w:rPr>
              <w:t>Huang, Po-Kai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F2062" w14:textId="77777777" w:rsidR="00304BF5" w:rsidRDefault="00304BF5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304BF5" w14:paraId="1D09AD80" w14:textId="77777777" w:rsidTr="00304BF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3BD84" w14:textId="77777777" w:rsidR="00304BF5" w:rsidRDefault="00304BF5">
            <w:pPr>
              <w:rPr>
                <w:color w:val="000000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A67B6" w14:textId="77777777" w:rsidR="00304BF5" w:rsidRDefault="00304BF5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304BF5" w14:paraId="5047C7DC" w14:textId="77777777" w:rsidTr="00304BF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1CF0F" w14:textId="77777777" w:rsidR="00304BF5" w:rsidRDefault="00304BF5">
            <w:pPr>
              <w:rPr>
                <w:color w:val="000000"/>
              </w:rPr>
            </w:pPr>
            <w:r>
              <w:rPr>
                <w:color w:val="000000"/>
              </w:rPr>
              <w:t>Petrick, Albert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137D5" w14:textId="77777777" w:rsidR="00304BF5" w:rsidRDefault="00304BF5">
            <w:pPr>
              <w:rPr>
                <w:color w:val="000000"/>
              </w:rPr>
            </w:pPr>
            <w:r>
              <w:rPr>
                <w:color w:val="000000"/>
              </w:rPr>
              <w:t>Jones-Petrick and Associates, LLC.</w:t>
            </w:r>
          </w:p>
        </w:tc>
      </w:tr>
      <w:tr w:rsidR="00D93177" w14:paraId="4AA534B6" w14:textId="77777777" w:rsidTr="00304BF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24249" w14:textId="43EFE2B8" w:rsidR="00D93177" w:rsidRDefault="00C660FF">
            <w:pPr>
              <w:rPr>
                <w:color w:val="000000"/>
              </w:rPr>
            </w:pPr>
            <w:r>
              <w:rPr>
                <w:color w:val="000000"/>
              </w:rPr>
              <w:t>Rolfe, Benjamin*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5D3A4" w14:textId="6FE1C92E" w:rsidR="00D93177" w:rsidRDefault="00C660FF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304BF5" w14:paraId="544FB173" w14:textId="77777777" w:rsidTr="00304BF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B28D2" w14:textId="77777777" w:rsidR="00304BF5" w:rsidRDefault="00304BF5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A01B1" w14:textId="77777777" w:rsidR="00304BF5" w:rsidRDefault="00304BF5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304BF5" w14:paraId="59AB2DAC" w14:textId="77777777" w:rsidTr="00304BF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773EE" w14:textId="77777777" w:rsidR="00304BF5" w:rsidRDefault="00304BF5">
            <w:pPr>
              <w:rPr>
                <w:color w:val="000000"/>
              </w:rPr>
            </w:pPr>
            <w:r>
              <w:rPr>
                <w:color w:val="000000"/>
              </w:rPr>
              <w:t>Wang, Lei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71B33" w14:textId="77777777" w:rsidR="00304BF5" w:rsidRDefault="00304BF5">
            <w:pPr>
              <w:rPr>
                <w:color w:val="000000"/>
              </w:rPr>
            </w:pPr>
            <w:r>
              <w:rPr>
                <w:color w:val="000000"/>
              </w:rPr>
              <w:t>Futurewei Technologies</w:t>
            </w:r>
          </w:p>
        </w:tc>
      </w:tr>
      <w:tr w:rsidR="00304BF5" w14:paraId="2458A8AB" w14:textId="77777777" w:rsidTr="00304BF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3F787" w14:textId="77777777" w:rsidR="00304BF5" w:rsidRDefault="00304BF5">
            <w:pPr>
              <w:rPr>
                <w:color w:val="000000"/>
              </w:rPr>
            </w:pPr>
            <w:r>
              <w:rPr>
                <w:color w:val="000000"/>
              </w:rPr>
              <w:t>Yang, Jay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BB9EE" w14:textId="77777777" w:rsidR="00304BF5" w:rsidRDefault="00304BF5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304BF5" w14:paraId="56F6752A" w14:textId="77777777" w:rsidTr="00304BF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B6D5A" w14:textId="77777777" w:rsidR="00304BF5" w:rsidRDefault="00304BF5">
            <w:pPr>
              <w:rPr>
                <w:color w:val="000000"/>
              </w:rPr>
            </w:pPr>
            <w:r>
              <w:rPr>
                <w:color w:val="000000"/>
              </w:rPr>
              <w:t>yi, yongjiang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F0F9C" w14:textId="77777777" w:rsidR="00304BF5" w:rsidRDefault="00304BF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Spreadtrum</w:t>
            </w:r>
            <w:proofErr w:type="spellEnd"/>
            <w:r>
              <w:rPr>
                <w:color w:val="000000"/>
              </w:rPr>
              <w:t xml:space="preserve"> Communication USA Inc.</w:t>
            </w:r>
          </w:p>
        </w:tc>
      </w:tr>
    </w:tbl>
    <w:p w14:paraId="4C273BD0" w14:textId="60EED276" w:rsidR="000251FC" w:rsidRPr="009D4348" w:rsidRDefault="00A61C0F" w:rsidP="00A61C0F">
      <w:pPr>
        <w:pStyle w:val="BodyText"/>
      </w:pPr>
      <w:r>
        <w:t xml:space="preserve">* Added based on Webex participants </w:t>
      </w:r>
      <w:r w:rsidR="00FB3B16">
        <w:t>list.</w:t>
      </w:r>
    </w:p>
    <w:p w14:paraId="5BAAA392" w14:textId="77777777" w:rsidR="003730FB" w:rsidRPr="009D4348" w:rsidRDefault="003730FB" w:rsidP="0096039D">
      <w:pPr>
        <w:pStyle w:val="BodyText"/>
      </w:pPr>
    </w:p>
    <w:p w14:paraId="78E0FCA6" w14:textId="77777777" w:rsidR="003730FB" w:rsidRPr="009D4348" w:rsidRDefault="003730FB" w:rsidP="0096039D">
      <w:pPr>
        <w:pStyle w:val="BodyText"/>
      </w:pPr>
    </w:p>
    <w:p w14:paraId="4E013256" w14:textId="77777777" w:rsidR="00267D90" w:rsidRPr="009D4348" w:rsidRDefault="00267D90" w:rsidP="0096039D">
      <w:pPr>
        <w:pStyle w:val="BodyText"/>
        <w:rPr>
          <w:sz w:val="22"/>
          <w:szCs w:val="22"/>
        </w:rPr>
      </w:pPr>
    </w:p>
    <w:sectPr w:rsidR="00267D90" w:rsidRPr="009D4348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0724" w14:textId="77777777" w:rsidR="001D22FF" w:rsidRDefault="001D22FF">
      <w:r>
        <w:separator/>
      </w:r>
    </w:p>
  </w:endnote>
  <w:endnote w:type="continuationSeparator" w:id="0">
    <w:p w14:paraId="6686B0D0" w14:textId="77777777" w:rsidR="001D22FF" w:rsidRDefault="001D22FF">
      <w:r>
        <w:continuationSeparator/>
      </w:r>
    </w:p>
  </w:endnote>
  <w:endnote w:type="continuationNotice" w:id="1">
    <w:p w14:paraId="469E9304" w14:textId="77777777" w:rsidR="001D22FF" w:rsidRDefault="001D22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Default="00C3348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139A5">
      <w:t>Minutes</w:t>
    </w:r>
    <w:r>
      <w:fldChar w:fldCharType="end"/>
    </w:r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r>
      <w:fldChar w:fldCharType="begin"/>
    </w:r>
    <w:r>
      <w:instrText xml:space="preserve"> COMMENTS  \* MERGEFORMAT </w:instrText>
    </w:r>
    <w:r>
      <w:fldChar w:fldCharType="separate"/>
    </w:r>
    <w:r w:rsidR="00C139A5">
      <w:t>Joseph Levy (InterDigital)</w:t>
    </w:r>
    <w:r>
      <w:fldChar w:fldCharType="end"/>
    </w:r>
  </w:p>
  <w:p w14:paraId="61B194E8" w14:textId="77777777" w:rsidR="00C139A5" w:rsidRDefault="00C13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85484" w14:textId="77777777" w:rsidR="001D22FF" w:rsidRDefault="001D22FF">
      <w:r>
        <w:separator/>
      </w:r>
    </w:p>
  </w:footnote>
  <w:footnote w:type="continuationSeparator" w:id="0">
    <w:p w14:paraId="48E5384E" w14:textId="77777777" w:rsidR="001D22FF" w:rsidRDefault="001D22FF">
      <w:r>
        <w:continuationSeparator/>
      </w:r>
    </w:p>
  </w:footnote>
  <w:footnote w:type="continuationNotice" w:id="1">
    <w:p w14:paraId="539D031C" w14:textId="77777777" w:rsidR="001D22FF" w:rsidRDefault="001D22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68073F10" w:rsidR="00C139A5" w:rsidRDefault="00C3348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96B6C">
      <w:t>June 2021</w:t>
    </w:r>
    <w:r>
      <w:fldChar w:fldCharType="end"/>
    </w:r>
    <w:r w:rsidR="00C139A5">
      <w:tab/>
    </w:r>
    <w:r w:rsidR="00C139A5">
      <w:tab/>
    </w:r>
    <w:r>
      <w:fldChar w:fldCharType="begin"/>
    </w:r>
    <w:r>
      <w:instrText xml:space="preserve"> TITLE  \* MERGEFORMAT </w:instrText>
    </w:r>
    <w:r>
      <w:fldChar w:fldCharType="separate"/>
    </w:r>
    <w:r w:rsidR="00AF2F8B">
      <w:t>doc.: IEEE 802.11-21/0994r0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7DF"/>
    <w:multiLevelType w:val="hybridMultilevel"/>
    <w:tmpl w:val="F970CA88"/>
    <w:lvl w:ilvl="0" w:tplc="77043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38BE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A26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AC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27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88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0C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EB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24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B41607"/>
    <w:multiLevelType w:val="hybridMultilevel"/>
    <w:tmpl w:val="59EC234C"/>
    <w:lvl w:ilvl="0" w:tplc="72E40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E285D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481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EC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86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CCA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A0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21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60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691C4F"/>
    <w:multiLevelType w:val="hybridMultilevel"/>
    <w:tmpl w:val="9250984C"/>
    <w:lvl w:ilvl="0" w:tplc="3F3E96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F2E6E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90E788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6204E4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7AE4AD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7A23A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042F7B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C0AC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77E8FE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E7ABA"/>
    <w:multiLevelType w:val="hybridMultilevel"/>
    <w:tmpl w:val="1D4A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93AE1"/>
    <w:multiLevelType w:val="hybridMultilevel"/>
    <w:tmpl w:val="F898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DE5"/>
    <w:multiLevelType w:val="hybridMultilevel"/>
    <w:tmpl w:val="52B686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27146A"/>
    <w:multiLevelType w:val="hybridMultilevel"/>
    <w:tmpl w:val="1AD22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004CC0"/>
    <w:multiLevelType w:val="hybridMultilevel"/>
    <w:tmpl w:val="2DBC10CA"/>
    <w:lvl w:ilvl="0" w:tplc="684465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32250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CF84A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13467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BEA1B3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FA876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B304C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87C7BF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85A87E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6C0F12"/>
    <w:multiLevelType w:val="hybridMultilevel"/>
    <w:tmpl w:val="AC5A8E70"/>
    <w:lvl w:ilvl="0" w:tplc="D6DA0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A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68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0E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83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8D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A8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61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E2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60323E2"/>
    <w:multiLevelType w:val="hybridMultilevel"/>
    <w:tmpl w:val="B214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E266C"/>
    <w:multiLevelType w:val="hybridMultilevel"/>
    <w:tmpl w:val="BD7CB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D6AA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6DD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46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20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CF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98F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C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82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CA05DA5"/>
    <w:multiLevelType w:val="hybridMultilevel"/>
    <w:tmpl w:val="78C6D174"/>
    <w:lvl w:ilvl="0" w:tplc="F2AEB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210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A3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E6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61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C0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C7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CE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8A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1F53EFB"/>
    <w:multiLevelType w:val="hybridMultilevel"/>
    <w:tmpl w:val="CAAEEDD0"/>
    <w:lvl w:ilvl="0" w:tplc="CB6C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8C6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804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60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C6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47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C9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4D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3E224F5"/>
    <w:multiLevelType w:val="hybridMultilevel"/>
    <w:tmpl w:val="2A68333C"/>
    <w:lvl w:ilvl="0" w:tplc="EB8AA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8B6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09A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E5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CF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A0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0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42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4E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40C5BD3"/>
    <w:multiLevelType w:val="hybridMultilevel"/>
    <w:tmpl w:val="0074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53E4B"/>
    <w:multiLevelType w:val="hybridMultilevel"/>
    <w:tmpl w:val="0FD6D4A2"/>
    <w:lvl w:ilvl="0" w:tplc="01A69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22BB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844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A7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C4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E4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2B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A4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A0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AEB7E8C"/>
    <w:multiLevelType w:val="hybridMultilevel"/>
    <w:tmpl w:val="396C7596"/>
    <w:lvl w:ilvl="0" w:tplc="59CC7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E2A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6FD9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27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E9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87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CC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00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A4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DB46EA3"/>
    <w:multiLevelType w:val="hybridMultilevel"/>
    <w:tmpl w:val="687482AC"/>
    <w:lvl w:ilvl="0" w:tplc="7EA4D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492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84D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6E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6B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C4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2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48F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22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ABC595F"/>
    <w:multiLevelType w:val="hybridMultilevel"/>
    <w:tmpl w:val="9B465D9A"/>
    <w:lvl w:ilvl="0" w:tplc="3E268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A47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42E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C5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0D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89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86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C5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21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D045EED"/>
    <w:multiLevelType w:val="hybridMultilevel"/>
    <w:tmpl w:val="FB8A70EE"/>
    <w:lvl w:ilvl="0" w:tplc="ECD8B45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5E198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3E828E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1D63A9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4D6C7A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580DD5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E8674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3D87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5CA8E3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DC128E"/>
    <w:multiLevelType w:val="hybridMultilevel"/>
    <w:tmpl w:val="FF3C5294"/>
    <w:lvl w:ilvl="0" w:tplc="51E05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AB8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43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EB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A1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6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43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26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AA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EFC590C"/>
    <w:multiLevelType w:val="hybridMultilevel"/>
    <w:tmpl w:val="F20EB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8"/>
  </w:num>
  <w:num w:numId="5">
    <w:abstractNumId w:val="11"/>
  </w:num>
  <w:num w:numId="6">
    <w:abstractNumId w:val="2"/>
  </w:num>
  <w:num w:numId="7">
    <w:abstractNumId w:val="7"/>
  </w:num>
  <w:num w:numId="8">
    <w:abstractNumId w:val="19"/>
  </w:num>
  <w:num w:numId="9">
    <w:abstractNumId w:val="5"/>
  </w:num>
  <w:num w:numId="10">
    <w:abstractNumId w:val="18"/>
  </w:num>
  <w:num w:numId="11">
    <w:abstractNumId w:val="6"/>
  </w:num>
  <w:num w:numId="12">
    <w:abstractNumId w:val="17"/>
  </w:num>
  <w:num w:numId="13">
    <w:abstractNumId w:val="13"/>
  </w:num>
  <w:num w:numId="14">
    <w:abstractNumId w:val="16"/>
  </w:num>
  <w:num w:numId="15">
    <w:abstractNumId w:val="4"/>
  </w:num>
  <w:num w:numId="16">
    <w:abstractNumId w:val="15"/>
  </w:num>
  <w:num w:numId="17">
    <w:abstractNumId w:val="1"/>
  </w:num>
  <w:num w:numId="18">
    <w:abstractNumId w:val="14"/>
  </w:num>
  <w:num w:numId="19">
    <w:abstractNumId w:val="3"/>
  </w:num>
  <w:num w:numId="20">
    <w:abstractNumId w:val="10"/>
  </w:num>
  <w:num w:numId="21">
    <w:abstractNumId w:val="0"/>
  </w:num>
  <w:num w:numId="2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5F0"/>
    <w:rsid w:val="000016A3"/>
    <w:rsid w:val="000017B7"/>
    <w:rsid w:val="000020C4"/>
    <w:rsid w:val="00002C4E"/>
    <w:rsid w:val="000034BD"/>
    <w:rsid w:val="00003629"/>
    <w:rsid w:val="0000391C"/>
    <w:rsid w:val="00003CEF"/>
    <w:rsid w:val="00004397"/>
    <w:rsid w:val="000044B6"/>
    <w:rsid w:val="00005F30"/>
    <w:rsid w:val="000062C9"/>
    <w:rsid w:val="0001019D"/>
    <w:rsid w:val="00011030"/>
    <w:rsid w:val="000113DE"/>
    <w:rsid w:val="00011DD1"/>
    <w:rsid w:val="000128E0"/>
    <w:rsid w:val="00012979"/>
    <w:rsid w:val="000131C2"/>
    <w:rsid w:val="000131DC"/>
    <w:rsid w:val="00013ABF"/>
    <w:rsid w:val="00013BE2"/>
    <w:rsid w:val="00014E48"/>
    <w:rsid w:val="00015E5C"/>
    <w:rsid w:val="00016192"/>
    <w:rsid w:val="00016FA1"/>
    <w:rsid w:val="00017465"/>
    <w:rsid w:val="0002011E"/>
    <w:rsid w:val="0002076E"/>
    <w:rsid w:val="000211BE"/>
    <w:rsid w:val="00021B9A"/>
    <w:rsid w:val="0002210B"/>
    <w:rsid w:val="00022578"/>
    <w:rsid w:val="000226F0"/>
    <w:rsid w:val="0002383A"/>
    <w:rsid w:val="00023DEE"/>
    <w:rsid w:val="00024709"/>
    <w:rsid w:val="00024726"/>
    <w:rsid w:val="000251FC"/>
    <w:rsid w:val="000254F6"/>
    <w:rsid w:val="00025846"/>
    <w:rsid w:val="00025F75"/>
    <w:rsid w:val="00026553"/>
    <w:rsid w:val="000304D6"/>
    <w:rsid w:val="0003146B"/>
    <w:rsid w:val="00031D0D"/>
    <w:rsid w:val="0003266C"/>
    <w:rsid w:val="0003289C"/>
    <w:rsid w:val="0003320B"/>
    <w:rsid w:val="0003562E"/>
    <w:rsid w:val="00035E5E"/>
    <w:rsid w:val="000367B6"/>
    <w:rsid w:val="00036908"/>
    <w:rsid w:val="00036D3A"/>
    <w:rsid w:val="0003785B"/>
    <w:rsid w:val="00037F18"/>
    <w:rsid w:val="00040E42"/>
    <w:rsid w:val="00040EA3"/>
    <w:rsid w:val="00041640"/>
    <w:rsid w:val="00042AEE"/>
    <w:rsid w:val="000432AA"/>
    <w:rsid w:val="0004367A"/>
    <w:rsid w:val="000439E8"/>
    <w:rsid w:val="00043F73"/>
    <w:rsid w:val="00047A66"/>
    <w:rsid w:val="00050630"/>
    <w:rsid w:val="00052393"/>
    <w:rsid w:val="000525DC"/>
    <w:rsid w:val="00054241"/>
    <w:rsid w:val="00055749"/>
    <w:rsid w:val="000573FD"/>
    <w:rsid w:val="000575FF"/>
    <w:rsid w:val="0006020D"/>
    <w:rsid w:val="0006092C"/>
    <w:rsid w:val="00060DA9"/>
    <w:rsid w:val="0006149E"/>
    <w:rsid w:val="000624FD"/>
    <w:rsid w:val="00062E12"/>
    <w:rsid w:val="00062FC9"/>
    <w:rsid w:val="0006300F"/>
    <w:rsid w:val="00063246"/>
    <w:rsid w:val="00064F77"/>
    <w:rsid w:val="00065750"/>
    <w:rsid w:val="00066133"/>
    <w:rsid w:val="00067411"/>
    <w:rsid w:val="00067F8D"/>
    <w:rsid w:val="000705FA"/>
    <w:rsid w:val="000709C1"/>
    <w:rsid w:val="00070D22"/>
    <w:rsid w:val="0007177B"/>
    <w:rsid w:val="00071949"/>
    <w:rsid w:val="00071F2B"/>
    <w:rsid w:val="0007200F"/>
    <w:rsid w:val="000733BD"/>
    <w:rsid w:val="00073653"/>
    <w:rsid w:val="00073E8F"/>
    <w:rsid w:val="000744B8"/>
    <w:rsid w:val="0007460F"/>
    <w:rsid w:val="00074D69"/>
    <w:rsid w:val="00075DFF"/>
    <w:rsid w:val="00075E34"/>
    <w:rsid w:val="00076153"/>
    <w:rsid w:val="00076D2B"/>
    <w:rsid w:val="000773AB"/>
    <w:rsid w:val="000774E2"/>
    <w:rsid w:val="00080044"/>
    <w:rsid w:val="00080187"/>
    <w:rsid w:val="00081564"/>
    <w:rsid w:val="00082C6E"/>
    <w:rsid w:val="00083CF1"/>
    <w:rsid w:val="00083F01"/>
    <w:rsid w:val="00084A04"/>
    <w:rsid w:val="000850A1"/>
    <w:rsid w:val="0008616A"/>
    <w:rsid w:val="00086D43"/>
    <w:rsid w:val="00087BB2"/>
    <w:rsid w:val="000906A1"/>
    <w:rsid w:val="0009169E"/>
    <w:rsid w:val="00092384"/>
    <w:rsid w:val="00092A33"/>
    <w:rsid w:val="000932F6"/>
    <w:rsid w:val="0009361A"/>
    <w:rsid w:val="00093A99"/>
    <w:rsid w:val="000951FA"/>
    <w:rsid w:val="00095712"/>
    <w:rsid w:val="00096A1B"/>
    <w:rsid w:val="00096BC0"/>
    <w:rsid w:val="00097D1F"/>
    <w:rsid w:val="000A1402"/>
    <w:rsid w:val="000A1D21"/>
    <w:rsid w:val="000A2B16"/>
    <w:rsid w:val="000A3E58"/>
    <w:rsid w:val="000A4F94"/>
    <w:rsid w:val="000A5F46"/>
    <w:rsid w:val="000A679A"/>
    <w:rsid w:val="000A6858"/>
    <w:rsid w:val="000B223A"/>
    <w:rsid w:val="000B236C"/>
    <w:rsid w:val="000B28A0"/>
    <w:rsid w:val="000B2FC3"/>
    <w:rsid w:val="000B3873"/>
    <w:rsid w:val="000B4F8C"/>
    <w:rsid w:val="000B6561"/>
    <w:rsid w:val="000B7433"/>
    <w:rsid w:val="000B75C2"/>
    <w:rsid w:val="000B76A3"/>
    <w:rsid w:val="000C0893"/>
    <w:rsid w:val="000C0DD3"/>
    <w:rsid w:val="000C1A58"/>
    <w:rsid w:val="000C22B6"/>
    <w:rsid w:val="000C37E0"/>
    <w:rsid w:val="000C3869"/>
    <w:rsid w:val="000C5562"/>
    <w:rsid w:val="000C59D0"/>
    <w:rsid w:val="000C5EFE"/>
    <w:rsid w:val="000D0EB6"/>
    <w:rsid w:val="000D117C"/>
    <w:rsid w:val="000D2774"/>
    <w:rsid w:val="000D2854"/>
    <w:rsid w:val="000D2B02"/>
    <w:rsid w:val="000D3114"/>
    <w:rsid w:val="000D33AA"/>
    <w:rsid w:val="000D3A7B"/>
    <w:rsid w:val="000D5045"/>
    <w:rsid w:val="000D512E"/>
    <w:rsid w:val="000D54B7"/>
    <w:rsid w:val="000D6223"/>
    <w:rsid w:val="000E182A"/>
    <w:rsid w:val="000E343F"/>
    <w:rsid w:val="000E5A66"/>
    <w:rsid w:val="000E5D43"/>
    <w:rsid w:val="000E6955"/>
    <w:rsid w:val="000E744F"/>
    <w:rsid w:val="000F11F9"/>
    <w:rsid w:val="000F28FC"/>
    <w:rsid w:val="000F2AD7"/>
    <w:rsid w:val="000F3B9D"/>
    <w:rsid w:val="000F4476"/>
    <w:rsid w:val="000F5039"/>
    <w:rsid w:val="000F528C"/>
    <w:rsid w:val="000F6320"/>
    <w:rsid w:val="000F63BF"/>
    <w:rsid w:val="00100852"/>
    <w:rsid w:val="00100E8F"/>
    <w:rsid w:val="00102394"/>
    <w:rsid w:val="00106541"/>
    <w:rsid w:val="001065E0"/>
    <w:rsid w:val="00106CE3"/>
    <w:rsid w:val="00107E7B"/>
    <w:rsid w:val="001102F9"/>
    <w:rsid w:val="00110C3D"/>
    <w:rsid w:val="001112DD"/>
    <w:rsid w:val="0011164B"/>
    <w:rsid w:val="00111C09"/>
    <w:rsid w:val="00112A6F"/>
    <w:rsid w:val="0011356B"/>
    <w:rsid w:val="00113FB3"/>
    <w:rsid w:val="001159C8"/>
    <w:rsid w:val="00115F74"/>
    <w:rsid w:val="001162A7"/>
    <w:rsid w:val="00116A18"/>
    <w:rsid w:val="0011700B"/>
    <w:rsid w:val="001170EB"/>
    <w:rsid w:val="00117CF1"/>
    <w:rsid w:val="00121806"/>
    <w:rsid w:val="00121829"/>
    <w:rsid w:val="0012248D"/>
    <w:rsid w:val="00123A85"/>
    <w:rsid w:val="00123F3E"/>
    <w:rsid w:val="0012425F"/>
    <w:rsid w:val="0012450C"/>
    <w:rsid w:val="00126E00"/>
    <w:rsid w:val="0012765C"/>
    <w:rsid w:val="00127BFB"/>
    <w:rsid w:val="00127D0E"/>
    <w:rsid w:val="00130181"/>
    <w:rsid w:val="001313E1"/>
    <w:rsid w:val="001322D0"/>
    <w:rsid w:val="001341C5"/>
    <w:rsid w:val="001343F6"/>
    <w:rsid w:val="001347AC"/>
    <w:rsid w:val="00136497"/>
    <w:rsid w:val="00136556"/>
    <w:rsid w:val="00136B71"/>
    <w:rsid w:val="00136D79"/>
    <w:rsid w:val="0013722A"/>
    <w:rsid w:val="001375D7"/>
    <w:rsid w:val="00137AF5"/>
    <w:rsid w:val="00137B92"/>
    <w:rsid w:val="00140311"/>
    <w:rsid w:val="00140B21"/>
    <w:rsid w:val="00141D93"/>
    <w:rsid w:val="00142494"/>
    <w:rsid w:val="001430EB"/>
    <w:rsid w:val="0014350C"/>
    <w:rsid w:val="00143610"/>
    <w:rsid w:val="00144852"/>
    <w:rsid w:val="00144D0B"/>
    <w:rsid w:val="00145DBD"/>
    <w:rsid w:val="00146073"/>
    <w:rsid w:val="00146828"/>
    <w:rsid w:val="00146856"/>
    <w:rsid w:val="001468FC"/>
    <w:rsid w:val="00147461"/>
    <w:rsid w:val="00151A8D"/>
    <w:rsid w:val="001527E4"/>
    <w:rsid w:val="00152CFB"/>
    <w:rsid w:val="00154A57"/>
    <w:rsid w:val="00154B1F"/>
    <w:rsid w:val="00155013"/>
    <w:rsid w:val="00156E31"/>
    <w:rsid w:val="0015771F"/>
    <w:rsid w:val="00157962"/>
    <w:rsid w:val="00157EE9"/>
    <w:rsid w:val="00160E9D"/>
    <w:rsid w:val="001625FA"/>
    <w:rsid w:val="001633A4"/>
    <w:rsid w:val="00163CE2"/>
    <w:rsid w:val="00164649"/>
    <w:rsid w:val="00164816"/>
    <w:rsid w:val="00164C4F"/>
    <w:rsid w:val="00165180"/>
    <w:rsid w:val="001654FA"/>
    <w:rsid w:val="00165DAB"/>
    <w:rsid w:val="001667D8"/>
    <w:rsid w:val="001671CE"/>
    <w:rsid w:val="001672EA"/>
    <w:rsid w:val="0016794D"/>
    <w:rsid w:val="00170BDE"/>
    <w:rsid w:val="00173D3F"/>
    <w:rsid w:val="001744E2"/>
    <w:rsid w:val="00174C55"/>
    <w:rsid w:val="00174CDE"/>
    <w:rsid w:val="00174F69"/>
    <w:rsid w:val="001753BA"/>
    <w:rsid w:val="00175A2B"/>
    <w:rsid w:val="00175A66"/>
    <w:rsid w:val="0017730C"/>
    <w:rsid w:val="0018056B"/>
    <w:rsid w:val="001813BF"/>
    <w:rsid w:val="0018153E"/>
    <w:rsid w:val="00182719"/>
    <w:rsid w:val="00182DF2"/>
    <w:rsid w:val="001832EC"/>
    <w:rsid w:val="00183701"/>
    <w:rsid w:val="00184318"/>
    <w:rsid w:val="00184B9C"/>
    <w:rsid w:val="00185450"/>
    <w:rsid w:val="00185AA2"/>
    <w:rsid w:val="00186692"/>
    <w:rsid w:val="0018692B"/>
    <w:rsid w:val="0018698A"/>
    <w:rsid w:val="001869C9"/>
    <w:rsid w:val="0019054F"/>
    <w:rsid w:val="00190666"/>
    <w:rsid w:val="0019073D"/>
    <w:rsid w:val="001908EB"/>
    <w:rsid w:val="00190D40"/>
    <w:rsid w:val="00192002"/>
    <w:rsid w:val="00192977"/>
    <w:rsid w:val="001949E4"/>
    <w:rsid w:val="00196767"/>
    <w:rsid w:val="00196D15"/>
    <w:rsid w:val="0019729D"/>
    <w:rsid w:val="001A02C7"/>
    <w:rsid w:val="001A1B1E"/>
    <w:rsid w:val="001A335D"/>
    <w:rsid w:val="001A48BD"/>
    <w:rsid w:val="001A4F2A"/>
    <w:rsid w:val="001A5278"/>
    <w:rsid w:val="001A53C6"/>
    <w:rsid w:val="001A6092"/>
    <w:rsid w:val="001A69A6"/>
    <w:rsid w:val="001A6CB1"/>
    <w:rsid w:val="001A6F4F"/>
    <w:rsid w:val="001A7CB7"/>
    <w:rsid w:val="001B06DA"/>
    <w:rsid w:val="001B0C05"/>
    <w:rsid w:val="001B0F98"/>
    <w:rsid w:val="001B212B"/>
    <w:rsid w:val="001B2266"/>
    <w:rsid w:val="001B2ABF"/>
    <w:rsid w:val="001B2F80"/>
    <w:rsid w:val="001B308A"/>
    <w:rsid w:val="001B415A"/>
    <w:rsid w:val="001B4A0B"/>
    <w:rsid w:val="001B4CF2"/>
    <w:rsid w:val="001B539E"/>
    <w:rsid w:val="001B7550"/>
    <w:rsid w:val="001C5613"/>
    <w:rsid w:val="001C5AF0"/>
    <w:rsid w:val="001C6B57"/>
    <w:rsid w:val="001C717A"/>
    <w:rsid w:val="001C725F"/>
    <w:rsid w:val="001C77B8"/>
    <w:rsid w:val="001D1669"/>
    <w:rsid w:val="001D22FF"/>
    <w:rsid w:val="001D23DE"/>
    <w:rsid w:val="001D248B"/>
    <w:rsid w:val="001D4780"/>
    <w:rsid w:val="001D5F1A"/>
    <w:rsid w:val="001D6D4F"/>
    <w:rsid w:val="001D723B"/>
    <w:rsid w:val="001D78B1"/>
    <w:rsid w:val="001D7F5D"/>
    <w:rsid w:val="001D7FD7"/>
    <w:rsid w:val="001E0F80"/>
    <w:rsid w:val="001E263C"/>
    <w:rsid w:val="001E3D66"/>
    <w:rsid w:val="001E3DFC"/>
    <w:rsid w:val="001E3FD7"/>
    <w:rsid w:val="001E433D"/>
    <w:rsid w:val="001E4CE9"/>
    <w:rsid w:val="001E5357"/>
    <w:rsid w:val="001E57C2"/>
    <w:rsid w:val="001E5811"/>
    <w:rsid w:val="001E59F2"/>
    <w:rsid w:val="001E5C32"/>
    <w:rsid w:val="001E5EB0"/>
    <w:rsid w:val="001E63DE"/>
    <w:rsid w:val="001E6A28"/>
    <w:rsid w:val="001E6CF7"/>
    <w:rsid w:val="001E741A"/>
    <w:rsid w:val="001E7EAC"/>
    <w:rsid w:val="001F09E0"/>
    <w:rsid w:val="001F0ABC"/>
    <w:rsid w:val="001F0C99"/>
    <w:rsid w:val="001F10AD"/>
    <w:rsid w:val="001F1237"/>
    <w:rsid w:val="001F187D"/>
    <w:rsid w:val="001F2B49"/>
    <w:rsid w:val="001F3B46"/>
    <w:rsid w:val="001F46FF"/>
    <w:rsid w:val="001F5AB5"/>
    <w:rsid w:val="001F6999"/>
    <w:rsid w:val="001F7155"/>
    <w:rsid w:val="001F7AAC"/>
    <w:rsid w:val="002001C5"/>
    <w:rsid w:val="00200386"/>
    <w:rsid w:val="00201B69"/>
    <w:rsid w:val="00202305"/>
    <w:rsid w:val="00204870"/>
    <w:rsid w:val="00207354"/>
    <w:rsid w:val="00207568"/>
    <w:rsid w:val="00207D9F"/>
    <w:rsid w:val="0021010F"/>
    <w:rsid w:val="0021106F"/>
    <w:rsid w:val="002121E8"/>
    <w:rsid w:val="00213835"/>
    <w:rsid w:val="00213EBF"/>
    <w:rsid w:val="002144AF"/>
    <w:rsid w:val="00214B99"/>
    <w:rsid w:val="00215B1C"/>
    <w:rsid w:val="00217CF1"/>
    <w:rsid w:val="00217DB1"/>
    <w:rsid w:val="0022202E"/>
    <w:rsid w:val="0022246E"/>
    <w:rsid w:val="00223123"/>
    <w:rsid w:val="00224F0B"/>
    <w:rsid w:val="0022566E"/>
    <w:rsid w:val="00225B01"/>
    <w:rsid w:val="00225DB4"/>
    <w:rsid w:val="00225FA6"/>
    <w:rsid w:val="00226108"/>
    <w:rsid w:val="00226721"/>
    <w:rsid w:val="002267AE"/>
    <w:rsid w:val="00231C0A"/>
    <w:rsid w:val="00232C69"/>
    <w:rsid w:val="00233A94"/>
    <w:rsid w:val="00234215"/>
    <w:rsid w:val="002349CB"/>
    <w:rsid w:val="00235498"/>
    <w:rsid w:val="00237B90"/>
    <w:rsid w:val="002400A9"/>
    <w:rsid w:val="00243D76"/>
    <w:rsid w:val="0024403A"/>
    <w:rsid w:val="0024467B"/>
    <w:rsid w:val="0024501D"/>
    <w:rsid w:val="0024565B"/>
    <w:rsid w:val="00245D79"/>
    <w:rsid w:val="00246F18"/>
    <w:rsid w:val="00250EDE"/>
    <w:rsid w:val="00250F4B"/>
    <w:rsid w:val="002512B0"/>
    <w:rsid w:val="00252E3C"/>
    <w:rsid w:val="00253180"/>
    <w:rsid w:val="00253482"/>
    <w:rsid w:val="002534AF"/>
    <w:rsid w:val="00253590"/>
    <w:rsid w:val="00253AD9"/>
    <w:rsid w:val="00254933"/>
    <w:rsid w:val="00254A18"/>
    <w:rsid w:val="00254D4B"/>
    <w:rsid w:val="00254E45"/>
    <w:rsid w:val="00255AF4"/>
    <w:rsid w:val="00256326"/>
    <w:rsid w:val="00256745"/>
    <w:rsid w:val="00256896"/>
    <w:rsid w:val="0025694C"/>
    <w:rsid w:val="002601E4"/>
    <w:rsid w:val="00260448"/>
    <w:rsid w:val="00260D08"/>
    <w:rsid w:val="00260FA8"/>
    <w:rsid w:val="00262CB3"/>
    <w:rsid w:val="00263869"/>
    <w:rsid w:val="00263C41"/>
    <w:rsid w:val="00263E63"/>
    <w:rsid w:val="00264148"/>
    <w:rsid w:val="00264AAE"/>
    <w:rsid w:val="00264ED9"/>
    <w:rsid w:val="0026617D"/>
    <w:rsid w:val="002679F6"/>
    <w:rsid w:val="00267D90"/>
    <w:rsid w:val="00270207"/>
    <w:rsid w:val="0027124C"/>
    <w:rsid w:val="002726BE"/>
    <w:rsid w:val="002726ED"/>
    <w:rsid w:val="00272E17"/>
    <w:rsid w:val="0027391F"/>
    <w:rsid w:val="0027438B"/>
    <w:rsid w:val="002759DC"/>
    <w:rsid w:val="00276BAD"/>
    <w:rsid w:val="00276CC8"/>
    <w:rsid w:val="0027702A"/>
    <w:rsid w:val="00277776"/>
    <w:rsid w:val="00277CB4"/>
    <w:rsid w:val="002813C1"/>
    <w:rsid w:val="0028249C"/>
    <w:rsid w:val="0028390D"/>
    <w:rsid w:val="00283C51"/>
    <w:rsid w:val="00284D73"/>
    <w:rsid w:val="00284F71"/>
    <w:rsid w:val="002860B0"/>
    <w:rsid w:val="00287033"/>
    <w:rsid w:val="002876B4"/>
    <w:rsid w:val="0028785F"/>
    <w:rsid w:val="0029020B"/>
    <w:rsid w:val="002909C7"/>
    <w:rsid w:val="00292012"/>
    <w:rsid w:val="00292219"/>
    <w:rsid w:val="0029261C"/>
    <w:rsid w:val="00294AD3"/>
    <w:rsid w:val="0029604E"/>
    <w:rsid w:val="002960A3"/>
    <w:rsid w:val="00296243"/>
    <w:rsid w:val="00296D4E"/>
    <w:rsid w:val="00296D6E"/>
    <w:rsid w:val="00296EBB"/>
    <w:rsid w:val="00297569"/>
    <w:rsid w:val="002A059C"/>
    <w:rsid w:val="002A0B04"/>
    <w:rsid w:val="002A1380"/>
    <w:rsid w:val="002A19E7"/>
    <w:rsid w:val="002A3E48"/>
    <w:rsid w:val="002A4CDB"/>
    <w:rsid w:val="002A4ED4"/>
    <w:rsid w:val="002A4F01"/>
    <w:rsid w:val="002A538C"/>
    <w:rsid w:val="002A7078"/>
    <w:rsid w:val="002A7134"/>
    <w:rsid w:val="002B0A5A"/>
    <w:rsid w:val="002B0B57"/>
    <w:rsid w:val="002B141F"/>
    <w:rsid w:val="002B14A4"/>
    <w:rsid w:val="002B29EC"/>
    <w:rsid w:val="002B2CD4"/>
    <w:rsid w:val="002B3394"/>
    <w:rsid w:val="002B3FAA"/>
    <w:rsid w:val="002B42DA"/>
    <w:rsid w:val="002B5370"/>
    <w:rsid w:val="002B5D48"/>
    <w:rsid w:val="002B6073"/>
    <w:rsid w:val="002B65C3"/>
    <w:rsid w:val="002B662F"/>
    <w:rsid w:val="002C075C"/>
    <w:rsid w:val="002C0944"/>
    <w:rsid w:val="002C0D13"/>
    <w:rsid w:val="002C1189"/>
    <w:rsid w:val="002C1D76"/>
    <w:rsid w:val="002C3C51"/>
    <w:rsid w:val="002C4BB9"/>
    <w:rsid w:val="002C51FD"/>
    <w:rsid w:val="002C58C6"/>
    <w:rsid w:val="002C6216"/>
    <w:rsid w:val="002C6430"/>
    <w:rsid w:val="002C6C99"/>
    <w:rsid w:val="002C76B8"/>
    <w:rsid w:val="002D0A82"/>
    <w:rsid w:val="002D113F"/>
    <w:rsid w:val="002D1AF6"/>
    <w:rsid w:val="002D2B56"/>
    <w:rsid w:val="002D4058"/>
    <w:rsid w:val="002D41B1"/>
    <w:rsid w:val="002D44BE"/>
    <w:rsid w:val="002D583B"/>
    <w:rsid w:val="002D5AD7"/>
    <w:rsid w:val="002D6011"/>
    <w:rsid w:val="002D6ACA"/>
    <w:rsid w:val="002D6CB2"/>
    <w:rsid w:val="002D6FA8"/>
    <w:rsid w:val="002D79CF"/>
    <w:rsid w:val="002D7A2A"/>
    <w:rsid w:val="002D7BC8"/>
    <w:rsid w:val="002E1646"/>
    <w:rsid w:val="002E315A"/>
    <w:rsid w:val="002E3470"/>
    <w:rsid w:val="002E3646"/>
    <w:rsid w:val="002E3D73"/>
    <w:rsid w:val="002E4563"/>
    <w:rsid w:val="002E46DF"/>
    <w:rsid w:val="002E4736"/>
    <w:rsid w:val="002E4C3F"/>
    <w:rsid w:val="002E535E"/>
    <w:rsid w:val="002E5E23"/>
    <w:rsid w:val="002E65C8"/>
    <w:rsid w:val="002E6927"/>
    <w:rsid w:val="002F0132"/>
    <w:rsid w:val="002F078E"/>
    <w:rsid w:val="002F1C89"/>
    <w:rsid w:val="002F2004"/>
    <w:rsid w:val="002F2868"/>
    <w:rsid w:val="002F5C50"/>
    <w:rsid w:val="002F62BC"/>
    <w:rsid w:val="002F6418"/>
    <w:rsid w:val="002F66C4"/>
    <w:rsid w:val="002F6A35"/>
    <w:rsid w:val="002F72BC"/>
    <w:rsid w:val="00300C4E"/>
    <w:rsid w:val="003014B1"/>
    <w:rsid w:val="00301C58"/>
    <w:rsid w:val="00302FB1"/>
    <w:rsid w:val="00303776"/>
    <w:rsid w:val="003042AA"/>
    <w:rsid w:val="00304BF5"/>
    <w:rsid w:val="00304C3B"/>
    <w:rsid w:val="00304C84"/>
    <w:rsid w:val="003059AA"/>
    <w:rsid w:val="00305B52"/>
    <w:rsid w:val="00305FD8"/>
    <w:rsid w:val="0030787E"/>
    <w:rsid w:val="00310772"/>
    <w:rsid w:val="00310E21"/>
    <w:rsid w:val="00311018"/>
    <w:rsid w:val="00311EBC"/>
    <w:rsid w:val="00312AA1"/>
    <w:rsid w:val="003142A9"/>
    <w:rsid w:val="00314975"/>
    <w:rsid w:val="003149B8"/>
    <w:rsid w:val="00314C3C"/>
    <w:rsid w:val="003152CA"/>
    <w:rsid w:val="0031576A"/>
    <w:rsid w:val="0031665D"/>
    <w:rsid w:val="00316686"/>
    <w:rsid w:val="0031740A"/>
    <w:rsid w:val="003174D3"/>
    <w:rsid w:val="00320693"/>
    <w:rsid w:val="003207B9"/>
    <w:rsid w:val="0032081B"/>
    <w:rsid w:val="00320F29"/>
    <w:rsid w:val="00320FBB"/>
    <w:rsid w:val="0032131A"/>
    <w:rsid w:val="00321755"/>
    <w:rsid w:val="00322298"/>
    <w:rsid w:val="0032259E"/>
    <w:rsid w:val="00322E94"/>
    <w:rsid w:val="00324526"/>
    <w:rsid w:val="00324ADE"/>
    <w:rsid w:val="00325376"/>
    <w:rsid w:val="00326356"/>
    <w:rsid w:val="0032736C"/>
    <w:rsid w:val="003274FD"/>
    <w:rsid w:val="003279DE"/>
    <w:rsid w:val="00327DA8"/>
    <w:rsid w:val="003304D8"/>
    <w:rsid w:val="003307C2"/>
    <w:rsid w:val="0033137F"/>
    <w:rsid w:val="003313F6"/>
    <w:rsid w:val="00332694"/>
    <w:rsid w:val="00333C17"/>
    <w:rsid w:val="00333D48"/>
    <w:rsid w:val="00334420"/>
    <w:rsid w:val="00334F92"/>
    <w:rsid w:val="0033550E"/>
    <w:rsid w:val="0033553E"/>
    <w:rsid w:val="00336426"/>
    <w:rsid w:val="0033688C"/>
    <w:rsid w:val="00340140"/>
    <w:rsid w:val="00342025"/>
    <w:rsid w:val="0034385C"/>
    <w:rsid w:val="00344233"/>
    <w:rsid w:val="003454C1"/>
    <w:rsid w:val="0034554A"/>
    <w:rsid w:val="00345A35"/>
    <w:rsid w:val="0034686A"/>
    <w:rsid w:val="003468BE"/>
    <w:rsid w:val="00346C4E"/>
    <w:rsid w:val="00347263"/>
    <w:rsid w:val="0035051D"/>
    <w:rsid w:val="00350641"/>
    <w:rsid w:val="0035092A"/>
    <w:rsid w:val="00350C90"/>
    <w:rsid w:val="00350CB4"/>
    <w:rsid w:val="0035107A"/>
    <w:rsid w:val="00351150"/>
    <w:rsid w:val="003511C2"/>
    <w:rsid w:val="003514DC"/>
    <w:rsid w:val="00351BFA"/>
    <w:rsid w:val="0035217E"/>
    <w:rsid w:val="0035298A"/>
    <w:rsid w:val="00352B43"/>
    <w:rsid w:val="00353E34"/>
    <w:rsid w:val="003541A2"/>
    <w:rsid w:val="00354664"/>
    <w:rsid w:val="0035653B"/>
    <w:rsid w:val="00357F57"/>
    <w:rsid w:val="0036244F"/>
    <w:rsid w:val="003627FE"/>
    <w:rsid w:val="00362A99"/>
    <w:rsid w:val="00362FD7"/>
    <w:rsid w:val="00363975"/>
    <w:rsid w:val="003639D5"/>
    <w:rsid w:val="00365398"/>
    <w:rsid w:val="0036782B"/>
    <w:rsid w:val="00367F6E"/>
    <w:rsid w:val="00370C28"/>
    <w:rsid w:val="00371F0D"/>
    <w:rsid w:val="003722DA"/>
    <w:rsid w:val="003725ED"/>
    <w:rsid w:val="00372C10"/>
    <w:rsid w:val="00372E8B"/>
    <w:rsid w:val="00373005"/>
    <w:rsid w:val="003730FB"/>
    <w:rsid w:val="003731C2"/>
    <w:rsid w:val="0037337C"/>
    <w:rsid w:val="003736F2"/>
    <w:rsid w:val="003737E2"/>
    <w:rsid w:val="00376B80"/>
    <w:rsid w:val="00376E88"/>
    <w:rsid w:val="00377A64"/>
    <w:rsid w:val="00377C2E"/>
    <w:rsid w:val="003817FE"/>
    <w:rsid w:val="00382917"/>
    <w:rsid w:val="00382C03"/>
    <w:rsid w:val="00383095"/>
    <w:rsid w:val="0038648B"/>
    <w:rsid w:val="00391516"/>
    <w:rsid w:val="00391B52"/>
    <w:rsid w:val="00393AE6"/>
    <w:rsid w:val="00394E9C"/>
    <w:rsid w:val="00395154"/>
    <w:rsid w:val="003955D1"/>
    <w:rsid w:val="00395899"/>
    <w:rsid w:val="003959DC"/>
    <w:rsid w:val="00395DA4"/>
    <w:rsid w:val="00396097"/>
    <w:rsid w:val="00396BDE"/>
    <w:rsid w:val="003978FA"/>
    <w:rsid w:val="003A035F"/>
    <w:rsid w:val="003A0B73"/>
    <w:rsid w:val="003A0C2E"/>
    <w:rsid w:val="003A1383"/>
    <w:rsid w:val="003A13AD"/>
    <w:rsid w:val="003A1513"/>
    <w:rsid w:val="003A3283"/>
    <w:rsid w:val="003A48BF"/>
    <w:rsid w:val="003A55E8"/>
    <w:rsid w:val="003A71A6"/>
    <w:rsid w:val="003A7C81"/>
    <w:rsid w:val="003B01A6"/>
    <w:rsid w:val="003B01D0"/>
    <w:rsid w:val="003B1195"/>
    <w:rsid w:val="003B1E44"/>
    <w:rsid w:val="003B2C28"/>
    <w:rsid w:val="003B304E"/>
    <w:rsid w:val="003B3CCB"/>
    <w:rsid w:val="003B3FC9"/>
    <w:rsid w:val="003B5DC4"/>
    <w:rsid w:val="003B67B1"/>
    <w:rsid w:val="003B721C"/>
    <w:rsid w:val="003B7729"/>
    <w:rsid w:val="003C0D4D"/>
    <w:rsid w:val="003C0D77"/>
    <w:rsid w:val="003C0F21"/>
    <w:rsid w:val="003C17B8"/>
    <w:rsid w:val="003C1E26"/>
    <w:rsid w:val="003C2104"/>
    <w:rsid w:val="003C2FE4"/>
    <w:rsid w:val="003C40E8"/>
    <w:rsid w:val="003C4859"/>
    <w:rsid w:val="003C704F"/>
    <w:rsid w:val="003C705C"/>
    <w:rsid w:val="003D0159"/>
    <w:rsid w:val="003D02C6"/>
    <w:rsid w:val="003D07B2"/>
    <w:rsid w:val="003D1316"/>
    <w:rsid w:val="003D1E89"/>
    <w:rsid w:val="003D22AC"/>
    <w:rsid w:val="003D2DFE"/>
    <w:rsid w:val="003D31B3"/>
    <w:rsid w:val="003D3617"/>
    <w:rsid w:val="003D46FA"/>
    <w:rsid w:val="003D4A72"/>
    <w:rsid w:val="003D595E"/>
    <w:rsid w:val="003D7281"/>
    <w:rsid w:val="003E1853"/>
    <w:rsid w:val="003E1E9F"/>
    <w:rsid w:val="003E1F0C"/>
    <w:rsid w:val="003E24E4"/>
    <w:rsid w:val="003E2B68"/>
    <w:rsid w:val="003E2F63"/>
    <w:rsid w:val="003E32E5"/>
    <w:rsid w:val="003E3F7A"/>
    <w:rsid w:val="003E4506"/>
    <w:rsid w:val="003E4B3B"/>
    <w:rsid w:val="003E4FD7"/>
    <w:rsid w:val="003E5113"/>
    <w:rsid w:val="003E5AB0"/>
    <w:rsid w:val="003E5B0E"/>
    <w:rsid w:val="003E653C"/>
    <w:rsid w:val="003E68DB"/>
    <w:rsid w:val="003E6D29"/>
    <w:rsid w:val="003E6EA9"/>
    <w:rsid w:val="003E77B2"/>
    <w:rsid w:val="003E783A"/>
    <w:rsid w:val="003F1CFB"/>
    <w:rsid w:val="003F2A55"/>
    <w:rsid w:val="003F2E39"/>
    <w:rsid w:val="003F32AA"/>
    <w:rsid w:val="003F5133"/>
    <w:rsid w:val="003F624E"/>
    <w:rsid w:val="003F646B"/>
    <w:rsid w:val="003F66B9"/>
    <w:rsid w:val="003F6C1D"/>
    <w:rsid w:val="00400FD7"/>
    <w:rsid w:val="00401398"/>
    <w:rsid w:val="004019C2"/>
    <w:rsid w:val="0040214B"/>
    <w:rsid w:val="00402D81"/>
    <w:rsid w:val="0040335D"/>
    <w:rsid w:val="00403F0B"/>
    <w:rsid w:val="004043BB"/>
    <w:rsid w:val="004046AA"/>
    <w:rsid w:val="00405BEC"/>
    <w:rsid w:val="00407A4A"/>
    <w:rsid w:val="00410482"/>
    <w:rsid w:val="004123F3"/>
    <w:rsid w:val="00414072"/>
    <w:rsid w:val="004140B8"/>
    <w:rsid w:val="00414587"/>
    <w:rsid w:val="00415400"/>
    <w:rsid w:val="00415412"/>
    <w:rsid w:val="00415913"/>
    <w:rsid w:val="00417B0E"/>
    <w:rsid w:val="00420815"/>
    <w:rsid w:val="0042197E"/>
    <w:rsid w:val="0042199E"/>
    <w:rsid w:val="00421CC7"/>
    <w:rsid w:val="0042220F"/>
    <w:rsid w:val="00422F1D"/>
    <w:rsid w:val="0042342B"/>
    <w:rsid w:val="00423A82"/>
    <w:rsid w:val="00424E22"/>
    <w:rsid w:val="00424FC6"/>
    <w:rsid w:val="00425333"/>
    <w:rsid w:val="00425580"/>
    <w:rsid w:val="00426408"/>
    <w:rsid w:val="004265E1"/>
    <w:rsid w:val="00427579"/>
    <w:rsid w:val="0042782B"/>
    <w:rsid w:val="00427A4A"/>
    <w:rsid w:val="00427DF0"/>
    <w:rsid w:val="00427F1C"/>
    <w:rsid w:val="00431F3C"/>
    <w:rsid w:val="004323B2"/>
    <w:rsid w:val="00432635"/>
    <w:rsid w:val="00433017"/>
    <w:rsid w:val="00433091"/>
    <w:rsid w:val="004331C5"/>
    <w:rsid w:val="00433CF0"/>
    <w:rsid w:val="00433FCC"/>
    <w:rsid w:val="00435691"/>
    <w:rsid w:val="00436F6E"/>
    <w:rsid w:val="004379C9"/>
    <w:rsid w:val="00440691"/>
    <w:rsid w:val="00440B34"/>
    <w:rsid w:val="00441E05"/>
    <w:rsid w:val="00442037"/>
    <w:rsid w:val="00442E3B"/>
    <w:rsid w:val="004436A7"/>
    <w:rsid w:val="00444DB8"/>
    <w:rsid w:val="00445235"/>
    <w:rsid w:val="00446405"/>
    <w:rsid w:val="00446990"/>
    <w:rsid w:val="00447241"/>
    <w:rsid w:val="00447757"/>
    <w:rsid w:val="004478A3"/>
    <w:rsid w:val="00447ACA"/>
    <w:rsid w:val="004506B5"/>
    <w:rsid w:val="00451959"/>
    <w:rsid w:val="00451A7A"/>
    <w:rsid w:val="0045271A"/>
    <w:rsid w:val="0045290A"/>
    <w:rsid w:val="00454A5C"/>
    <w:rsid w:val="00455126"/>
    <w:rsid w:val="00455318"/>
    <w:rsid w:val="00457002"/>
    <w:rsid w:val="00460075"/>
    <w:rsid w:val="00460CDA"/>
    <w:rsid w:val="00461D59"/>
    <w:rsid w:val="004622B6"/>
    <w:rsid w:val="00462678"/>
    <w:rsid w:val="00462C66"/>
    <w:rsid w:val="00463A96"/>
    <w:rsid w:val="00465DFE"/>
    <w:rsid w:val="004665D1"/>
    <w:rsid w:val="00466A92"/>
    <w:rsid w:val="00466B18"/>
    <w:rsid w:val="00466DA7"/>
    <w:rsid w:val="00466F26"/>
    <w:rsid w:val="004704E4"/>
    <w:rsid w:val="00470616"/>
    <w:rsid w:val="00470BFF"/>
    <w:rsid w:val="004711A9"/>
    <w:rsid w:val="00472709"/>
    <w:rsid w:val="004732D1"/>
    <w:rsid w:val="00473513"/>
    <w:rsid w:val="004735C7"/>
    <w:rsid w:val="0047469C"/>
    <w:rsid w:val="00474A3F"/>
    <w:rsid w:val="0047525B"/>
    <w:rsid w:val="00475C6F"/>
    <w:rsid w:val="0047645C"/>
    <w:rsid w:val="004764F6"/>
    <w:rsid w:val="00480322"/>
    <w:rsid w:val="004804E2"/>
    <w:rsid w:val="00480EAE"/>
    <w:rsid w:val="004821C3"/>
    <w:rsid w:val="0048229D"/>
    <w:rsid w:val="00482973"/>
    <w:rsid w:val="004844A8"/>
    <w:rsid w:val="004847D0"/>
    <w:rsid w:val="00484A5A"/>
    <w:rsid w:val="004858AB"/>
    <w:rsid w:val="00490A96"/>
    <w:rsid w:val="00490B05"/>
    <w:rsid w:val="00490F12"/>
    <w:rsid w:val="004922BC"/>
    <w:rsid w:val="00492361"/>
    <w:rsid w:val="00492B29"/>
    <w:rsid w:val="004931C1"/>
    <w:rsid w:val="00495731"/>
    <w:rsid w:val="00496107"/>
    <w:rsid w:val="004967C1"/>
    <w:rsid w:val="00496B6C"/>
    <w:rsid w:val="00496FB9"/>
    <w:rsid w:val="00497B11"/>
    <w:rsid w:val="00497BE8"/>
    <w:rsid w:val="004A10B2"/>
    <w:rsid w:val="004A1324"/>
    <w:rsid w:val="004A171C"/>
    <w:rsid w:val="004A1E12"/>
    <w:rsid w:val="004A1F9C"/>
    <w:rsid w:val="004A3A51"/>
    <w:rsid w:val="004A3F78"/>
    <w:rsid w:val="004A3FB6"/>
    <w:rsid w:val="004A3FB8"/>
    <w:rsid w:val="004A4031"/>
    <w:rsid w:val="004A41C7"/>
    <w:rsid w:val="004A49D5"/>
    <w:rsid w:val="004A5080"/>
    <w:rsid w:val="004A70E4"/>
    <w:rsid w:val="004A7564"/>
    <w:rsid w:val="004A7A8D"/>
    <w:rsid w:val="004B064B"/>
    <w:rsid w:val="004B0994"/>
    <w:rsid w:val="004B0D38"/>
    <w:rsid w:val="004B1AC9"/>
    <w:rsid w:val="004B2D53"/>
    <w:rsid w:val="004B3223"/>
    <w:rsid w:val="004B3C01"/>
    <w:rsid w:val="004B3DF4"/>
    <w:rsid w:val="004B5EA3"/>
    <w:rsid w:val="004B6952"/>
    <w:rsid w:val="004C14E7"/>
    <w:rsid w:val="004C242C"/>
    <w:rsid w:val="004C2F03"/>
    <w:rsid w:val="004C4692"/>
    <w:rsid w:val="004C5143"/>
    <w:rsid w:val="004C6109"/>
    <w:rsid w:val="004C6B90"/>
    <w:rsid w:val="004C6EC5"/>
    <w:rsid w:val="004D0856"/>
    <w:rsid w:val="004D0BEC"/>
    <w:rsid w:val="004D16BE"/>
    <w:rsid w:val="004D18EA"/>
    <w:rsid w:val="004D2216"/>
    <w:rsid w:val="004D368C"/>
    <w:rsid w:val="004D39D0"/>
    <w:rsid w:val="004D3BE2"/>
    <w:rsid w:val="004D6BCA"/>
    <w:rsid w:val="004E1132"/>
    <w:rsid w:val="004E1260"/>
    <w:rsid w:val="004E2320"/>
    <w:rsid w:val="004E32F2"/>
    <w:rsid w:val="004E3EFB"/>
    <w:rsid w:val="004E5200"/>
    <w:rsid w:val="004E52F0"/>
    <w:rsid w:val="004E5A8C"/>
    <w:rsid w:val="004E5AEF"/>
    <w:rsid w:val="004E6048"/>
    <w:rsid w:val="004E6402"/>
    <w:rsid w:val="004E6DA8"/>
    <w:rsid w:val="004E6EF5"/>
    <w:rsid w:val="004F1500"/>
    <w:rsid w:val="004F2213"/>
    <w:rsid w:val="004F2902"/>
    <w:rsid w:val="004F2A33"/>
    <w:rsid w:val="004F33BC"/>
    <w:rsid w:val="004F36AA"/>
    <w:rsid w:val="004F4096"/>
    <w:rsid w:val="004F4560"/>
    <w:rsid w:val="004F5183"/>
    <w:rsid w:val="004F5662"/>
    <w:rsid w:val="004F5693"/>
    <w:rsid w:val="004F588D"/>
    <w:rsid w:val="004F5D8A"/>
    <w:rsid w:val="0050125E"/>
    <w:rsid w:val="00501CB0"/>
    <w:rsid w:val="00502653"/>
    <w:rsid w:val="0050332D"/>
    <w:rsid w:val="0050392E"/>
    <w:rsid w:val="00504184"/>
    <w:rsid w:val="00504706"/>
    <w:rsid w:val="005048C9"/>
    <w:rsid w:val="0050529F"/>
    <w:rsid w:val="0050661E"/>
    <w:rsid w:val="00506A2B"/>
    <w:rsid w:val="00507B79"/>
    <w:rsid w:val="005131E8"/>
    <w:rsid w:val="00513DFC"/>
    <w:rsid w:val="00514E27"/>
    <w:rsid w:val="0051575A"/>
    <w:rsid w:val="00515AF0"/>
    <w:rsid w:val="005165B4"/>
    <w:rsid w:val="005175A4"/>
    <w:rsid w:val="0052083F"/>
    <w:rsid w:val="00521C70"/>
    <w:rsid w:val="0052219A"/>
    <w:rsid w:val="00522DC0"/>
    <w:rsid w:val="005247F5"/>
    <w:rsid w:val="005266EB"/>
    <w:rsid w:val="00526A84"/>
    <w:rsid w:val="005274E0"/>
    <w:rsid w:val="00530812"/>
    <w:rsid w:val="00530D8A"/>
    <w:rsid w:val="00534963"/>
    <w:rsid w:val="005359C0"/>
    <w:rsid w:val="00535EB5"/>
    <w:rsid w:val="005360D9"/>
    <w:rsid w:val="00540CB2"/>
    <w:rsid w:val="005419C3"/>
    <w:rsid w:val="00541FA6"/>
    <w:rsid w:val="0054449D"/>
    <w:rsid w:val="0054452A"/>
    <w:rsid w:val="00546B58"/>
    <w:rsid w:val="005504BC"/>
    <w:rsid w:val="005507BA"/>
    <w:rsid w:val="005521CB"/>
    <w:rsid w:val="0055397A"/>
    <w:rsid w:val="00554288"/>
    <w:rsid w:val="0055585E"/>
    <w:rsid w:val="00555B02"/>
    <w:rsid w:val="00555F59"/>
    <w:rsid w:val="0055680B"/>
    <w:rsid w:val="00557082"/>
    <w:rsid w:val="0056029E"/>
    <w:rsid w:val="0056053F"/>
    <w:rsid w:val="00561055"/>
    <w:rsid w:val="00561841"/>
    <w:rsid w:val="00561C93"/>
    <w:rsid w:val="00561D9D"/>
    <w:rsid w:val="00563072"/>
    <w:rsid w:val="005634E0"/>
    <w:rsid w:val="00566224"/>
    <w:rsid w:val="00566D64"/>
    <w:rsid w:val="00567974"/>
    <w:rsid w:val="00570EB0"/>
    <w:rsid w:val="005711E1"/>
    <w:rsid w:val="00572492"/>
    <w:rsid w:val="00572D23"/>
    <w:rsid w:val="00572D9B"/>
    <w:rsid w:val="005730F2"/>
    <w:rsid w:val="005740C9"/>
    <w:rsid w:val="00574628"/>
    <w:rsid w:val="0057470B"/>
    <w:rsid w:val="00574FF9"/>
    <w:rsid w:val="00575B49"/>
    <w:rsid w:val="0057694E"/>
    <w:rsid w:val="00577649"/>
    <w:rsid w:val="0057774F"/>
    <w:rsid w:val="00577C14"/>
    <w:rsid w:val="00580193"/>
    <w:rsid w:val="00580237"/>
    <w:rsid w:val="00581490"/>
    <w:rsid w:val="00581E3C"/>
    <w:rsid w:val="00582B06"/>
    <w:rsid w:val="00582E01"/>
    <w:rsid w:val="0058354A"/>
    <w:rsid w:val="00583FBD"/>
    <w:rsid w:val="0058418F"/>
    <w:rsid w:val="005847C4"/>
    <w:rsid w:val="00585220"/>
    <w:rsid w:val="005860F5"/>
    <w:rsid w:val="00586DFB"/>
    <w:rsid w:val="00586EE2"/>
    <w:rsid w:val="0058737E"/>
    <w:rsid w:val="00591C08"/>
    <w:rsid w:val="00592D77"/>
    <w:rsid w:val="00595B4F"/>
    <w:rsid w:val="00595ECF"/>
    <w:rsid w:val="0059672F"/>
    <w:rsid w:val="005A0360"/>
    <w:rsid w:val="005A0875"/>
    <w:rsid w:val="005A145A"/>
    <w:rsid w:val="005A1861"/>
    <w:rsid w:val="005A1BD6"/>
    <w:rsid w:val="005A1BF0"/>
    <w:rsid w:val="005A28E2"/>
    <w:rsid w:val="005A3DAA"/>
    <w:rsid w:val="005A437E"/>
    <w:rsid w:val="005A43DC"/>
    <w:rsid w:val="005A5190"/>
    <w:rsid w:val="005A53E8"/>
    <w:rsid w:val="005B07A3"/>
    <w:rsid w:val="005B14E1"/>
    <w:rsid w:val="005B3176"/>
    <w:rsid w:val="005B4883"/>
    <w:rsid w:val="005C151A"/>
    <w:rsid w:val="005C1DEB"/>
    <w:rsid w:val="005C32EF"/>
    <w:rsid w:val="005C42BE"/>
    <w:rsid w:val="005C4A36"/>
    <w:rsid w:val="005C4CEC"/>
    <w:rsid w:val="005C4F05"/>
    <w:rsid w:val="005C5082"/>
    <w:rsid w:val="005C518A"/>
    <w:rsid w:val="005C5320"/>
    <w:rsid w:val="005C5B63"/>
    <w:rsid w:val="005C6E34"/>
    <w:rsid w:val="005D0B0A"/>
    <w:rsid w:val="005D150B"/>
    <w:rsid w:val="005D2A03"/>
    <w:rsid w:val="005D2ABE"/>
    <w:rsid w:val="005D4433"/>
    <w:rsid w:val="005D4CF6"/>
    <w:rsid w:val="005D521A"/>
    <w:rsid w:val="005D6B40"/>
    <w:rsid w:val="005D6EDC"/>
    <w:rsid w:val="005D7301"/>
    <w:rsid w:val="005E04B1"/>
    <w:rsid w:val="005E07BF"/>
    <w:rsid w:val="005E09C2"/>
    <w:rsid w:val="005E0DBD"/>
    <w:rsid w:val="005E1D1C"/>
    <w:rsid w:val="005E25BF"/>
    <w:rsid w:val="005E40F1"/>
    <w:rsid w:val="005E456E"/>
    <w:rsid w:val="005E4E1F"/>
    <w:rsid w:val="005E6E58"/>
    <w:rsid w:val="005E712F"/>
    <w:rsid w:val="005E7998"/>
    <w:rsid w:val="005F0015"/>
    <w:rsid w:val="005F2F7A"/>
    <w:rsid w:val="005F3EA0"/>
    <w:rsid w:val="005F3FF2"/>
    <w:rsid w:val="005F5548"/>
    <w:rsid w:val="005F6093"/>
    <w:rsid w:val="005F6FA0"/>
    <w:rsid w:val="005F7FE2"/>
    <w:rsid w:val="0060016B"/>
    <w:rsid w:val="006005DD"/>
    <w:rsid w:val="00600BD5"/>
    <w:rsid w:val="0060117E"/>
    <w:rsid w:val="00601505"/>
    <w:rsid w:val="006021BB"/>
    <w:rsid w:val="0060224A"/>
    <w:rsid w:val="00602794"/>
    <w:rsid w:val="00602B97"/>
    <w:rsid w:val="00602FDD"/>
    <w:rsid w:val="00604419"/>
    <w:rsid w:val="0060547C"/>
    <w:rsid w:val="00606301"/>
    <w:rsid w:val="0060645F"/>
    <w:rsid w:val="006070E2"/>
    <w:rsid w:val="00613711"/>
    <w:rsid w:val="00613A29"/>
    <w:rsid w:val="00615200"/>
    <w:rsid w:val="00615795"/>
    <w:rsid w:val="00615C58"/>
    <w:rsid w:val="00615E18"/>
    <w:rsid w:val="0061647E"/>
    <w:rsid w:val="00616A07"/>
    <w:rsid w:val="00617509"/>
    <w:rsid w:val="00621CE7"/>
    <w:rsid w:val="006225EC"/>
    <w:rsid w:val="00622984"/>
    <w:rsid w:val="00623D89"/>
    <w:rsid w:val="00624371"/>
    <w:rsid w:val="0062440B"/>
    <w:rsid w:val="0062568C"/>
    <w:rsid w:val="00625781"/>
    <w:rsid w:val="006259A3"/>
    <w:rsid w:val="00626A1A"/>
    <w:rsid w:val="00627790"/>
    <w:rsid w:val="00627C0C"/>
    <w:rsid w:val="00630214"/>
    <w:rsid w:val="0063065D"/>
    <w:rsid w:val="006325DE"/>
    <w:rsid w:val="00632DAF"/>
    <w:rsid w:val="006342A6"/>
    <w:rsid w:val="00636BF5"/>
    <w:rsid w:val="006375D9"/>
    <w:rsid w:val="00637835"/>
    <w:rsid w:val="0064073B"/>
    <w:rsid w:val="00640B0B"/>
    <w:rsid w:val="00641157"/>
    <w:rsid w:val="00641491"/>
    <w:rsid w:val="006417A8"/>
    <w:rsid w:val="00641F9E"/>
    <w:rsid w:val="00642E51"/>
    <w:rsid w:val="006431BC"/>
    <w:rsid w:val="006434AD"/>
    <w:rsid w:val="006438BE"/>
    <w:rsid w:val="00644140"/>
    <w:rsid w:val="0064424C"/>
    <w:rsid w:val="00645419"/>
    <w:rsid w:val="00645F14"/>
    <w:rsid w:val="00645FCB"/>
    <w:rsid w:val="00646731"/>
    <w:rsid w:val="00646794"/>
    <w:rsid w:val="006469E4"/>
    <w:rsid w:val="00651586"/>
    <w:rsid w:val="00652CF0"/>
    <w:rsid w:val="00654202"/>
    <w:rsid w:val="00654CE6"/>
    <w:rsid w:val="00655A0C"/>
    <w:rsid w:val="00655DC3"/>
    <w:rsid w:val="006564FB"/>
    <w:rsid w:val="00656F60"/>
    <w:rsid w:val="006573F9"/>
    <w:rsid w:val="00660196"/>
    <w:rsid w:val="006609A8"/>
    <w:rsid w:val="0066165C"/>
    <w:rsid w:val="00661948"/>
    <w:rsid w:val="00662051"/>
    <w:rsid w:val="0066251F"/>
    <w:rsid w:val="006627E6"/>
    <w:rsid w:val="00663F97"/>
    <w:rsid w:val="00664787"/>
    <w:rsid w:val="00665BA6"/>
    <w:rsid w:val="00666C88"/>
    <w:rsid w:val="00666F98"/>
    <w:rsid w:val="006676D4"/>
    <w:rsid w:val="006677F6"/>
    <w:rsid w:val="006708F7"/>
    <w:rsid w:val="00673A85"/>
    <w:rsid w:val="00673F80"/>
    <w:rsid w:val="006743F2"/>
    <w:rsid w:val="00674463"/>
    <w:rsid w:val="0067467F"/>
    <w:rsid w:val="00675847"/>
    <w:rsid w:val="00675D3B"/>
    <w:rsid w:val="00676856"/>
    <w:rsid w:val="00677099"/>
    <w:rsid w:val="006772F4"/>
    <w:rsid w:val="006779C0"/>
    <w:rsid w:val="00677AA5"/>
    <w:rsid w:val="00680225"/>
    <w:rsid w:val="0068045A"/>
    <w:rsid w:val="00681183"/>
    <w:rsid w:val="006828E6"/>
    <w:rsid w:val="00682947"/>
    <w:rsid w:val="006840D8"/>
    <w:rsid w:val="00684933"/>
    <w:rsid w:val="00685086"/>
    <w:rsid w:val="006856DB"/>
    <w:rsid w:val="00685707"/>
    <w:rsid w:val="00687098"/>
    <w:rsid w:val="0068754B"/>
    <w:rsid w:val="006901F6"/>
    <w:rsid w:val="00690D05"/>
    <w:rsid w:val="0069186A"/>
    <w:rsid w:val="00692773"/>
    <w:rsid w:val="00692A6C"/>
    <w:rsid w:val="006935D5"/>
    <w:rsid w:val="00693629"/>
    <w:rsid w:val="00695499"/>
    <w:rsid w:val="006960C1"/>
    <w:rsid w:val="006962A4"/>
    <w:rsid w:val="00697B6F"/>
    <w:rsid w:val="006A0BC6"/>
    <w:rsid w:val="006A1E30"/>
    <w:rsid w:val="006A2B42"/>
    <w:rsid w:val="006A3E1E"/>
    <w:rsid w:val="006A4BD2"/>
    <w:rsid w:val="006A5A66"/>
    <w:rsid w:val="006A629D"/>
    <w:rsid w:val="006A6E1D"/>
    <w:rsid w:val="006A6F55"/>
    <w:rsid w:val="006B351E"/>
    <w:rsid w:val="006B3C0C"/>
    <w:rsid w:val="006B4F87"/>
    <w:rsid w:val="006B5C0F"/>
    <w:rsid w:val="006B6188"/>
    <w:rsid w:val="006B64CE"/>
    <w:rsid w:val="006B7322"/>
    <w:rsid w:val="006B78CC"/>
    <w:rsid w:val="006B7A62"/>
    <w:rsid w:val="006C0727"/>
    <w:rsid w:val="006C0943"/>
    <w:rsid w:val="006C110E"/>
    <w:rsid w:val="006C23FD"/>
    <w:rsid w:val="006C3107"/>
    <w:rsid w:val="006C5533"/>
    <w:rsid w:val="006C6429"/>
    <w:rsid w:val="006C6552"/>
    <w:rsid w:val="006C6BFB"/>
    <w:rsid w:val="006C7DB4"/>
    <w:rsid w:val="006D0BD6"/>
    <w:rsid w:val="006D1302"/>
    <w:rsid w:val="006D1E85"/>
    <w:rsid w:val="006D2388"/>
    <w:rsid w:val="006D261B"/>
    <w:rsid w:val="006D2F3C"/>
    <w:rsid w:val="006D2FE9"/>
    <w:rsid w:val="006D5270"/>
    <w:rsid w:val="006D571E"/>
    <w:rsid w:val="006D5CA7"/>
    <w:rsid w:val="006E0111"/>
    <w:rsid w:val="006E04DB"/>
    <w:rsid w:val="006E0A51"/>
    <w:rsid w:val="006E0D9A"/>
    <w:rsid w:val="006E145F"/>
    <w:rsid w:val="006E25F7"/>
    <w:rsid w:val="006E27D0"/>
    <w:rsid w:val="006E3E83"/>
    <w:rsid w:val="006E45A1"/>
    <w:rsid w:val="006E575B"/>
    <w:rsid w:val="006E6E4E"/>
    <w:rsid w:val="006E718C"/>
    <w:rsid w:val="006E7CDA"/>
    <w:rsid w:val="006F0B2B"/>
    <w:rsid w:val="006F0CAA"/>
    <w:rsid w:val="006F1C51"/>
    <w:rsid w:val="006F1F26"/>
    <w:rsid w:val="006F20DA"/>
    <w:rsid w:val="006F2663"/>
    <w:rsid w:val="006F2D8E"/>
    <w:rsid w:val="006F35A9"/>
    <w:rsid w:val="006F4C3A"/>
    <w:rsid w:val="006F6917"/>
    <w:rsid w:val="006F7468"/>
    <w:rsid w:val="006F7652"/>
    <w:rsid w:val="0070149E"/>
    <w:rsid w:val="007029E5"/>
    <w:rsid w:val="00703833"/>
    <w:rsid w:val="00703908"/>
    <w:rsid w:val="00703940"/>
    <w:rsid w:val="007041B9"/>
    <w:rsid w:val="0070524B"/>
    <w:rsid w:val="007073DA"/>
    <w:rsid w:val="007079BB"/>
    <w:rsid w:val="00707F57"/>
    <w:rsid w:val="00710472"/>
    <w:rsid w:val="00710DF1"/>
    <w:rsid w:val="007119E1"/>
    <w:rsid w:val="00711BB1"/>
    <w:rsid w:val="00711F06"/>
    <w:rsid w:val="00714445"/>
    <w:rsid w:val="00715777"/>
    <w:rsid w:val="0071738B"/>
    <w:rsid w:val="007207C9"/>
    <w:rsid w:val="00720E13"/>
    <w:rsid w:val="00721693"/>
    <w:rsid w:val="00721B53"/>
    <w:rsid w:val="00723A74"/>
    <w:rsid w:val="00725016"/>
    <w:rsid w:val="00725CA8"/>
    <w:rsid w:val="007261C9"/>
    <w:rsid w:val="00726A0F"/>
    <w:rsid w:val="00726FFF"/>
    <w:rsid w:val="007278A1"/>
    <w:rsid w:val="00731197"/>
    <w:rsid w:val="007319B2"/>
    <w:rsid w:val="00731E89"/>
    <w:rsid w:val="00731FA6"/>
    <w:rsid w:val="0073308F"/>
    <w:rsid w:val="00733170"/>
    <w:rsid w:val="007334E1"/>
    <w:rsid w:val="0073383D"/>
    <w:rsid w:val="0073459A"/>
    <w:rsid w:val="007353F4"/>
    <w:rsid w:val="00735B2B"/>
    <w:rsid w:val="007360CE"/>
    <w:rsid w:val="00736EEA"/>
    <w:rsid w:val="007375F2"/>
    <w:rsid w:val="00740C41"/>
    <w:rsid w:val="00740C6E"/>
    <w:rsid w:val="00741FBB"/>
    <w:rsid w:val="00743282"/>
    <w:rsid w:val="0074343E"/>
    <w:rsid w:val="0074451D"/>
    <w:rsid w:val="00746194"/>
    <w:rsid w:val="00746EF9"/>
    <w:rsid w:val="0075045E"/>
    <w:rsid w:val="00750D5D"/>
    <w:rsid w:val="00750DF8"/>
    <w:rsid w:val="0075102F"/>
    <w:rsid w:val="007510A0"/>
    <w:rsid w:val="007515A3"/>
    <w:rsid w:val="00751904"/>
    <w:rsid w:val="00751F07"/>
    <w:rsid w:val="007521A2"/>
    <w:rsid w:val="007543C6"/>
    <w:rsid w:val="00754CA3"/>
    <w:rsid w:val="00755197"/>
    <w:rsid w:val="007556C3"/>
    <w:rsid w:val="00755F01"/>
    <w:rsid w:val="00755FE8"/>
    <w:rsid w:val="00756502"/>
    <w:rsid w:val="00756E40"/>
    <w:rsid w:val="00756E44"/>
    <w:rsid w:val="007600FB"/>
    <w:rsid w:val="007609AD"/>
    <w:rsid w:val="00760CEB"/>
    <w:rsid w:val="00761416"/>
    <w:rsid w:val="0076162B"/>
    <w:rsid w:val="007632CF"/>
    <w:rsid w:val="00763800"/>
    <w:rsid w:val="00763C43"/>
    <w:rsid w:val="00764742"/>
    <w:rsid w:val="00767064"/>
    <w:rsid w:val="007701D5"/>
    <w:rsid w:val="00770572"/>
    <w:rsid w:val="007716E7"/>
    <w:rsid w:val="00772B3E"/>
    <w:rsid w:val="00772D87"/>
    <w:rsid w:val="0077348F"/>
    <w:rsid w:val="0077421C"/>
    <w:rsid w:val="007744EA"/>
    <w:rsid w:val="00774625"/>
    <w:rsid w:val="00776418"/>
    <w:rsid w:val="00777794"/>
    <w:rsid w:val="00780F18"/>
    <w:rsid w:val="00782672"/>
    <w:rsid w:val="00783B2E"/>
    <w:rsid w:val="0078646D"/>
    <w:rsid w:val="007904B3"/>
    <w:rsid w:val="00790AEE"/>
    <w:rsid w:val="00791DBE"/>
    <w:rsid w:val="00792285"/>
    <w:rsid w:val="0079233B"/>
    <w:rsid w:val="00792E7A"/>
    <w:rsid w:val="00793173"/>
    <w:rsid w:val="00794B85"/>
    <w:rsid w:val="00795FC7"/>
    <w:rsid w:val="007A060B"/>
    <w:rsid w:val="007A0F99"/>
    <w:rsid w:val="007A1408"/>
    <w:rsid w:val="007A1443"/>
    <w:rsid w:val="007A2191"/>
    <w:rsid w:val="007A2408"/>
    <w:rsid w:val="007A2620"/>
    <w:rsid w:val="007A2F38"/>
    <w:rsid w:val="007A3971"/>
    <w:rsid w:val="007A3975"/>
    <w:rsid w:val="007A39B0"/>
    <w:rsid w:val="007A737A"/>
    <w:rsid w:val="007A762F"/>
    <w:rsid w:val="007A7E23"/>
    <w:rsid w:val="007B3D95"/>
    <w:rsid w:val="007B51E3"/>
    <w:rsid w:val="007B6238"/>
    <w:rsid w:val="007B6B59"/>
    <w:rsid w:val="007B716C"/>
    <w:rsid w:val="007C05E8"/>
    <w:rsid w:val="007C074C"/>
    <w:rsid w:val="007C17E6"/>
    <w:rsid w:val="007C1D69"/>
    <w:rsid w:val="007C1F21"/>
    <w:rsid w:val="007C2AC7"/>
    <w:rsid w:val="007C33FF"/>
    <w:rsid w:val="007C407D"/>
    <w:rsid w:val="007C4279"/>
    <w:rsid w:val="007C480B"/>
    <w:rsid w:val="007C5081"/>
    <w:rsid w:val="007C57C7"/>
    <w:rsid w:val="007C5C60"/>
    <w:rsid w:val="007C675A"/>
    <w:rsid w:val="007C6A79"/>
    <w:rsid w:val="007C6FA5"/>
    <w:rsid w:val="007C70A7"/>
    <w:rsid w:val="007D034D"/>
    <w:rsid w:val="007D216D"/>
    <w:rsid w:val="007D3BEF"/>
    <w:rsid w:val="007D41BD"/>
    <w:rsid w:val="007D4237"/>
    <w:rsid w:val="007D44D1"/>
    <w:rsid w:val="007D490D"/>
    <w:rsid w:val="007D5728"/>
    <w:rsid w:val="007D5D45"/>
    <w:rsid w:val="007D66B8"/>
    <w:rsid w:val="007D7B0C"/>
    <w:rsid w:val="007D7DD1"/>
    <w:rsid w:val="007E0094"/>
    <w:rsid w:val="007E2BAB"/>
    <w:rsid w:val="007E30E2"/>
    <w:rsid w:val="007E3442"/>
    <w:rsid w:val="007E36D9"/>
    <w:rsid w:val="007E3BFF"/>
    <w:rsid w:val="007E3D27"/>
    <w:rsid w:val="007E44EF"/>
    <w:rsid w:val="007E4F63"/>
    <w:rsid w:val="007E52F9"/>
    <w:rsid w:val="007E5D2F"/>
    <w:rsid w:val="007E6A68"/>
    <w:rsid w:val="007E7B93"/>
    <w:rsid w:val="007F15E8"/>
    <w:rsid w:val="007F1FD9"/>
    <w:rsid w:val="007F211B"/>
    <w:rsid w:val="007F260A"/>
    <w:rsid w:val="007F2D3F"/>
    <w:rsid w:val="007F30BC"/>
    <w:rsid w:val="007F34FD"/>
    <w:rsid w:val="007F3AC6"/>
    <w:rsid w:val="007F40E3"/>
    <w:rsid w:val="007F5F03"/>
    <w:rsid w:val="007F5F7B"/>
    <w:rsid w:val="007F7584"/>
    <w:rsid w:val="00800D8D"/>
    <w:rsid w:val="008013A7"/>
    <w:rsid w:val="008018EC"/>
    <w:rsid w:val="00801E2C"/>
    <w:rsid w:val="0080351E"/>
    <w:rsid w:val="008039DF"/>
    <w:rsid w:val="00803BA3"/>
    <w:rsid w:val="00804EDE"/>
    <w:rsid w:val="0080504A"/>
    <w:rsid w:val="008065E8"/>
    <w:rsid w:val="008065E9"/>
    <w:rsid w:val="008079D5"/>
    <w:rsid w:val="0081102D"/>
    <w:rsid w:val="008113C0"/>
    <w:rsid w:val="00812753"/>
    <w:rsid w:val="008128E2"/>
    <w:rsid w:val="00812CBF"/>
    <w:rsid w:val="00813007"/>
    <w:rsid w:val="00813BA0"/>
    <w:rsid w:val="00813C0B"/>
    <w:rsid w:val="00814CE2"/>
    <w:rsid w:val="0081615C"/>
    <w:rsid w:val="008163FA"/>
    <w:rsid w:val="008167B4"/>
    <w:rsid w:val="008177A4"/>
    <w:rsid w:val="008213D3"/>
    <w:rsid w:val="008235FC"/>
    <w:rsid w:val="00825A7A"/>
    <w:rsid w:val="00825E1B"/>
    <w:rsid w:val="00826034"/>
    <w:rsid w:val="00826A81"/>
    <w:rsid w:val="008270FA"/>
    <w:rsid w:val="00830D46"/>
    <w:rsid w:val="00831DC1"/>
    <w:rsid w:val="00831F2A"/>
    <w:rsid w:val="00831FC7"/>
    <w:rsid w:val="008342D2"/>
    <w:rsid w:val="008345AB"/>
    <w:rsid w:val="008347D3"/>
    <w:rsid w:val="00834A4E"/>
    <w:rsid w:val="00834BAF"/>
    <w:rsid w:val="00836052"/>
    <w:rsid w:val="0083671E"/>
    <w:rsid w:val="008369DD"/>
    <w:rsid w:val="00836A60"/>
    <w:rsid w:val="00840A30"/>
    <w:rsid w:val="00840D12"/>
    <w:rsid w:val="00841727"/>
    <w:rsid w:val="00844594"/>
    <w:rsid w:val="008445F6"/>
    <w:rsid w:val="008451CB"/>
    <w:rsid w:val="00846E8B"/>
    <w:rsid w:val="00846EDC"/>
    <w:rsid w:val="00847463"/>
    <w:rsid w:val="0084769B"/>
    <w:rsid w:val="00850DFE"/>
    <w:rsid w:val="008511C3"/>
    <w:rsid w:val="00854EFE"/>
    <w:rsid w:val="00855AF4"/>
    <w:rsid w:val="00855DD5"/>
    <w:rsid w:val="00856955"/>
    <w:rsid w:val="00857FA8"/>
    <w:rsid w:val="00860EFA"/>
    <w:rsid w:val="0086112C"/>
    <w:rsid w:val="00861951"/>
    <w:rsid w:val="00861CDD"/>
    <w:rsid w:val="00862432"/>
    <w:rsid w:val="0086257D"/>
    <w:rsid w:val="00862DF7"/>
    <w:rsid w:val="00863507"/>
    <w:rsid w:val="0086397F"/>
    <w:rsid w:val="008642D8"/>
    <w:rsid w:val="00864555"/>
    <w:rsid w:val="0086625D"/>
    <w:rsid w:val="008664CB"/>
    <w:rsid w:val="00866C9A"/>
    <w:rsid w:val="00872F35"/>
    <w:rsid w:val="00873BA8"/>
    <w:rsid w:val="00874EAE"/>
    <w:rsid w:val="008754B5"/>
    <w:rsid w:val="00876678"/>
    <w:rsid w:val="00876978"/>
    <w:rsid w:val="00876C36"/>
    <w:rsid w:val="008774B7"/>
    <w:rsid w:val="008775E5"/>
    <w:rsid w:val="008811C2"/>
    <w:rsid w:val="00883BC7"/>
    <w:rsid w:val="008842FB"/>
    <w:rsid w:val="00885035"/>
    <w:rsid w:val="00885D82"/>
    <w:rsid w:val="00886B58"/>
    <w:rsid w:val="00887099"/>
    <w:rsid w:val="00887F65"/>
    <w:rsid w:val="00890917"/>
    <w:rsid w:val="00890AD2"/>
    <w:rsid w:val="00890D62"/>
    <w:rsid w:val="00891006"/>
    <w:rsid w:val="00891494"/>
    <w:rsid w:val="0089160E"/>
    <w:rsid w:val="008924D8"/>
    <w:rsid w:val="0089346F"/>
    <w:rsid w:val="0089347F"/>
    <w:rsid w:val="00894F97"/>
    <w:rsid w:val="00894FFB"/>
    <w:rsid w:val="00895336"/>
    <w:rsid w:val="0089576D"/>
    <w:rsid w:val="008A0544"/>
    <w:rsid w:val="008A286D"/>
    <w:rsid w:val="008A2B52"/>
    <w:rsid w:val="008A39C1"/>
    <w:rsid w:val="008A4D0C"/>
    <w:rsid w:val="008A5133"/>
    <w:rsid w:val="008A659B"/>
    <w:rsid w:val="008A6FDE"/>
    <w:rsid w:val="008B0C3B"/>
    <w:rsid w:val="008B0EAF"/>
    <w:rsid w:val="008B100E"/>
    <w:rsid w:val="008B1072"/>
    <w:rsid w:val="008B1571"/>
    <w:rsid w:val="008B16CF"/>
    <w:rsid w:val="008B1F75"/>
    <w:rsid w:val="008B34E4"/>
    <w:rsid w:val="008B4325"/>
    <w:rsid w:val="008B4DE4"/>
    <w:rsid w:val="008B53A4"/>
    <w:rsid w:val="008B6890"/>
    <w:rsid w:val="008B6E19"/>
    <w:rsid w:val="008B6FB5"/>
    <w:rsid w:val="008B721B"/>
    <w:rsid w:val="008B7A10"/>
    <w:rsid w:val="008C07E9"/>
    <w:rsid w:val="008C0832"/>
    <w:rsid w:val="008C1066"/>
    <w:rsid w:val="008C1C4A"/>
    <w:rsid w:val="008C2217"/>
    <w:rsid w:val="008C2AB2"/>
    <w:rsid w:val="008C2E8B"/>
    <w:rsid w:val="008C3E56"/>
    <w:rsid w:val="008C40B6"/>
    <w:rsid w:val="008C4A48"/>
    <w:rsid w:val="008C5204"/>
    <w:rsid w:val="008C5CD3"/>
    <w:rsid w:val="008D1036"/>
    <w:rsid w:val="008D12C7"/>
    <w:rsid w:val="008D1E3E"/>
    <w:rsid w:val="008D200D"/>
    <w:rsid w:val="008D2205"/>
    <w:rsid w:val="008D48C3"/>
    <w:rsid w:val="008D5BE7"/>
    <w:rsid w:val="008D6EFE"/>
    <w:rsid w:val="008D7A5B"/>
    <w:rsid w:val="008E090C"/>
    <w:rsid w:val="008E143D"/>
    <w:rsid w:val="008E1781"/>
    <w:rsid w:val="008E1D42"/>
    <w:rsid w:val="008E21BB"/>
    <w:rsid w:val="008E2E6E"/>
    <w:rsid w:val="008E35A1"/>
    <w:rsid w:val="008E4D40"/>
    <w:rsid w:val="008E6733"/>
    <w:rsid w:val="008E757F"/>
    <w:rsid w:val="008F2345"/>
    <w:rsid w:val="008F2AD7"/>
    <w:rsid w:val="008F31A5"/>
    <w:rsid w:val="008F490A"/>
    <w:rsid w:val="008F4BE4"/>
    <w:rsid w:val="008F4CA8"/>
    <w:rsid w:val="008F51C3"/>
    <w:rsid w:val="008F529B"/>
    <w:rsid w:val="008F54F0"/>
    <w:rsid w:val="008F7403"/>
    <w:rsid w:val="00900A33"/>
    <w:rsid w:val="00900E3B"/>
    <w:rsid w:val="0090118B"/>
    <w:rsid w:val="00901798"/>
    <w:rsid w:val="00901C6E"/>
    <w:rsid w:val="009047A5"/>
    <w:rsid w:val="0090567F"/>
    <w:rsid w:val="00905A2E"/>
    <w:rsid w:val="00905B35"/>
    <w:rsid w:val="00905F93"/>
    <w:rsid w:val="009114AF"/>
    <w:rsid w:val="009125ED"/>
    <w:rsid w:val="00912F87"/>
    <w:rsid w:val="00913F36"/>
    <w:rsid w:val="00914408"/>
    <w:rsid w:val="00914F3A"/>
    <w:rsid w:val="00916164"/>
    <w:rsid w:val="0091628C"/>
    <w:rsid w:val="0091665C"/>
    <w:rsid w:val="00917343"/>
    <w:rsid w:val="00917A2A"/>
    <w:rsid w:val="00917FC7"/>
    <w:rsid w:val="009204DE"/>
    <w:rsid w:val="009208CA"/>
    <w:rsid w:val="00921D9A"/>
    <w:rsid w:val="00922DAC"/>
    <w:rsid w:val="00923171"/>
    <w:rsid w:val="00923EF1"/>
    <w:rsid w:val="00924573"/>
    <w:rsid w:val="00924767"/>
    <w:rsid w:val="00925568"/>
    <w:rsid w:val="00927A98"/>
    <w:rsid w:val="00927E3B"/>
    <w:rsid w:val="009300C6"/>
    <w:rsid w:val="00930B74"/>
    <w:rsid w:val="00931C7A"/>
    <w:rsid w:val="00931E45"/>
    <w:rsid w:val="00932A65"/>
    <w:rsid w:val="00933917"/>
    <w:rsid w:val="009349AC"/>
    <w:rsid w:val="00934C52"/>
    <w:rsid w:val="00935EBC"/>
    <w:rsid w:val="009360F2"/>
    <w:rsid w:val="009361F4"/>
    <w:rsid w:val="00936E5A"/>
    <w:rsid w:val="009372B4"/>
    <w:rsid w:val="00937804"/>
    <w:rsid w:val="00937D17"/>
    <w:rsid w:val="009411F7"/>
    <w:rsid w:val="0094145C"/>
    <w:rsid w:val="00942B84"/>
    <w:rsid w:val="00945DDE"/>
    <w:rsid w:val="009463CD"/>
    <w:rsid w:val="00947ADD"/>
    <w:rsid w:val="00951539"/>
    <w:rsid w:val="0095158A"/>
    <w:rsid w:val="00951A30"/>
    <w:rsid w:val="0095210D"/>
    <w:rsid w:val="00952E6A"/>
    <w:rsid w:val="00953100"/>
    <w:rsid w:val="00954B32"/>
    <w:rsid w:val="00955004"/>
    <w:rsid w:val="00955E87"/>
    <w:rsid w:val="009569BA"/>
    <w:rsid w:val="00957F79"/>
    <w:rsid w:val="0096039D"/>
    <w:rsid w:val="00960A26"/>
    <w:rsid w:val="00960BE4"/>
    <w:rsid w:val="0096258B"/>
    <w:rsid w:val="00963ADC"/>
    <w:rsid w:val="00963EBB"/>
    <w:rsid w:val="009640D9"/>
    <w:rsid w:val="00965F50"/>
    <w:rsid w:val="00965F85"/>
    <w:rsid w:val="0096708F"/>
    <w:rsid w:val="009671B5"/>
    <w:rsid w:val="00967619"/>
    <w:rsid w:val="0097095A"/>
    <w:rsid w:val="00970CB1"/>
    <w:rsid w:val="00970DA4"/>
    <w:rsid w:val="00970DB6"/>
    <w:rsid w:val="00971573"/>
    <w:rsid w:val="00971A4F"/>
    <w:rsid w:val="009720BD"/>
    <w:rsid w:val="0097283E"/>
    <w:rsid w:val="00973744"/>
    <w:rsid w:val="00974446"/>
    <w:rsid w:val="00974A98"/>
    <w:rsid w:val="00974EC0"/>
    <w:rsid w:val="00975CF3"/>
    <w:rsid w:val="00976EA9"/>
    <w:rsid w:val="00976F77"/>
    <w:rsid w:val="00977160"/>
    <w:rsid w:val="009777CE"/>
    <w:rsid w:val="00977862"/>
    <w:rsid w:val="00980100"/>
    <w:rsid w:val="00980954"/>
    <w:rsid w:val="00980E5A"/>
    <w:rsid w:val="00980EAF"/>
    <w:rsid w:val="009822E3"/>
    <w:rsid w:val="00982B21"/>
    <w:rsid w:val="0098310C"/>
    <w:rsid w:val="009850F5"/>
    <w:rsid w:val="0098713A"/>
    <w:rsid w:val="00987BE4"/>
    <w:rsid w:val="00987DB7"/>
    <w:rsid w:val="00990530"/>
    <w:rsid w:val="00990B6E"/>
    <w:rsid w:val="00991E5B"/>
    <w:rsid w:val="00992064"/>
    <w:rsid w:val="009927CC"/>
    <w:rsid w:val="00993593"/>
    <w:rsid w:val="009937BF"/>
    <w:rsid w:val="00993FDA"/>
    <w:rsid w:val="00995C5B"/>
    <w:rsid w:val="00995CB9"/>
    <w:rsid w:val="009969A6"/>
    <w:rsid w:val="009A0A2C"/>
    <w:rsid w:val="009A0E78"/>
    <w:rsid w:val="009A1005"/>
    <w:rsid w:val="009A174F"/>
    <w:rsid w:val="009A19FF"/>
    <w:rsid w:val="009A248D"/>
    <w:rsid w:val="009A28A7"/>
    <w:rsid w:val="009A32A4"/>
    <w:rsid w:val="009A3485"/>
    <w:rsid w:val="009A3676"/>
    <w:rsid w:val="009A3D5E"/>
    <w:rsid w:val="009A3EE9"/>
    <w:rsid w:val="009A5136"/>
    <w:rsid w:val="009A5C51"/>
    <w:rsid w:val="009A732D"/>
    <w:rsid w:val="009A7CCE"/>
    <w:rsid w:val="009B0697"/>
    <w:rsid w:val="009B086C"/>
    <w:rsid w:val="009B0B45"/>
    <w:rsid w:val="009B1397"/>
    <w:rsid w:val="009B2C94"/>
    <w:rsid w:val="009B3272"/>
    <w:rsid w:val="009B32F1"/>
    <w:rsid w:val="009B3406"/>
    <w:rsid w:val="009B5496"/>
    <w:rsid w:val="009B75D9"/>
    <w:rsid w:val="009B791D"/>
    <w:rsid w:val="009C21EF"/>
    <w:rsid w:val="009C48CC"/>
    <w:rsid w:val="009C4E0C"/>
    <w:rsid w:val="009C6934"/>
    <w:rsid w:val="009D0FCE"/>
    <w:rsid w:val="009D1743"/>
    <w:rsid w:val="009D20FB"/>
    <w:rsid w:val="009D25AA"/>
    <w:rsid w:val="009D4348"/>
    <w:rsid w:val="009D5921"/>
    <w:rsid w:val="009D7CC5"/>
    <w:rsid w:val="009D7E59"/>
    <w:rsid w:val="009E00DB"/>
    <w:rsid w:val="009E0E4B"/>
    <w:rsid w:val="009E189F"/>
    <w:rsid w:val="009E1A03"/>
    <w:rsid w:val="009E21C8"/>
    <w:rsid w:val="009E22D9"/>
    <w:rsid w:val="009E264A"/>
    <w:rsid w:val="009E28B9"/>
    <w:rsid w:val="009E2DD3"/>
    <w:rsid w:val="009E2F6E"/>
    <w:rsid w:val="009E30BF"/>
    <w:rsid w:val="009E3488"/>
    <w:rsid w:val="009E427D"/>
    <w:rsid w:val="009E434F"/>
    <w:rsid w:val="009E4FA5"/>
    <w:rsid w:val="009E5E22"/>
    <w:rsid w:val="009E7B67"/>
    <w:rsid w:val="009E7C69"/>
    <w:rsid w:val="009E7D31"/>
    <w:rsid w:val="009F166D"/>
    <w:rsid w:val="009F1702"/>
    <w:rsid w:val="009F241E"/>
    <w:rsid w:val="009F2FBC"/>
    <w:rsid w:val="009F3CBB"/>
    <w:rsid w:val="009F5FFB"/>
    <w:rsid w:val="009F65E3"/>
    <w:rsid w:val="00A019E5"/>
    <w:rsid w:val="00A01F66"/>
    <w:rsid w:val="00A02733"/>
    <w:rsid w:val="00A03325"/>
    <w:rsid w:val="00A047B8"/>
    <w:rsid w:val="00A04DAA"/>
    <w:rsid w:val="00A04FEB"/>
    <w:rsid w:val="00A06294"/>
    <w:rsid w:val="00A12F02"/>
    <w:rsid w:val="00A14D15"/>
    <w:rsid w:val="00A14F2E"/>
    <w:rsid w:val="00A158F2"/>
    <w:rsid w:val="00A1655D"/>
    <w:rsid w:val="00A16600"/>
    <w:rsid w:val="00A17F79"/>
    <w:rsid w:val="00A212DA"/>
    <w:rsid w:val="00A212FE"/>
    <w:rsid w:val="00A21402"/>
    <w:rsid w:val="00A21733"/>
    <w:rsid w:val="00A21AA7"/>
    <w:rsid w:val="00A21B50"/>
    <w:rsid w:val="00A22C3E"/>
    <w:rsid w:val="00A23443"/>
    <w:rsid w:val="00A23A24"/>
    <w:rsid w:val="00A25E43"/>
    <w:rsid w:val="00A27647"/>
    <w:rsid w:val="00A276E4"/>
    <w:rsid w:val="00A32313"/>
    <w:rsid w:val="00A336F9"/>
    <w:rsid w:val="00A34041"/>
    <w:rsid w:val="00A341C5"/>
    <w:rsid w:val="00A34F73"/>
    <w:rsid w:val="00A35600"/>
    <w:rsid w:val="00A36FE8"/>
    <w:rsid w:val="00A408DC"/>
    <w:rsid w:val="00A40A80"/>
    <w:rsid w:val="00A43482"/>
    <w:rsid w:val="00A43E90"/>
    <w:rsid w:val="00A4553A"/>
    <w:rsid w:val="00A4564F"/>
    <w:rsid w:val="00A458CB"/>
    <w:rsid w:val="00A464CE"/>
    <w:rsid w:val="00A50371"/>
    <w:rsid w:val="00A50B48"/>
    <w:rsid w:val="00A5177D"/>
    <w:rsid w:val="00A5279A"/>
    <w:rsid w:val="00A54CAF"/>
    <w:rsid w:val="00A55871"/>
    <w:rsid w:val="00A55C60"/>
    <w:rsid w:val="00A56BB3"/>
    <w:rsid w:val="00A56EFA"/>
    <w:rsid w:val="00A61B4D"/>
    <w:rsid w:val="00A61C0F"/>
    <w:rsid w:val="00A61F15"/>
    <w:rsid w:val="00A622A5"/>
    <w:rsid w:val="00A62DA2"/>
    <w:rsid w:val="00A638BC"/>
    <w:rsid w:val="00A63DD0"/>
    <w:rsid w:val="00A64832"/>
    <w:rsid w:val="00A658D2"/>
    <w:rsid w:val="00A65A62"/>
    <w:rsid w:val="00A65E86"/>
    <w:rsid w:val="00A714C2"/>
    <w:rsid w:val="00A722F8"/>
    <w:rsid w:val="00A72EB8"/>
    <w:rsid w:val="00A74815"/>
    <w:rsid w:val="00A753BE"/>
    <w:rsid w:val="00A75585"/>
    <w:rsid w:val="00A76149"/>
    <w:rsid w:val="00A76262"/>
    <w:rsid w:val="00A775D3"/>
    <w:rsid w:val="00A77DD9"/>
    <w:rsid w:val="00A81220"/>
    <w:rsid w:val="00A817D9"/>
    <w:rsid w:val="00A82284"/>
    <w:rsid w:val="00A8234C"/>
    <w:rsid w:val="00A82792"/>
    <w:rsid w:val="00A8485E"/>
    <w:rsid w:val="00A84DC7"/>
    <w:rsid w:val="00A84FF3"/>
    <w:rsid w:val="00A9068D"/>
    <w:rsid w:val="00A90CB7"/>
    <w:rsid w:val="00A90E77"/>
    <w:rsid w:val="00A924E2"/>
    <w:rsid w:val="00A92D4C"/>
    <w:rsid w:val="00A93503"/>
    <w:rsid w:val="00A9351C"/>
    <w:rsid w:val="00A95CA0"/>
    <w:rsid w:val="00A96576"/>
    <w:rsid w:val="00A96BE5"/>
    <w:rsid w:val="00A971D9"/>
    <w:rsid w:val="00A97F2E"/>
    <w:rsid w:val="00AA0F02"/>
    <w:rsid w:val="00AA15B7"/>
    <w:rsid w:val="00AA216B"/>
    <w:rsid w:val="00AA24D8"/>
    <w:rsid w:val="00AA2D9B"/>
    <w:rsid w:val="00AA427C"/>
    <w:rsid w:val="00AA4B4A"/>
    <w:rsid w:val="00AA4DEE"/>
    <w:rsid w:val="00AA74D8"/>
    <w:rsid w:val="00AB03AA"/>
    <w:rsid w:val="00AB18A8"/>
    <w:rsid w:val="00AB1DDF"/>
    <w:rsid w:val="00AB2196"/>
    <w:rsid w:val="00AB2C72"/>
    <w:rsid w:val="00AB3978"/>
    <w:rsid w:val="00AB3F42"/>
    <w:rsid w:val="00AB52DE"/>
    <w:rsid w:val="00AB6275"/>
    <w:rsid w:val="00AB65F9"/>
    <w:rsid w:val="00AB6A74"/>
    <w:rsid w:val="00AB7501"/>
    <w:rsid w:val="00AB76A2"/>
    <w:rsid w:val="00AC1691"/>
    <w:rsid w:val="00AC19D9"/>
    <w:rsid w:val="00AC3D64"/>
    <w:rsid w:val="00AC40E9"/>
    <w:rsid w:val="00AD03FE"/>
    <w:rsid w:val="00AD0A95"/>
    <w:rsid w:val="00AD111A"/>
    <w:rsid w:val="00AD1444"/>
    <w:rsid w:val="00AD1F5D"/>
    <w:rsid w:val="00AD280F"/>
    <w:rsid w:val="00AD3B07"/>
    <w:rsid w:val="00AD3C89"/>
    <w:rsid w:val="00AD4C16"/>
    <w:rsid w:val="00AD56ED"/>
    <w:rsid w:val="00AD58F6"/>
    <w:rsid w:val="00AD5B78"/>
    <w:rsid w:val="00AD7CCF"/>
    <w:rsid w:val="00AE060A"/>
    <w:rsid w:val="00AE1723"/>
    <w:rsid w:val="00AE450A"/>
    <w:rsid w:val="00AE4974"/>
    <w:rsid w:val="00AE4D37"/>
    <w:rsid w:val="00AE5D90"/>
    <w:rsid w:val="00AE62B0"/>
    <w:rsid w:val="00AE6A21"/>
    <w:rsid w:val="00AE6ED4"/>
    <w:rsid w:val="00AE7716"/>
    <w:rsid w:val="00AF091B"/>
    <w:rsid w:val="00AF2031"/>
    <w:rsid w:val="00AF22A6"/>
    <w:rsid w:val="00AF22C7"/>
    <w:rsid w:val="00AF2314"/>
    <w:rsid w:val="00AF28D8"/>
    <w:rsid w:val="00AF2F8B"/>
    <w:rsid w:val="00AF316E"/>
    <w:rsid w:val="00AF3272"/>
    <w:rsid w:val="00AF3BEB"/>
    <w:rsid w:val="00AF3CD4"/>
    <w:rsid w:val="00AF3E4D"/>
    <w:rsid w:val="00AF3EB7"/>
    <w:rsid w:val="00AF4909"/>
    <w:rsid w:val="00AF5E38"/>
    <w:rsid w:val="00AF5E7C"/>
    <w:rsid w:val="00AF78E5"/>
    <w:rsid w:val="00AF7B58"/>
    <w:rsid w:val="00AF7DB8"/>
    <w:rsid w:val="00B00F50"/>
    <w:rsid w:val="00B02BBE"/>
    <w:rsid w:val="00B038CC"/>
    <w:rsid w:val="00B04D2D"/>
    <w:rsid w:val="00B05963"/>
    <w:rsid w:val="00B05B18"/>
    <w:rsid w:val="00B0602B"/>
    <w:rsid w:val="00B06465"/>
    <w:rsid w:val="00B069FC"/>
    <w:rsid w:val="00B0714A"/>
    <w:rsid w:val="00B0789D"/>
    <w:rsid w:val="00B07DD1"/>
    <w:rsid w:val="00B1040C"/>
    <w:rsid w:val="00B104BC"/>
    <w:rsid w:val="00B1133B"/>
    <w:rsid w:val="00B113A2"/>
    <w:rsid w:val="00B117F5"/>
    <w:rsid w:val="00B11981"/>
    <w:rsid w:val="00B11985"/>
    <w:rsid w:val="00B11BFA"/>
    <w:rsid w:val="00B12102"/>
    <w:rsid w:val="00B13B9F"/>
    <w:rsid w:val="00B14712"/>
    <w:rsid w:val="00B15440"/>
    <w:rsid w:val="00B1553D"/>
    <w:rsid w:val="00B168B4"/>
    <w:rsid w:val="00B17767"/>
    <w:rsid w:val="00B20DBC"/>
    <w:rsid w:val="00B20EC3"/>
    <w:rsid w:val="00B26807"/>
    <w:rsid w:val="00B269FD"/>
    <w:rsid w:val="00B26E74"/>
    <w:rsid w:val="00B2742C"/>
    <w:rsid w:val="00B27915"/>
    <w:rsid w:val="00B300DB"/>
    <w:rsid w:val="00B30162"/>
    <w:rsid w:val="00B3081E"/>
    <w:rsid w:val="00B328E2"/>
    <w:rsid w:val="00B33A10"/>
    <w:rsid w:val="00B33DA0"/>
    <w:rsid w:val="00B34083"/>
    <w:rsid w:val="00B36736"/>
    <w:rsid w:val="00B36A3F"/>
    <w:rsid w:val="00B40428"/>
    <w:rsid w:val="00B4097B"/>
    <w:rsid w:val="00B416B3"/>
    <w:rsid w:val="00B41760"/>
    <w:rsid w:val="00B41935"/>
    <w:rsid w:val="00B42B4E"/>
    <w:rsid w:val="00B42BDB"/>
    <w:rsid w:val="00B436DE"/>
    <w:rsid w:val="00B44554"/>
    <w:rsid w:val="00B4509F"/>
    <w:rsid w:val="00B46595"/>
    <w:rsid w:val="00B465D1"/>
    <w:rsid w:val="00B467A1"/>
    <w:rsid w:val="00B46BAF"/>
    <w:rsid w:val="00B479DC"/>
    <w:rsid w:val="00B5126A"/>
    <w:rsid w:val="00B51A3C"/>
    <w:rsid w:val="00B51C3D"/>
    <w:rsid w:val="00B5248C"/>
    <w:rsid w:val="00B526B1"/>
    <w:rsid w:val="00B531BC"/>
    <w:rsid w:val="00B54EC0"/>
    <w:rsid w:val="00B5501A"/>
    <w:rsid w:val="00B6167F"/>
    <w:rsid w:val="00B61E4B"/>
    <w:rsid w:val="00B62B5F"/>
    <w:rsid w:val="00B647A1"/>
    <w:rsid w:val="00B64D2E"/>
    <w:rsid w:val="00B6502C"/>
    <w:rsid w:val="00B65143"/>
    <w:rsid w:val="00B66D0E"/>
    <w:rsid w:val="00B66FCD"/>
    <w:rsid w:val="00B70214"/>
    <w:rsid w:val="00B7025F"/>
    <w:rsid w:val="00B705E0"/>
    <w:rsid w:val="00B7203A"/>
    <w:rsid w:val="00B72BEF"/>
    <w:rsid w:val="00B73101"/>
    <w:rsid w:val="00B73181"/>
    <w:rsid w:val="00B74055"/>
    <w:rsid w:val="00B74352"/>
    <w:rsid w:val="00B74FDC"/>
    <w:rsid w:val="00B7500C"/>
    <w:rsid w:val="00B75C0E"/>
    <w:rsid w:val="00B762AB"/>
    <w:rsid w:val="00B76F68"/>
    <w:rsid w:val="00B77559"/>
    <w:rsid w:val="00B77F32"/>
    <w:rsid w:val="00B8026D"/>
    <w:rsid w:val="00B803A2"/>
    <w:rsid w:val="00B80595"/>
    <w:rsid w:val="00B80AE0"/>
    <w:rsid w:val="00B817E3"/>
    <w:rsid w:val="00B821B0"/>
    <w:rsid w:val="00B82917"/>
    <w:rsid w:val="00B82B77"/>
    <w:rsid w:val="00B8346C"/>
    <w:rsid w:val="00B83860"/>
    <w:rsid w:val="00B838A6"/>
    <w:rsid w:val="00B853D8"/>
    <w:rsid w:val="00B85630"/>
    <w:rsid w:val="00B86913"/>
    <w:rsid w:val="00B87438"/>
    <w:rsid w:val="00B878F9"/>
    <w:rsid w:val="00B87D0F"/>
    <w:rsid w:val="00B87E1A"/>
    <w:rsid w:val="00B90803"/>
    <w:rsid w:val="00B90DBC"/>
    <w:rsid w:val="00B9151B"/>
    <w:rsid w:val="00B920C8"/>
    <w:rsid w:val="00B93058"/>
    <w:rsid w:val="00B93AD2"/>
    <w:rsid w:val="00B93BCA"/>
    <w:rsid w:val="00B946B8"/>
    <w:rsid w:val="00B9583B"/>
    <w:rsid w:val="00B96484"/>
    <w:rsid w:val="00BA0790"/>
    <w:rsid w:val="00BA0BCA"/>
    <w:rsid w:val="00BA1AA0"/>
    <w:rsid w:val="00BA2F4E"/>
    <w:rsid w:val="00BA4621"/>
    <w:rsid w:val="00BA4C4E"/>
    <w:rsid w:val="00BA5DD1"/>
    <w:rsid w:val="00BA6C49"/>
    <w:rsid w:val="00BA74E7"/>
    <w:rsid w:val="00BA799D"/>
    <w:rsid w:val="00BA7F4A"/>
    <w:rsid w:val="00BB0B50"/>
    <w:rsid w:val="00BB2154"/>
    <w:rsid w:val="00BB321E"/>
    <w:rsid w:val="00BB4239"/>
    <w:rsid w:val="00BB4DA5"/>
    <w:rsid w:val="00BB532D"/>
    <w:rsid w:val="00BB6C4A"/>
    <w:rsid w:val="00BB74C1"/>
    <w:rsid w:val="00BB74CC"/>
    <w:rsid w:val="00BC0142"/>
    <w:rsid w:val="00BC0969"/>
    <w:rsid w:val="00BC0B0B"/>
    <w:rsid w:val="00BC1572"/>
    <w:rsid w:val="00BC1615"/>
    <w:rsid w:val="00BC1DA4"/>
    <w:rsid w:val="00BC245A"/>
    <w:rsid w:val="00BC2B6D"/>
    <w:rsid w:val="00BC316D"/>
    <w:rsid w:val="00BC3A31"/>
    <w:rsid w:val="00BC4932"/>
    <w:rsid w:val="00BC5DC9"/>
    <w:rsid w:val="00BC5F2D"/>
    <w:rsid w:val="00BC61E0"/>
    <w:rsid w:val="00BC722F"/>
    <w:rsid w:val="00BD127A"/>
    <w:rsid w:val="00BD21B3"/>
    <w:rsid w:val="00BD2F21"/>
    <w:rsid w:val="00BD3E56"/>
    <w:rsid w:val="00BD625D"/>
    <w:rsid w:val="00BD68CD"/>
    <w:rsid w:val="00BD6B10"/>
    <w:rsid w:val="00BD6C8F"/>
    <w:rsid w:val="00BE065D"/>
    <w:rsid w:val="00BE3E95"/>
    <w:rsid w:val="00BE4025"/>
    <w:rsid w:val="00BE52F6"/>
    <w:rsid w:val="00BE5B34"/>
    <w:rsid w:val="00BE5ECE"/>
    <w:rsid w:val="00BE632E"/>
    <w:rsid w:val="00BE63F0"/>
    <w:rsid w:val="00BE68C2"/>
    <w:rsid w:val="00BE7412"/>
    <w:rsid w:val="00BE76E7"/>
    <w:rsid w:val="00BF10D2"/>
    <w:rsid w:val="00BF2DAC"/>
    <w:rsid w:val="00BF376A"/>
    <w:rsid w:val="00BF3A5C"/>
    <w:rsid w:val="00BF4CEB"/>
    <w:rsid w:val="00BF5B3E"/>
    <w:rsid w:val="00BF7CA4"/>
    <w:rsid w:val="00BF7FB6"/>
    <w:rsid w:val="00C011BA"/>
    <w:rsid w:val="00C015F0"/>
    <w:rsid w:val="00C0315C"/>
    <w:rsid w:val="00C04435"/>
    <w:rsid w:val="00C04DC0"/>
    <w:rsid w:val="00C04E4E"/>
    <w:rsid w:val="00C05CC0"/>
    <w:rsid w:val="00C069EE"/>
    <w:rsid w:val="00C06A39"/>
    <w:rsid w:val="00C06CAA"/>
    <w:rsid w:val="00C071AB"/>
    <w:rsid w:val="00C07774"/>
    <w:rsid w:val="00C10CF8"/>
    <w:rsid w:val="00C10FF7"/>
    <w:rsid w:val="00C11059"/>
    <w:rsid w:val="00C11ACE"/>
    <w:rsid w:val="00C11E30"/>
    <w:rsid w:val="00C12629"/>
    <w:rsid w:val="00C13124"/>
    <w:rsid w:val="00C132AD"/>
    <w:rsid w:val="00C13306"/>
    <w:rsid w:val="00C139A5"/>
    <w:rsid w:val="00C1444A"/>
    <w:rsid w:val="00C15AD9"/>
    <w:rsid w:val="00C16395"/>
    <w:rsid w:val="00C16EB7"/>
    <w:rsid w:val="00C1781E"/>
    <w:rsid w:val="00C2012F"/>
    <w:rsid w:val="00C206D0"/>
    <w:rsid w:val="00C20C97"/>
    <w:rsid w:val="00C21917"/>
    <w:rsid w:val="00C22F3B"/>
    <w:rsid w:val="00C24910"/>
    <w:rsid w:val="00C25EE9"/>
    <w:rsid w:val="00C25F8D"/>
    <w:rsid w:val="00C26550"/>
    <w:rsid w:val="00C26B5E"/>
    <w:rsid w:val="00C275AC"/>
    <w:rsid w:val="00C27DA2"/>
    <w:rsid w:val="00C27F7A"/>
    <w:rsid w:val="00C310A9"/>
    <w:rsid w:val="00C31DDC"/>
    <w:rsid w:val="00C33482"/>
    <w:rsid w:val="00C33615"/>
    <w:rsid w:val="00C35040"/>
    <w:rsid w:val="00C358FB"/>
    <w:rsid w:val="00C364ED"/>
    <w:rsid w:val="00C379B6"/>
    <w:rsid w:val="00C41D04"/>
    <w:rsid w:val="00C42A81"/>
    <w:rsid w:val="00C42B57"/>
    <w:rsid w:val="00C436A3"/>
    <w:rsid w:val="00C44276"/>
    <w:rsid w:val="00C44E05"/>
    <w:rsid w:val="00C44E14"/>
    <w:rsid w:val="00C4549E"/>
    <w:rsid w:val="00C45EDB"/>
    <w:rsid w:val="00C46420"/>
    <w:rsid w:val="00C478A7"/>
    <w:rsid w:val="00C520B7"/>
    <w:rsid w:val="00C534F0"/>
    <w:rsid w:val="00C540CC"/>
    <w:rsid w:val="00C54324"/>
    <w:rsid w:val="00C544DF"/>
    <w:rsid w:val="00C54F66"/>
    <w:rsid w:val="00C57577"/>
    <w:rsid w:val="00C6056E"/>
    <w:rsid w:val="00C606FC"/>
    <w:rsid w:val="00C60950"/>
    <w:rsid w:val="00C60B14"/>
    <w:rsid w:val="00C60C14"/>
    <w:rsid w:val="00C611BD"/>
    <w:rsid w:val="00C61970"/>
    <w:rsid w:val="00C624DD"/>
    <w:rsid w:val="00C63BD1"/>
    <w:rsid w:val="00C63DC7"/>
    <w:rsid w:val="00C65F6A"/>
    <w:rsid w:val="00C660FF"/>
    <w:rsid w:val="00C66502"/>
    <w:rsid w:val="00C675FD"/>
    <w:rsid w:val="00C676D7"/>
    <w:rsid w:val="00C67AF1"/>
    <w:rsid w:val="00C70D3B"/>
    <w:rsid w:val="00C7138F"/>
    <w:rsid w:val="00C71D36"/>
    <w:rsid w:val="00C72137"/>
    <w:rsid w:val="00C73583"/>
    <w:rsid w:val="00C74F1E"/>
    <w:rsid w:val="00C75704"/>
    <w:rsid w:val="00C7643F"/>
    <w:rsid w:val="00C76ADE"/>
    <w:rsid w:val="00C7721D"/>
    <w:rsid w:val="00C772D6"/>
    <w:rsid w:val="00C77453"/>
    <w:rsid w:val="00C7749F"/>
    <w:rsid w:val="00C77B91"/>
    <w:rsid w:val="00C77E32"/>
    <w:rsid w:val="00C808AD"/>
    <w:rsid w:val="00C81549"/>
    <w:rsid w:val="00C8174D"/>
    <w:rsid w:val="00C820F2"/>
    <w:rsid w:val="00C82246"/>
    <w:rsid w:val="00C82381"/>
    <w:rsid w:val="00C8292E"/>
    <w:rsid w:val="00C83AEB"/>
    <w:rsid w:val="00C84070"/>
    <w:rsid w:val="00C84658"/>
    <w:rsid w:val="00C84D3F"/>
    <w:rsid w:val="00C84EC4"/>
    <w:rsid w:val="00C850D8"/>
    <w:rsid w:val="00C861C2"/>
    <w:rsid w:val="00C8704A"/>
    <w:rsid w:val="00C87DC6"/>
    <w:rsid w:val="00C87F16"/>
    <w:rsid w:val="00C90FB2"/>
    <w:rsid w:val="00C921B1"/>
    <w:rsid w:val="00C9254D"/>
    <w:rsid w:val="00C927AA"/>
    <w:rsid w:val="00C93277"/>
    <w:rsid w:val="00C93FE8"/>
    <w:rsid w:val="00C954A7"/>
    <w:rsid w:val="00C956DF"/>
    <w:rsid w:val="00C95F59"/>
    <w:rsid w:val="00C95F81"/>
    <w:rsid w:val="00C96094"/>
    <w:rsid w:val="00C96808"/>
    <w:rsid w:val="00C973A8"/>
    <w:rsid w:val="00C973B5"/>
    <w:rsid w:val="00CA042E"/>
    <w:rsid w:val="00CA09B2"/>
    <w:rsid w:val="00CA2B42"/>
    <w:rsid w:val="00CA333F"/>
    <w:rsid w:val="00CA3AF1"/>
    <w:rsid w:val="00CA436C"/>
    <w:rsid w:val="00CA43F6"/>
    <w:rsid w:val="00CA57D5"/>
    <w:rsid w:val="00CA6C9C"/>
    <w:rsid w:val="00CA79BA"/>
    <w:rsid w:val="00CA7E16"/>
    <w:rsid w:val="00CB16F8"/>
    <w:rsid w:val="00CB390C"/>
    <w:rsid w:val="00CB41CC"/>
    <w:rsid w:val="00CB5527"/>
    <w:rsid w:val="00CB6458"/>
    <w:rsid w:val="00CB64FB"/>
    <w:rsid w:val="00CB6FAB"/>
    <w:rsid w:val="00CB785F"/>
    <w:rsid w:val="00CB7CE4"/>
    <w:rsid w:val="00CC1797"/>
    <w:rsid w:val="00CC327A"/>
    <w:rsid w:val="00CC38F1"/>
    <w:rsid w:val="00CC3D7B"/>
    <w:rsid w:val="00CC41DD"/>
    <w:rsid w:val="00CC426F"/>
    <w:rsid w:val="00CC4714"/>
    <w:rsid w:val="00CC4C5E"/>
    <w:rsid w:val="00CC53DC"/>
    <w:rsid w:val="00CC579F"/>
    <w:rsid w:val="00CD1EF0"/>
    <w:rsid w:val="00CD27BA"/>
    <w:rsid w:val="00CD29F5"/>
    <w:rsid w:val="00CD4883"/>
    <w:rsid w:val="00CD566D"/>
    <w:rsid w:val="00CD5854"/>
    <w:rsid w:val="00CD5B18"/>
    <w:rsid w:val="00CD6DE2"/>
    <w:rsid w:val="00CD741F"/>
    <w:rsid w:val="00CD7D87"/>
    <w:rsid w:val="00CE037E"/>
    <w:rsid w:val="00CE092B"/>
    <w:rsid w:val="00CE113C"/>
    <w:rsid w:val="00CE14FB"/>
    <w:rsid w:val="00CE1FDD"/>
    <w:rsid w:val="00CE23CB"/>
    <w:rsid w:val="00CE349E"/>
    <w:rsid w:val="00CE3D54"/>
    <w:rsid w:val="00CE4AF1"/>
    <w:rsid w:val="00CE4F76"/>
    <w:rsid w:val="00CE5E35"/>
    <w:rsid w:val="00CE63DC"/>
    <w:rsid w:val="00CF0E17"/>
    <w:rsid w:val="00CF1755"/>
    <w:rsid w:val="00CF17EF"/>
    <w:rsid w:val="00CF1A40"/>
    <w:rsid w:val="00CF343D"/>
    <w:rsid w:val="00CF3571"/>
    <w:rsid w:val="00CF37AA"/>
    <w:rsid w:val="00CF4303"/>
    <w:rsid w:val="00CF56E1"/>
    <w:rsid w:val="00CF629F"/>
    <w:rsid w:val="00CF660F"/>
    <w:rsid w:val="00CF6B73"/>
    <w:rsid w:val="00CF739F"/>
    <w:rsid w:val="00D008FE"/>
    <w:rsid w:val="00D01572"/>
    <w:rsid w:val="00D016FE"/>
    <w:rsid w:val="00D0210D"/>
    <w:rsid w:val="00D022B8"/>
    <w:rsid w:val="00D02CDD"/>
    <w:rsid w:val="00D03921"/>
    <w:rsid w:val="00D06945"/>
    <w:rsid w:val="00D10BA2"/>
    <w:rsid w:val="00D11509"/>
    <w:rsid w:val="00D143F6"/>
    <w:rsid w:val="00D14C77"/>
    <w:rsid w:val="00D14DE6"/>
    <w:rsid w:val="00D15D00"/>
    <w:rsid w:val="00D16C4E"/>
    <w:rsid w:val="00D16E15"/>
    <w:rsid w:val="00D2001C"/>
    <w:rsid w:val="00D205F1"/>
    <w:rsid w:val="00D22656"/>
    <w:rsid w:val="00D23C49"/>
    <w:rsid w:val="00D23E06"/>
    <w:rsid w:val="00D2416E"/>
    <w:rsid w:val="00D2486A"/>
    <w:rsid w:val="00D259E7"/>
    <w:rsid w:val="00D2746A"/>
    <w:rsid w:val="00D279BF"/>
    <w:rsid w:val="00D27BA8"/>
    <w:rsid w:val="00D3003B"/>
    <w:rsid w:val="00D304BA"/>
    <w:rsid w:val="00D30593"/>
    <w:rsid w:val="00D310FA"/>
    <w:rsid w:val="00D31C22"/>
    <w:rsid w:val="00D359F0"/>
    <w:rsid w:val="00D36DED"/>
    <w:rsid w:val="00D36DFF"/>
    <w:rsid w:val="00D37763"/>
    <w:rsid w:val="00D404A5"/>
    <w:rsid w:val="00D40981"/>
    <w:rsid w:val="00D4164A"/>
    <w:rsid w:val="00D4169C"/>
    <w:rsid w:val="00D41ADB"/>
    <w:rsid w:val="00D41F84"/>
    <w:rsid w:val="00D42205"/>
    <w:rsid w:val="00D42C1E"/>
    <w:rsid w:val="00D42CF5"/>
    <w:rsid w:val="00D42D5E"/>
    <w:rsid w:val="00D42F5A"/>
    <w:rsid w:val="00D42F6A"/>
    <w:rsid w:val="00D42FEA"/>
    <w:rsid w:val="00D43271"/>
    <w:rsid w:val="00D43848"/>
    <w:rsid w:val="00D43DBE"/>
    <w:rsid w:val="00D46DA5"/>
    <w:rsid w:val="00D47D64"/>
    <w:rsid w:val="00D51022"/>
    <w:rsid w:val="00D52C92"/>
    <w:rsid w:val="00D5366D"/>
    <w:rsid w:val="00D54160"/>
    <w:rsid w:val="00D54305"/>
    <w:rsid w:val="00D5472F"/>
    <w:rsid w:val="00D5498F"/>
    <w:rsid w:val="00D5551A"/>
    <w:rsid w:val="00D55D8B"/>
    <w:rsid w:val="00D55DCD"/>
    <w:rsid w:val="00D55E4E"/>
    <w:rsid w:val="00D56E0A"/>
    <w:rsid w:val="00D572C1"/>
    <w:rsid w:val="00D57A3C"/>
    <w:rsid w:val="00D62191"/>
    <w:rsid w:val="00D62233"/>
    <w:rsid w:val="00D63487"/>
    <w:rsid w:val="00D63A85"/>
    <w:rsid w:val="00D66A51"/>
    <w:rsid w:val="00D66BF6"/>
    <w:rsid w:val="00D6764E"/>
    <w:rsid w:val="00D67B68"/>
    <w:rsid w:val="00D709C7"/>
    <w:rsid w:val="00D734D9"/>
    <w:rsid w:val="00D738D3"/>
    <w:rsid w:val="00D7411B"/>
    <w:rsid w:val="00D74879"/>
    <w:rsid w:val="00D74EF6"/>
    <w:rsid w:val="00D74FB1"/>
    <w:rsid w:val="00D75DD4"/>
    <w:rsid w:val="00D76947"/>
    <w:rsid w:val="00D771E3"/>
    <w:rsid w:val="00D800B8"/>
    <w:rsid w:val="00D82120"/>
    <w:rsid w:val="00D82965"/>
    <w:rsid w:val="00D83786"/>
    <w:rsid w:val="00D839EB"/>
    <w:rsid w:val="00D83B64"/>
    <w:rsid w:val="00D8409C"/>
    <w:rsid w:val="00D84285"/>
    <w:rsid w:val="00D851DE"/>
    <w:rsid w:val="00D85774"/>
    <w:rsid w:val="00D91C51"/>
    <w:rsid w:val="00D93177"/>
    <w:rsid w:val="00D945FE"/>
    <w:rsid w:val="00D94D0C"/>
    <w:rsid w:val="00D951F6"/>
    <w:rsid w:val="00D957A8"/>
    <w:rsid w:val="00D95C2A"/>
    <w:rsid w:val="00D96C0A"/>
    <w:rsid w:val="00D97D2E"/>
    <w:rsid w:val="00DA0EEA"/>
    <w:rsid w:val="00DA22BE"/>
    <w:rsid w:val="00DA3221"/>
    <w:rsid w:val="00DA352E"/>
    <w:rsid w:val="00DA35A8"/>
    <w:rsid w:val="00DA490E"/>
    <w:rsid w:val="00DA49B9"/>
    <w:rsid w:val="00DA4D0A"/>
    <w:rsid w:val="00DA5EAD"/>
    <w:rsid w:val="00DA69E9"/>
    <w:rsid w:val="00DA6C2C"/>
    <w:rsid w:val="00DA71AB"/>
    <w:rsid w:val="00DA7D8B"/>
    <w:rsid w:val="00DA7F24"/>
    <w:rsid w:val="00DB0956"/>
    <w:rsid w:val="00DB1658"/>
    <w:rsid w:val="00DB18B8"/>
    <w:rsid w:val="00DB2960"/>
    <w:rsid w:val="00DB4324"/>
    <w:rsid w:val="00DB47CD"/>
    <w:rsid w:val="00DB5D7E"/>
    <w:rsid w:val="00DB7FE3"/>
    <w:rsid w:val="00DC0F2B"/>
    <w:rsid w:val="00DC12A3"/>
    <w:rsid w:val="00DC17C7"/>
    <w:rsid w:val="00DC206E"/>
    <w:rsid w:val="00DC2254"/>
    <w:rsid w:val="00DC2EEF"/>
    <w:rsid w:val="00DC342C"/>
    <w:rsid w:val="00DC35A8"/>
    <w:rsid w:val="00DC3662"/>
    <w:rsid w:val="00DC3D89"/>
    <w:rsid w:val="00DC40A4"/>
    <w:rsid w:val="00DC4830"/>
    <w:rsid w:val="00DC5A7B"/>
    <w:rsid w:val="00DC5F98"/>
    <w:rsid w:val="00DC69D6"/>
    <w:rsid w:val="00DC69D8"/>
    <w:rsid w:val="00DD0009"/>
    <w:rsid w:val="00DD170F"/>
    <w:rsid w:val="00DD37B5"/>
    <w:rsid w:val="00DD454D"/>
    <w:rsid w:val="00DD5092"/>
    <w:rsid w:val="00DD65E9"/>
    <w:rsid w:val="00DD7A9B"/>
    <w:rsid w:val="00DD7DC3"/>
    <w:rsid w:val="00DE0B42"/>
    <w:rsid w:val="00DE1082"/>
    <w:rsid w:val="00DE11DD"/>
    <w:rsid w:val="00DE15B5"/>
    <w:rsid w:val="00DE18EF"/>
    <w:rsid w:val="00DE336B"/>
    <w:rsid w:val="00DE34BC"/>
    <w:rsid w:val="00DE4CD9"/>
    <w:rsid w:val="00DE55CD"/>
    <w:rsid w:val="00DE63C9"/>
    <w:rsid w:val="00DE642C"/>
    <w:rsid w:val="00DF0005"/>
    <w:rsid w:val="00DF1253"/>
    <w:rsid w:val="00DF13A6"/>
    <w:rsid w:val="00DF19F1"/>
    <w:rsid w:val="00DF1E3F"/>
    <w:rsid w:val="00DF232B"/>
    <w:rsid w:val="00DF2761"/>
    <w:rsid w:val="00DF3C40"/>
    <w:rsid w:val="00DF54DA"/>
    <w:rsid w:val="00DF6643"/>
    <w:rsid w:val="00DF6738"/>
    <w:rsid w:val="00E00415"/>
    <w:rsid w:val="00E00AAF"/>
    <w:rsid w:val="00E00DF6"/>
    <w:rsid w:val="00E01054"/>
    <w:rsid w:val="00E020E3"/>
    <w:rsid w:val="00E037E2"/>
    <w:rsid w:val="00E03EFF"/>
    <w:rsid w:val="00E05457"/>
    <w:rsid w:val="00E068D4"/>
    <w:rsid w:val="00E0752B"/>
    <w:rsid w:val="00E1120B"/>
    <w:rsid w:val="00E11BF4"/>
    <w:rsid w:val="00E11C5C"/>
    <w:rsid w:val="00E12B8B"/>
    <w:rsid w:val="00E12CCA"/>
    <w:rsid w:val="00E13E70"/>
    <w:rsid w:val="00E147E9"/>
    <w:rsid w:val="00E15011"/>
    <w:rsid w:val="00E16173"/>
    <w:rsid w:val="00E168ED"/>
    <w:rsid w:val="00E171E1"/>
    <w:rsid w:val="00E17DE9"/>
    <w:rsid w:val="00E207FA"/>
    <w:rsid w:val="00E232C3"/>
    <w:rsid w:val="00E2465C"/>
    <w:rsid w:val="00E24F3D"/>
    <w:rsid w:val="00E24F55"/>
    <w:rsid w:val="00E25ECA"/>
    <w:rsid w:val="00E269E8"/>
    <w:rsid w:val="00E27093"/>
    <w:rsid w:val="00E30A9F"/>
    <w:rsid w:val="00E30C0E"/>
    <w:rsid w:val="00E30FBB"/>
    <w:rsid w:val="00E31276"/>
    <w:rsid w:val="00E31F47"/>
    <w:rsid w:val="00E32454"/>
    <w:rsid w:val="00E32FA7"/>
    <w:rsid w:val="00E336C0"/>
    <w:rsid w:val="00E3393F"/>
    <w:rsid w:val="00E33CCC"/>
    <w:rsid w:val="00E34A72"/>
    <w:rsid w:val="00E35AF1"/>
    <w:rsid w:val="00E36651"/>
    <w:rsid w:val="00E3751B"/>
    <w:rsid w:val="00E37D75"/>
    <w:rsid w:val="00E405BA"/>
    <w:rsid w:val="00E405EF"/>
    <w:rsid w:val="00E41F51"/>
    <w:rsid w:val="00E42183"/>
    <w:rsid w:val="00E42990"/>
    <w:rsid w:val="00E42A7A"/>
    <w:rsid w:val="00E432E0"/>
    <w:rsid w:val="00E445AC"/>
    <w:rsid w:val="00E44A6A"/>
    <w:rsid w:val="00E44F33"/>
    <w:rsid w:val="00E458AD"/>
    <w:rsid w:val="00E46E85"/>
    <w:rsid w:val="00E51936"/>
    <w:rsid w:val="00E548B6"/>
    <w:rsid w:val="00E55196"/>
    <w:rsid w:val="00E5670D"/>
    <w:rsid w:val="00E6012F"/>
    <w:rsid w:val="00E60273"/>
    <w:rsid w:val="00E60469"/>
    <w:rsid w:val="00E60C40"/>
    <w:rsid w:val="00E60ECE"/>
    <w:rsid w:val="00E61E83"/>
    <w:rsid w:val="00E61EFC"/>
    <w:rsid w:val="00E62434"/>
    <w:rsid w:val="00E62585"/>
    <w:rsid w:val="00E63C6D"/>
    <w:rsid w:val="00E65EF5"/>
    <w:rsid w:val="00E72364"/>
    <w:rsid w:val="00E72CAD"/>
    <w:rsid w:val="00E746D1"/>
    <w:rsid w:val="00E74BF7"/>
    <w:rsid w:val="00E75FFA"/>
    <w:rsid w:val="00E77604"/>
    <w:rsid w:val="00E802BA"/>
    <w:rsid w:val="00E8141F"/>
    <w:rsid w:val="00E816D8"/>
    <w:rsid w:val="00E818FE"/>
    <w:rsid w:val="00E8305A"/>
    <w:rsid w:val="00E83371"/>
    <w:rsid w:val="00E841C8"/>
    <w:rsid w:val="00E847BC"/>
    <w:rsid w:val="00E84AD4"/>
    <w:rsid w:val="00E85008"/>
    <w:rsid w:val="00E85636"/>
    <w:rsid w:val="00E85A7B"/>
    <w:rsid w:val="00E87D64"/>
    <w:rsid w:val="00E920F1"/>
    <w:rsid w:val="00E93228"/>
    <w:rsid w:val="00E94471"/>
    <w:rsid w:val="00E95584"/>
    <w:rsid w:val="00E95BBA"/>
    <w:rsid w:val="00E962FE"/>
    <w:rsid w:val="00E974F7"/>
    <w:rsid w:val="00E97891"/>
    <w:rsid w:val="00EA012B"/>
    <w:rsid w:val="00EA093F"/>
    <w:rsid w:val="00EA0E2F"/>
    <w:rsid w:val="00EA13F7"/>
    <w:rsid w:val="00EA3A24"/>
    <w:rsid w:val="00EA3D2C"/>
    <w:rsid w:val="00EA4655"/>
    <w:rsid w:val="00EA4663"/>
    <w:rsid w:val="00EA4AE2"/>
    <w:rsid w:val="00EA60DA"/>
    <w:rsid w:val="00EA6B60"/>
    <w:rsid w:val="00EA6D13"/>
    <w:rsid w:val="00EB1481"/>
    <w:rsid w:val="00EB1486"/>
    <w:rsid w:val="00EB3358"/>
    <w:rsid w:val="00EB3765"/>
    <w:rsid w:val="00EB3F35"/>
    <w:rsid w:val="00EB4770"/>
    <w:rsid w:val="00EB4C14"/>
    <w:rsid w:val="00EB664A"/>
    <w:rsid w:val="00EB74D1"/>
    <w:rsid w:val="00EC0A35"/>
    <w:rsid w:val="00EC143E"/>
    <w:rsid w:val="00EC160A"/>
    <w:rsid w:val="00EC3F96"/>
    <w:rsid w:val="00EC433A"/>
    <w:rsid w:val="00EC4564"/>
    <w:rsid w:val="00EC551B"/>
    <w:rsid w:val="00EC5893"/>
    <w:rsid w:val="00EC5DD4"/>
    <w:rsid w:val="00EC7411"/>
    <w:rsid w:val="00EC7EA5"/>
    <w:rsid w:val="00ED06D2"/>
    <w:rsid w:val="00ED07E6"/>
    <w:rsid w:val="00ED0AAA"/>
    <w:rsid w:val="00ED1257"/>
    <w:rsid w:val="00ED13A3"/>
    <w:rsid w:val="00ED1FA8"/>
    <w:rsid w:val="00ED35D5"/>
    <w:rsid w:val="00ED4506"/>
    <w:rsid w:val="00ED4E6D"/>
    <w:rsid w:val="00ED5F7D"/>
    <w:rsid w:val="00ED6990"/>
    <w:rsid w:val="00ED6BB5"/>
    <w:rsid w:val="00ED6C2C"/>
    <w:rsid w:val="00ED6FEE"/>
    <w:rsid w:val="00ED7B59"/>
    <w:rsid w:val="00EE0031"/>
    <w:rsid w:val="00EE0857"/>
    <w:rsid w:val="00EE0CFE"/>
    <w:rsid w:val="00EE0EF9"/>
    <w:rsid w:val="00EE12B6"/>
    <w:rsid w:val="00EE1755"/>
    <w:rsid w:val="00EE1CB0"/>
    <w:rsid w:val="00EE4199"/>
    <w:rsid w:val="00EE459D"/>
    <w:rsid w:val="00EE4E15"/>
    <w:rsid w:val="00EE5188"/>
    <w:rsid w:val="00EE533D"/>
    <w:rsid w:val="00EE68EC"/>
    <w:rsid w:val="00EE789D"/>
    <w:rsid w:val="00EF2019"/>
    <w:rsid w:val="00EF26EA"/>
    <w:rsid w:val="00EF3993"/>
    <w:rsid w:val="00EF43F9"/>
    <w:rsid w:val="00EF4EEF"/>
    <w:rsid w:val="00EF5AB3"/>
    <w:rsid w:val="00EF5DE8"/>
    <w:rsid w:val="00F012B2"/>
    <w:rsid w:val="00F057A6"/>
    <w:rsid w:val="00F07242"/>
    <w:rsid w:val="00F1106E"/>
    <w:rsid w:val="00F138F8"/>
    <w:rsid w:val="00F145B3"/>
    <w:rsid w:val="00F1508A"/>
    <w:rsid w:val="00F156AF"/>
    <w:rsid w:val="00F159F4"/>
    <w:rsid w:val="00F17599"/>
    <w:rsid w:val="00F17977"/>
    <w:rsid w:val="00F17E1A"/>
    <w:rsid w:val="00F17FCC"/>
    <w:rsid w:val="00F201B7"/>
    <w:rsid w:val="00F21201"/>
    <w:rsid w:val="00F21C26"/>
    <w:rsid w:val="00F21F2D"/>
    <w:rsid w:val="00F24878"/>
    <w:rsid w:val="00F24D9F"/>
    <w:rsid w:val="00F252F6"/>
    <w:rsid w:val="00F255E0"/>
    <w:rsid w:val="00F25C2E"/>
    <w:rsid w:val="00F25FFF"/>
    <w:rsid w:val="00F26C1B"/>
    <w:rsid w:val="00F27BB4"/>
    <w:rsid w:val="00F27E32"/>
    <w:rsid w:val="00F31092"/>
    <w:rsid w:val="00F3199C"/>
    <w:rsid w:val="00F31DE3"/>
    <w:rsid w:val="00F3422E"/>
    <w:rsid w:val="00F3639B"/>
    <w:rsid w:val="00F363B6"/>
    <w:rsid w:val="00F37513"/>
    <w:rsid w:val="00F375DA"/>
    <w:rsid w:val="00F37DEA"/>
    <w:rsid w:val="00F4135D"/>
    <w:rsid w:val="00F4179A"/>
    <w:rsid w:val="00F41F56"/>
    <w:rsid w:val="00F42AC9"/>
    <w:rsid w:val="00F43565"/>
    <w:rsid w:val="00F437DC"/>
    <w:rsid w:val="00F43C34"/>
    <w:rsid w:val="00F44623"/>
    <w:rsid w:val="00F453E0"/>
    <w:rsid w:val="00F45FB7"/>
    <w:rsid w:val="00F46BA9"/>
    <w:rsid w:val="00F47FF2"/>
    <w:rsid w:val="00F5041C"/>
    <w:rsid w:val="00F5050C"/>
    <w:rsid w:val="00F5163F"/>
    <w:rsid w:val="00F537AF"/>
    <w:rsid w:val="00F5384F"/>
    <w:rsid w:val="00F54084"/>
    <w:rsid w:val="00F54FDB"/>
    <w:rsid w:val="00F55292"/>
    <w:rsid w:val="00F56135"/>
    <w:rsid w:val="00F566B0"/>
    <w:rsid w:val="00F56D3A"/>
    <w:rsid w:val="00F5789C"/>
    <w:rsid w:val="00F57C7D"/>
    <w:rsid w:val="00F61AD0"/>
    <w:rsid w:val="00F61E6E"/>
    <w:rsid w:val="00F6299B"/>
    <w:rsid w:val="00F62E76"/>
    <w:rsid w:val="00F63C22"/>
    <w:rsid w:val="00F63CCE"/>
    <w:rsid w:val="00F6480D"/>
    <w:rsid w:val="00F64BEA"/>
    <w:rsid w:val="00F65A68"/>
    <w:rsid w:val="00F66435"/>
    <w:rsid w:val="00F664F6"/>
    <w:rsid w:val="00F66F1A"/>
    <w:rsid w:val="00F70E74"/>
    <w:rsid w:val="00F721F8"/>
    <w:rsid w:val="00F7233A"/>
    <w:rsid w:val="00F72B6F"/>
    <w:rsid w:val="00F734D5"/>
    <w:rsid w:val="00F7541F"/>
    <w:rsid w:val="00F767F7"/>
    <w:rsid w:val="00F7766D"/>
    <w:rsid w:val="00F805D5"/>
    <w:rsid w:val="00F81302"/>
    <w:rsid w:val="00F815DD"/>
    <w:rsid w:val="00F81C39"/>
    <w:rsid w:val="00F8224A"/>
    <w:rsid w:val="00F827CA"/>
    <w:rsid w:val="00F82F73"/>
    <w:rsid w:val="00F8339A"/>
    <w:rsid w:val="00F83DC0"/>
    <w:rsid w:val="00F84224"/>
    <w:rsid w:val="00F84834"/>
    <w:rsid w:val="00F85ACF"/>
    <w:rsid w:val="00F85C89"/>
    <w:rsid w:val="00F86143"/>
    <w:rsid w:val="00F87233"/>
    <w:rsid w:val="00F875A2"/>
    <w:rsid w:val="00F87C43"/>
    <w:rsid w:val="00F9115F"/>
    <w:rsid w:val="00F9169A"/>
    <w:rsid w:val="00F92316"/>
    <w:rsid w:val="00F92E25"/>
    <w:rsid w:val="00F93576"/>
    <w:rsid w:val="00F93DE0"/>
    <w:rsid w:val="00F949BE"/>
    <w:rsid w:val="00F94A07"/>
    <w:rsid w:val="00F94BF5"/>
    <w:rsid w:val="00F973D8"/>
    <w:rsid w:val="00FA065F"/>
    <w:rsid w:val="00FA089B"/>
    <w:rsid w:val="00FA0BFA"/>
    <w:rsid w:val="00FA0C55"/>
    <w:rsid w:val="00FA1B78"/>
    <w:rsid w:val="00FA2BF7"/>
    <w:rsid w:val="00FA4618"/>
    <w:rsid w:val="00FA4DF1"/>
    <w:rsid w:val="00FA5BC3"/>
    <w:rsid w:val="00FA6797"/>
    <w:rsid w:val="00FB1F62"/>
    <w:rsid w:val="00FB214E"/>
    <w:rsid w:val="00FB2300"/>
    <w:rsid w:val="00FB356A"/>
    <w:rsid w:val="00FB3B16"/>
    <w:rsid w:val="00FB438F"/>
    <w:rsid w:val="00FB4A54"/>
    <w:rsid w:val="00FB4E48"/>
    <w:rsid w:val="00FB5375"/>
    <w:rsid w:val="00FB5531"/>
    <w:rsid w:val="00FB5563"/>
    <w:rsid w:val="00FB5FC4"/>
    <w:rsid w:val="00FB636B"/>
    <w:rsid w:val="00FB6447"/>
    <w:rsid w:val="00FB6C4C"/>
    <w:rsid w:val="00FB79A6"/>
    <w:rsid w:val="00FC00D9"/>
    <w:rsid w:val="00FC0162"/>
    <w:rsid w:val="00FC020D"/>
    <w:rsid w:val="00FC04BB"/>
    <w:rsid w:val="00FC0B10"/>
    <w:rsid w:val="00FC1CA0"/>
    <w:rsid w:val="00FC21AD"/>
    <w:rsid w:val="00FC3D97"/>
    <w:rsid w:val="00FC4FAB"/>
    <w:rsid w:val="00FC501B"/>
    <w:rsid w:val="00FC510F"/>
    <w:rsid w:val="00FC6200"/>
    <w:rsid w:val="00FC7896"/>
    <w:rsid w:val="00FD0501"/>
    <w:rsid w:val="00FD0730"/>
    <w:rsid w:val="00FD102B"/>
    <w:rsid w:val="00FD21E4"/>
    <w:rsid w:val="00FD3056"/>
    <w:rsid w:val="00FD323F"/>
    <w:rsid w:val="00FD3990"/>
    <w:rsid w:val="00FD3ECB"/>
    <w:rsid w:val="00FD4202"/>
    <w:rsid w:val="00FD425D"/>
    <w:rsid w:val="00FD459A"/>
    <w:rsid w:val="00FD46E3"/>
    <w:rsid w:val="00FD492A"/>
    <w:rsid w:val="00FD4F2D"/>
    <w:rsid w:val="00FD6A0C"/>
    <w:rsid w:val="00FD7313"/>
    <w:rsid w:val="00FD769B"/>
    <w:rsid w:val="00FD7A9A"/>
    <w:rsid w:val="00FD7D21"/>
    <w:rsid w:val="00FE03B1"/>
    <w:rsid w:val="00FE158B"/>
    <w:rsid w:val="00FE2C70"/>
    <w:rsid w:val="00FE3972"/>
    <w:rsid w:val="00FE3AC1"/>
    <w:rsid w:val="00FE3F9B"/>
    <w:rsid w:val="00FE4B7F"/>
    <w:rsid w:val="00FE5018"/>
    <w:rsid w:val="00FE5CFF"/>
    <w:rsid w:val="00FE6142"/>
    <w:rsid w:val="00FF0A18"/>
    <w:rsid w:val="00FF1EC9"/>
    <w:rsid w:val="00FF40C7"/>
    <w:rsid w:val="00FF4822"/>
    <w:rsid w:val="00FF529B"/>
    <w:rsid w:val="00FF5C26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04A5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5A145A"/>
    <w:pPr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14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19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1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4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4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2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6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1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2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99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65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601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825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4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73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9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33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12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5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90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684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436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87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21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25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597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49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162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5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6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72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8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03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1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483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7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88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6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828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30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2896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6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181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90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02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43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53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08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25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45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5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5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53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0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661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64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8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3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5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0577-02-00be-cr-mld-architecture.docx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0982-00-0arc-arc-sc-agenda-jun-17-2021.pptx" TargetMode="External"/><Relationship Id="rId17" Type="http://schemas.openxmlformats.org/officeDocument/2006/relationships/hyperlink" Target="https://mentor.ieee.org/802.11/dcn/21/11-21-0396-03-00be-11be-ap-mld-architecture-discussion-2.pp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0396-03-00be-11be-ap-mld-architecture-discussion-2.ppt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0577-02-00be-cr-mld-architecture.doc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0396-03-00be-11be-ap-mld-architecture-discussion-2.ppt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1682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802.11-21/0920r0</vt:lpstr>
    </vt:vector>
  </TitlesOfParts>
  <Company>InterDigital</Company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802.11-21/0994r0</dc:title>
  <dc:subject>Minutes</dc:subject>
  <dc:creator>Joseph Levy</dc:creator>
  <cp:keywords>June 2021</cp:keywords>
  <dc:description/>
  <cp:lastModifiedBy>Joseph Levy</cp:lastModifiedBy>
  <cp:revision>9</cp:revision>
  <cp:lastPrinted>1900-01-01T07:00:00Z</cp:lastPrinted>
  <dcterms:created xsi:type="dcterms:W3CDTF">2021-08-18T18:51:00Z</dcterms:created>
  <dcterms:modified xsi:type="dcterms:W3CDTF">2021-09-09T19:28:00Z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