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322DA" w14:textId="77777777" w:rsidR="00F731A5" w:rsidRDefault="009F07E4">
      <w:pPr>
        <w:pStyle w:val="T1"/>
        <w:pBdr>
          <w:bottom w:val="single" w:sz="6" w:space="0" w:color="000000"/>
        </w:pBdr>
        <w:spacing w:after="240"/>
      </w:pPr>
      <w:r>
        <w:t>IEEE P802.11</w:t>
      </w:r>
      <w:r>
        <w:br/>
        <w:t>Wireless LANs</w:t>
      </w:r>
    </w:p>
    <w:tbl>
      <w:tblPr>
        <w:tblW w:w="9586" w:type="dxa"/>
        <w:jc w:val="center"/>
        <w:tblLayout w:type="fixed"/>
        <w:tblLook w:val="0000" w:firstRow="0" w:lastRow="0" w:firstColumn="0" w:lastColumn="0" w:noHBand="0" w:noVBand="0"/>
      </w:tblPr>
      <w:tblGrid>
        <w:gridCol w:w="1548"/>
        <w:gridCol w:w="2813"/>
        <w:gridCol w:w="2268"/>
        <w:gridCol w:w="850"/>
        <w:gridCol w:w="2107"/>
      </w:tblGrid>
      <w:tr w:rsidR="00F731A5" w14:paraId="558845A0" w14:textId="77777777">
        <w:trPr>
          <w:trHeight w:val="485"/>
          <w:jc w:val="center"/>
        </w:trPr>
        <w:tc>
          <w:tcPr>
            <w:tcW w:w="9586" w:type="dxa"/>
            <w:gridSpan w:val="5"/>
            <w:tcBorders>
              <w:top w:val="single" w:sz="4" w:space="0" w:color="000000"/>
              <w:left w:val="single" w:sz="4" w:space="0" w:color="000000"/>
              <w:bottom w:val="single" w:sz="4" w:space="0" w:color="000000"/>
              <w:right w:val="single" w:sz="4" w:space="0" w:color="000000"/>
            </w:tcBorders>
            <w:vAlign w:val="center"/>
          </w:tcPr>
          <w:p w14:paraId="409CAC3C" w14:textId="0015E0E9" w:rsidR="00F731A5" w:rsidRDefault="009F07E4">
            <w:pPr>
              <w:pStyle w:val="T2"/>
            </w:pPr>
            <w:r>
              <w:tab/>
            </w:r>
            <w:proofErr w:type="spellStart"/>
            <w:r>
              <w:t>TGbi</w:t>
            </w:r>
            <w:proofErr w:type="spellEnd"/>
            <w:r>
              <w:t xml:space="preserve"> Teleconference Minutes </w:t>
            </w:r>
            <w:r w:rsidR="00AD5410">
              <w:t>June 3rd</w:t>
            </w:r>
            <w:r>
              <w:t xml:space="preserve"> 2021</w:t>
            </w:r>
          </w:p>
        </w:tc>
      </w:tr>
      <w:tr w:rsidR="00F731A5" w14:paraId="2BCB354D" w14:textId="77777777">
        <w:trPr>
          <w:trHeight w:val="359"/>
          <w:jc w:val="center"/>
        </w:trPr>
        <w:tc>
          <w:tcPr>
            <w:tcW w:w="9586" w:type="dxa"/>
            <w:gridSpan w:val="5"/>
            <w:tcBorders>
              <w:top w:val="single" w:sz="4" w:space="0" w:color="000000"/>
              <w:left w:val="single" w:sz="4" w:space="0" w:color="000000"/>
              <w:bottom w:val="single" w:sz="4" w:space="0" w:color="000000"/>
              <w:right w:val="single" w:sz="4" w:space="0" w:color="000000"/>
            </w:tcBorders>
            <w:vAlign w:val="center"/>
          </w:tcPr>
          <w:p w14:paraId="67E3DE12" w14:textId="6CA168A8" w:rsidR="00F731A5" w:rsidRDefault="009F07E4">
            <w:pPr>
              <w:pStyle w:val="T2"/>
              <w:ind w:left="0"/>
            </w:pPr>
            <w:r>
              <w:rPr>
                <w:sz w:val="20"/>
              </w:rPr>
              <w:t>Date:</w:t>
            </w:r>
            <w:r>
              <w:rPr>
                <w:b w:val="0"/>
                <w:sz w:val="20"/>
              </w:rPr>
              <w:t xml:space="preserve">  2021-0</w:t>
            </w:r>
            <w:r w:rsidR="00AD5410">
              <w:rPr>
                <w:b w:val="0"/>
                <w:sz w:val="20"/>
              </w:rPr>
              <w:t>6-14</w:t>
            </w:r>
          </w:p>
        </w:tc>
      </w:tr>
      <w:tr w:rsidR="00F731A5" w14:paraId="04A9D9C6" w14:textId="77777777">
        <w:trPr>
          <w:cantSplit/>
          <w:jc w:val="center"/>
        </w:trPr>
        <w:tc>
          <w:tcPr>
            <w:tcW w:w="9586" w:type="dxa"/>
            <w:gridSpan w:val="5"/>
            <w:tcBorders>
              <w:top w:val="single" w:sz="4" w:space="0" w:color="000000"/>
              <w:left w:val="single" w:sz="4" w:space="0" w:color="000000"/>
              <w:bottom w:val="single" w:sz="4" w:space="0" w:color="000000"/>
              <w:right w:val="single" w:sz="4" w:space="0" w:color="000000"/>
            </w:tcBorders>
            <w:vAlign w:val="center"/>
          </w:tcPr>
          <w:p w14:paraId="2DC89FDE" w14:textId="77777777" w:rsidR="00F731A5" w:rsidRDefault="009F07E4">
            <w:pPr>
              <w:pStyle w:val="T2"/>
              <w:spacing w:after="0"/>
              <w:ind w:left="0" w:right="0"/>
              <w:jc w:val="left"/>
              <w:rPr>
                <w:sz w:val="20"/>
              </w:rPr>
            </w:pPr>
            <w:r>
              <w:rPr>
                <w:sz w:val="20"/>
              </w:rPr>
              <w:t>Author(s):</w:t>
            </w:r>
          </w:p>
        </w:tc>
      </w:tr>
      <w:tr w:rsidR="00F731A5" w14:paraId="22A849FB" w14:textId="77777777">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14:paraId="03143768" w14:textId="77777777" w:rsidR="00F731A5" w:rsidRDefault="009F07E4">
            <w:pPr>
              <w:pStyle w:val="T2"/>
              <w:spacing w:after="0"/>
              <w:ind w:left="0" w:right="0"/>
              <w:jc w:val="left"/>
              <w:rPr>
                <w:sz w:val="20"/>
              </w:rPr>
            </w:pPr>
            <w:r>
              <w:rPr>
                <w:sz w:val="20"/>
              </w:rPr>
              <w:t>Name</w:t>
            </w:r>
          </w:p>
        </w:tc>
        <w:tc>
          <w:tcPr>
            <w:tcW w:w="2813" w:type="dxa"/>
            <w:tcBorders>
              <w:top w:val="single" w:sz="4" w:space="0" w:color="000000"/>
              <w:left w:val="single" w:sz="4" w:space="0" w:color="000000"/>
              <w:bottom w:val="single" w:sz="4" w:space="0" w:color="000000"/>
              <w:right w:val="single" w:sz="4" w:space="0" w:color="000000"/>
            </w:tcBorders>
            <w:vAlign w:val="center"/>
          </w:tcPr>
          <w:p w14:paraId="399E4648" w14:textId="77777777" w:rsidR="00F731A5" w:rsidRDefault="009F07E4">
            <w:pPr>
              <w:pStyle w:val="T2"/>
              <w:spacing w:after="0"/>
              <w:ind w:left="0" w:right="0"/>
              <w:jc w:val="left"/>
              <w:rPr>
                <w:sz w:val="20"/>
              </w:rPr>
            </w:pPr>
            <w:r>
              <w:rPr>
                <w:sz w:val="20"/>
              </w:rPr>
              <w:t>Affiliation</w:t>
            </w:r>
          </w:p>
        </w:tc>
        <w:tc>
          <w:tcPr>
            <w:tcW w:w="2268" w:type="dxa"/>
            <w:tcBorders>
              <w:top w:val="single" w:sz="4" w:space="0" w:color="000000"/>
              <w:left w:val="single" w:sz="4" w:space="0" w:color="000000"/>
              <w:bottom w:val="single" w:sz="4" w:space="0" w:color="000000"/>
              <w:right w:val="single" w:sz="4" w:space="0" w:color="000000"/>
            </w:tcBorders>
            <w:vAlign w:val="center"/>
          </w:tcPr>
          <w:p w14:paraId="07FB062A" w14:textId="77777777" w:rsidR="00F731A5" w:rsidRDefault="009F07E4">
            <w:pPr>
              <w:pStyle w:val="T2"/>
              <w:spacing w:after="0"/>
              <w:ind w:left="0" w:right="0"/>
              <w:jc w:val="left"/>
              <w:rPr>
                <w:sz w:val="20"/>
              </w:rPr>
            </w:pPr>
            <w:r>
              <w:rPr>
                <w:sz w:val="20"/>
              </w:rPr>
              <w:t>Address</w:t>
            </w:r>
          </w:p>
        </w:tc>
        <w:tc>
          <w:tcPr>
            <w:tcW w:w="850" w:type="dxa"/>
            <w:tcBorders>
              <w:top w:val="single" w:sz="4" w:space="0" w:color="000000"/>
              <w:left w:val="single" w:sz="4" w:space="0" w:color="000000"/>
              <w:bottom w:val="single" w:sz="4" w:space="0" w:color="000000"/>
              <w:right w:val="single" w:sz="4" w:space="0" w:color="000000"/>
            </w:tcBorders>
            <w:vAlign w:val="center"/>
          </w:tcPr>
          <w:p w14:paraId="442820BF" w14:textId="77777777" w:rsidR="00F731A5" w:rsidRDefault="009F07E4">
            <w:pPr>
              <w:pStyle w:val="T2"/>
              <w:spacing w:after="0"/>
              <w:ind w:left="0" w:right="0"/>
              <w:jc w:val="left"/>
              <w:rPr>
                <w:sz w:val="20"/>
              </w:rPr>
            </w:pPr>
            <w:r>
              <w:rPr>
                <w:sz w:val="20"/>
              </w:rPr>
              <w:t>Phone</w:t>
            </w:r>
          </w:p>
        </w:tc>
        <w:tc>
          <w:tcPr>
            <w:tcW w:w="2107" w:type="dxa"/>
            <w:tcBorders>
              <w:top w:val="single" w:sz="4" w:space="0" w:color="000000"/>
              <w:left w:val="single" w:sz="4" w:space="0" w:color="000000"/>
              <w:bottom w:val="single" w:sz="4" w:space="0" w:color="000000"/>
              <w:right w:val="single" w:sz="4" w:space="0" w:color="000000"/>
            </w:tcBorders>
            <w:vAlign w:val="center"/>
          </w:tcPr>
          <w:p w14:paraId="527D0EA9" w14:textId="77777777" w:rsidR="00F731A5" w:rsidRDefault="009F07E4">
            <w:pPr>
              <w:pStyle w:val="T2"/>
              <w:spacing w:after="0"/>
              <w:ind w:left="0" w:right="0"/>
              <w:jc w:val="left"/>
              <w:rPr>
                <w:sz w:val="20"/>
              </w:rPr>
            </w:pPr>
            <w:r>
              <w:rPr>
                <w:sz w:val="20"/>
              </w:rPr>
              <w:t>email</w:t>
            </w:r>
          </w:p>
        </w:tc>
      </w:tr>
      <w:tr w:rsidR="00F731A5" w14:paraId="4859E702" w14:textId="77777777">
        <w:trPr>
          <w:jc w:val="center"/>
        </w:trPr>
        <w:tc>
          <w:tcPr>
            <w:tcW w:w="1548" w:type="dxa"/>
            <w:tcBorders>
              <w:top w:val="single" w:sz="4" w:space="0" w:color="000000"/>
              <w:left w:val="single" w:sz="4" w:space="0" w:color="000000"/>
              <w:bottom w:val="single" w:sz="4" w:space="0" w:color="000000"/>
              <w:right w:val="single" w:sz="4" w:space="0" w:color="000000"/>
            </w:tcBorders>
            <w:vAlign w:val="center"/>
          </w:tcPr>
          <w:p w14:paraId="2D2ADAD5" w14:textId="1B8A20AC" w:rsidR="00F731A5" w:rsidRDefault="00AD5410">
            <w:pPr>
              <w:pStyle w:val="T2"/>
              <w:spacing w:after="0"/>
              <w:ind w:left="0" w:right="0"/>
              <w:rPr>
                <w:b w:val="0"/>
                <w:sz w:val="20"/>
              </w:rPr>
            </w:pPr>
            <w:r>
              <w:rPr>
                <w:b w:val="0"/>
                <w:sz w:val="20"/>
              </w:rPr>
              <w:t>Jerome Henry</w:t>
            </w:r>
          </w:p>
        </w:tc>
        <w:tc>
          <w:tcPr>
            <w:tcW w:w="2813" w:type="dxa"/>
            <w:tcBorders>
              <w:top w:val="single" w:sz="4" w:space="0" w:color="000000"/>
              <w:left w:val="single" w:sz="4" w:space="0" w:color="000000"/>
              <w:bottom w:val="single" w:sz="4" w:space="0" w:color="000000"/>
              <w:right w:val="single" w:sz="4" w:space="0" w:color="000000"/>
            </w:tcBorders>
            <w:vAlign w:val="center"/>
          </w:tcPr>
          <w:p w14:paraId="6019DD24" w14:textId="037561C5" w:rsidR="00F731A5" w:rsidRDefault="00AD5410">
            <w:pPr>
              <w:pStyle w:val="T2"/>
              <w:spacing w:after="0"/>
              <w:ind w:left="0" w:right="0"/>
              <w:rPr>
                <w:b w:val="0"/>
                <w:sz w:val="20"/>
              </w:rPr>
            </w:pPr>
            <w:r>
              <w:rPr>
                <w:b w:val="0"/>
                <w:sz w:val="20"/>
              </w:rPr>
              <w:t>Cisco Systems</w:t>
            </w:r>
          </w:p>
        </w:tc>
        <w:tc>
          <w:tcPr>
            <w:tcW w:w="2268" w:type="dxa"/>
            <w:tcBorders>
              <w:top w:val="single" w:sz="4" w:space="0" w:color="000000"/>
              <w:left w:val="single" w:sz="4" w:space="0" w:color="000000"/>
              <w:bottom w:val="single" w:sz="4" w:space="0" w:color="000000"/>
              <w:right w:val="single" w:sz="4" w:space="0" w:color="000000"/>
            </w:tcBorders>
            <w:vAlign w:val="center"/>
          </w:tcPr>
          <w:p w14:paraId="5B459E05" w14:textId="49348062" w:rsidR="00F731A5" w:rsidRDefault="00F731A5">
            <w:pPr>
              <w:pStyle w:val="T2"/>
              <w:spacing w:after="0"/>
              <w:ind w:left="0" w:right="0"/>
              <w:rPr>
                <w:b w:val="0"/>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8CC0DE5" w14:textId="77777777" w:rsidR="00F731A5" w:rsidRDefault="00F731A5">
            <w:pPr>
              <w:pStyle w:val="T2"/>
              <w:snapToGrid w:val="0"/>
              <w:spacing w:after="0"/>
              <w:ind w:left="0" w:right="0"/>
              <w:jc w:val="left"/>
              <w:rPr>
                <w:b w:val="0"/>
                <w:sz w:val="20"/>
              </w:rPr>
            </w:pPr>
          </w:p>
        </w:tc>
        <w:tc>
          <w:tcPr>
            <w:tcW w:w="2107" w:type="dxa"/>
            <w:tcBorders>
              <w:top w:val="single" w:sz="4" w:space="0" w:color="000000"/>
              <w:left w:val="single" w:sz="4" w:space="0" w:color="000000"/>
              <w:bottom w:val="single" w:sz="4" w:space="0" w:color="000000"/>
              <w:right w:val="single" w:sz="4" w:space="0" w:color="000000"/>
            </w:tcBorders>
            <w:vAlign w:val="center"/>
          </w:tcPr>
          <w:p w14:paraId="673DC921" w14:textId="3C2787C8" w:rsidR="00F731A5" w:rsidRDefault="00AD5410">
            <w:pPr>
              <w:pStyle w:val="T2"/>
              <w:spacing w:after="0"/>
              <w:ind w:left="0" w:right="0"/>
              <w:rPr>
                <w:b w:val="0"/>
                <w:sz w:val="20"/>
              </w:rPr>
            </w:pPr>
            <w:r>
              <w:rPr>
                <w:b w:val="0"/>
                <w:sz w:val="20"/>
              </w:rPr>
              <w:t>jerhenry@cisco.com</w:t>
            </w:r>
          </w:p>
        </w:tc>
      </w:tr>
    </w:tbl>
    <w:p w14:paraId="3C000068" w14:textId="77777777" w:rsidR="00F731A5" w:rsidRDefault="009F07E4">
      <w:pPr>
        <w:pStyle w:val="T1"/>
        <w:spacing w:after="120"/>
        <w:rPr>
          <w:sz w:val="22"/>
          <w:lang w:val="sv-SE" w:eastAsia="sv-SE"/>
        </w:rPr>
      </w:pPr>
      <w:r>
        <w:br w:type="page"/>
      </w:r>
      <w:r>
        <w:rPr>
          <w:noProof/>
        </w:rPr>
        <mc:AlternateContent>
          <mc:Choice Requires="wps">
            <w:drawing>
              <wp:anchor distT="0" distB="0" distL="114935" distR="114935" simplePos="0" relativeHeight="2" behindDoc="0" locked="0" layoutInCell="0" allowOverlap="1" wp14:anchorId="6D1E0A78" wp14:editId="34848FDC">
                <wp:simplePos x="0" y="0"/>
                <wp:positionH relativeFrom="column">
                  <wp:posOffset>-62865</wp:posOffset>
                </wp:positionH>
                <wp:positionV relativeFrom="paragraph">
                  <wp:posOffset>211455</wp:posOffset>
                </wp:positionV>
                <wp:extent cx="5943600" cy="2844800"/>
                <wp:effectExtent l="0" t="0" r="0" b="0"/>
                <wp:wrapNone/>
                <wp:docPr id="1" name="Frame1"/>
                <wp:cNvGraphicFramePr/>
                <a:graphic xmlns:a="http://schemas.openxmlformats.org/drawingml/2006/main">
                  <a:graphicData uri="http://schemas.microsoft.com/office/word/2010/wordprocessingShape">
                    <wps:wsp>
                      <wps:cNvSpPr txBox="1"/>
                      <wps:spPr>
                        <a:xfrm>
                          <a:off x="0" y="0"/>
                          <a:ext cx="5943600" cy="2844800"/>
                        </a:xfrm>
                        <a:prstGeom prst="rect">
                          <a:avLst/>
                        </a:prstGeom>
                        <a:solidFill>
                          <a:srgbClr val="FFFFFF"/>
                        </a:solidFill>
                      </wps:spPr>
                      <wps:txbx>
                        <w:txbxContent>
                          <w:p w14:paraId="160EC8B4" w14:textId="77777777" w:rsidR="00F731A5" w:rsidRDefault="009F07E4">
                            <w:pPr>
                              <w:pStyle w:val="T1"/>
                              <w:spacing w:after="120"/>
                            </w:pPr>
                            <w:r>
                              <w:t>Abstract</w:t>
                            </w:r>
                          </w:p>
                          <w:p w14:paraId="50365C49" w14:textId="4DD39B34" w:rsidR="00F731A5" w:rsidRDefault="009F07E4">
                            <w:pPr>
                              <w:jc w:val="both"/>
                            </w:pPr>
                            <w:r>
                              <w:t xml:space="preserve">This document contains the minutes for the IEEE 802.11bi task group meeting that took place on </w:t>
                            </w:r>
                            <w:r w:rsidR="00AD5410">
                              <w:t>June 3</w:t>
                            </w:r>
                            <w:r w:rsidR="00AD5410" w:rsidRPr="00AD5410">
                              <w:rPr>
                                <w:vertAlign w:val="superscript"/>
                              </w:rPr>
                              <w:t>rd</w:t>
                            </w:r>
                            <w:r>
                              <w:t>, 2021.</w:t>
                            </w:r>
                          </w:p>
                          <w:p w14:paraId="507F2D84" w14:textId="77777777" w:rsidR="00F731A5" w:rsidRDefault="00F731A5">
                            <w:pPr>
                              <w:jc w:val="both"/>
                            </w:pPr>
                          </w:p>
                          <w:p w14:paraId="3A02085B" w14:textId="77777777" w:rsidR="00F731A5" w:rsidRDefault="009F07E4">
                            <w:pPr>
                              <w:jc w:val="both"/>
                            </w:pPr>
                            <w:r>
                              <w:t xml:space="preserve">Note: Highlighted text are action items. </w:t>
                            </w:r>
                          </w:p>
                          <w:p w14:paraId="7B075802" w14:textId="77777777" w:rsidR="00F731A5" w:rsidRDefault="009F07E4">
                            <w:pPr>
                              <w:jc w:val="both"/>
                            </w:pPr>
                            <w:r>
                              <w:t>Q – proceeds a question</w:t>
                            </w:r>
                          </w:p>
                          <w:p w14:paraId="63C83378" w14:textId="77777777" w:rsidR="00F731A5" w:rsidRDefault="009F07E4">
                            <w:pPr>
                              <w:jc w:val="both"/>
                            </w:pPr>
                            <w:r>
                              <w:t>A - proceeds an answer</w:t>
                            </w:r>
                          </w:p>
                          <w:p w14:paraId="126B6E6B" w14:textId="77777777" w:rsidR="00F731A5" w:rsidRDefault="009F07E4">
                            <w:pPr>
                              <w:jc w:val="both"/>
                            </w:pPr>
                            <w:r>
                              <w:t>C - proceeds a comment</w:t>
                            </w:r>
                          </w:p>
                          <w:p w14:paraId="3E77C0F5" w14:textId="77777777" w:rsidR="00F731A5" w:rsidRDefault="009F07E4">
                            <w:pPr>
                              <w:jc w:val="both"/>
                            </w:pPr>
                            <w:r>
                              <w:rPr>
                                <w:shd w:val="clear" w:color="auto" w:fill="FFFF00"/>
                              </w:rPr>
                              <w:t>Yellow highlight</w:t>
                            </w:r>
                            <w:r>
                              <w:t xml:space="preserve"> - action point</w:t>
                            </w:r>
                          </w:p>
                        </w:txbxContent>
                      </wps:txbx>
                      <wps:bodyPr lIns="92075" tIns="46355" rIns="92075" bIns="46355" anchor="t">
                        <a:noAutofit/>
                      </wps:bodyPr>
                    </wps:wsp>
                  </a:graphicData>
                </a:graphic>
              </wp:anchor>
            </w:drawing>
          </mc:Choice>
          <mc:Fallback>
            <w:pict>
              <v:shapetype w14:anchorId="6D1E0A78" id="_x0000_t202" coordsize="21600,21600" o:spt="202" path="m,l,21600r21600,l21600,xe">
                <v:stroke joinstyle="miter"/>
                <v:path gradientshapeok="t" o:connecttype="rect"/>
              </v:shapetype>
              <v:shape id="Frame1" o:spid="_x0000_s1026" type="#_x0000_t202" style="position:absolute;left:0;text-align:left;margin-left:-4.95pt;margin-top:16.65pt;width:468pt;height:224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" o:allowincell="f" stroked="f">
                <v:textbox inset="7.25pt,3.65pt,7.25pt,3.65pt">
                  <w:txbxContent>
                    <w:p w14:paraId="160EC8B4" w14:textId="77777777" w:rsidR="00F731A5" w:rsidRDefault="009F07E4">
                      <w:pPr>
                        <w:pStyle w:val="T1"/>
                        <w:spacing w:after="120"/>
                      </w:pPr>
                      <w:r>
                        <w:t>Abstract</w:t>
                      </w:r>
                    </w:p>
                    <w:p w14:paraId="50365C49" w14:textId="4DD39B34" w:rsidR="00F731A5" w:rsidRDefault="009F07E4">
                      <w:pPr>
                        <w:jc w:val="both"/>
                      </w:pPr>
                      <w:r>
                        <w:t xml:space="preserve">This document contains the minutes for the IEEE 802.11bi task group meeting that took place on </w:t>
                      </w:r>
                      <w:r w:rsidR="00AD5410">
                        <w:t>June 3</w:t>
                      </w:r>
                      <w:r w:rsidR="00AD5410" w:rsidRPr="00AD5410">
                        <w:rPr>
                          <w:vertAlign w:val="superscript"/>
                        </w:rPr>
                        <w:t>rd</w:t>
                      </w:r>
                      <w:r>
                        <w:t>, 2021.</w:t>
                      </w:r>
                    </w:p>
                    <w:p w14:paraId="507F2D84" w14:textId="77777777" w:rsidR="00F731A5" w:rsidRDefault="00F731A5">
                      <w:pPr>
                        <w:jc w:val="both"/>
                      </w:pPr>
                    </w:p>
                    <w:p w14:paraId="3A02085B" w14:textId="77777777" w:rsidR="00F731A5" w:rsidRDefault="009F07E4">
                      <w:pPr>
                        <w:jc w:val="both"/>
                      </w:pPr>
                      <w:r>
                        <w:t xml:space="preserve">Note: Highlighted text are action items. </w:t>
                      </w:r>
                    </w:p>
                    <w:p w14:paraId="7B075802" w14:textId="77777777" w:rsidR="00F731A5" w:rsidRDefault="009F07E4">
                      <w:pPr>
                        <w:jc w:val="both"/>
                      </w:pPr>
                      <w:r>
                        <w:t>Q – proceeds a question</w:t>
                      </w:r>
                    </w:p>
                    <w:p w14:paraId="63C83378" w14:textId="77777777" w:rsidR="00F731A5" w:rsidRDefault="009F07E4">
                      <w:pPr>
                        <w:jc w:val="both"/>
                      </w:pPr>
                      <w:r>
                        <w:t>A - proceeds an answer</w:t>
                      </w:r>
                    </w:p>
                    <w:p w14:paraId="126B6E6B" w14:textId="77777777" w:rsidR="00F731A5" w:rsidRDefault="009F07E4">
                      <w:pPr>
                        <w:jc w:val="both"/>
                      </w:pPr>
                      <w:r>
                        <w:t>C - proceeds a comment</w:t>
                      </w:r>
                    </w:p>
                    <w:p w14:paraId="3E77C0F5" w14:textId="77777777" w:rsidR="00F731A5" w:rsidRDefault="009F07E4">
                      <w:pPr>
                        <w:jc w:val="both"/>
                      </w:pPr>
                      <w:r>
                        <w:rPr>
                          <w:shd w:val="clear" w:color="auto" w:fill="FFFF00"/>
                        </w:rPr>
                        <w:t>Yellow highlight</w:t>
                      </w:r>
                      <w:r>
                        <w:t xml:space="preserve"> - action point</w:t>
                      </w:r>
                    </w:p>
                  </w:txbxContent>
                </v:textbox>
              </v:shape>
            </w:pict>
          </mc:Fallback>
        </mc:AlternateContent>
      </w:r>
    </w:p>
    <w:p w14:paraId="671C76F6" w14:textId="77777777" w:rsidR="00F731A5" w:rsidRDefault="009F07E4">
      <w:pPr>
        <w:rPr>
          <w:b/>
          <w:sz w:val="28"/>
        </w:rPr>
      </w:pPr>
      <w:r>
        <w:rPr>
          <w:b/>
          <w:szCs w:val="22"/>
        </w:rPr>
        <w:lastRenderedPageBreak/>
        <w:t>Chair: Carol Ansley, Cox Communications</w:t>
      </w:r>
    </w:p>
    <w:p w14:paraId="4A0CABC2" w14:textId="620CAA1E" w:rsidR="00F731A5" w:rsidRDefault="00407930">
      <w:r>
        <w:rPr>
          <w:b/>
          <w:szCs w:val="22"/>
        </w:rPr>
        <w:t>Vice chair</w:t>
      </w:r>
      <w:r w:rsidR="009F07E4">
        <w:rPr>
          <w:b/>
          <w:szCs w:val="22"/>
        </w:rPr>
        <w:t xml:space="preserve">: </w:t>
      </w:r>
      <w:r>
        <w:rPr>
          <w:b/>
          <w:szCs w:val="22"/>
        </w:rPr>
        <w:t>Jerome Henry, Cisco</w:t>
      </w:r>
    </w:p>
    <w:p w14:paraId="63261CFF" w14:textId="77777777" w:rsidR="00F731A5" w:rsidRDefault="00F731A5">
      <w:pPr>
        <w:rPr>
          <w:b/>
          <w:bCs/>
          <w:szCs w:val="22"/>
        </w:rPr>
      </w:pPr>
    </w:p>
    <w:p w14:paraId="48335594" w14:textId="1AE725C1" w:rsidR="00F731A5" w:rsidRDefault="009F07E4">
      <w:r>
        <w:rPr>
          <w:szCs w:val="22"/>
        </w:rPr>
        <w:t>Chair calls meeting to order at 9:03 ET.</w:t>
      </w:r>
    </w:p>
    <w:p w14:paraId="7466DAAA" w14:textId="77777777" w:rsidR="00F731A5" w:rsidRDefault="00F731A5">
      <w:pPr>
        <w:rPr>
          <w:b/>
          <w:bCs/>
          <w:szCs w:val="22"/>
        </w:rPr>
      </w:pPr>
    </w:p>
    <w:p w14:paraId="28DFAC09" w14:textId="4182C542" w:rsidR="00F731A5" w:rsidRDefault="009F07E4">
      <w:r>
        <w:rPr>
          <w:szCs w:val="22"/>
        </w:rPr>
        <w:t xml:space="preserve">Agenda slide deck: </w:t>
      </w:r>
      <w:r>
        <w:t>11-21-</w:t>
      </w:r>
      <w:r w:rsidR="00407930">
        <w:t>0918</w:t>
      </w:r>
      <w:r>
        <w:t>r</w:t>
      </w:r>
      <w:r w:rsidR="00407930">
        <w:t>1</w:t>
      </w:r>
      <w:r>
        <w:t>:</w:t>
      </w:r>
    </w:p>
    <w:p w14:paraId="27D7ADE9" w14:textId="77777777" w:rsidR="00F731A5" w:rsidRDefault="00F731A5">
      <w:pPr>
        <w:rPr>
          <w:szCs w:val="22"/>
        </w:rPr>
      </w:pPr>
    </w:p>
    <w:p w14:paraId="183798EA" w14:textId="77777777" w:rsidR="00F731A5" w:rsidRDefault="009F07E4">
      <w:pPr>
        <w:numPr>
          <w:ilvl w:val="0"/>
          <w:numId w:val="2"/>
        </w:numPr>
      </w:pPr>
      <w:r>
        <w:t>Reminder to do attendance (slide #5)</w:t>
      </w:r>
    </w:p>
    <w:p w14:paraId="27F2179C" w14:textId="77777777" w:rsidR="00F731A5" w:rsidRDefault="00F731A5">
      <w:pPr>
        <w:ind w:left="360"/>
      </w:pPr>
    </w:p>
    <w:p w14:paraId="0D8083E8" w14:textId="77777777" w:rsidR="00F731A5" w:rsidRDefault="009F07E4">
      <w:pPr>
        <w:numPr>
          <w:ilvl w:val="0"/>
          <w:numId w:val="2"/>
        </w:numPr>
      </w:pPr>
      <w:r>
        <w:t>The chair mentioned the call for essential patents (slide #6)</w:t>
      </w:r>
    </w:p>
    <w:p w14:paraId="165112A8" w14:textId="77777777" w:rsidR="00F731A5" w:rsidRDefault="009F07E4">
      <w:pPr>
        <w:numPr>
          <w:ilvl w:val="1"/>
          <w:numId w:val="2"/>
        </w:numPr>
      </w:pPr>
      <w:r>
        <w:t>No one responded to the call for essential patents</w:t>
      </w:r>
    </w:p>
    <w:p w14:paraId="3F45736C" w14:textId="77777777" w:rsidR="00F731A5" w:rsidRDefault="00F731A5">
      <w:pPr>
        <w:ind w:left="360"/>
      </w:pPr>
    </w:p>
    <w:p w14:paraId="6669DF82" w14:textId="77777777" w:rsidR="00F731A5" w:rsidRDefault="009F07E4">
      <w:pPr>
        <w:numPr>
          <w:ilvl w:val="0"/>
          <w:numId w:val="2"/>
        </w:numPr>
      </w:pPr>
      <w:r>
        <w:t>The chair covered the IEEE copyright and participation rules (slide #7-13).</w:t>
      </w:r>
    </w:p>
    <w:p w14:paraId="06B05FF0" w14:textId="77777777" w:rsidR="00F731A5" w:rsidRDefault="009F07E4">
      <w:pPr>
        <w:numPr>
          <w:ilvl w:val="1"/>
          <w:numId w:val="2"/>
        </w:numPr>
      </w:pPr>
      <w:r>
        <w:t>No questions</w:t>
      </w:r>
    </w:p>
    <w:p w14:paraId="375D2845" w14:textId="77777777" w:rsidR="00F731A5" w:rsidRDefault="00F731A5"/>
    <w:p w14:paraId="0BDEADBF" w14:textId="0BE9B4CA" w:rsidR="00F731A5" w:rsidRDefault="009F07E4">
      <w:pPr>
        <w:numPr>
          <w:ilvl w:val="0"/>
          <w:numId w:val="2"/>
        </w:numPr>
      </w:pPr>
      <w:r>
        <w:rPr>
          <w:b/>
          <w:bCs/>
        </w:rPr>
        <w:t>Approval of the Agenda 11-21-0</w:t>
      </w:r>
      <w:r w:rsidR="00407930">
        <w:rPr>
          <w:b/>
          <w:bCs/>
        </w:rPr>
        <w:t>918</w:t>
      </w:r>
      <w:r>
        <w:rPr>
          <w:b/>
          <w:bCs/>
        </w:rPr>
        <w:t>r</w:t>
      </w:r>
      <w:r w:rsidR="00407930">
        <w:rPr>
          <w:b/>
          <w:bCs/>
        </w:rPr>
        <w:t>1</w:t>
      </w:r>
    </w:p>
    <w:p w14:paraId="78BC2138" w14:textId="77777777" w:rsidR="00F731A5" w:rsidRDefault="009F07E4">
      <w:pPr>
        <w:numPr>
          <w:ilvl w:val="1"/>
          <w:numId w:val="2"/>
        </w:numPr>
      </w:pPr>
      <w:r>
        <w:t>No objections or changes to the agenda.</w:t>
      </w:r>
    </w:p>
    <w:p w14:paraId="64536152" w14:textId="77777777" w:rsidR="00F731A5" w:rsidRDefault="00F731A5"/>
    <w:p w14:paraId="6DC969EB" w14:textId="7A8F7173" w:rsidR="00F731A5" w:rsidRDefault="00407930">
      <w:pPr>
        <w:numPr>
          <w:ilvl w:val="0"/>
          <w:numId w:val="2"/>
        </w:numPr>
      </w:pPr>
      <w:r>
        <w:t>Discussion: review of Issue tracking document 11-21-0641r2</w:t>
      </w:r>
      <w:r w:rsidRPr="00407930">
        <w:t xml:space="preserve"> </w:t>
      </w:r>
      <w:r>
        <w:t>presented by Po-Kai Huang</w:t>
      </w:r>
      <w:r w:rsidR="009F07E4">
        <w:t xml:space="preserve">:  </w:t>
      </w:r>
      <w:r>
        <w:t>the document is intended to track use cases of interest to the group. The third version of this document is presented, that proposes a template for use case tracking, and includes a first presented use case, Smart Home environment.</w:t>
      </w:r>
    </w:p>
    <w:p w14:paraId="6C0037F8" w14:textId="7E2A0A52" w:rsidR="00407930" w:rsidRDefault="00407930" w:rsidP="00407930">
      <w:pPr>
        <w:numPr>
          <w:ilvl w:val="1"/>
          <w:numId w:val="2"/>
        </w:numPr>
      </w:pPr>
      <w:r>
        <w:t>The author of the Smart home use case agrees with the slide content and presentation for this use case.</w:t>
      </w:r>
    </w:p>
    <w:p w14:paraId="62F1421F" w14:textId="77777777" w:rsidR="00F731A5" w:rsidRDefault="00F731A5">
      <w:pPr>
        <w:ind w:left="360"/>
      </w:pPr>
    </w:p>
    <w:p w14:paraId="5C8292E0" w14:textId="451EC787" w:rsidR="00F731A5" w:rsidRDefault="00407930">
      <w:pPr>
        <w:numPr>
          <w:ilvl w:val="0"/>
          <w:numId w:val="2"/>
        </w:numPr>
      </w:pPr>
      <w:r>
        <w:t>Discussion with Eric Hibbard, chair of Cybersecurity and Privacy Standard committee. This committee has liaison with ISO/IEC 27 committees producing privacy-related documents. Some of these documents are in development, and there are mechanisms for IEEE groups to access versions of these documents without the need to purchase all documents (there are 325 documents to this day)</w:t>
      </w:r>
      <w:r w:rsidR="00086616">
        <w:t>. The committee can also provide inputs to the ISO groups.</w:t>
      </w:r>
    </w:p>
    <w:p w14:paraId="18497FA2" w14:textId="1E442B6D" w:rsidR="00F731A5" w:rsidRDefault="00086616">
      <w:pPr>
        <w:numPr>
          <w:ilvl w:val="1"/>
          <w:numId w:val="2"/>
        </w:numPr>
      </w:pPr>
      <w:r>
        <w:t>Q</w:t>
      </w:r>
      <w:r w:rsidR="009F07E4">
        <w:t xml:space="preserve">: </w:t>
      </w:r>
      <w:r>
        <w:t>Did you chose a definition for privacy?</w:t>
      </w:r>
    </w:p>
    <w:p w14:paraId="56B21EAD" w14:textId="5C635ABB" w:rsidR="00F731A5" w:rsidRDefault="00086616">
      <w:pPr>
        <w:numPr>
          <w:ilvl w:val="1"/>
          <w:numId w:val="2"/>
        </w:numPr>
      </w:pPr>
      <w:r>
        <w:t>A</w:t>
      </w:r>
      <w:r w:rsidR="009F07E4">
        <w:t xml:space="preserve">: </w:t>
      </w:r>
      <w:r>
        <w:t>We did not define privacy per se, as it is context and location dependent. However, we consider privacy protection anything that avoids unvoluntary disclosure of PIIs and PCIs.</w:t>
      </w:r>
      <w:r w:rsidR="00F179D5">
        <w:t xml:space="preserve"> </w:t>
      </w:r>
      <w:r w:rsidR="00F179D5">
        <w:br/>
        <w:t>Our focus is 802.11 and PII/PCI exposure, we are not trying to define privacy. Some work in IEC 27 may still be of relevance and useful to look at.</w:t>
      </w:r>
    </w:p>
    <w:p w14:paraId="2DF409DC" w14:textId="69C012D8" w:rsidR="00F731A5" w:rsidRDefault="009F07E4">
      <w:pPr>
        <w:numPr>
          <w:ilvl w:val="1"/>
          <w:numId w:val="2"/>
        </w:numPr>
      </w:pPr>
      <w:r>
        <w:t xml:space="preserve">Q: </w:t>
      </w:r>
      <w:r w:rsidR="00F179D5">
        <w:t>is there a map of the various IEC docs</w:t>
      </w:r>
      <w:r>
        <w:t>?</w:t>
      </w:r>
    </w:p>
    <w:p w14:paraId="062B11E5" w14:textId="3DA95AEC" w:rsidR="00F731A5" w:rsidRDefault="009F07E4">
      <w:pPr>
        <w:numPr>
          <w:ilvl w:val="1"/>
          <w:numId w:val="2"/>
        </w:numPr>
      </w:pPr>
      <w:r>
        <w:t>A: Yes.</w:t>
      </w:r>
      <w:r w:rsidR="00F179D5">
        <w:t xml:space="preserve"> There is a project list that could be shared. There are 5 working groups</w:t>
      </w:r>
      <w:r w:rsidR="00462119">
        <w:t>, workgroup 5 (privacy and identity management) is likely the most interesting. The IoT documents from workgroup 4 could be of interest too.</w:t>
      </w:r>
    </w:p>
    <w:p w14:paraId="3D5A30EB" w14:textId="77777777" w:rsidR="00F731A5" w:rsidRDefault="00F731A5">
      <w:pPr>
        <w:ind w:left="792"/>
      </w:pPr>
    </w:p>
    <w:p w14:paraId="518A3E9D" w14:textId="77777777" w:rsidR="00F731A5" w:rsidRDefault="00F731A5">
      <w:pPr>
        <w:ind w:left="792"/>
      </w:pPr>
    </w:p>
    <w:p w14:paraId="3F90E740" w14:textId="77777777" w:rsidR="00F731A5" w:rsidRDefault="009F07E4">
      <w:pPr>
        <w:numPr>
          <w:ilvl w:val="0"/>
          <w:numId w:val="2"/>
        </w:numPr>
      </w:pPr>
      <w:proofErr w:type="spellStart"/>
      <w:r>
        <w:t>AoB</w:t>
      </w:r>
      <w:proofErr w:type="spellEnd"/>
    </w:p>
    <w:p w14:paraId="35045067" w14:textId="77777777" w:rsidR="00F731A5" w:rsidRDefault="009F07E4">
      <w:pPr>
        <w:numPr>
          <w:ilvl w:val="1"/>
          <w:numId w:val="2"/>
        </w:numPr>
      </w:pPr>
      <w:r>
        <w:t>None</w:t>
      </w:r>
    </w:p>
    <w:p w14:paraId="018D4435" w14:textId="77777777" w:rsidR="00F731A5" w:rsidRDefault="00F731A5"/>
    <w:p w14:paraId="237E4EFE" w14:textId="5F4A5F8A" w:rsidR="00F731A5" w:rsidRDefault="009F07E4">
      <w:pPr>
        <w:numPr>
          <w:ilvl w:val="0"/>
          <w:numId w:val="2"/>
        </w:numPr>
      </w:pPr>
      <w:r>
        <w:t>Chair adjourned the meeting at 9:</w:t>
      </w:r>
      <w:r w:rsidR="00B15B84">
        <w:t>58</w:t>
      </w:r>
      <w:r>
        <w:t xml:space="preserve"> ET.</w:t>
      </w:r>
    </w:p>
    <w:p w14:paraId="3FA9206B" w14:textId="77777777" w:rsidR="00F731A5" w:rsidRDefault="00F731A5"/>
    <w:p w14:paraId="564D8C6A" w14:textId="77777777" w:rsidR="00F731A5" w:rsidRDefault="009F07E4">
      <w:pPr>
        <w:rPr>
          <w:b/>
          <w:bCs/>
          <w:sz w:val="24"/>
          <w:szCs w:val="22"/>
          <w:u w:val="single"/>
        </w:rPr>
      </w:pPr>
      <w:r>
        <w:rPr>
          <w:b/>
          <w:bCs/>
          <w:sz w:val="24"/>
          <w:szCs w:val="22"/>
          <w:u w:val="single"/>
        </w:rPr>
        <w:t>Attendance</w:t>
      </w:r>
    </w:p>
    <w:p w14:paraId="78109113" w14:textId="77777777" w:rsidR="00F731A5" w:rsidRDefault="00F731A5">
      <w:pPr>
        <w:rPr>
          <w:b/>
          <w:bCs/>
          <w:sz w:val="24"/>
          <w:szCs w:val="22"/>
          <w:u w:val="single"/>
        </w:rPr>
      </w:pPr>
    </w:p>
    <w:p w14:paraId="2E9A8C8D" w14:textId="77777777" w:rsidR="00F731A5" w:rsidRDefault="00F731A5">
      <w:pPr>
        <w:rPr>
          <w:b/>
          <w:bCs/>
          <w:sz w:val="24"/>
          <w:szCs w:val="22"/>
          <w:u w:val="single"/>
        </w:rPr>
      </w:pPr>
    </w:p>
    <w:tbl>
      <w:tblPr>
        <w:tblW w:w="7825" w:type="dxa"/>
        <w:tblLayout w:type="fixed"/>
        <w:tblCellMar>
          <w:left w:w="0" w:type="dxa"/>
          <w:right w:w="0" w:type="dxa"/>
        </w:tblCellMar>
        <w:tblLook w:val="0000" w:firstRow="0" w:lastRow="0" w:firstColumn="0" w:lastColumn="0" w:noHBand="0" w:noVBand="0"/>
      </w:tblPr>
      <w:tblGrid>
        <w:gridCol w:w="3150"/>
        <w:gridCol w:w="4675"/>
      </w:tblGrid>
      <w:tr w:rsidR="00F731A5" w14:paraId="4E214D75" w14:textId="77777777">
        <w:trPr>
          <w:trHeight w:val="300"/>
        </w:trPr>
        <w:tc>
          <w:tcPr>
            <w:tcW w:w="3150" w:type="dxa"/>
            <w:vAlign w:val="center"/>
          </w:tcPr>
          <w:p w14:paraId="7A0EC06E" w14:textId="77777777" w:rsidR="00F731A5" w:rsidRDefault="009F07E4">
            <w:pPr>
              <w:pStyle w:val="TableContents"/>
              <w:rPr>
                <w:rFonts w:ascii="Calibri;sans-serif" w:hAnsi="Calibri;sans-serif"/>
                <w:b/>
                <w:bCs/>
                <w:color w:val="000000"/>
              </w:rPr>
            </w:pPr>
            <w:r>
              <w:rPr>
                <w:rFonts w:ascii="Calibri;sans-serif" w:hAnsi="Calibri;sans-serif"/>
                <w:b/>
                <w:bCs/>
                <w:color w:val="000000"/>
              </w:rPr>
              <w:t>Name</w:t>
            </w:r>
          </w:p>
        </w:tc>
        <w:tc>
          <w:tcPr>
            <w:tcW w:w="4675" w:type="dxa"/>
            <w:vAlign w:val="center"/>
          </w:tcPr>
          <w:p w14:paraId="22F9398B" w14:textId="77777777" w:rsidR="00F731A5" w:rsidRDefault="009F07E4">
            <w:pPr>
              <w:pStyle w:val="TableContents"/>
              <w:rPr>
                <w:rFonts w:ascii="Calibri;sans-serif" w:hAnsi="Calibri;sans-serif"/>
                <w:b/>
                <w:bCs/>
                <w:color w:val="000000"/>
              </w:rPr>
            </w:pPr>
            <w:r>
              <w:rPr>
                <w:rFonts w:ascii="Calibri;sans-serif" w:hAnsi="Calibri;sans-serif"/>
                <w:b/>
                <w:bCs/>
                <w:color w:val="000000"/>
              </w:rPr>
              <w:t>Affiliation</w:t>
            </w:r>
          </w:p>
        </w:tc>
      </w:tr>
      <w:tr w:rsidR="00AD5410" w14:paraId="1745E126" w14:textId="77777777">
        <w:trPr>
          <w:trHeight w:val="300"/>
        </w:trPr>
        <w:tc>
          <w:tcPr>
            <w:tcW w:w="3150" w:type="dxa"/>
            <w:vAlign w:val="center"/>
          </w:tcPr>
          <w:p w14:paraId="6EA551AD" w14:textId="6F54D12C" w:rsidR="00AD5410" w:rsidRDefault="00AD5410">
            <w:pPr>
              <w:pStyle w:val="TableContents"/>
              <w:rPr>
                <w:rFonts w:ascii="Calibri;sans-serif" w:hAnsi="Calibri;sans-serif"/>
                <w:color w:val="000000"/>
              </w:rPr>
            </w:pPr>
            <w:r>
              <w:rPr>
                <w:rFonts w:ascii="Calibri;sans-serif" w:hAnsi="Calibri;sans-serif"/>
                <w:color w:val="000000"/>
              </w:rPr>
              <w:t>Ansley, Carol</w:t>
            </w:r>
          </w:p>
        </w:tc>
        <w:tc>
          <w:tcPr>
            <w:tcW w:w="4675" w:type="dxa"/>
            <w:vAlign w:val="center"/>
          </w:tcPr>
          <w:p w14:paraId="573B4153" w14:textId="4DDB9476" w:rsidR="00AD5410" w:rsidRDefault="00AD5410">
            <w:pPr>
              <w:pStyle w:val="TableContents"/>
              <w:rPr>
                <w:rFonts w:ascii="Calibri;sans-serif" w:hAnsi="Calibri;sans-serif"/>
                <w:color w:val="000000"/>
              </w:rPr>
            </w:pPr>
            <w:r>
              <w:rPr>
                <w:rFonts w:ascii="Calibri;sans-serif" w:hAnsi="Calibri;sans-serif"/>
                <w:color w:val="000000"/>
              </w:rPr>
              <w:t>Cox Communications Inc.</w:t>
            </w:r>
          </w:p>
        </w:tc>
      </w:tr>
      <w:tr w:rsidR="00AD5410" w14:paraId="311ABED2" w14:textId="77777777">
        <w:trPr>
          <w:trHeight w:val="300"/>
        </w:trPr>
        <w:tc>
          <w:tcPr>
            <w:tcW w:w="3150" w:type="dxa"/>
            <w:vAlign w:val="center"/>
          </w:tcPr>
          <w:p w14:paraId="6EDB3A08" w14:textId="5760D9FA" w:rsidR="00AD5410" w:rsidRDefault="00AD5410">
            <w:pPr>
              <w:pStyle w:val="TableContents"/>
              <w:rPr>
                <w:rFonts w:ascii="Calibri;sans-serif" w:hAnsi="Calibri;sans-serif"/>
                <w:color w:val="000000"/>
              </w:rPr>
            </w:pPr>
            <w:proofErr w:type="spellStart"/>
            <w:r>
              <w:rPr>
                <w:rFonts w:ascii="Calibri;sans-serif" w:hAnsi="Calibri;sans-serif"/>
                <w:color w:val="000000"/>
              </w:rPr>
              <w:t>Bredewoud</w:t>
            </w:r>
            <w:proofErr w:type="spellEnd"/>
            <w:r>
              <w:rPr>
                <w:rFonts w:ascii="Calibri;sans-serif" w:hAnsi="Calibri;sans-serif"/>
                <w:color w:val="000000"/>
              </w:rPr>
              <w:t>, Albert</w:t>
            </w:r>
          </w:p>
        </w:tc>
        <w:tc>
          <w:tcPr>
            <w:tcW w:w="4675" w:type="dxa"/>
            <w:vAlign w:val="center"/>
          </w:tcPr>
          <w:p w14:paraId="6B4E2CD4" w14:textId="7813847A" w:rsidR="00AD5410" w:rsidRDefault="00AD5410">
            <w:pPr>
              <w:pStyle w:val="TableContents"/>
              <w:rPr>
                <w:rFonts w:ascii="Calibri;sans-serif" w:hAnsi="Calibri;sans-serif"/>
                <w:color w:val="000000"/>
              </w:rPr>
            </w:pPr>
            <w:r>
              <w:rPr>
                <w:rFonts w:ascii="Calibri;sans-serif" w:hAnsi="Calibri;sans-serif"/>
                <w:color w:val="000000"/>
              </w:rPr>
              <w:t>Broadcom Corporation</w:t>
            </w:r>
          </w:p>
        </w:tc>
      </w:tr>
      <w:tr w:rsidR="00AD5410" w14:paraId="2F152B1F" w14:textId="77777777">
        <w:trPr>
          <w:trHeight w:val="300"/>
        </w:trPr>
        <w:tc>
          <w:tcPr>
            <w:tcW w:w="3150" w:type="dxa"/>
            <w:vAlign w:val="center"/>
          </w:tcPr>
          <w:p w14:paraId="2FE085EB" w14:textId="42629B8D" w:rsidR="00AD5410" w:rsidRDefault="00AD5410">
            <w:pPr>
              <w:pStyle w:val="TableContents"/>
              <w:rPr>
                <w:rFonts w:ascii="Calibri;sans-serif" w:hAnsi="Calibri;sans-serif"/>
                <w:color w:val="000000"/>
              </w:rPr>
            </w:pPr>
            <w:proofErr w:type="spellStart"/>
            <w:r>
              <w:rPr>
                <w:rFonts w:ascii="Calibri;sans-serif" w:hAnsi="Calibri;sans-serif"/>
                <w:color w:val="000000"/>
              </w:rPr>
              <w:t>DeLaOlivaDelgado</w:t>
            </w:r>
            <w:proofErr w:type="spellEnd"/>
            <w:r>
              <w:rPr>
                <w:rFonts w:ascii="Calibri;sans-serif" w:hAnsi="Calibri;sans-serif"/>
                <w:color w:val="000000"/>
              </w:rPr>
              <w:t>, Antonio</w:t>
            </w:r>
          </w:p>
        </w:tc>
        <w:tc>
          <w:tcPr>
            <w:tcW w:w="4675" w:type="dxa"/>
            <w:vAlign w:val="center"/>
          </w:tcPr>
          <w:p w14:paraId="537E4B22" w14:textId="1469E3A2" w:rsidR="00AD5410" w:rsidRDefault="00AD5410">
            <w:pPr>
              <w:pStyle w:val="TableContents"/>
              <w:rPr>
                <w:rFonts w:ascii="Calibri;sans-serif" w:hAnsi="Calibri;sans-serif"/>
                <w:color w:val="000000"/>
              </w:rPr>
            </w:pPr>
            <w:proofErr w:type="spellStart"/>
            <w:r>
              <w:rPr>
                <w:rFonts w:ascii="Calibri;sans-serif" w:hAnsi="Calibri;sans-serif"/>
                <w:color w:val="000000"/>
              </w:rPr>
              <w:t>InterDigital</w:t>
            </w:r>
            <w:proofErr w:type="spellEnd"/>
            <w:r>
              <w:rPr>
                <w:rFonts w:ascii="Calibri;sans-serif" w:hAnsi="Calibri;sans-serif"/>
                <w:color w:val="000000"/>
              </w:rPr>
              <w:t>, Inc.</w:t>
            </w:r>
          </w:p>
        </w:tc>
      </w:tr>
      <w:tr w:rsidR="00AD5410" w14:paraId="188B2519" w14:textId="77777777">
        <w:trPr>
          <w:trHeight w:val="300"/>
        </w:trPr>
        <w:tc>
          <w:tcPr>
            <w:tcW w:w="3150" w:type="dxa"/>
            <w:vAlign w:val="center"/>
          </w:tcPr>
          <w:p w14:paraId="6A17573A" w14:textId="046A202F" w:rsidR="00AD5410" w:rsidRDefault="00AD5410">
            <w:pPr>
              <w:pStyle w:val="TableContents"/>
              <w:rPr>
                <w:rFonts w:ascii="Calibri;sans-serif" w:hAnsi="Calibri;sans-serif"/>
                <w:color w:val="000000"/>
              </w:rPr>
            </w:pPr>
            <w:r>
              <w:rPr>
                <w:rFonts w:ascii="Calibri;sans-serif" w:hAnsi="Calibri;sans-serif"/>
                <w:color w:val="000000"/>
              </w:rPr>
              <w:lastRenderedPageBreak/>
              <w:t>Hamilton, Mark</w:t>
            </w:r>
          </w:p>
        </w:tc>
        <w:tc>
          <w:tcPr>
            <w:tcW w:w="4675" w:type="dxa"/>
            <w:vAlign w:val="center"/>
          </w:tcPr>
          <w:p w14:paraId="1C7A3D37" w14:textId="11247102" w:rsidR="00AD5410" w:rsidRDefault="00AD5410">
            <w:pPr>
              <w:pStyle w:val="TableContents"/>
              <w:rPr>
                <w:rFonts w:ascii="Calibri;sans-serif" w:hAnsi="Calibri;sans-serif"/>
                <w:color w:val="000000"/>
              </w:rPr>
            </w:pPr>
            <w:r>
              <w:rPr>
                <w:rFonts w:ascii="Calibri;sans-serif" w:hAnsi="Calibri;sans-serif"/>
                <w:color w:val="000000"/>
              </w:rPr>
              <w:t>Ruckus/CommScope</w:t>
            </w:r>
          </w:p>
        </w:tc>
      </w:tr>
      <w:tr w:rsidR="00AD5410" w14:paraId="1C53A4AE" w14:textId="77777777">
        <w:trPr>
          <w:trHeight w:val="300"/>
        </w:trPr>
        <w:tc>
          <w:tcPr>
            <w:tcW w:w="3150" w:type="dxa"/>
            <w:vAlign w:val="center"/>
          </w:tcPr>
          <w:p w14:paraId="2D1AF9D0" w14:textId="0B5B3899" w:rsidR="00AD5410" w:rsidRDefault="00AD5410">
            <w:pPr>
              <w:pStyle w:val="TableContents"/>
              <w:rPr>
                <w:rFonts w:ascii="Calibri;sans-serif" w:hAnsi="Calibri;sans-serif"/>
                <w:color w:val="000000"/>
              </w:rPr>
            </w:pPr>
            <w:r>
              <w:rPr>
                <w:rFonts w:ascii="Calibri;sans-serif" w:hAnsi="Calibri;sans-serif"/>
                <w:color w:val="000000"/>
              </w:rPr>
              <w:t>Harkins, Daniel</w:t>
            </w:r>
          </w:p>
        </w:tc>
        <w:tc>
          <w:tcPr>
            <w:tcW w:w="4675" w:type="dxa"/>
            <w:vAlign w:val="center"/>
          </w:tcPr>
          <w:p w14:paraId="7EEE7035" w14:textId="4B704B09" w:rsidR="00AD5410" w:rsidRDefault="00AD5410">
            <w:pPr>
              <w:pStyle w:val="TableContents"/>
              <w:rPr>
                <w:rFonts w:ascii="Calibri;sans-serif" w:hAnsi="Calibri;sans-serif"/>
                <w:color w:val="000000"/>
              </w:rPr>
            </w:pPr>
            <w:r>
              <w:rPr>
                <w:rFonts w:ascii="Calibri;sans-serif" w:hAnsi="Calibri;sans-serif"/>
                <w:color w:val="000000"/>
              </w:rPr>
              <w:t>Hewlett Packard Enterprise (Aruba Networks)</w:t>
            </w:r>
          </w:p>
        </w:tc>
      </w:tr>
      <w:tr w:rsidR="00AD5410" w14:paraId="389127E1" w14:textId="77777777">
        <w:trPr>
          <w:trHeight w:val="300"/>
        </w:trPr>
        <w:tc>
          <w:tcPr>
            <w:tcW w:w="3150" w:type="dxa"/>
            <w:vAlign w:val="center"/>
          </w:tcPr>
          <w:p w14:paraId="70DE4055" w14:textId="22BCE931" w:rsidR="00AD5410" w:rsidRDefault="00AD5410">
            <w:pPr>
              <w:pStyle w:val="TableContents"/>
              <w:rPr>
                <w:rFonts w:ascii="Calibri;sans-serif" w:hAnsi="Calibri;sans-serif"/>
                <w:color w:val="000000"/>
              </w:rPr>
            </w:pPr>
            <w:r>
              <w:rPr>
                <w:rFonts w:ascii="Calibri;sans-serif" w:hAnsi="Calibri;sans-serif"/>
                <w:color w:val="000000"/>
              </w:rPr>
              <w:t>Hawkes, Philip</w:t>
            </w:r>
          </w:p>
        </w:tc>
        <w:tc>
          <w:tcPr>
            <w:tcW w:w="4675" w:type="dxa"/>
            <w:vAlign w:val="center"/>
          </w:tcPr>
          <w:p w14:paraId="1956F8BD" w14:textId="010B9D73" w:rsidR="00AD5410" w:rsidRDefault="00AD5410">
            <w:pPr>
              <w:pStyle w:val="TableContents"/>
              <w:rPr>
                <w:rFonts w:ascii="Calibri;sans-serif" w:hAnsi="Calibri;sans-serif"/>
                <w:color w:val="000000"/>
              </w:rPr>
            </w:pPr>
            <w:r>
              <w:rPr>
                <w:rFonts w:ascii="Calibri;sans-serif" w:hAnsi="Calibri;sans-serif"/>
                <w:color w:val="000000"/>
              </w:rPr>
              <w:t>Qualcomm Incorporated</w:t>
            </w:r>
          </w:p>
        </w:tc>
      </w:tr>
      <w:tr w:rsidR="00AD5410" w14:paraId="4D645710" w14:textId="77777777">
        <w:trPr>
          <w:trHeight w:val="300"/>
        </w:trPr>
        <w:tc>
          <w:tcPr>
            <w:tcW w:w="3150" w:type="dxa"/>
            <w:vAlign w:val="center"/>
          </w:tcPr>
          <w:p w14:paraId="64572EB1" w14:textId="705A918F" w:rsidR="00AD5410" w:rsidRDefault="00AD5410">
            <w:pPr>
              <w:pStyle w:val="TableContents"/>
              <w:rPr>
                <w:rFonts w:ascii="Calibri;sans-serif" w:hAnsi="Calibri;sans-serif"/>
                <w:color w:val="000000"/>
              </w:rPr>
            </w:pPr>
            <w:r>
              <w:rPr>
                <w:rFonts w:ascii="Calibri;sans-serif" w:hAnsi="Calibri;sans-serif"/>
                <w:color w:val="000000"/>
              </w:rPr>
              <w:t>Henry, Jerome</w:t>
            </w:r>
          </w:p>
        </w:tc>
        <w:tc>
          <w:tcPr>
            <w:tcW w:w="4675" w:type="dxa"/>
            <w:vAlign w:val="center"/>
          </w:tcPr>
          <w:p w14:paraId="7FA739E1" w14:textId="51B34B4C" w:rsidR="00AD5410" w:rsidRDefault="00AD5410">
            <w:pPr>
              <w:pStyle w:val="TableContents"/>
              <w:rPr>
                <w:rFonts w:ascii="Calibri;sans-serif" w:hAnsi="Calibri;sans-serif"/>
                <w:color w:val="000000"/>
              </w:rPr>
            </w:pPr>
            <w:r>
              <w:rPr>
                <w:rFonts w:ascii="Calibri;sans-serif" w:hAnsi="Calibri;sans-serif"/>
                <w:color w:val="000000"/>
              </w:rPr>
              <w:t>Cisco Systems, Inc.</w:t>
            </w:r>
          </w:p>
        </w:tc>
      </w:tr>
      <w:tr w:rsidR="00AD5410" w14:paraId="33C01763" w14:textId="77777777">
        <w:trPr>
          <w:trHeight w:val="300"/>
        </w:trPr>
        <w:tc>
          <w:tcPr>
            <w:tcW w:w="3150" w:type="dxa"/>
            <w:vAlign w:val="center"/>
          </w:tcPr>
          <w:p w14:paraId="4FE171C4" w14:textId="05EB3045" w:rsidR="00AD5410" w:rsidRDefault="00AD5410">
            <w:pPr>
              <w:pStyle w:val="TableContents"/>
              <w:rPr>
                <w:rFonts w:ascii="Calibri;sans-serif" w:hAnsi="Calibri;sans-serif"/>
                <w:color w:val="000000"/>
              </w:rPr>
            </w:pPr>
            <w:proofErr w:type="spellStart"/>
            <w:r>
              <w:rPr>
                <w:rFonts w:ascii="Calibri;sans-serif" w:hAnsi="Calibri;sans-serif"/>
                <w:color w:val="000000"/>
              </w:rPr>
              <w:t>Hervieu</w:t>
            </w:r>
            <w:proofErr w:type="spellEnd"/>
            <w:r>
              <w:rPr>
                <w:rFonts w:ascii="Calibri;sans-serif" w:hAnsi="Calibri;sans-serif"/>
                <w:color w:val="000000"/>
              </w:rPr>
              <w:t>, Lili</w:t>
            </w:r>
          </w:p>
        </w:tc>
        <w:tc>
          <w:tcPr>
            <w:tcW w:w="4675" w:type="dxa"/>
            <w:vAlign w:val="center"/>
          </w:tcPr>
          <w:p w14:paraId="16D63BC8" w14:textId="7828C03D" w:rsidR="00AD5410" w:rsidRDefault="00AD5410">
            <w:pPr>
              <w:pStyle w:val="TableContents"/>
              <w:rPr>
                <w:rFonts w:ascii="Calibri;sans-serif" w:hAnsi="Calibri;sans-serif"/>
                <w:color w:val="000000"/>
              </w:rPr>
            </w:pPr>
            <w:r>
              <w:rPr>
                <w:rFonts w:ascii="Calibri;sans-serif" w:hAnsi="Calibri;sans-serif"/>
                <w:color w:val="000000"/>
              </w:rPr>
              <w:t>Cable Television Laboratories Inc. (</w:t>
            </w:r>
            <w:proofErr w:type="spellStart"/>
            <w:r>
              <w:rPr>
                <w:rFonts w:ascii="Calibri;sans-serif" w:hAnsi="Calibri;sans-serif"/>
                <w:color w:val="000000"/>
              </w:rPr>
              <w:t>CableLabs</w:t>
            </w:r>
            <w:proofErr w:type="spellEnd"/>
            <w:r>
              <w:rPr>
                <w:rFonts w:ascii="Calibri;sans-serif" w:hAnsi="Calibri;sans-serif"/>
                <w:color w:val="000000"/>
              </w:rPr>
              <w:t>)</w:t>
            </w:r>
          </w:p>
        </w:tc>
      </w:tr>
      <w:tr w:rsidR="00AD5410" w14:paraId="2BE8BE08" w14:textId="77777777">
        <w:trPr>
          <w:trHeight w:val="300"/>
        </w:trPr>
        <w:tc>
          <w:tcPr>
            <w:tcW w:w="3150" w:type="dxa"/>
            <w:vAlign w:val="center"/>
          </w:tcPr>
          <w:p w14:paraId="0BA5B9C1" w14:textId="69E62DF9" w:rsidR="00AD5410" w:rsidRDefault="00AD5410">
            <w:pPr>
              <w:pStyle w:val="TableContents"/>
              <w:rPr>
                <w:rFonts w:ascii="Calibri;sans-serif" w:hAnsi="Calibri;sans-serif"/>
                <w:color w:val="000000"/>
              </w:rPr>
            </w:pPr>
            <w:r>
              <w:rPr>
                <w:rFonts w:ascii="Calibri;sans-serif" w:hAnsi="Calibri;sans-serif"/>
                <w:color w:val="000000"/>
              </w:rPr>
              <w:t>Ho, Duncan</w:t>
            </w:r>
          </w:p>
        </w:tc>
        <w:tc>
          <w:tcPr>
            <w:tcW w:w="4675" w:type="dxa"/>
            <w:vAlign w:val="center"/>
          </w:tcPr>
          <w:p w14:paraId="6FD3D03E" w14:textId="1C53A92A" w:rsidR="00AD5410" w:rsidRDefault="00AD5410">
            <w:pPr>
              <w:pStyle w:val="TableContents"/>
              <w:rPr>
                <w:rFonts w:ascii="Calibri;sans-serif" w:hAnsi="Calibri;sans-serif"/>
                <w:color w:val="000000"/>
              </w:rPr>
            </w:pPr>
            <w:r>
              <w:rPr>
                <w:rFonts w:ascii="Calibri;sans-serif" w:hAnsi="Calibri;sans-serif"/>
                <w:color w:val="000000"/>
              </w:rPr>
              <w:t>Qualcomm Incorporated</w:t>
            </w:r>
          </w:p>
        </w:tc>
      </w:tr>
      <w:tr w:rsidR="00AD5410" w14:paraId="0F8D72FC" w14:textId="77777777">
        <w:trPr>
          <w:trHeight w:val="300"/>
        </w:trPr>
        <w:tc>
          <w:tcPr>
            <w:tcW w:w="3150" w:type="dxa"/>
            <w:vAlign w:val="center"/>
          </w:tcPr>
          <w:p w14:paraId="375FDBB6" w14:textId="5C93C552" w:rsidR="00AD5410" w:rsidRDefault="00AD5410">
            <w:pPr>
              <w:pStyle w:val="TableContents"/>
              <w:rPr>
                <w:rFonts w:ascii="Calibri;sans-serif" w:hAnsi="Calibri;sans-serif"/>
                <w:color w:val="000000"/>
              </w:rPr>
            </w:pPr>
            <w:r>
              <w:rPr>
                <w:rFonts w:ascii="Calibri;sans-serif" w:hAnsi="Calibri;sans-serif"/>
                <w:color w:val="000000"/>
              </w:rPr>
              <w:t>Huang, Po-Kai</w:t>
            </w:r>
          </w:p>
        </w:tc>
        <w:tc>
          <w:tcPr>
            <w:tcW w:w="4675" w:type="dxa"/>
            <w:vAlign w:val="center"/>
          </w:tcPr>
          <w:p w14:paraId="737CA331" w14:textId="71E0F6CE" w:rsidR="00AD5410" w:rsidRDefault="00AD5410">
            <w:pPr>
              <w:pStyle w:val="TableContents"/>
              <w:rPr>
                <w:rFonts w:ascii="Calibri;sans-serif" w:hAnsi="Calibri;sans-serif"/>
                <w:color w:val="000000"/>
              </w:rPr>
            </w:pPr>
            <w:r>
              <w:rPr>
                <w:rFonts w:ascii="Calibri;sans-serif" w:hAnsi="Calibri;sans-serif"/>
                <w:color w:val="000000"/>
              </w:rPr>
              <w:t>Intel Corporation</w:t>
            </w:r>
          </w:p>
        </w:tc>
      </w:tr>
      <w:tr w:rsidR="00AD5410" w14:paraId="3E3EA934" w14:textId="77777777">
        <w:trPr>
          <w:trHeight w:val="300"/>
        </w:trPr>
        <w:tc>
          <w:tcPr>
            <w:tcW w:w="3150" w:type="dxa"/>
            <w:vAlign w:val="center"/>
          </w:tcPr>
          <w:p w14:paraId="6B4DFF7D" w14:textId="039CF9BC" w:rsidR="00AD5410" w:rsidRDefault="00AD5410">
            <w:pPr>
              <w:pStyle w:val="TableContents"/>
              <w:rPr>
                <w:rFonts w:ascii="Calibri;sans-serif" w:hAnsi="Calibri;sans-serif"/>
                <w:color w:val="000000"/>
              </w:rPr>
            </w:pPr>
            <w:r>
              <w:rPr>
                <w:rFonts w:ascii="Calibri;sans-serif" w:hAnsi="Calibri;sans-serif"/>
                <w:color w:val="000000"/>
              </w:rPr>
              <w:t>Joh, Hanjin</w:t>
            </w:r>
          </w:p>
        </w:tc>
        <w:tc>
          <w:tcPr>
            <w:tcW w:w="4675" w:type="dxa"/>
            <w:vAlign w:val="center"/>
          </w:tcPr>
          <w:p w14:paraId="2A4F460A" w14:textId="0BB91B87" w:rsidR="00AD5410" w:rsidRDefault="00AD5410">
            <w:pPr>
              <w:pStyle w:val="TableContents"/>
              <w:rPr>
                <w:rFonts w:ascii="Calibri;sans-serif" w:hAnsi="Calibri;sans-serif"/>
                <w:color w:val="000000"/>
              </w:rPr>
            </w:pPr>
            <w:r>
              <w:rPr>
                <w:rFonts w:ascii="Calibri;sans-serif" w:hAnsi="Calibri;sans-serif"/>
                <w:color w:val="000000"/>
              </w:rPr>
              <w:t>KT Corp.</w:t>
            </w:r>
          </w:p>
        </w:tc>
      </w:tr>
      <w:tr w:rsidR="00AD5410" w14:paraId="798A170B" w14:textId="77777777">
        <w:trPr>
          <w:trHeight w:val="300"/>
        </w:trPr>
        <w:tc>
          <w:tcPr>
            <w:tcW w:w="3150" w:type="dxa"/>
            <w:vAlign w:val="center"/>
          </w:tcPr>
          <w:p w14:paraId="04EDF2E1" w14:textId="5B574CFF" w:rsidR="00AD5410" w:rsidRDefault="00AD5410">
            <w:pPr>
              <w:pStyle w:val="TableContents"/>
              <w:rPr>
                <w:rFonts w:ascii="Calibri;sans-serif" w:hAnsi="Calibri;sans-serif"/>
                <w:color w:val="000000"/>
              </w:rPr>
            </w:pPr>
            <w:proofErr w:type="spellStart"/>
            <w:r>
              <w:rPr>
                <w:rFonts w:ascii="Calibri;sans-serif" w:hAnsi="Calibri;sans-serif"/>
                <w:color w:val="000000"/>
              </w:rPr>
              <w:t>Kneckt</w:t>
            </w:r>
            <w:proofErr w:type="spellEnd"/>
            <w:r>
              <w:rPr>
                <w:rFonts w:ascii="Calibri;sans-serif" w:hAnsi="Calibri;sans-serif"/>
                <w:color w:val="000000"/>
              </w:rPr>
              <w:t>, Jarkko</w:t>
            </w:r>
          </w:p>
        </w:tc>
        <w:tc>
          <w:tcPr>
            <w:tcW w:w="4675" w:type="dxa"/>
            <w:vAlign w:val="center"/>
          </w:tcPr>
          <w:p w14:paraId="378B640D" w14:textId="718720E9" w:rsidR="00AD5410" w:rsidRDefault="00AD5410">
            <w:pPr>
              <w:pStyle w:val="TableContents"/>
              <w:rPr>
                <w:rFonts w:ascii="Calibri;sans-serif" w:hAnsi="Calibri;sans-serif"/>
                <w:color w:val="000000"/>
              </w:rPr>
            </w:pPr>
            <w:r>
              <w:rPr>
                <w:rFonts w:ascii="Calibri;sans-serif" w:hAnsi="Calibri;sans-serif"/>
                <w:color w:val="000000"/>
              </w:rPr>
              <w:t>Apple, Inc.</w:t>
            </w:r>
          </w:p>
        </w:tc>
      </w:tr>
      <w:tr w:rsidR="00AD5410" w14:paraId="13277489" w14:textId="77777777">
        <w:trPr>
          <w:trHeight w:val="300"/>
        </w:trPr>
        <w:tc>
          <w:tcPr>
            <w:tcW w:w="3150" w:type="dxa"/>
            <w:vAlign w:val="center"/>
          </w:tcPr>
          <w:p w14:paraId="41A2F669" w14:textId="5B09FB08" w:rsidR="00AD5410" w:rsidRDefault="00AD5410">
            <w:pPr>
              <w:pStyle w:val="TableContents"/>
              <w:rPr>
                <w:rFonts w:ascii="Calibri;sans-serif" w:hAnsi="Calibri;sans-serif"/>
                <w:color w:val="000000"/>
              </w:rPr>
            </w:pPr>
            <w:r>
              <w:rPr>
                <w:rFonts w:ascii="Calibri;sans-serif" w:hAnsi="Calibri;sans-serif"/>
                <w:color w:val="000000"/>
              </w:rPr>
              <w:t>Levy, Joseph</w:t>
            </w:r>
          </w:p>
        </w:tc>
        <w:tc>
          <w:tcPr>
            <w:tcW w:w="4675" w:type="dxa"/>
            <w:vAlign w:val="center"/>
          </w:tcPr>
          <w:p w14:paraId="23D3E5E6" w14:textId="270AD3B4" w:rsidR="00AD5410" w:rsidRDefault="00AD5410">
            <w:pPr>
              <w:pStyle w:val="TableContents"/>
              <w:rPr>
                <w:rFonts w:ascii="Calibri;sans-serif" w:hAnsi="Calibri;sans-serif"/>
                <w:color w:val="000000"/>
              </w:rPr>
            </w:pPr>
            <w:proofErr w:type="spellStart"/>
            <w:r>
              <w:rPr>
                <w:rFonts w:ascii="Calibri;sans-serif" w:hAnsi="Calibri;sans-serif"/>
                <w:color w:val="000000"/>
              </w:rPr>
              <w:t>InterDigital</w:t>
            </w:r>
            <w:proofErr w:type="spellEnd"/>
            <w:r>
              <w:rPr>
                <w:rFonts w:ascii="Calibri;sans-serif" w:hAnsi="Calibri;sans-serif"/>
                <w:color w:val="000000"/>
              </w:rPr>
              <w:t>, Inc.</w:t>
            </w:r>
          </w:p>
        </w:tc>
      </w:tr>
      <w:tr w:rsidR="00AD5410" w14:paraId="66EABA0F" w14:textId="77777777">
        <w:trPr>
          <w:trHeight w:val="300"/>
        </w:trPr>
        <w:tc>
          <w:tcPr>
            <w:tcW w:w="3150" w:type="dxa"/>
            <w:vAlign w:val="center"/>
          </w:tcPr>
          <w:p w14:paraId="6BAE6649" w14:textId="6F3813E0" w:rsidR="00AD5410" w:rsidRDefault="00AD5410">
            <w:pPr>
              <w:pStyle w:val="TableContents"/>
              <w:rPr>
                <w:rFonts w:ascii="Calibri;sans-serif" w:hAnsi="Calibri;sans-serif"/>
                <w:color w:val="000000"/>
              </w:rPr>
            </w:pPr>
            <w:r>
              <w:rPr>
                <w:rFonts w:ascii="Calibri;sans-serif" w:hAnsi="Calibri;sans-serif"/>
                <w:color w:val="000000"/>
              </w:rPr>
              <w:t xml:space="preserve">Luo, </w:t>
            </w:r>
            <w:proofErr w:type="spellStart"/>
            <w:r>
              <w:rPr>
                <w:rFonts w:ascii="Calibri;sans-serif" w:hAnsi="Calibri;sans-serif"/>
                <w:color w:val="000000"/>
              </w:rPr>
              <w:t>Chaoming</w:t>
            </w:r>
            <w:proofErr w:type="spellEnd"/>
          </w:p>
        </w:tc>
        <w:tc>
          <w:tcPr>
            <w:tcW w:w="4675" w:type="dxa"/>
            <w:vAlign w:val="center"/>
          </w:tcPr>
          <w:p w14:paraId="1C96F968" w14:textId="4B792DE3" w:rsidR="00AD5410" w:rsidRDefault="00AD5410">
            <w:pPr>
              <w:pStyle w:val="TableContents"/>
              <w:rPr>
                <w:rFonts w:ascii="Calibri;sans-serif" w:hAnsi="Calibri;sans-serif"/>
                <w:color w:val="000000"/>
              </w:rPr>
            </w:pPr>
            <w:r>
              <w:rPr>
                <w:rFonts w:ascii="Calibri;sans-serif" w:hAnsi="Calibri;sans-serif"/>
                <w:color w:val="000000"/>
              </w:rPr>
              <w:t>Beijing OPPO telecommunications corp., ltd</w:t>
            </w:r>
          </w:p>
        </w:tc>
      </w:tr>
      <w:tr w:rsidR="00AD5410" w14:paraId="6D1AF788" w14:textId="77777777">
        <w:trPr>
          <w:trHeight w:val="300"/>
        </w:trPr>
        <w:tc>
          <w:tcPr>
            <w:tcW w:w="3150" w:type="dxa"/>
            <w:vAlign w:val="center"/>
          </w:tcPr>
          <w:p w14:paraId="55F0C2E4" w14:textId="3D22897B" w:rsidR="00AD5410" w:rsidRDefault="00AD5410">
            <w:pPr>
              <w:pStyle w:val="TableContents"/>
              <w:rPr>
                <w:rFonts w:ascii="Calibri;sans-serif" w:hAnsi="Calibri;sans-serif"/>
                <w:color w:val="000000"/>
              </w:rPr>
            </w:pPr>
            <w:proofErr w:type="spellStart"/>
            <w:r>
              <w:rPr>
                <w:rFonts w:ascii="Calibri;sans-serif" w:hAnsi="Calibri;sans-serif"/>
                <w:color w:val="000000"/>
              </w:rPr>
              <w:t>Malinen</w:t>
            </w:r>
            <w:proofErr w:type="spellEnd"/>
            <w:r>
              <w:rPr>
                <w:rFonts w:ascii="Calibri;sans-serif" w:hAnsi="Calibri;sans-serif"/>
                <w:color w:val="000000"/>
              </w:rPr>
              <w:t xml:space="preserve">, </w:t>
            </w:r>
            <w:proofErr w:type="spellStart"/>
            <w:r>
              <w:rPr>
                <w:rFonts w:ascii="Calibri;sans-serif" w:hAnsi="Calibri;sans-serif"/>
                <w:color w:val="000000"/>
              </w:rPr>
              <w:t>Jouni</w:t>
            </w:r>
            <w:proofErr w:type="spellEnd"/>
          </w:p>
        </w:tc>
        <w:tc>
          <w:tcPr>
            <w:tcW w:w="4675" w:type="dxa"/>
            <w:vAlign w:val="center"/>
          </w:tcPr>
          <w:p w14:paraId="10717ED2" w14:textId="4F1AA5BE" w:rsidR="00AD5410" w:rsidRDefault="00AD5410">
            <w:pPr>
              <w:pStyle w:val="TableContents"/>
              <w:rPr>
                <w:rFonts w:ascii="Calibri;sans-serif" w:hAnsi="Calibri;sans-serif"/>
                <w:color w:val="000000"/>
              </w:rPr>
            </w:pPr>
            <w:r>
              <w:rPr>
                <w:rFonts w:ascii="Calibri;sans-serif" w:hAnsi="Calibri;sans-serif"/>
                <w:color w:val="000000"/>
              </w:rPr>
              <w:t>Qualcomm Incorporated</w:t>
            </w:r>
          </w:p>
        </w:tc>
      </w:tr>
      <w:tr w:rsidR="00AD5410" w14:paraId="771813E9" w14:textId="77777777">
        <w:trPr>
          <w:trHeight w:val="300"/>
        </w:trPr>
        <w:tc>
          <w:tcPr>
            <w:tcW w:w="3150" w:type="dxa"/>
            <w:vAlign w:val="center"/>
          </w:tcPr>
          <w:p w14:paraId="3E9713EB" w14:textId="0132A344" w:rsidR="00AD5410" w:rsidRDefault="00AD5410">
            <w:pPr>
              <w:pStyle w:val="TableContents"/>
              <w:rPr>
                <w:rFonts w:ascii="Calibri;sans-serif" w:hAnsi="Calibri;sans-serif"/>
                <w:color w:val="000000"/>
              </w:rPr>
            </w:pPr>
            <w:proofErr w:type="spellStart"/>
            <w:r>
              <w:rPr>
                <w:rFonts w:ascii="Calibri;sans-serif" w:hAnsi="Calibri;sans-serif"/>
                <w:color w:val="000000"/>
              </w:rPr>
              <w:t>Montemurro</w:t>
            </w:r>
            <w:proofErr w:type="spellEnd"/>
            <w:r>
              <w:rPr>
                <w:rFonts w:ascii="Calibri;sans-serif" w:hAnsi="Calibri;sans-serif"/>
                <w:color w:val="000000"/>
              </w:rPr>
              <w:t>, Michael</w:t>
            </w:r>
          </w:p>
        </w:tc>
        <w:tc>
          <w:tcPr>
            <w:tcW w:w="4675" w:type="dxa"/>
            <w:vAlign w:val="center"/>
          </w:tcPr>
          <w:p w14:paraId="44E3ED6C" w14:textId="4A49AEE2" w:rsidR="00AD5410" w:rsidRDefault="00AD5410">
            <w:pPr>
              <w:pStyle w:val="TableContents"/>
              <w:rPr>
                <w:rFonts w:ascii="Calibri;sans-serif" w:hAnsi="Calibri;sans-serif"/>
                <w:color w:val="000000"/>
              </w:rPr>
            </w:pPr>
            <w:r>
              <w:rPr>
                <w:rFonts w:ascii="Calibri;sans-serif" w:hAnsi="Calibri;sans-serif"/>
                <w:color w:val="000000"/>
              </w:rPr>
              <w:t>Huawei Technologies Co. Ltd</w:t>
            </w:r>
          </w:p>
        </w:tc>
      </w:tr>
      <w:tr w:rsidR="00AD5410" w14:paraId="35DEF27C" w14:textId="77777777">
        <w:trPr>
          <w:trHeight w:val="300"/>
        </w:trPr>
        <w:tc>
          <w:tcPr>
            <w:tcW w:w="3150" w:type="dxa"/>
            <w:vAlign w:val="center"/>
          </w:tcPr>
          <w:p w14:paraId="067B3872" w14:textId="735172F7" w:rsidR="00AD5410" w:rsidRDefault="00AD5410">
            <w:pPr>
              <w:pStyle w:val="TableContents"/>
              <w:rPr>
                <w:rFonts w:ascii="Calibri;sans-serif" w:hAnsi="Calibri;sans-serif"/>
                <w:color w:val="000000"/>
              </w:rPr>
            </w:pPr>
            <w:r>
              <w:rPr>
                <w:rFonts w:ascii="Calibri;sans-serif" w:hAnsi="Calibri;sans-serif"/>
                <w:color w:val="000000"/>
              </w:rPr>
              <w:t>Morioka, Hitoshi</w:t>
            </w:r>
          </w:p>
        </w:tc>
        <w:tc>
          <w:tcPr>
            <w:tcW w:w="4675" w:type="dxa"/>
            <w:vAlign w:val="center"/>
          </w:tcPr>
          <w:p w14:paraId="40311427" w14:textId="1EABAC75" w:rsidR="00AD5410" w:rsidRDefault="00AD5410">
            <w:pPr>
              <w:pStyle w:val="TableContents"/>
              <w:rPr>
                <w:rFonts w:ascii="Calibri;sans-serif" w:hAnsi="Calibri;sans-serif"/>
                <w:color w:val="000000"/>
              </w:rPr>
            </w:pPr>
            <w:r>
              <w:rPr>
                <w:rFonts w:ascii="Calibri;sans-serif" w:hAnsi="Calibri;sans-serif"/>
                <w:color w:val="000000"/>
              </w:rPr>
              <w:t>SRC Software</w:t>
            </w:r>
          </w:p>
        </w:tc>
      </w:tr>
      <w:tr w:rsidR="00AD5410" w14:paraId="6B86D8AB" w14:textId="77777777">
        <w:trPr>
          <w:trHeight w:val="300"/>
        </w:trPr>
        <w:tc>
          <w:tcPr>
            <w:tcW w:w="3150" w:type="dxa"/>
            <w:vAlign w:val="center"/>
          </w:tcPr>
          <w:p w14:paraId="11412C74" w14:textId="1D2B1684" w:rsidR="00AD5410" w:rsidRDefault="00AD5410">
            <w:pPr>
              <w:pStyle w:val="TableContents"/>
              <w:rPr>
                <w:rFonts w:ascii="Calibri;sans-serif" w:hAnsi="Calibri;sans-serif"/>
                <w:color w:val="000000"/>
              </w:rPr>
            </w:pPr>
            <w:r>
              <w:rPr>
                <w:rFonts w:ascii="Calibri;sans-serif" w:hAnsi="Calibri;sans-serif"/>
                <w:color w:val="000000"/>
              </w:rPr>
              <w:t>Ng, Boon Loong</w:t>
            </w:r>
          </w:p>
        </w:tc>
        <w:tc>
          <w:tcPr>
            <w:tcW w:w="4675" w:type="dxa"/>
            <w:vAlign w:val="center"/>
          </w:tcPr>
          <w:p w14:paraId="0C531CDC" w14:textId="6A354C00" w:rsidR="00AD5410" w:rsidRDefault="00AD5410">
            <w:pPr>
              <w:pStyle w:val="TableContents"/>
              <w:rPr>
                <w:rFonts w:ascii="Calibri;sans-serif" w:hAnsi="Calibri;sans-serif"/>
                <w:color w:val="000000"/>
              </w:rPr>
            </w:pPr>
            <w:r>
              <w:rPr>
                <w:rFonts w:ascii="Calibri;sans-serif" w:hAnsi="Calibri;sans-serif"/>
                <w:color w:val="000000"/>
              </w:rPr>
              <w:t>Samsung Research America</w:t>
            </w:r>
          </w:p>
        </w:tc>
      </w:tr>
      <w:tr w:rsidR="00AD5410" w14:paraId="0E996799" w14:textId="77777777">
        <w:trPr>
          <w:trHeight w:val="300"/>
        </w:trPr>
        <w:tc>
          <w:tcPr>
            <w:tcW w:w="3150" w:type="dxa"/>
            <w:vAlign w:val="center"/>
          </w:tcPr>
          <w:p w14:paraId="71C0BD04" w14:textId="49195E3C" w:rsidR="00AD5410" w:rsidRDefault="00AD5410">
            <w:pPr>
              <w:pStyle w:val="TableContents"/>
              <w:rPr>
                <w:rFonts w:ascii="Calibri;sans-serif" w:hAnsi="Calibri;sans-serif"/>
                <w:color w:val="000000"/>
              </w:rPr>
            </w:pPr>
            <w:r>
              <w:rPr>
                <w:rFonts w:ascii="Calibri;sans-serif" w:hAnsi="Calibri;sans-serif"/>
                <w:color w:val="000000"/>
              </w:rPr>
              <w:t>Rison, Mark</w:t>
            </w:r>
          </w:p>
        </w:tc>
        <w:tc>
          <w:tcPr>
            <w:tcW w:w="4675" w:type="dxa"/>
            <w:vAlign w:val="center"/>
          </w:tcPr>
          <w:p w14:paraId="0A202789" w14:textId="6ED3E477" w:rsidR="00AD5410" w:rsidRDefault="00AD5410">
            <w:pPr>
              <w:pStyle w:val="TableContents"/>
              <w:rPr>
                <w:rFonts w:ascii="Calibri;sans-serif" w:hAnsi="Calibri;sans-serif"/>
                <w:color w:val="000000"/>
              </w:rPr>
            </w:pPr>
            <w:r>
              <w:rPr>
                <w:rFonts w:ascii="Calibri;sans-serif" w:hAnsi="Calibri;sans-serif"/>
                <w:color w:val="000000"/>
              </w:rPr>
              <w:t>Samsung Cambridge Solution Centre.</w:t>
            </w:r>
          </w:p>
        </w:tc>
      </w:tr>
      <w:tr w:rsidR="00AD5410" w14:paraId="6C58167A" w14:textId="77777777">
        <w:trPr>
          <w:trHeight w:val="300"/>
        </w:trPr>
        <w:tc>
          <w:tcPr>
            <w:tcW w:w="3150" w:type="dxa"/>
            <w:vAlign w:val="center"/>
          </w:tcPr>
          <w:p w14:paraId="2E280E3B" w14:textId="17142AEC" w:rsidR="00AD5410" w:rsidRDefault="00AD5410">
            <w:pPr>
              <w:pStyle w:val="TableContents"/>
              <w:rPr>
                <w:rFonts w:ascii="Calibri;sans-serif" w:hAnsi="Calibri;sans-serif"/>
                <w:color w:val="000000"/>
              </w:rPr>
            </w:pPr>
            <w:r>
              <w:rPr>
                <w:rFonts w:ascii="Calibri;sans-serif" w:hAnsi="Calibri;sans-serif"/>
                <w:color w:val="000000"/>
              </w:rPr>
              <w:t>Smith, Graham</w:t>
            </w:r>
          </w:p>
        </w:tc>
        <w:tc>
          <w:tcPr>
            <w:tcW w:w="4675" w:type="dxa"/>
            <w:vAlign w:val="center"/>
          </w:tcPr>
          <w:p w14:paraId="51B6C95F" w14:textId="75DF70AD" w:rsidR="00AD5410" w:rsidRDefault="00AD5410">
            <w:pPr>
              <w:pStyle w:val="TableContents"/>
              <w:rPr>
                <w:rFonts w:ascii="Calibri;sans-serif" w:hAnsi="Calibri;sans-serif"/>
                <w:color w:val="000000"/>
              </w:rPr>
            </w:pPr>
            <w:r>
              <w:rPr>
                <w:rFonts w:ascii="Calibri;sans-serif" w:hAnsi="Calibri;sans-serif"/>
                <w:color w:val="000000"/>
              </w:rPr>
              <w:t>SRT Wireless</w:t>
            </w:r>
          </w:p>
        </w:tc>
      </w:tr>
      <w:tr w:rsidR="00AD5410" w14:paraId="3614970D" w14:textId="77777777">
        <w:trPr>
          <w:trHeight w:val="300"/>
        </w:trPr>
        <w:tc>
          <w:tcPr>
            <w:tcW w:w="3150" w:type="dxa"/>
            <w:vAlign w:val="center"/>
          </w:tcPr>
          <w:p w14:paraId="0A6345C7" w14:textId="4D8BFAFE" w:rsidR="00AD5410" w:rsidRDefault="00AD5410">
            <w:pPr>
              <w:pStyle w:val="TableContents"/>
              <w:rPr>
                <w:rFonts w:ascii="Calibri;sans-serif" w:hAnsi="Calibri;sans-serif"/>
                <w:color w:val="000000"/>
              </w:rPr>
            </w:pPr>
            <w:proofErr w:type="spellStart"/>
            <w:r>
              <w:rPr>
                <w:rFonts w:ascii="Calibri;sans-serif" w:hAnsi="Calibri;sans-serif"/>
                <w:color w:val="000000"/>
              </w:rPr>
              <w:t>Torab</w:t>
            </w:r>
            <w:proofErr w:type="spellEnd"/>
            <w:r>
              <w:rPr>
                <w:rFonts w:ascii="Calibri;sans-serif" w:hAnsi="Calibri;sans-serif"/>
                <w:color w:val="000000"/>
              </w:rPr>
              <w:t xml:space="preserve"> </w:t>
            </w:r>
            <w:proofErr w:type="spellStart"/>
            <w:r>
              <w:rPr>
                <w:rFonts w:ascii="Calibri;sans-serif" w:hAnsi="Calibri;sans-serif"/>
                <w:color w:val="000000"/>
              </w:rPr>
              <w:t>Jahromi</w:t>
            </w:r>
            <w:proofErr w:type="spellEnd"/>
            <w:r>
              <w:rPr>
                <w:rFonts w:ascii="Calibri;sans-serif" w:hAnsi="Calibri;sans-serif"/>
                <w:color w:val="000000"/>
              </w:rPr>
              <w:t>, Payam</w:t>
            </w:r>
          </w:p>
        </w:tc>
        <w:tc>
          <w:tcPr>
            <w:tcW w:w="4675" w:type="dxa"/>
            <w:vAlign w:val="center"/>
          </w:tcPr>
          <w:p w14:paraId="1D7895B9" w14:textId="4BAB975F" w:rsidR="00AD5410" w:rsidRDefault="00AD5410">
            <w:pPr>
              <w:pStyle w:val="TableContents"/>
              <w:rPr>
                <w:rFonts w:ascii="Calibri;sans-serif" w:hAnsi="Calibri;sans-serif"/>
                <w:color w:val="000000"/>
              </w:rPr>
            </w:pPr>
            <w:r>
              <w:rPr>
                <w:rFonts w:ascii="Calibri;sans-serif" w:hAnsi="Calibri;sans-serif"/>
                <w:color w:val="000000"/>
              </w:rPr>
              <w:t>Facebook</w:t>
            </w:r>
          </w:p>
        </w:tc>
      </w:tr>
      <w:tr w:rsidR="00AD5410" w14:paraId="0AC4E15E" w14:textId="77777777">
        <w:trPr>
          <w:trHeight w:val="300"/>
        </w:trPr>
        <w:tc>
          <w:tcPr>
            <w:tcW w:w="3150" w:type="dxa"/>
            <w:vAlign w:val="center"/>
          </w:tcPr>
          <w:p w14:paraId="4EF39414" w14:textId="3A27BE58" w:rsidR="00AD5410" w:rsidRDefault="00AD5410">
            <w:pPr>
              <w:pStyle w:val="TableContents"/>
              <w:rPr>
                <w:rFonts w:ascii="Calibri;sans-serif" w:hAnsi="Calibri;sans-serif"/>
                <w:color w:val="000000"/>
              </w:rPr>
            </w:pPr>
            <w:r>
              <w:rPr>
                <w:rFonts w:ascii="Calibri;sans-serif" w:hAnsi="Calibri;sans-serif"/>
                <w:color w:val="000000"/>
              </w:rPr>
              <w:t>Yee, Peter</w:t>
            </w:r>
          </w:p>
        </w:tc>
        <w:tc>
          <w:tcPr>
            <w:tcW w:w="4675" w:type="dxa"/>
            <w:vAlign w:val="center"/>
          </w:tcPr>
          <w:p w14:paraId="7184B29B" w14:textId="10550DB3" w:rsidR="00AD5410" w:rsidRDefault="00AD5410">
            <w:pPr>
              <w:pStyle w:val="TableContents"/>
              <w:rPr>
                <w:rFonts w:ascii="Calibri;sans-serif" w:hAnsi="Calibri;sans-serif"/>
                <w:color w:val="000000"/>
              </w:rPr>
            </w:pPr>
            <w:r>
              <w:rPr>
                <w:rFonts w:ascii="Calibri;sans-serif" w:hAnsi="Calibri;sans-serif"/>
                <w:color w:val="000000"/>
              </w:rPr>
              <w:t>NSA-CSD</w:t>
            </w:r>
          </w:p>
        </w:tc>
      </w:tr>
      <w:tr w:rsidR="00AD5410" w14:paraId="0EA906D1" w14:textId="77777777">
        <w:trPr>
          <w:trHeight w:val="300"/>
        </w:trPr>
        <w:tc>
          <w:tcPr>
            <w:tcW w:w="3150" w:type="dxa"/>
            <w:vAlign w:val="center"/>
          </w:tcPr>
          <w:p w14:paraId="78538FEE" w14:textId="29FB35B0" w:rsidR="00AD5410" w:rsidRDefault="00AD5410">
            <w:pPr>
              <w:pStyle w:val="TableContents"/>
              <w:rPr>
                <w:rFonts w:ascii="Calibri;sans-serif" w:hAnsi="Calibri;sans-serif"/>
                <w:color w:val="000000"/>
              </w:rPr>
            </w:pPr>
          </w:p>
        </w:tc>
        <w:tc>
          <w:tcPr>
            <w:tcW w:w="4675" w:type="dxa"/>
            <w:vAlign w:val="center"/>
          </w:tcPr>
          <w:p w14:paraId="38C59319" w14:textId="25477A7B" w:rsidR="00AD5410" w:rsidRDefault="00AD5410">
            <w:pPr>
              <w:pStyle w:val="TableContents"/>
              <w:rPr>
                <w:rFonts w:ascii="Calibri;sans-serif" w:hAnsi="Calibri;sans-serif"/>
                <w:color w:val="000000"/>
              </w:rPr>
            </w:pPr>
          </w:p>
        </w:tc>
      </w:tr>
      <w:tr w:rsidR="00AD5410" w14:paraId="3E464B89" w14:textId="77777777">
        <w:trPr>
          <w:trHeight w:val="300"/>
        </w:trPr>
        <w:tc>
          <w:tcPr>
            <w:tcW w:w="3150" w:type="dxa"/>
            <w:vAlign w:val="center"/>
          </w:tcPr>
          <w:p w14:paraId="3E068CC5" w14:textId="64E9DD5F" w:rsidR="00AD5410" w:rsidRDefault="00AD5410">
            <w:pPr>
              <w:pStyle w:val="TableContents"/>
              <w:rPr>
                <w:rFonts w:ascii="Calibri;sans-serif" w:hAnsi="Calibri;sans-serif"/>
                <w:color w:val="000000"/>
              </w:rPr>
            </w:pPr>
          </w:p>
        </w:tc>
        <w:tc>
          <w:tcPr>
            <w:tcW w:w="4675" w:type="dxa"/>
            <w:vAlign w:val="center"/>
          </w:tcPr>
          <w:p w14:paraId="1C532F32" w14:textId="7ADE6CAF" w:rsidR="00AD5410" w:rsidRDefault="00AD5410">
            <w:pPr>
              <w:pStyle w:val="TableContents"/>
              <w:rPr>
                <w:rFonts w:ascii="Calibri;sans-serif" w:hAnsi="Calibri;sans-serif"/>
                <w:color w:val="000000"/>
              </w:rPr>
            </w:pPr>
          </w:p>
        </w:tc>
      </w:tr>
      <w:tr w:rsidR="00AD5410" w14:paraId="65C58575" w14:textId="77777777">
        <w:trPr>
          <w:trHeight w:val="300"/>
        </w:trPr>
        <w:tc>
          <w:tcPr>
            <w:tcW w:w="3150" w:type="dxa"/>
            <w:vAlign w:val="center"/>
          </w:tcPr>
          <w:p w14:paraId="29CC8D5B" w14:textId="076F36E4" w:rsidR="00AD5410" w:rsidRDefault="00AD5410">
            <w:pPr>
              <w:pStyle w:val="TableContents"/>
              <w:rPr>
                <w:rFonts w:ascii="Calibri;sans-serif" w:hAnsi="Calibri;sans-serif"/>
                <w:color w:val="000000"/>
              </w:rPr>
            </w:pPr>
          </w:p>
        </w:tc>
        <w:tc>
          <w:tcPr>
            <w:tcW w:w="4675" w:type="dxa"/>
            <w:vAlign w:val="center"/>
          </w:tcPr>
          <w:p w14:paraId="27579395" w14:textId="5413674F" w:rsidR="00AD5410" w:rsidRDefault="00AD5410">
            <w:pPr>
              <w:pStyle w:val="TableContents"/>
              <w:rPr>
                <w:rFonts w:ascii="Calibri;sans-serif" w:hAnsi="Calibri;sans-serif"/>
                <w:color w:val="000000"/>
              </w:rPr>
            </w:pPr>
          </w:p>
        </w:tc>
      </w:tr>
    </w:tbl>
    <w:p w14:paraId="659DBA89" w14:textId="77777777" w:rsidR="00F731A5" w:rsidRDefault="00F731A5">
      <w:pPr>
        <w:rPr>
          <w:b/>
          <w:bCs/>
          <w:sz w:val="24"/>
          <w:szCs w:val="22"/>
          <w:u w:val="single"/>
        </w:rPr>
      </w:pPr>
    </w:p>
    <w:p w14:paraId="6F09FC39" w14:textId="77777777" w:rsidR="00F731A5" w:rsidRDefault="00F731A5"/>
    <w:sectPr w:rsidR="00F731A5">
      <w:headerReference w:type="default" r:id="rId7"/>
      <w:footerReference w:type="default" r:id="rId8"/>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4B1CD" w14:textId="77777777" w:rsidR="00106F9D" w:rsidRDefault="00106F9D">
      <w:r>
        <w:separator/>
      </w:r>
    </w:p>
  </w:endnote>
  <w:endnote w:type="continuationSeparator" w:id="0">
    <w:p w14:paraId="12C0A83D" w14:textId="77777777" w:rsidR="00106F9D" w:rsidRDefault="0010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roman"/>
    <w:pitch w:val="variable"/>
  </w:font>
  <w:font w:name="DejaVu Sans">
    <w:panose1 w:val="020B0604020202020204"/>
    <w:charset w:val="00"/>
    <w:family w:val="roman"/>
    <w:notTrueType/>
    <w:pitch w:val="default"/>
  </w:font>
  <w:font w:name="Noto Sans Devanagari">
    <w:altName w:val="Cambria"/>
    <w:panose1 w:val="020B0604020202020204"/>
    <w:charset w:val="00"/>
    <w:family w:val="roman"/>
    <w:notTrueType/>
    <w:pitch w:val="default"/>
  </w:font>
  <w:font w:name="MS Mincho;ＭＳ 明朝">
    <w:altName w:val="Yu Gothic"/>
    <w:panose1 w:val="020B0604020202020204"/>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N W3">
    <w:altName w:val="Yu Gothic"/>
    <w:panose1 w:val="020B0300000000000000"/>
    <w:charset w:val="80"/>
    <w:family w:val="swiss"/>
    <w:pitch w:val="variable"/>
  </w:font>
  <w:font w:name="Calibri">
    <w:panose1 w:val="020F0502020204030204"/>
    <w:charset w:val="00"/>
    <w:family w:val="swiss"/>
    <w:pitch w:val="variable"/>
    <w:sig w:usb0="E4002EFF" w:usb1="C000247B" w:usb2="00000009" w:usb3="00000000" w:csb0="000001FF" w:csb1="00000000"/>
  </w:font>
  <w:font w:name="DengXian;等线">
    <w:panose1 w:val="020B0604020202020204"/>
    <w:charset w:val="80"/>
    <w:family w:val="roman"/>
    <w:notTrueType/>
    <w:pitch w:val="default"/>
  </w:font>
  <w:font w:name="Liberation Sans">
    <w:altName w:val="Arial"/>
    <w:panose1 w:val="020B0604020202020204"/>
    <w:charset w:val="01"/>
    <w:family w:val="swiss"/>
    <w:pitch w:val="variable"/>
  </w:font>
  <w:font w:name="MS PGothic">
    <w:panose1 w:val="020B0600070205080204"/>
    <w:charset w:val="80"/>
    <w:family w:val="swiss"/>
    <w:pitch w:val="variable"/>
    <w:sig w:usb0="E00002FF" w:usb1="6AC7FDFB" w:usb2="08000012" w:usb3="00000000" w:csb0="0002009F" w:csb1="00000000"/>
  </w:font>
  <w:font w:name="SimSun;宋体">
    <w:panose1 w:val="020B0604020202020204"/>
    <w:charset w:val="80"/>
    <w:family w:val="roman"/>
    <w:notTrueType/>
    <w:pitch w:val="default"/>
  </w:font>
  <w:font w:name="Calibri;sans-serif">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B3109" w14:textId="1EFCB180" w:rsidR="00F731A5" w:rsidRDefault="009F07E4">
    <w:pPr>
      <w:pStyle w:val="Footer"/>
      <w:tabs>
        <w:tab w:val="clear" w:pos="6480"/>
        <w:tab w:val="center" w:pos="4680"/>
        <w:tab w:val="right" w:pos="9360"/>
      </w:tabs>
    </w:pPr>
    <w:proofErr w:type="gramStart"/>
    <w:r>
      <w:t>Minutes</w:t>
    </w:r>
    <w:proofErr w:type="gramEnd"/>
    <w:r>
      <w:tab/>
      <w:t xml:space="preserve">page </w:t>
    </w:r>
    <w:r>
      <w:fldChar w:fldCharType="begin"/>
    </w:r>
    <w:r>
      <w:instrText>PAGE</w:instrText>
    </w:r>
    <w:r>
      <w:fldChar w:fldCharType="separate"/>
    </w:r>
    <w:r>
      <w:t>3</w:t>
    </w:r>
    <w:r>
      <w:fldChar w:fldCharType="end"/>
    </w:r>
    <w:r>
      <w:tab/>
    </w:r>
    <w:r w:rsidR="004C7D64">
      <w:t>Jerome Henry, Cisco</w:t>
    </w:r>
  </w:p>
  <w:p w14:paraId="54F4FED5" w14:textId="77777777" w:rsidR="00F731A5" w:rsidRDefault="00F731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1C439" w14:textId="77777777" w:rsidR="00106F9D" w:rsidRDefault="00106F9D">
      <w:r>
        <w:separator/>
      </w:r>
    </w:p>
  </w:footnote>
  <w:footnote w:type="continuationSeparator" w:id="0">
    <w:p w14:paraId="2C3A703F" w14:textId="77777777" w:rsidR="00106F9D" w:rsidRDefault="00106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1B687" w14:textId="52F7FC93" w:rsidR="00F731A5" w:rsidRDefault="004C7D64">
    <w:pPr>
      <w:pStyle w:val="Header"/>
      <w:tabs>
        <w:tab w:val="clear" w:pos="6480"/>
        <w:tab w:val="center" w:pos="4680"/>
        <w:tab w:val="right" w:pos="9360"/>
      </w:tabs>
    </w:pPr>
    <w:r>
      <w:t>June</w:t>
    </w:r>
    <w:r w:rsidR="009F07E4">
      <w:t xml:space="preserve"> 2021</w:t>
    </w:r>
    <w:r w:rsidR="009F07E4">
      <w:tab/>
    </w:r>
    <w:r w:rsidR="009F07E4">
      <w:tab/>
      <w:t>doc.: IEEE 802.11-21/0</w:t>
    </w:r>
    <w:r>
      <w:t>980</w:t>
    </w:r>
    <w:r w:rsidR="009F07E4">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5AFD"/>
    <w:multiLevelType w:val="multilevel"/>
    <w:tmpl w:val="C444FB76"/>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DD2397"/>
    <w:multiLevelType w:val="multilevel"/>
    <w:tmpl w:val="FFECC3C0"/>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mirrorMargin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1A5"/>
    <w:rsid w:val="00086616"/>
    <w:rsid w:val="00106F9D"/>
    <w:rsid w:val="0025793B"/>
    <w:rsid w:val="003A7524"/>
    <w:rsid w:val="00407930"/>
    <w:rsid w:val="00462119"/>
    <w:rsid w:val="004C7D64"/>
    <w:rsid w:val="009F07E4"/>
    <w:rsid w:val="00AD5410"/>
    <w:rsid w:val="00B15B84"/>
    <w:rsid w:val="00F179D5"/>
    <w:rsid w:val="00F7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C550"/>
  <w15:docId w15:val="{A07C8F82-2A8E-FE44-81B2-DE5E43BA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styleId="Hyperlink">
    <w:name w:val="Hyperlink"/>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styleId="FollowedHyperlink">
    <w:name w:val="FollowedHyperlink"/>
    <w:rPr>
      <w:color w:val="954F72"/>
      <w:u w:val="single"/>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802.11-21/0638r0</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802.11-21/0638r0</dc:title>
  <dc:subject>Minutes</dc:subject>
  <dc:creator>Stephen McCann</dc:creator>
  <cp:keywords> </cp:keywords>
  <dc:description>Stephen McCann, Huawei</dc:description>
  <cp:lastModifiedBy>Jerome Henry (jerhenry)</cp:lastModifiedBy>
  <cp:revision>2</cp:revision>
  <dcterms:created xsi:type="dcterms:W3CDTF">2021-06-14T18:27:00Z</dcterms:created>
  <dcterms:modified xsi:type="dcterms:W3CDTF">2021-06-14T18:27:00Z</dcterms:modified>
  <dc:language>sv-SE</dc:language>
</cp:coreProperties>
</file>