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99E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DFA3F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531FDD" w14:textId="0B716C7D" w:rsidR="00CA09B2" w:rsidRDefault="00183A91">
            <w:pPr>
              <w:pStyle w:val="T2"/>
            </w:pPr>
            <w:proofErr w:type="spellStart"/>
            <w:r>
              <w:t>Misc</w:t>
            </w:r>
            <w:proofErr w:type="spellEnd"/>
            <w:r>
              <w:t xml:space="preserve"> CID on Trigger frame format</w:t>
            </w:r>
          </w:p>
        </w:tc>
      </w:tr>
      <w:tr w:rsidR="00CA09B2" w14:paraId="2CADEF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56454F" w14:textId="56469DD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83A91">
              <w:rPr>
                <w:b w:val="0"/>
                <w:sz w:val="20"/>
              </w:rPr>
              <w:t>2021-05-16</w:t>
            </w:r>
          </w:p>
        </w:tc>
      </w:tr>
      <w:tr w:rsidR="00CA09B2" w14:paraId="3158C19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BA4E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9495E37" w14:textId="77777777">
        <w:trPr>
          <w:jc w:val="center"/>
        </w:trPr>
        <w:tc>
          <w:tcPr>
            <w:tcW w:w="1336" w:type="dxa"/>
            <w:vAlign w:val="center"/>
          </w:tcPr>
          <w:p w14:paraId="3508B8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99A6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3A5383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46BA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23A15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406F4B9" w14:textId="77777777">
        <w:trPr>
          <w:jc w:val="center"/>
        </w:trPr>
        <w:tc>
          <w:tcPr>
            <w:tcW w:w="1336" w:type="dxa"/>
            <w:vAlign w:val="center"/>
          </w:tcPr>
          <w:p w14:paraId="1EB04BE9" w14:textId="39D6C85F" w:rsidR="00CA09B2" w:rsidRDefault="00183A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C5CDAA5" w14:textId="1FE93928" w:rsidR="00CA09B2" w:rsidRDefault="00183A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13CE4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0B66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774E63" w14:textId="64D7B19E" w:rsidR="00CA09B2" w:rsidRDefault="00183A9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72C4D625" w14:textId="77777777">
        <w:trPr>
          <w:jc w:val="center"/>
        </w:trPr>
        <w:tc>
          <w:tcPr>
            <w:tcW w:w="1336" w:type="dxa"/>
            <w:vAlign w:val="center"/>
          </w:tcPr>
          <w:p w14:paraId="39E71E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9CE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7ABDA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E61D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100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5836D7" w14:textId="386731BC" w:rsidR="00CA09B2" w:rsidRDefault="009009A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692E98" wp14:editId="3A7BBF5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7DD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338C42" w14:textId="7376C1AE" w:rsidR="0029020B" w:rsidRDefault="002742A1">
                            <w:pPr>
                              <w:jc w:val="both"/>
                            </w:pPr>
                            <w:r>
                              <w:t xml:space="preserve">This document resolves the following CIDs: </w:t>
                            </w:r>
                            <w:r w:rsidR="00A731D4">
                              <w:t xml:space="preserve">5007, 5008, 5010, 5037, 5041, 5048, 5132, 5141, 5162, 5164, 5165, 5167, 5168.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92E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AC77DD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338C42" w14:textId="7376C1AE" w:rsidR="0029020B" w:rsidRDefault="002742A1">
                      <w:pPr>
                        <w:jc w:val="both"/>
                      </w:pPr>
                      <w:r>
                        <w:t xml:space="preserve">This document resolves the following CIDs: </w:t>
                      </w:r>
                      <w:r w:rsidR="00A731D4">
                        <w:t xml:space="preserve">5007, 5008, 5010, 5037, 5041, 5048, 5132, 5141, 5162, 5164, 5165, 5167, 5168. </w:t>
                      </w:r>
                    </w:p>
                  </w:txbxContent>
                </v:textbox>
              </v:shape>
            </w:pict>
          </mc:Fallback>
        </mc:AlternateContent>
      </w:r>
    </w:p>
    <w:p w14:paraId="5FF3DEB4" w14:textId="77777777" w:rsidR="008F0A60" w:rsidRDefault="00CA09B2">
      <w:r>
        <w:br w:type="page"/>
      </w:r>
    </w:p>
    <w:p w14:paraId="688BB815" w14:textId="77777777" w:rsidR="008F0A60" w:rsidRDefault="008F0A60"/>
    <w:tbl>
      <w:tblPr>
        <w:tblW w:w="1058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72"/>
        <w:gridCol w:w="672"/>
        <w:gridCol w:w="504"/>
        <w:gridCol w:w="942"/>
        <w:gridCol w:w="2793"/>
        <w:gridCol w:w="1724"/>
        <w:gridCol w:w="3276"/>
      </w:tblGrid>
      <w:tr w:rsidR="00C731F9" w14:paraId="07BCA577" w14:textId="77777777" w:rsidTr="002A635D">
        <w:trPr>
          <w:trHeight w:val="8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7FCD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9CD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070E8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Line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82942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8C90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44402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1D671" w14:textId="77777777" w:rsidR="008F0A60" w:rsidRDefault="008F0A6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Resolution</w:t>
            </w:r>
          </w:p>
        </w:tc>
      </w:tr>
      <w:tr w:rsidR="00C731F9" w14:paraId="4C75E539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75CF" w14:textId="7775D9E2" w:rsidR="008F0A60" w:rsidRDefault="008F0A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</w:t>
            </w:r>
            <w:r w:rsidR="00C230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6D26" w14:textId="1ECDACB3" w:rsidR="008F0A60" w:rsidRDefault="009943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03AD2" w14:textId="4C0652B5" w:rsidR="008F0A60" w:rsidRDefault="002D5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D7969" w14:textId="45B39F66" w:rsidR="008F0A60" w:rsidRDefault="009943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94361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2EE" w14:textId="585A528C" w:rsidR="008F0A60" w:rsidRDefault="005D317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5D317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Modify the text "The I2R Rep subfield signals the number of repetitions of the HE LTF symbols in the corresponding HE TB Ranging from the STA indicated in the AID12/RSID12 subfield' to be the same as the one in line 17-18 on the same page to be consistent.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100BB" w14:textId="076DB1F7" w:rsidR="008F0A60" w:rsidRDefault="005D317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5D317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Change the text to read as 'The I2R Rep subfield signals the number of repetitions N_REP of the HE LTF symbols in the corresponding HE TB Ranging NDP from the STA indicated in the AID12/RSID12 subfield'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F1D4" w14:textId="6B094E9D" w:rsidR="008F0A60" w:rsidRPr="00405AE3" w:rsidRDefault="00405A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153B4170" w14:textId="77777777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9F36947" w14:textId="77777777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2A1A83C3" w14:textId="738F15EE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</w:t>
            </w:r>
            <w:r w:rsidR="002C34DA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suggested in the “Proposed Change” column. </w:t>
            </w:r>
          </w:p>
          <w:p w14:paraId="563DA7CE" w14:textId="77777777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65B6D1E" w14:textId="534930B0" w:rsidR="008F0A60" w:rsidRDefault="008F0A6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551381" w14:paraId="0EAADFD5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63D" w14:textId="68A7AA4C" w:rsidR="00551381" w:rsidRDefault="005513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19F" w14:textId="56882BCB" w:rsidR="00551381" w:rsidRDefault="00551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0A3FA" w14:textId="74746F25" w:rsidR="00551381" w:rsidRDefault="00551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F5EAD" w14:textId="2A895E07" w:rsidR="00551381" w:rsidRPr="00994361" w:rsidRDefault="0055138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551381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9.3.1.22.10.3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6CF" w14:textId="0F167E54" w:rsidR="00551381" w:rsidRPr="005D3176" w:rsidRDefault="0091629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Add text 'The SS Allocation and UL Target RSSI subfields are identical to the corresponding subfields in the Basic Trigger </w:t>
            </w:r>
            <w:proofErr w:type="spellStart"/>
            <w:proofErr w:type="gramStart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frame;see</w:t>
            </w:r>
            <w:proofErr w:type="spellEnd"/>
            <w:proofErr w:type="gramEnd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9.3.1.22 (Trigger Frame format).' for Secured Sounding subvariant as well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09360" w14:textId="67B92E2C" w:rsidR="00551381" w:rsidRPr="005D3176" w:rsidRDefault="0091629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Somewhere between line 28 and 29, </w:t>
            </w:r>
            <w:proofErr w:type="gramStart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similar to</w:t>
            </w:r>
            <w:proofErr w:type="gramEnd"/>
            <w:r w:rsidRPr="0091629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the related text for Sounding subvariant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ADC0" w14:textId="77777777" w:rsidR="00551381" w:rsidRDefault="0091629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 </w:t>
            </w:r>
          </w:p>
          <w:p w14:paraId="1F767D8A" w14:textId="77777777" w:rsidR="001C6ADB" w:rsidRDefault="001C6A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19528AFE" w14:textId="57992BEB" w:rsidR="001C6ADB" w:rsidRPr="00405AE3" w:rsidRDefault="001C6A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="00C37C2F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  <w:r w:rsidR="00C37C2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065BEC" w14:paraId="035EC7BC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FB3" w14:textId="5EC9C2EB" w:rsidR="00065BEC" w:rsidRDefault="00065B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</w:t>
            </w:r>
            <w:r w:rsidR="005B4B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D5D" w14:textId="3A80AA83" w:rsidR="00065BEC" w:rsidRDefault="00E26C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04BFD" w14:textId="0912A964" w:rsidR="00065BEC" w:rsidRDefault="00E26C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FE320" w14:textId="2815ED37" w:rsidR="00065BEC" w:rsidRPr="00551381" w:rsidRDefault="00065B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65BE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9.4.2.296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7FF" w14:textId="2B6424E4" w:rsidR="00065BEC" w:rsidRPr="00916290" w:rsidRDefault="00E26C1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E26C1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Change "Tus' to 'TUs'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E7C5" w14:textId="27917A7D" w:rsidR="00065BEC" w:rsidRPr="00916290" w:rsidRDefault="00E26C1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E26C1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8129" w14:textId="77777777" w:rsidR="00B72CDC" w:rsidRPr="00405AE3" w:rsidRDefault="00B72CDC" w:rsidP="00B72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6BA0E074" w14:textId="77777777" w:rsidR="00B72CDC" w:rsidRDefault="00B72CDC" w:rsidP="00B72CD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5CFA4D3" w14:textId="77777777" w:rsidR="00B72CDC" w:rsidRDefault="00B72CDC" w:rsidP="00B72CD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59F2EEAB" w14:textId="77777777" w:rsidR="00B72CDC" w:rsidRDefault="00B72CDC" w:rsidP="00B72CD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 suggested in the “Proposed Change” column. </w:t>
            </w:r>
          </w:p>
          <w:p w14:paraId="0F1713C9" w14:textId="77777777" w:rsidR="00065BEC" w:rsidRDefault="00065BE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E16ED0" w14:paraId="38749BBD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C31" w14:textId="5497F13A" w:rsidR="00E16ED0" w:rsidRDefault="00E16E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C53" w14:textId="639664B5" w:rsidR="00E16ED0" w:rsidRDefault="00C731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F54E6" w14:textId="40F13F11" w:rsidR="00E16ED0" w:rsidRDefault="00C731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8F936" w14:textId="5D447405" w:rsidR="00E16ED0" w:rsidRDefault="00C731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11.21.6.3.1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79F" w14:textId="533EC25E" w:rsidR="00E16ED0" w:rsidRPr="00180B96" w:rsidRDefault="00C731F9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C731F9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Add a new sentence 'This frame is called IFTM frame.' at the end of the paragraph as the IFTM terminology used in many places in the spec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41C8" w14:textId="07B7E2D8" w:rsidR="00E16ED0" w:rsidRPr="00180B96" w:rsidRDefault="00FB29D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FB29D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8F26F" w14:textId="77777777" w:rsidR="00E16ED0" w:rsidRDefault="00A11C28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711C8F74" w14:textId="77777777" w:rsidR="00A11C28" w:rsidRDefault="00A11C28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44F3152A" w14:textId="77777777" w:rsidR="00A11C28" w:rsidRPr="00160D79" w:rsidRDefault="00A11C28" w:rsidP="00CD6FE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  <w:rPrChange w:id="0" w:author="Das, Dibakar" w:date="2021-05-17T11:22:00Z"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</w:pPr>
            <w:r w:rsidRPr="00160D79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  <w:rPrChange w:id="1" w:author="Das, Dibakar" w:date="2021-05-17T11:22:00Z"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>Agreed in principle. However</w:t>
            </w:r>
            <w:r w:rsidR="005569D2" w:rsidRPr="00160D79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  <w:rPrChange w:id="2" w:author="Das, Dibakar" w:date="2021-05-17T11:22:00Z">
                  <w:rPr>
                    <w:rFonts w:ascii="Calibri" w:hAnsi="Calibri" w:cs="Calibri"/>
                    <w:b/>
                    <w:bCs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 xml:space="preserve">, since the frame is defined in the immediately next sentence, we just add the abbreviation there. </w:t>
            </w:r>
          </w:p>
          <w:p w14:paraId="0F10058A" w14:textId="77777777" w:rsidR="005569D2" w:rsidRDefault="005569D2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6A37963" w14:textId="2166548E" w:rsidR="005569D2" w:rsidRDefault="005569D2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="00F10757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</w:p>
        </w:tc>
      </w:tr>
      <w:tr w:rsidR="00013397" w14:paraId="13C77D64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945" w14:textId="36BD59D6" w:rsidR="00013397" w:rsidRDefault="000133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B30" w14:textId="530A6D23" w:rsidR="00013397" w:rsidRDefault="004337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131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22972" w14:textId="5A129911" w:rsidR="00013397" w:rsidRDefault="004337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E1BD" w14:textId="6D843543" w:rsidR="00013397" w:rsidRDefault="0043371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43371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11.21.6.3.4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C14" w14:textId="402716F8" w:rsidR="00013397" w:rsidRPr="00C731F9" w:rsidRDefault="0075219E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75219E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Modify the text '11.21.6.4.6 (Secure Non-TB and TB Ranging Measurement Exchange Protocol).' to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F8519" w14:textId="4E97CF2D" w:rsidR="00013397" w:rsidRPr="00FB29D0" w:rsidRDefault="0043371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43371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11.21.6.4.5 (Use of Secure LTF in the TB and Non-TB Ranging Measurement Exchange Protocol).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57635" w14:textId="77777777" w:rsidR="00433716" w:rsidRDefault="00433716" w:rsidP="004337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44FA670A" w14:textId="0717ABD9" w:rsidR="00013397" w:rsidRDefault="00013397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2286087" w14:textId="342CAF44" w:rsidR="00433716" w:rsidRDefault="00433716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Agreed in principle.</w:t>
            </w:r>
          </w:p>
          <w:p w14:paraId="2C75899A" w14:textId="77777777" w:rsidR="00433716" w:rsidRDefault="00433716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6D91F741" w14:textId="6DC6837B" w:rsidR="00433716" w:rsidRDefault="00433716" w:rsidP="00CD6FE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="00F10757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</w:p>
        </w:tc>
      </w:tr>
      <w:tr w:rsidR="001E7F67" w14:paraId="16BBA755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FF25" w14:textId="6379A95F" w:rsidR="001E7F67" w:rsidRDefault="001E7F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5048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4E8" w14:textId="2DB472FF" w:rsidR="001E7F67" w:rsidRDefault="000A4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029A7" w14:textId="7EAC7707" w:rsidR="001E7F67" w:rsidRDefault="000A4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A9854" w14:textId="546BED75" w:rsidR="001E7F67" w:rsidRPr="00433716" w:rsidRDefault="000A46E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A46E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11.21.6.4.3.2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BE3" w14:textId="221286A8" w:rsidR="001E7F67" w:rsidRPr="0075219E" w:rsidRDefault="000A46E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A46E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Change 'east' to 'least'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D2DE0" w14:textId="69D5970D" w:rsidR="001E7F67" w:rsidRPr="00433716" w:rsidRDefault="000A46E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A46E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As per comment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D900E" w14:textId="77777777" w:rsidR="005152AB" w:rsidRPr="00405AE3" w:rsidRDefault="005152AB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1FEC1B11" w14:textId="77777777" w:rsidR="005152AB" w:rsidRDefault="005152AB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3FD71492" w14:textId="77777777" w:rsidR="005152AB" w:rsidRDefault="005152AB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393D0420" w14:textId="77777777" w:rsidR="005152AB" w:rsidRDefault="005152AB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 suggested in the “Proposed Change” column. </w:t>
            </w:r>
          </w:p>
          <w:p w14:paraId="04D5BCE1" w14:textId="77777777" w:rsidR="001E7F67" w:rsidRDefault="001E7F67" w:rsidP="004337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AD1494" w14:paraId="361B287A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57D" w14:textId="7B70E479" w:rsidR="00AD1494" w:rsidRDefault="001C66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1FB" w14:textId="2BF2D908" w:rsidR="00AD1494" w:rsidRDefault="001C66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AF584" w14:textId="288F1DD1" w:rsidR="00AD1494" w:rsidRDefault="009D38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9A231" w14:textId="079F27D0" w:rsidR="00AD1494" w:rsidRPr="000A46E2" w:rsidRDefault="009D38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11.21.6.3.3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873" w14:textId="5D98A9D9" w:rsidR="00AD1494" w:rsidRPr="000A46E2" w:rsidRDefault="009D389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D389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"If the RSTA includes a TB-specific subelement in an IFTM frame and the Status Indication field in the IFTM frame is set to 2 (Request incapable) or 3 (Request failed), then the RSTA may include an RSTA Availability Window element in the IFTM." - what is the purpose of including an availability window if the RSTA is "request uncapable", shouldn't the availability window be present only if it is capable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6EE23" w14:textId="6882500F" w:rsidR="00AD1494" w:rsidRPr="000A46E2" w:rsidRDefault="009D389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D389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Invert the logic of the presence of the availability window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199C4" w14:textId="77777777" w:rsidR="00AD1494" w:rsidRDefault="007816E7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Reject. </w:t>
            </w:r>
          </w:p>
          <w:p w14:paraId="42B591B0" w14:textId="77777777" w:rsidR="007816E7" w:rsidRDefault="007816E7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3AA55DF0" w14:textId="77777777" w:rsidR="007816E7" w:rsidRPr="003F0855" w:rsidRDefault="007816E7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F0855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The </w:t>
            </w:r>
            <w:r w:rsidR="001E70DC" w:rsidRPr="003F0855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value of including this element is clarified in the next couple of sentences:</w:t>
            </w:r>
          </w:p>
          <w:p w14:paraId="254A7FF2" w14:textId="6A70D527" w:rsidR="001E70DC" w:rsidRPr="00405AE3" w:rsidRDefault="003F0855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“</w:t>
            </w:r>
            <w:r w:rsidRPr="003F0855">
              <w:rPr>
                <w:rStyle w:val="fontstyle01"/>
                <w:rFonts w:hint="default"/>
                <w:sz w:val="16"/>
                <w:szCs w:val="16"/>
              </w:rPr>
              <w:t>The RSTA Availability Information field in</w:t>
            </w:r>
            <w:r w:rsidRPr="003F0855">
              <w:rPr>
                <w:rFonts w:ascii="TimesNewRomanPSMT" w:eastAsia="TimesNewRomanPSMT" w:hint="eastAsia"/>
                <w:color w:val="000000"/>
                <w:sz w:val="16"/>
                <w:szCs w:val="16"/>
              </w:rPr>
              <w:br/>
            </w:r>
            <w:r w:rsidRPr="003F0855">
              <w:rPr>
                <w:rStyle w:val="fontstyle01"/>
                <w:rFonts w:hint="default"/>
                <w:sz w:val="16"/>
                <w:szCs w:val="16"/>
              </w:rPr>
              <w:t>the RSTA Availability Window element shall contain one or more Availability Window Information fields. Each Availability Window Information field represents an availability window</w:t>
            </w:r>
            <w:r w:rsidRPr="003F0855">
              <w:rPr>
                <w:rFonts w:eastAsia="TimesNewRomanPSMT"/>
                <w:sz w:val="16"/>
                <w:szCs w:val="16"/>
              </w:rPr>
              <w:t xml:space="preserve"> </w:t>
            </w:r>
            <w:r w:rsidRPr="003F0855">
              <w:rPr>
                <w:rStyle w:val="fontstyle01"/>
                <w:rFonts w:hint="default"/>
                <w:sz w:val="16"/>
                <w:szCs w:val="16"/>
              </w:rPr>
              <w:t>that the RSTA can assign to that ISTA if requested by the ISTA in future</w:t>
            </w:r>
            <w:r>
              <w:rPr>
                <w:rStyle w:val="fontstyle01"/>
                <w:rFonts w:hint="default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”</w:t>
            </w:r>
          </w:p>
        </w:tc>
      </w:tr>
      <w:tr w:rsidR="004262B1" w14:paraId="7C0A5ABF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5F5" w14:textId="40BBDA7C" w:rsidR="004262B1" w:rsidRDefault="004262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C26" w14:textId="7EAAFD4E" w:rsidR="004262B1" w:rsidRDefault="004262B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E86F9" w14:textId="106B7E82" w:rsidR="004262B1" w:rsidRDefault="004262B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B7C8" w14:textId="0BF85732" w:rsidR="004262B1" w:rsidRDefault="00637A3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11.21.6.4.3.2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56A" w14:textId="728FDB9B" w:rsidR="004262B1" w:rsidRPr="009D389B" w:rsidRDefault="00637A3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"TF Ranging poll to only one ISTA" - smaller font than rest of text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F7FF" w14:textId="32BFE442" w:rsidR="004262B1" w:rsidRPr="009D389B" w:rsidRDefault="00637A3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allign</w:t>
            </w:r>
            <w:proofErr w:type="spellEnd"/>
            <w:r w:rsidRPr="00637A3C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font sizes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BABD3" w14:textId="77777777" w:rsidR="004262B1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592C8937" w14:textId="77777777" w:rsidR="00A314F3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7B37D4C4" w14:textId="77777777" w:rsidR="00A314F3" w:rsidRPr="003A1192" w:rsidRDefault="00A314F3" w:rsidP="005152A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A119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Agree in principle. Aligned the font size.</w:t>
            </w:r>
          </w:p>
          <w:p w14:paraId="643C9263" w14:textId="77777777" w:rsidR="00A314F3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098CDD16" w14:textId="19A78810" w:rsidR="00A314F3" w:rsidRDefault="00A314F3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="00F10757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</w:p>
        </w:tc>
      </w:tr>
      <w:tr w:rsidR="009B5686" w14:paraId="2C63781F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73C" w14:textId="1E846DBF" w:rsidR="009B5686" w:rsidRDefault="009B56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EB5" w14:textId="02B7A97A" w:rsidR="009B5686" w:rsidRDefault="00DF73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7B4A" w14:textId="5AED5435" w:rsidR="009B5686" w:rsidRDefault="00DF73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8EF1" w14:textId="50AAC26B" w:rsidR="009B5686" w:rsidRPr="00637A3C" w:rsidRDefault="00DF73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F73A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AD8" w14:textId="6644A7D4" w:rsidR="009B5686" w:rsidRPr="00637A3C" w:rsidRDefault="00DF73A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F73A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"and which is defined in Ranging Trigger frame"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AE29F" w14:textId="5ED8662D" w:rsidR="009B5686" w:rsidRPr="00637A3C" w:rsidRDefault="00DF73A2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F73A2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Broken English, change to "and the Ranging Trigger frame which is defined in 9.3.1.22.10 (Ranging Trigger variant)"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E74E5" w14:textId="77777777" w:rsidR="00555CFC" w:rsidRPr="00405AE3" w:rsidRDefault="00555CFC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 w:rsidRPr="00405A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Accept. </w:t>
            </w:r>
          </w:p>
          <w:p w14:paraId="17E77FF6" w14:textId="77777777" w:rsidR="00555CFC" w:rsidRDefault="00555CFC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2724C321" w14:textId="77777777" w:rsidR="00555CFC" w:rsidRDefault="00555CFC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485E9CC2" w14:textId="77777777" w:rsidR="00555CFC" w:rsidRDefault="00555CFC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editor make the change suggested in the “Proposed Change” column. </w:t>
            </w:r>
          </w:p>
          <w:p w14:paraId="5B24C341" w14:textId="77777777" w:rsidR="009B5686" w:rsidRDefault="009B5686" w:rsidP="00515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</w:tc>
      </w:tr>
      <w:tr w:rsidR="00FD5D40" w14:paraId="271A6307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041B" w14:textId="111A1720" w:rsidR="00FD5D40" w:rsidRDefault="00FD5D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lastRenderedPageBreak/>
              <w:t>5164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77B" w14:textId="78AD07FC" w:rsidR="00FD5D40" w:rsidRDefault="001E15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D41F3" w14:textId="21184190" w:rsidR="00FD5D40" w:rsidRDefault="001E15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7E011" w14:textId="74E834BC" w:rsidR="00FD5D40" w:rsidRPr="00DF73A2" w:rsidRDefault="001E15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E1598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CF62" w14:textId="29574A9C" w:rsidR="00FD5D40" w:rsidRPr="00DF73A2" w:rsidRDefault="001E159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E1598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11.21.6.1.1 (EDCA based Ranging and TB Ranging overview)."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A8F6" w14:textId="31A55D76" w:rsidR="00FD5D40" w:rsidRPr="00DF73A2" w:rsidRDefault="001E159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1E1598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Broken reference? Seems the use of the TF subfield should be described in 11.21.6.4.3.2 Polling Phase of TB Ranging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8CAC" w14:textId="77777777" w:rsidR="00FD5D40" w:rsidRDefault="001E1598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Revised.</w:t>
            </w:r>
          </w:p>
          <w:p w14:paraId="65505425" w14:textId="77777777" w:rsidR="001E1598" w:rsidRDefault="001E1598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434796C2" w14:textId="77777777" w:rsidR="001E1598" w:rsidRPr="00D50330" w:rsidRDefault="00D50330" w:rsidP="00555CFC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D5033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Fixed the reference. </w:t>
            </w:r>
          </w:p>
          <w:p w14:paraId="18D7B536" w14:textId="77777777" w:rsidR="00D50330" w:rsidRDefault="00D50330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20D1AE59" w14:textId="4B1B92D2" w:rsidR="00D50330" w:rsidRPr="00405AE3" w:rsidRDefault="00D50330" w:rsidP="00555C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="00F10757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</w:p>
        </w:tc>
      </w:tr>
      <w:tr w:rsidR="00D51713" w14:paraId="0855D503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B6C" w14:textId="25F438D3" w:rsidR="00D51713" w:rsidRDefault="00D517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B60" w14:textId="75A82985" w:rsidR="00D51713" w:rsidRDefault="00D51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92CE3" w14:textId="4F4DD4F1" w:rsidR="00D51713" w:rsidRDefault="00D51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BBDFC" w14:textId="4DEBB8C4" w:rsidR="00D51713" w:rsidRPr="001E1598" w:rsidRDefault="000168C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BE5" w14:textId="47E4A391" w:rsidR="00D51713" w:rsidRPr="001E1598" w:rsidRDefault="000168C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"(#1888) The Token field is reserved in Ranging Trigger other than TF Ranging Poll. In a TF Ranging Poll, the Token field is used to match the TF Ranging Poll with the partial TSF time in Ranging NDP Announcement frame."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A6E46" w14:textId="74E10438" w:rsidR="00D51713" w:rsidRPr="001E1598" w:rsidRDefault="000168C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Not clear what field in which frame this refers to. Change paragraph to "</w:t>
            </w:r>
            <w:bookmarkStart w:id="3" w:name="_Hlk72078848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The Token field in the Trigger Dependent </w:t>
            </w:r>
            <w:proofErr w:type="spellStart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Comon</w:t>
            </w:r>
            <w:proofErr w:type="spellEnd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 Info field is used in a Ranging Trigger frame of subvariant Poll to match it with the partial TSF time in a following Ranging NDP Announcement frame. It is reserved in all other Ranging Trigger subvariants.</w:t>
            </w:r>
            <w:bookmarkEnd w:id="3"/>
            <w:r w:rsidRPr="000168C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" and move to after Figure 9-64la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0FF1" w14:textId="77777777" w:rsidR="0098337D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Revised.</w:t>
            </w:r>
          </w:p>
          <w:p w14:paraId="5D1D5C01" w14:textId="77777777" w:rsidR="0098337D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4A5F68D5" w14:textId="6AA1AD0A" w:rsidR="0098337D" w:rsidRPr="00D50330" w:rsidRDefault="0098337D" w:rsidP="0098337D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Agreed in principle and made the </w:t>
            </w:r>
            <w:r w:rsidR="008E2D71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suggested changes. </w:t>
            </w:r>
          </w:p>
          <w:p w14:paraId="49457E62" w14:textId="77777777" w:rsidR="0098337D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58D5421A" w14:textId="7BDC674A" w:rsidR="00D51713" w:rsidRDefault="0098337D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="00F10757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</w:p>
        </w:tc>
      </w:tr>
      <w:tr w:rsidR="00DC3C6B" w14:paraId="261E9358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DA6" w14:textId="57586A0A" w:rsidR="00DC3C6B" w:rsidRDefault="00DC3C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06" w14:textId="0285F3A2" w:rsidR="00DC3C6B" w:rsidRDefault="00DC3C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AB592" w14:textId="1E85243B" w:rsidR="00DC3C6B" w:rsidRDefault="00DC3C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48EC2" w14:textId="74ED6751" w:rsidR="00DC3C6B" w:rsidRPr="000168C6" w:rsidRDefault="003366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366E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7E4" w14:textId="2BC1AA3F" w:rsidR="00DC3C6B" w:rsidRPr="000168C6" w:rsidRDefault="003366E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366E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State that the AID12/RSID12 is the same as in other subvariants or be explicit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109ED" w14:textId="6D2ABC58" w:rsidR="00DC3C6B" w:rsidRPr="000168C6" w:rsidRDefault="003366E0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3366E0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Add "The AID12/RSID12 subfield carries either the 12 LSBs of the AID for an associated ISTA or the 12 LSBs of the RSID for an unassociated ISTA."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12B9F" w14:textId="0B82EF47" w:rsidR="001D4195" w:rsidRDefault="00E0271C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39222998" w14:textId="6EA28BE6" w:rsidR="00E0271C" w:rsidRDefault="00E0271C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6CDDF508" w14:textId="052F553D" w:rsidR="00E0271C" w:rsidRPr="0027415B" w:rsidRDefault="00E0271C" w:rsidP="001D419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We clarify that the usage is same as that of Ranging TF </w:t>
            </w:r>
            <w:r w:rsidR="00582E21"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Poll variant. </w:t>
            </w:r>
          </w:p>
          <w:p w14:paraId="2C537836" w14:textId="77777777" w:rsidR="001D4195" w:rsidRDefault="001D4195" w:rsidP="001D419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937766D" w14:textId="77777777" w:rsidR="001D4195" w:rsidRDefault="001D4195" w:rsidP="001D419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45A6ABEE" w14:textId="51737C64" w:rsidR="00DC3C6B" w:rsidRDefault="00582E21" w:rsidP="0098337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="00F10757"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</w:p>
        </w:tc>
      </w:tr>
      <w:tr w:rsidR="001E3858" w14:paraId="2BC6A242" w14:textId="77777777" w:rsidTr="002A635D">
        <w:trPr>
          <w:trHeight w:val="21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47E" w14:textId="36F2F8DF" w:rsidR="001E3858" w:rsidRDefault="00760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5168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0ED" w14:textId="75DB3A1E" w:rsidR="001E3858" w:rsidRDefault="002741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6DD6" w14:textId="09CA41D9" w:rsidR="001E3858" w:rsidRDefault="002741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26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264E3" w14:textId="33FE8E16" w:rsidR="001E3858" w:rsidRPr="003366E0" w:rsidRDefault="0027415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9.3.1.22.10.3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3082" w14:textId="57D2C00D" w:rsidR="001E3858" w:rsidRPr="003366E0" w:rsidRDefault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State that the AID12/RSID12 is the same as in other subvariants or be explicit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AF1C" w14:textId="1D7C94AA" w:rsidR="001E3858" w:rsidRPr="003366E0" w:rsidRDefault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Add "The AID12/RSID12 subfield carries either the 12 LSBs of the AID for an associated ISTA or the 12 LSBs of the RSID for an unassociated ISTA."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B378C" w14:textId="77777777" w:rsidR="001E3858" w:rsidRDefault="0027415B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Revised. </w:t>
            </w:r>
          </w:p>
          <w:p w14:paraId="765747BC" w14:textId="77777777" w:rsidR="0027415B" w:rsidRDefault="0027415B" w:rsidP="001D41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  <w:p w14:paraId="0D67F1BC" w14:textId="77777777" w:rsidR="0027415B" w:rsidRPr="0027415B" w:rsidRDefault="0027415B" w:rsidP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27415B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We clarify that the usage is same as that of Ranging TF Poll variant. </w:t>
            </w:r>
          </w:p>
          <w:p w14:paraId="67B16547" w14:textId="77777777" w:rsidR="0027415B" w:rsidRDefault="0027415B" w:rsidP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1B874689" w14:textId="77777777" w:rsidR="0027415B" w:rsidRDefault="0027415B" w:rsidP="0027415B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</w:p>
          <w:p w14:paraId="29F4B4BE" w14:textId="701F48E7" w:rsidR="0027415B" w:rsidRPr="00405AE3" w:rsidRDefault="0027415B" w:rsidP="0027415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editor: 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 xml:space="preserve">make the changes identified below in 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https://mentor.ieee.org/802.11/dcn/21/11-21-0815-0</w:t>
            </w:r>
            <w:r w:rsid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</w:t>
            </w:r>
            <w:r w:rsidR="00F10757" w:rsidRPr="00F10757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-00az-misc-cid-on-trigger-frame-format.docx</w:t>
            </w:r>
            <w:r w:rsidRPr="00C37C2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.</w:t>
            </w:r>
          </w:p>
        </w:tc>
      </w:tr>
    </w:tbl>
    <w:p w14:paraId="56A9CD5D" w14:textId="77777777" w:rsidR="008F0A60" w:rsidRDefault="008F0A60"/>
    <w:p w14:paraId="4C155B1E" w14:textId="27C0A3D2" w:rsidR="008F0A60" w:rsidRDefault="008F0A60"/>
    <w:p w14:paraId="245971AD" w14:textId="166AD124" w:rsidR="00E03E9C" w:rsidRDefault="00E03E9C"/>
    <w:p w14:paraId="52FFA874" w14:textId="013A6C45" w:rsidR="00667F35" w:rsidRPr="00667F35" w:rsidRDefault="0066037D" w:rsidP="00667F35">
      <w:pPr>
        <w:jc w:val="both"/>
        <w:rPr>
          <w:i/>
          <w:iCs/>
          <w:color w:val="FF0000"/>
          <w:szCs w:val="22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 the following text </w:t>
      </w:r>
      <w:r w:rsidR="00AA06AD">
        <w:rPr>
          <w:b/>
          <w:i/>
          <w:color w:val="000000"/>
          <w:sz w:val="20"/>
          <w:highlight w:val="yellow"/>
        </w:rPr>
        <w:t>in P49L</w:t>
      </w:r>
      <w:proofErr w:type="gramStart"/>
      <w:r w:rsidR="00AA06AD">
        <w:rPr>
          <w:b/>
          <w:i/>
          <w:color w:val="000000"/>
          <w:sz w:val="20"/>
          <w:highlight w:val="yellow"/>
        </w:rPr>
        <w:t>28</w:t>
      </w:r>
      <w:r>
        <w:rPr>
          <w:b/>
          <w:i/>
          <w:color w:val="000000"/>
          <w:sz w:val="20"/>
          <w:highlight w:val="yellow"/>
        </w:rPr>
        <w:t xml:space="preserve">  of</w:t>
      </w:r>
      <w:proofErr w:type="gramEnd"/>
      <w:r>
        <w:rPr>
          <w:b/>
          <w:i/>
          <w:color w:val="000000"/>
          <w:sz w:val="20"/>
          <w:highlight w:val="yellow"/>
        </w:rPr>
        <w:t xml:space="preserve"> </w:t>
      </w:r>
      <w:r w:rsidR="00AA06AD">
        <w:rPr>
          <w:b/>
          <w:i/>
          <w:color w:val="000000"/>
          <w:sz w:val="20"/>
          <w:highlight w:val="yellow"/>
        </w:rPr>
        <w:t>11az draft 3.0</w:t>
      </w:r>
      <w:r>
        <w:rPr>
          <w:b/>
          <w:i/>
          <w:color w:val="000000"/>
          <w:sz w:val="20"/>
          <w:highlight w:val="yellow"/>
        </w:rPr>
        <w:t>:</w:t>
      </w:r>
    </w:p>
    <w:p w14:paraId="1AE61D02" w14:textId="08F3A1C8" w:rsidR="00E03E9C" w:rsidRDefault="00E03E9C"/>
    <w:p w14:paraId="05923726" w14:textId="179C0DCB" w:rsidR="00E03E9C" w:rsidRDefault="00295DA5">
      <w:ins w:id="4" w:author="Das, Dibakar" w:date="2021-05-16T16:43:00Z">
        <w:r>
          <w:rPr>
            <w:rStyle w:val="fontstyle01"/>
            <w:rFonts w:hint="default"/>
          </w:rPr>
          <w:t>The SS Allocation and UL Target RSSI subfields are identical to the corresponding subfields in the</w:t>
        </w:r>
        <w:r>
          <w:rPr>
            <w:rFonts w:ascii="TimesNewRomanPSMT" w:eastAsia="TimesNewRomanPSMT" w:hint="eastAsia"/>
            <w:color w:val="000000"/>
            <w:szCs w:val="22"/>
          </w:rPr>
          <w:br/>
        </w:r>
        <w:r>
          <w:rPr>
            <w:rStyle w:val="fontstyle01"/>
            <w:rFonts w:hint="default"/>
          </w:rPr>
          <w:t xml:space="preserve">Basic Trigger </w:t>
        </w:r>
        <w:proofErr w:type="spellStart"/>
        <w:proofErr w:type="gramStart"/>
        <w:r>
          <w:rPr>
            <w:rStyle w:val="fontstyle01"/>
            <w:rFonts w:hint="default"/>
          </w:rPr>
          <w:t>frame;see</w:t>
        </w:r>
        <w:proofErr w:type="spellEnd"/>
        <w:proofErr w:type="gramEnd"/>
        <w:r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  <w:color w:val="0000FF"/>
          </w:rPr>
          <w:t xml:space="preserve">9.3.1.22 </w:t>
        </w:r>
        <w:r>
          <w:rPr>
            <w:rStyle w:val="fontstyle01"/>
            <w:rFonts w:hint="default"/>
          </w:rPr>
          <w:t>(Trigger Frame format) (#</w:t>
        </w:r>
        <w:r w:rsidR="00EC29E1">
          <w:rPr>
            <w:rStyle w:val="fontstyle01"/>
            <w:rFonts w:hint="default"/>
          </w:rPr>
          <w:t>5008)</w:t>
        </w:r>
        <w:r>
          <w:rPr>
            <w:rStyle w:val="fontstyle01"/>
            <w:rFonts w:hint="default"/>
          </w:rPr>
          <w:t>.</w:t>
        </w:r>
      </w:ins>
    </w:p>
    <w:p w14:paraId="05C24C21" w14:textId="09EF2F2F" w:rsidR="00E03E9C" w:rsidRDefault="00E03E9C"/>
    <w:p w14:paraId="162BEDAD" w14:textId="35DE89CA" w:rsidR="008C226D" w:rsidRDefault="008C226D" w:rsidP="008C226D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 a column in Table </w:t>
      </w:r>
      <w:r w:rsidR="00D15146">
        <w:rPr>
          <w:b/>
          <w:i/>
          <w:color w:val="000000"/>
          <w:sz w:val="20"/>
          <w:highlight w:val="yellow"/>
        </w:rPr>
        <w:t>9-322h3fa</w:t>
      </w:r>
      <w:r>
        <w:rPr>
          <w:b/>
          <w:i/>
          <w:color w:val="000000"/>
          <w:sz w:val="20"/>
          <w:highlight w:val="yellow"/>
        </w:rPr>
        <w:t xml:space="preserve"> of 11az draft 3.0</w:t>
      </w:r>
      <w:r w:rsidR="00D15146">
        <w:rPr>
          <w:b/>
          <w:i/>
          <w:color w:val="000000"/>
          <w:sz w:val="20"/>
          <w:highlight w:val="yellow"/>
        </w:rPr>
        <w:t xml:space="preserve"> as</w:t>
      </w:r>
      <w:r>
        <w:rPr>
          <w:b/>
          <w:i/>
          <w:color w:val="000000"/>
          <w:sz w:val="20"/>
          <w:highlight w:val="yellow"/>
        </w:rPr>
        <w:t>:</w:t>
      </w:r>
    </w:p>
    <w:p w14:paraId="3558E5A5" w14:textId="2E6ECDEC" w:rsidR="00D15146" w:rsidRDefault="00D15146" w:rsidP="008C226D">
      <w:pPr>
        <w:jc w:val="both"/>
        <w:rPr>
          <w:b/>
          <w:i/>
          <w:color w:val="000000"/>
          <w:sz w:val="20"/>
        </w:rPr>
      </w:pPr>
    </w:p>
    <w:p w14:paraId="6BDEAE8C" w14:textId="77777777" w:rsidR="00D15146" w:rsidRPr="00667F35" w:rsidRDefault="00D15146" w:rsidP="008C226D">
      <w:pPr>
        <w:jc w:val="both"/>
        <w:rPr>
          <w:i/>
          <w:iCs/>
          <w:color w:val="FF0000"/>
          <w:szCs w:val="22"/>
        </w:rPr>
      </w:pPr>
    </w:p>
    <w:p w14:paraId="37F1E375" w14:textId="4E4B3F1D" w:rsidR="00E03E9C" w:rsidRDefault="00E03E9C"/>
    <w:p w14:paraId="550852FD" w14:textId="3B64941E" w:rsidR="006D6161" w:rsidRDefault="006D6161"/>
    <w:p w14:paraId="215CC002" w14:textId="3069A47F" w:rsidR="001314FA" w:rsidRDefault="001314FA" w:rsidP="001314FA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P122L26 of 11az draft 3.0 as:</w:t>
      </w:r>
    </w:p>
    <w:p w14:paraId="1C93256E" w14:textId="540FC154" w:rsidR="006D6161" w:rsidRDefault="006D6161"/>
    <w:p w14:paraId="7B78A195" w14:textId="406C845A" w:rsidR="006D6161" w:rsidRDefault="001314FA">
      <w:r>
        <w:rPr>
          <w:rStyle w:val="fontstyle01"/>
          <w:rFonts w:hint="default"/>
        </w:rPr>
        <w:t>The first Fine Timing Measurement frame in the FTM session is called the initial Fine Timing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 xml:space="preserve">Measurement </w:t>
      </w:r>
      <w:ins w:id="5" w:author="Das, Dibakar" w:date="2021-05-16T17:04:00Z">
        <w:r w:rsidR="00950E6F">
          <w:rPr>
            <w:rStyle w:val="fontstyle01"/>
            <w:rFonts w:hint="default"/>
          </w:rPr>
          <w:t xml:space="preserve">(IFTM) </w:t>
        </w:r>
      </w:ins>
      <w:r>
        <w:rPr>
          <w:rStyle w:val="fontstyle01"/>
          <w:rFonts w:hint="default"/>
        </w:rPr>
        <w:t>frame</w:t>
      </w:r>
      <w:ins w:id="6" w:author="Das, Dibakar" w:date="2021-05-17T11:23:00Z">
        <w:r w:rsidR="00160D79">
          <w:rPr>
            <w:rStyle w:val="fontstyle01"/>
            <w:rFonts w:hint="default"/>
          </w:rPr>
          <w:t xml:space="preserve"> (#5037)</w:t>
        </w:r>
      </w:ins>
      <w:r>
        <w:rPr>
          <w:rStyle w:val="fontstyle01"/>
          <w:rFonts w:hint="default"/>
        </w:rPr>
        <w:t>.</w:t>
      </w:r>
    </w:p>
    <w:p w14:paraId="38B84926" w14:textId="10DB10CC" w:rsidR="001314FA" w:rsidRDefault="001314FA"/>
    <w:p w14:paraId="3F201B5B" w14:textId="4FE4062E" w:rsidR="001314FA" w:rsidRDefault="001314FA"/>
    <w:p w14:paraId="605320FE" w14:textId="5A3092B1" w:rsidR="00D50BB2" w:rsidRDefault="00D50BB2" w:rsidP="00D50BB2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P131L20 of 11az draft 3.0 as:</w:t>
      </w:r>
    </w:p>
    <w:p w14:paraId="2E467715" w14:textId="70258B3C" w:rsidR="00D50BB2" w:rsidRDefault="00D50BB2">
      <w:pPr>
        <w:rPr>
          <w:rStyle w:val="fontstyle01"/>
          <w:rFonts w:hint="default"/>
        </w:rPr>
      </w:pPr>
    </w:p>
    <w:p w14:paraId="79CDF550" w14:textId="51FB5317" w:rsidR="00D50BB2" w:rsidRDefault="00D50BB2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An ISTA and an RSTA may activate a secure LTF measurement exchange for Non-TB Ranging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and TB Ranging that uses randomized LTF sequences in an I2R NDP and an R2I NDP refer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color w:val="0000FF"/>
        </w:rPr>
        <w:t>11.21.6.4.</w:t>
      </w:r>
      <w:del w:id="7" w:author="Das, Dibakar" w:date="2021-05-16T17:09:00Z">
        <w:r w:rsidDel="00AA7C20">
          <w:rPr>
            <w:rStyle w:val="fontstyle01"/>
            <w:rFonts w:hint="default"/>
            <w:color w:val="0000FF"/>
          </w:rPr>
          <w:delText xml:space="preserve">6 </w:delText>
        </w:r>
      </w:del>
      <w:ins w:id="8" w:author="Das, Dibakar" w:date="2021-05-16T17:09:00Z">
        <w:r w:rsidR="00AA7C20">
          <w:rPr>
            <w:rStyle w:val="fontstyle01"/>
            <w:rFonts w:hint="default"/>
            <w:color w:val="0000FF"/>
          </w:rPr>
          <w:t xml:space="preserve">5 </w:t>
        </w:r>
      </w:ins>
      <w:r>
        <w:rPr>
          <w:rStyle w:val="fontstyle01"/>
          <w:rFonts w:hint="default"/>
        </w:rPr>
        <w:t>(</w:t>
      </w:r>
      <w:ins w:id="9" w:author="Das, Dibakar" w:date="2021-05-16T17:09:00Z">
        <w:r w:rsidR="00AA7C20" w:rsidRPr="00AA7C20">
          <w:rPr>
            <w:rStyle w:val="fontstyle01"/>
            <w:rFonts w:hint="default"/>
          </w:rPr>
          <w:t>Use of Secure LTF in the TB and Non-TB Ranging Measurement Exchange Protocol</w:t>
        </w:r>
      </w:ins>
      <w:del w:id="10" w:author="Das, Dibakar" w:date="2021-05-16T17:09:00Z">
        <w:r w:rsidDel="00AA7C20">
          <w:rPr>
            <w:rStyle w:val="fontstyle01"/>
            <w:rFonts w:hint="default"/>
          </w:rPr>
          <w:delText>Secure Non-TB and TB Ranging Measurement Exchange Protocol</w:delText>
        </w:r>
      </w:del>
      <w:r>
        <w:rPr>
          <w:rStyle w:val="fontstyle01"/>
          <w:rFonts w:hint="default"/>
        </w:rPr>
        <w:t>)</w:t>
      </w:r>
      <w:ins w:id="11" w:author="Das, Dibakar" w:date="2021-05-16T17:09:00Z">
        <w:r w:rsidR="00AA7C20">
          <w:rPr>
            <w:rStyle w:val="fontstyle01"/>
            <w:rFonts w:hint="default"/>
          </w:rPr>
          <w:t xml:space="preserve"> (#5041)</w:t>
        </w:r>
      </w:ins>
      <w:r>
        <w:rPr>
          <w:rStyle w:val="fontstyle01"/>
          <w:rFonts w:hint="default"/>
        </w:rPr>
        <w:t>.</w:t>
      </w:r>
    </w:p>
    <w:p w14:paraId="31AF791D" w14:textId="33C62C9F" w:rsidR="00A314F3" w:rsidRDefault="00A314F3">
      <w:pPr>
        <w:rPr>
          <w:rStyle w:val="fontstyle01"/>
          <w:rFonts w:hint="default"/>
        </w:rPr>
      </w:pPr>
    </w:p>
    <w:p w14:paraId="54AA967E" w14:textId="2F5C4B99" w:rsidR="00A314F3" w:rsidRDefault="00A314F3">
      <w:pPr>
        <w:rPr>
          <w:rStyle w:val="fontstyle01"/>
          <w:rFonts w:hint="default"/>
        </w:rPr>
      </w:pPr>
    </w:p>
    <w:p w14:paraId="518701A3" w14:textId="4FB656CD" w:rsidR="003A1192" w:rsidRDefault="003A1192" w:rsidP="003A1192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P146L4 of 11az draft 3.0 as:</w:t>
      </w:r>
    </w:p>
    <w:p w14:paraId="02CCEEAC" w14:textId="0AECF7E8" w:rsidR="00A314F3" w:rsidRDefault="00A314F3">
      <w:pPr>
        <w:rPr>
          <w:rStyle w:val="fontstyle01"/>
          <w:rFonts w:hint="default"/>
        </w:rPr>
      </w:pPr>
    </w:p>
    <w:p w14:paraId="3FEF3455" w14:textId="065E1032" w:rsidR="00A314F3" w:rsidRPr="003A1192" w:rsidRDefault="00A314F3">
      <w:pPr>
        <w:rPr>
          <w:rStyle w:val="fontstyle01"/>
          <w:rFonts w:ascii="Times New Roman" w:hint="default"/>
          <w:rPrChange w:id="12" w:author="Das, Dibakar" w:date="2021-05-16T17:20:00Z">
            <w:rPr>
              <w:rStyle w:val="fontstyle01"/>
              <w:rFonts w:hint="default"/>
            </w:rPr>
          </w:rPrChange>
        </w:rPr>
      </w:pPr>
      <w:r w:rsidRPr="003A1192">
        <w:rPr>
          <w:color w:val="000000"/>
          <w:szCs w:val="22"/>
          <w:rPrChange w:id="13" w:author="Das, Dibakar" w:date="2021-05-16T17:20:00Z">
            <w:rPr>
              <w:rFonts w:ascii="TimesNewRomanPSMT" w:eastAsia="TimesNewRomanPSMT"/>
              <w:color w:val="000000"/>
              <w:szCs w:val="22"/>
            </w:rPr>
          </w:rPrChange>
        </w:rPr>
        <w:t xml:space="preserve">The RSTA shall allocate each RU in the </w:t>
      </w:r>
      <w:r w:rsidRPr="003A1192">
        <w:rPr>
          <w:color w:val="000000"/>
          <w:szCs w:val="22"/>
          <w:rPrChange w:id="14" w:author="Das, Dibakar" w:date="2021-05-16T17:20:00Z">
            <w:rPr>
              <w:rFonts w:ascii="TimesNewRomanPSMT"/>
              <w:color w:val="000000"/>
              <w:sz w:val="20"/>
              <w:szCs w:val="22"/>
            </w:rPr>
          </w:rPrChange>
        </w:rPr>
        <w:t>TF Ranging poll to only one ISTA (#</w:t>
      </w:r>
      <w:r w:rsidRPr="003A1192">
        <w:rPr>
          <w:b/>
          <w:bCs/>
          <w:color w:val="000000"/>
          <w:szCs w:val="22"/>
          <w:rPrChange w:id="15" w:author="Das, Dibakar" w:date="2021-05-16T17:20:00Z">
            <w:rPr>
              <w:rFonts w:ascii="TimesNewRomanPS-BoldMT" w:hAnsi="TimesNewRomanPS-BoldMT"/>
              <w:b/>
              <w:bCs/>
              <w:color w:val="000000"/>
              <w:sz w:val="20"/>
            </w:rPr>
          </w:rPrChange>
        </w:rPr>
        <w:t>3679</w:t>
      </w:r>
      <w:ins w:id="16" w:author="Das, Dibakar" w:date="2021-05-16T17:20:00Z">
        <w:r w:rsidR="003A1192">
          <w:rPr>
            <w:b/>
            <w:bCs/>
            <w:color w:val="000000"/>
            <w:szCs w:val="22"/>
          </w:rPr>
          <w:t>, 5141</w:t>
        </w:r>
      </w:ins>
      <w:r w:rsidRPr="003A1192">
        <w:rPr>
          <w:color w:val="000000"/>
          <w:szCs w:val="22"/>
          <w:rPrChange w:id="17" w:author="Das, Dibakar" w:date="2021-05-16T17:20:00Z">
            <w:rPr>
              <w:rFonts w:ascii="TimesNewRomanPSMT"/>
              <w:color w:val="000000"/>
              <w:sz w:val="20"/>
              <w:szCs w:val="22"/>
            </w:rPr>
          </w:rPrChange>
        </w:rPr>
        <w:t>).</w:t>
      </w:r>
    </w:p>
    <w:p w14:paraId="4E72F992" w14:textId="580454CB" w:rsidR="00D50BB2" w:rsidRDefault="00D50BB2"/>
    <w:p w14:paraId="3935CA56" w14:textId="5FA026DF" w:rsidR="00E902F0" w:rsidRDefault="00E902F0"/>
    <w:p w14:paraId="6B02639A" w14:textId="205E37CC" w:rsidR="00E902F0" w:rsidRDefault="00E902F0" w:rsidP="00E902F0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Revise the text in P58L9 of 11az draft 3.0 as:</w:t>
      </w:r>
    </w:p>
    <w:p w14:paraId="1E002CDA" w14:textId="07C579FF" w:rsidR="00E902F0" w:rsidRDefault="00E902F0"/>
    <w:p w14:paraId="3DE5D419" w14:textId="6E604622" w:rsidR="00E902F0" w:rsidRPr="0027415B" w:rsidRDefault="00E24E9D">
      <w:pPr>
        <w:rPr>
          <w:szCs w:val="22"/>
        </w:rPr>
      </w:pPr>
      <w:r w:rsidRPr="006F6E33">
        <w:rPr>
          <w:rStyle w:val="fontstyle01"/>
          <w:rFonts w:ascii="Times New Roman" w:hint="default"/>
          <w:rPrChange w:id="18" w:author="Das, Dibakar" w:date="2021-05-16T17:26:00Z">
            <w:rPr>
              <w:rStyle w:val="fontstyle01"/>
              <w:rFonts w:hint="default"/>
            </w:rPr>
          </w:rPrChange>
        </w:rPr>
        <w:t>The More TF subfield of the Common Info field of the Ranging Trigger frame is set to 1 and the</w:t>
      </w:r>
      <w:r w:rsidRPr="006F6E33">
        <w:rPr>
          <w:rFonts w:eastAsia="TimesNewRomanPSMT"/>
          <w:color w:val="000000"/>
          <w:szCs w:val="22"/>
          <w:rPrChange w:id="19" w:author="Das, Dibakar" w:date="2021-05-16T17:26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6F6E33">
        <w:rPr>
          <w:rStyle w:val="fontstyle01"/>
          <w:rFonts w:ascii="Times New Roman" w:hint="default"/>
          <w:rPrChange w:id="20" w:author="Das, Dibakar" w:date="2021-05-16T17:26:00Z">
            <w:rPr>
              <w:rStyle w:val="fontstyle01"/>
              <w:rFonts w:hint="default"/>
            </w:rPr>
          </w:rPrChange>
        </w:rPr>
        <w:t>RA field is set to the broadcast address to indicate that a subsequent Ranging Trigger frame of Poll</w:t>
      </w:r>
      <w:r w:rsidRPr="006F6E33">
        <w:rPr>
          <w:rFonts w:eastAsia="TimesNewRomanPSMT"/>
          <w:color w:val="000000"/>
          <w:szCs w:val="22"/>
          <w:rPrChange w:id="21" w:author="Das, Dibakar" w:date="2021-05-16T17:26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6F6E33">
        <w:rPr>
          <w:rStyle w:val="fontstyle01"/>
          <w:rFonts w:ascii="Times New Roman" w:hint="default"/>
          <w:rPrChange w:id="22" w:author="Das, Dibakar" w:date="2021-05-16T17:26:00Z">
            <w:rPr>
              <w:rStyle w:val="fontstyle01"/>
              <w:rFonts w:hint="default"/>
            </w:rPr>
          </w:rPrChange>
        </w:rPr>
        <w:t>subvariant is scheduled for transmission within the availability window as defined in Subclause</w:t>
      </w:r>
      <w:r w:rsidRPr="006F6E33">
        <w:rPr>
          <w:rFonts w:eastAsia="TimesNewRomanPSMT"/>
          <w:color w:val="000000"/>
          <w:szCs w:val="22"/>
          <w:rPrChange w:id="23" w:author="Das, Dibakar" w:date="2021-05-16T17:26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ins w:id="24" w:author="Das, Dibakar" w:date="2021-05-17T11:34:00Z">
        <w:r w:rsidR="00160D79" w:rsidRPr="00160D79">
          <w:rPr>
            <w:rFonts w:ascii="Arial-BoldMT" w:hAnsi="Arial-BoldMT"/>
            <w:color w:val="000000"/>
            <w:sz w:val="20"/>
            <w:rPrChange w:id="25" w:author="Das, Dibakar" w:date="2021-05-17T11:35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 xml:space="preserve">11.21.6.4.3 </w:t>
        </w:r>
        <w:r w:rsidR="00160D79" w:rsidRPr="00160D79">
          <w:rPr>
            <w:rFonts w:ascii="Arial-BoldMT" w:hAnsi="Arial-BoldMT"/>
            <w:color w:val="000000"/>
            <w:sz w:val="20"/>
            <w:rPrChange w:id="26" w:author="Das, Dibakar" w:date="2021-05-17T11:35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(</w:t>
        </w:r>
        <w:r w:rsidR="00160D79" w:rsidRPr="00160D79">
          <w:rPr>
            <w:rFonts w:ascii="Arial-BoldMT" w:hAnsi="Arial-BoldMT"/>
            <w:color w:val="000000"/>
            <w:sz w:val="20"/>
            <w:rPrChange w:id="27" w:author="Das, Dibakar" w:date="2021-05-17T11:35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TB Ranging measurement exchange</w:t>
        </w:r>
        <w:r w:rsidR="00160D79" w:rsidRPr="00160D79">
          <w:rPr>
            <w:rFonts w:ascii="Arial-BoldMT" w:hAnsi="Arial-BoldMT"/>
            <w:color w:val="000000"/>
            <w:sz w:val="20"/>
            <w:rPrChange w:id="28" w:author="Das, Dibakar" w:date="2021-05-17T11:35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)</w:t>
        </w:r>
        <w:r w:rsidR="00160D79" w:rsidRPr="00160D79">
          <w:t xml:space="preserve"> </w:t>
        </w:r>
      </w:ins>
      <w:del w:id="29" w:author="Das, Dibakar" w:date="2021-05-16T17:25:00Z">
        <w:r w:rsidRPr="006F6E33" w:rsidDel="006F6E33">
          <w:rPr>
            <w:rStyle w:val="fontstyle01"/>
            <w:rFonts w:ascii="Times New Roman" w:hint="default"/>
            <w:color w:val="0000FF"/>
            <w:rPrChange w:id="30" w:author="Das, Dibakar" w:date="2021-05-16T17:26:00Z">
              <w:rPr>
                <w:rStyle w:val="fontstyle01"/>
                <w:rFonts w:hint="default"/>
                <w:color w:val="0000FF"/>
              </w:rPr>
            </w:rPrChange>
          </w:rPr>
          <w:delText xml:space="preserve">11.21.6.1.1 </w:delText>
        </w:r>
      </w:del>
      <w:del w:id="31" w:author="Das, Dibakar" w:date="2021-05-17T11:35:00Z">
        <w:r w:rsidRPr="006F6E33" w:rsidDel="00160D79">
          <w:rPr>
            <w:rStyle w:val="fontstyle01"/>
            <w:rFonts w:ascii="Times New Roman" w:hint="default"/>
            <w:rPrChange w:id="32" w:author="Das, Dibakar" w:date="2021-05-16T17:26:00Z">
              <w:rPr>
                <w:rStyle w:val="fontstyle01"/>
                <w:rFonts w:hint="default"/>
              </w:rPr>
            </w:rPrChange>
          </w:rPr>
          <w:delText>(</w:delText>
        </w:r>
      </w:del>
      <w:del w:id="33" w:author="Das, Dibakar" w:date="2021-05-16T17:25:00Z">
        <w:r w:rsidRPr="006F6E33" w:rsidDel="006F6E33">
          <w:rPr>
            <w:rStyle w:val="fontstyle01"/>
            <w:rFonts w:ascii="Times New Roman" w:hint="default"/>
            <w:rPrChange w:id="34" w:author="Das, Dibakar" w:date="2021-05-16T17:26:00Z">
              <w:rPr>
                <w:rStyle w:val="fontstyle01"/>
                <w:rFonts w:hint="default"/>
              </w:rPr>
            </w:rPrChange>
          </w:rPr>
          <w:delText>EDCA based Ranging and TB Ranging overview</w:delText>
        </w:r>
      </w:del>
      <w:del w:id="35" w:author="Das, Dibakar" w:date="2021-05-17T11:35:00Z">
        <w:r w:rsidRPr="006F6E33" w:rsidDel="00160D79">
          <w:rPr>
            <w:rStyle w:val="fontstyle01"/>
            <w:rFonts w:ascii="Times New Roman" w:hint="default"/>
            <w:rPrChange w:id="36" w:author="Das, Dibakar" w:date="2021-05-16T17:26:00Z">
              <w:rPr>
                <w:rStyle w:val="fontstyle01"/>
                <w:rFonts w:hint="default"/>
              </w:rPr>
            </w:rPrChange>
          </w:rPr>
          <w:delText>)</w:delText>
        </w:r>
      </w:del>
      <w:ins w:id="37" w:author="Das, Dibakar" w:date="2021-05-16T17:26:00Z">
        <w:r w:rsidR="006F6E33">
          <w:rPr>
            <w:rStyle w:val="fontstyle01"/>
            <w:rFonts w:ascii="Times New Roman" w:hint="default"/>
          </w:rPr>
          <w:t xml:space="preserve"> (#</w:t>
        </w:r>
        <w:r w:rsidR="006F6E33">
          <w:rPr>
            <w:rFonts w:ascii="Calibri" w:hAnsi="Calibri" w:cs="Calibri"/>
            <w:b/>
            <w:bCs/>
            <w:color w:val="000000"/>
            <w:sz w:val="18"/>
            <w:szCs w:val="18"/>
            <w:lang w:val="en-US" w:bidi="he-IL"/>
          </w:rPr>
          <w:t>5164)</w:t>
        </w:r>
      </w:ins>
      <w:r w:rsidRPr="006F6E33">
        <w:rPr>
          <w:rStyle w:val="fontstyle01"/>
          <w:rFonts w:ascii="Times New Roman" w:hint="default"/>
          <w:rPrChange w:id="38" w:author="Das, Dibakar" w:date="2021-05-16T17:26:00Z">
            <w:rPr>
              <w:rStyle w:val="fontstyle01"/>
              <w:rFonts w:hint="default"/>
            </w:rPr>
          </w:rPrChange>
        </w:rPr>
        <w:t>.</w:t>
      </w:r>
    </w:p>
    <w:p w14:paraId="5A3D55B7" w14:textId="0566225F" w:rsidR="00E902F0" w:rsidRDefault="00E902F0"/>
    <w:p w14:paraId="48EC3B53" w14:textId="0F1CEFF2" w:rsidR="000C7E28" w:rsidRDefault="000C7E28" w:rsidP="000C7E28">
      <w:pPr>
        <w:jc w:val="both"/>
        <w:rPr>
          <w:b/>
          <w:i/>
          <w:color w:val="000000"/>
          <w:sz w:val="20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Delete the paragraph in P</w:t>
      </w:r>
      <w:r w:rsidR="00B80A8B">
        <w:rPr>
          <w:b/>
          <w:i/>
          <w:color w:val="000000"/>
          <w:sz w:val="20"/>
          <w:highlight w:val="yellow"/>
        </w:rPr>
        <w:t>9L1</w:t>
      </w:r>
      <w:r>
        <w:rPr>
          <w:b/>
          <w:i/>
          <w:color w:val="000000"/>
          <w:sz w:val="20"/>
          <w:highlight w:val="yellow"/>
        </w:rPr>
        <w:t xml:space="preserve"> of 11az draft 3.0 </w:t>
      </w:r>
      <w:r w:rsidR="00B80A8B">
        <w:rPr>
          <w:b/>
          <w:i/>
          <w:color w:val="000000"/>
          <w:sz w:val="20"/>
          <w:highlight w:val="yellow"/>
        </w:rPr>
        <w:t xml:space="preserve">and </w:t>
      </w:r>
      <w:r w:rsidR="00B95B1D">
        <w:rPr>
          <w:b/>
          <w:i/>
          <w:color w:val="000000"/>
          <w:sz w:val="20"/>
          <w:highlight w:val="yellow"/>
        </w:rPr>
        <w:t xml:space="preserve">revise </w:t>
      </w:r>
      <w:r w:rsidR="00B80A8B">
        <w:rPr>
          <w:b/>
          <w:i/>
          <w:color w:val="000000"/>
          <w:sz w:val="20"/>
          <w:highlight w:val="yellow"/>
        </w:rPr>
        <w:t xml:space="preserve">the following text in </w:t>
      </w:r>
      <w:r w:rsidR="00F77419">
        <w:rPr>
          <w:b/>
          <w:i/>
          <w:color w:val="000000"/>
          <w:sz w:val="20"/>
          <w:highlight w:val="yellow"/>
        </w:rPr>
        <w:t xml:space="preserve">P47L1 of 11az draft 3.0 </w:t>
      </w:r>
      <w:r>
        <w:rPr>
          <w:b/>
          <w:i/>
          <w:color w:val="000000"/>
          <w:sz w:val="20"/>
          <w:highlight w:val="yellow"/>
        </w:rPr>
        <w:t>as:</w:t>
      </w:r>
    </w:p>
    <w:p w14:paraId="3A415108" w14:textId="642DCDD6" w:rsidR="000C7E28" w:rsidRDefault="000C7E28"/>
    <w:p w14:paraId="4C3E6A0D" w14:textId="13B57258" w:rsidR="00F77419" w:rsidRPr="001D6D68" w:rsidRDefault="00F77419">
      <w:pPr>
        <w:rPr>
          <w:color w:val="000000" w:themeColor="text1"/>
          <w:szCs w:val="22"/>
        </w:rPr>
      </w:pPr>
      <w:r w:rsidRPr="001D6D68">
        <w:rPr>
          <w:rStyle w:val="fontstyle01"/>
          <w:rFonts w:hint="default"/>
          <w:color w:val="000000" w:themeColor="text1"/>
        </w:rPr>
        <w:t>The format of the Trigger Dependent Common Info subfield for the Ranging Trigger variant</w:t>
      </w:r>
      <w:r w:rsidRPr="001D6D68">
        <w:rPr>
          <w:rFonts w:ascii="TimesNewRomanPSMT" w:eastAsia="TimesNewRomanPSMT" w:hint="eastAsia"/>
          <w:color w:val="000000" w:themeColor="text1"/>
          <w:szCs w:val="22"/>
        </w:rPr>
        <w:br/>
      </w:r>
      <w:r w:rsidRPr="001D6D68">
        <w:rPr>
          <w:rStyle w:val="fontstyle01"/>
          <w:rFonts w:hint="default"/>
          <w:color w:val="000000" w:themeColor="text1"/>
        </w:rPr>
        <w:t>frame of subvariant Poll, Sounding, Secure Sounding and Report is shown in Figure 9-64la (#</w:t>
      </w:r>
      <w:r w:rsidR="001D6D68" w:rsidRPr="001D6D68">
        <w:rPr>
          <w:rStyle w:val="fontstyle01"/>
          <w:rFonts w:hint="default"/>
          <w:color w:val="000000" w:themeColor="text1"/>
        </w:rPr>
        <w:t>3892).</w:t>
      </w:r>
      <w:ins w:id="39" w:author="Das, Dibakar" w:date="2021-05-16T17:33:00Z">
        <w:r w:rsidR="001D6D68">
          <w:rPr>
            <w:rStyle w:val="fontstyle01"/>
            <w:rFonts w:hint="default"/>
            <w:color w:val="000000" w:themeColor="text1"/>
          </w:rPr>
          <w:t xml:space="preserve"> </w:t>
        </w:r>
      </w:ins>
      <w:r w:rsidR="001D6D68" w:rsidRPr="001D6D68">
        <w:rPr>
          <w:rStyle w:val="fontstyle01"/>
          <w:rFonts w:hint="default"/>
          <w:color w:val="000000" w:themeColor="text1"/>
        </w:rPr>
        <w:t xml:space="preserve"> </w:t>
      </w:r>
      <w:ins w:id="40" w:author="Das, Dibakar" w:date="2021-05-16T17:33:00Z">
        <w:r w:rsidR="001D6D68" w:rsidRPr="001D6D68">
          <w:rPr>
            <w:rStyle w:val="fontstyle01"/>
            <w:rFonts w:hint="default"/>
            <w:color w:val="000000" w:themeColor="text1"/>
          </w:rPr>
          <w:t xml:space="preserve">The </w:t>
        </w:r>
        <w:r w:rsidR="001D6D68" w:rsidRPr="001D6D68">
          <w:rPr>
            <w:rStyle w:val="fontstyle01"/>
            <w:rFonts w:hint="default"/>
            <w:color w:val="000000" w:themeColor="text1"/>
          </w:rPr>
          <w:lastRenderedPageBreak/>
          <w:t xml:space="preserve">Token field in the Trigger Dependent </w:t>
        </w:r>
        <w:proofErr w:type="spellStart"/>
        <w:r w:rsidR="001D6D68" w:rsidRPr="001D6D68">
          <w:rPr>
            <w:rStyle w:val="fontstyle01"/>
            <w:rFonts w:hint="default"/>
            <w:color w:val="000000" w:themeColor="text1"/>
          </w:rPr>
          <w:t>Comon</w:t>
        </w:r>
        <w:proofErr w:type="spellEnd"/>
        <w:r w:rsidR="001D6D68" w:rsidRPr="001D6D68">
          <w:rPr>
            <w:rStyle w:val="fontstyle01"/>
            <w:rFonts w:hint="default"/>
            <w:color w:val="000000" w:themeColor="text1"/>
          </w:rPr>
          <w:t xml:space="preserve"> Info field is used in a Ranging Trigger frame of subvariant Poll to match it with the partial TSF time in a following Ranging NDP Announcement frame. It is reserved in all other Ranging Trigger subvariants</w:t>
        </w:r>
      </w:ins>
      <w:ins w:id="41" w:author="Das, Dibakar" w:date="2021-05-16T17:34:00Z">
        <w:r w:rsidR="001D6D68">
          <w:rPr>
            <w:rStyle w:val="fontstyle01"/>
            <w:rFonts w:hint="default"/>
            <w:color w:val="000000" w:themeColor="text1"/>
          </w:rPr>
          <w:t xml:space="preserve"> (#5165)</w:t>
        </w:r>
      </w:ins>
      <w:ins w:id="42" w:author="Das, Dibakar" w:date="2021-05-16T17:33:00Z">
        <w:r w:rsidR="001D6D68" w:rsidRPr="001D6D68">
          <w:rPr>
            <w:rStyle w:val="fontstyle01"/>
            <w:rFonts w:hint="default"/>
            <w:color w:val="000000" w:themeColor="text1"/>
          </w:rPr>
          <w:t>.</w:t>
        </w:r>
      </w:ins>
    </w:p>
    <w:p w14:paraId="69554F3D" w14:textId="414555C3" w:rsidR="000C7E28" w:rsidRDefault="000C7E28"/>
    <w:p w14:paraId="1223EDB2" w14:textId="2127A432" w:rsidR="00642E97" w:rsidRPr="00667F35" w:rsidRDefault="00642E97" w:rsidP="00642E97">
      <w:pPr>
        <w:jc w:val="both"/>
        <w:rPr>
          <w:i/>
          <w:iCs/>
          <w:color w:val="FF0000"/>
          <w:szCs w:val="22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 the following text in P49L</w:t>
      </w:r>
      <w:proofErr w:type="gramStart"/>
      <w:r w:rsidR="00CA39F7">
        <w:rPr>
          <w:b/>
          <w:i/>
          <w:color w:val="000000"/>
          <w:sz w:val="20"/>
          <w:highlight w:val="yellow"/>
        </w:rPr>
        <w:t>16</w:t>
      </w:r>
      <w:r>
        <w:rPr>
          <w:b/>
          <w:i/>
          <w:color w:val="000000"/>
          <w:sz w:val="20"/>
          <w:highlight w:val="yellow"/>
        </w:rPr>
        <w:t xml:space="preserve">  of</w:t>
      </w:r>
      <w:proofErr w:type="gramEnd"/>
      <w:r>
        <w:rPr>
          <w:b/>
          <w:i/>
          <w:color w:val="000000"/>
          <w:sz w:val="20"/>
          <w:highlight w:val="yellow"/>
        </w:rPr>
        <w:t xml:space="preserve"> 11az draft 3.0:</w:t>
      </w:r>
    </w:p>
    <w:p w14:paraId="1BF7F2A2" w14:textId="07628C07" w:rsidR="00642E97" w:rsidRDefault="00642E97"/>
    <w:p w14:paraId="239AEA92" w14:textId="6BF64ADC" w:rsidR="003F02FB" w:rsidRPr="003F02FB" w:rsidRDefault="003F02FB" w:rsidP="003F02FB">
      <w:pPr>
        <w:rPr>
          <w:ins w:id="43" w:author="Das, Dibakar" w:date="2021-05-16T17:40:00Z"/>
          <w:szCs w:val="22"/>
        </w:rPr>
      </w:pPr>
      <w:ins w:id="44" w:author="Das, Dibakar" w:date="2021-05-16T17:40:00Z">
        <w:r w:rsidRPr="003F02FB">
          <w:rPr>
            <w:szCs w:val="22"/>
          </w:rPr>
          <w:t xml:space="preserve">The AID12/RSID12 subfield is identical to the corresponding subfield in </w:t>
        </w:r>
        <w:proofErr w:type="gramStart"/>
        <w:r w:rsidRPr="003F02FB">
          <w:rPr>
            <w:szCs w:val="22"/>
          </w:rPr>
          <w:t xml:space="preserve">the  </w:t>
        </w:r>
        <w:r w:rsidRPr="003F02FB">
          <w:rPr>
            <w:color w:val="000000"/>
            <w:szCs w:val="22"/>
          </w:rPr>
          <w:t>Ranging</w:t>
        </w:r>
        <w:proofErr w:type="gramEnd"/>
        <w:r w:rsidRPr="003F02FB">
          <w:rPr>
            <w:color w:val="000000"/>
            <w:szCs w:val="22"/>
          </w:rPr>
          <w:t xml:space="preserve"> Trigger frame of subvariant Poll</w:t>
        </w:r>
        <w:r>
          <w:rPr>
            <w:color w:val="000000"/>
            <w:szCs w:val="22"/>
          </w:rPr>
          <w:t>. (#5167)</w:t>
        </w:r>
      </w:ins>
    </w:p>
    <w:p w14:paraId="599875CE" w14:textId="168250BD" w:rsidR="000C7E28" w:rsidRDefault="000C7E28"/>
    <w:p w14:paraId="03496FC8" w14:textId="4F4A383E" w:rsidR="00411E87" w:rsidRPr="00667F35" w:rsidRDefault="00411E87" w:rsidP="00411E87">
      <w:pPr>
        <w:jc w:val="both"/>
        <w:rPr>
          <w:i/>
          <w:iCs/>
          <w:color w:val="FF0000"/>
          <w:szCs w:val="22"/>
        </w:rPr>
      </w:pPr>
      <w:proofErr w:type="spellStart"/>
      <w:r>
        <w:rPr>
          <w:b/>
          <w:i/>
          <w:color w:val="000000"/>
          <w:sz w:val="20"/>
          <w:highlight w:val="yellow"/>
        </w:rPr>
        <w:t>TGaz</w:t>
      </w:r>
      <w:proofErr w:type="spellEnd"/>
      <w:r>
        <w:rPr>
          <w:b/>
          <w:i/>
          <w:color w:val="000000"/>
          <w:sz w:val="20"/>
          <w:highlight w:val="yellow"/>
        </w:rPr>
        <w:t xml:space="preserve"> editor: Insert the following text in P49L</w:t>
      </w:r>
      <w:proofErr w:type="gramStart"/>
      <w:r>
        <w:rPr>
          <w:b/>
          <w:i/>
          <w:color w:val="000000"/>
          <w:sz w:val="20"/>
          <w:highlight w:val="yellow"/>
        </w:rPr>
        <w:t>26  of</w:t>
      </w:r>
      <w:proofErr w:type="gramEnd"/>
      <w:r>
        <w:rPr>
          <w:b/>
          <w:i/>
          <w:color w:val="000000"/>
          <w:sz w:val="20"/>
          <w:highlight w:val="yellow"/>
        </w:rPr>
        <w:t xml:space="preserve"> 11az draft 3.0:</w:t>
      </w:r>
    </w:p>
    <w:p w14:paraId="3351F684" w14:textId="77777777" w:rsidR="00411E87" w:rsidRDefault="00411E87" w:rsidP="00411E87"/>
    <w:p w14:paraId="6A6AFBE5" w14:textId="7E1F3596" w:rsidR="00411E87" w:rsidRPr="003F02FB" w:rsidRDefault="00411E87" w:rsidP="00411E87">
      <w:pPr>
        <w:rPr>
          <w:ins w:id="45" w:author="Das, Dibakar" w:date="2021-05-16T17:40:00Z"/>
          <w:szCs w:val="22"/>
        </w:rPr>
      </w:pPr>
      <w:ins w:id="46" w:author="Das, Dibakar" w:date="2021-05-16T17:40:00Z">
        <w:r w:rsidRPr="003F02FB">
          <w:rPr>
            <w:szCs w:val="22"/>
          </w:rPr>
          <w:t xml:space="preserve">The AID12/RSID12 subfield is identical to the corresponding subfield in </w:t>
        </w:r>
        <w:proofErr w:type="gramStart"/>
        <w:r w:rsidRPr="003F02FB">
          <w:rPr>
            <w:szCs w:val="22"/>
          </w:rPr>
          <w:t xml:space="preserve">the  </w:t>
        </w:r>
        <w:r w:rsidRPr="003F02FB">
          <w:rPr>
            <w:color w:val="000000"/>
            <w:szCs w:val="22"/>
          </w:rPr>
          <w:t>Ranging</w:t>
        </w:r>
        <w:proofErr w:type="gramEnd"/>
        <w:r w:rsidRPr="003F02FB">
          <w:rPr>
            <w:color w:val="000000"/>
            <w:szCs w:val="22"/>
          </w:rPr>
          <w:t xml:space="preserve"> Trigger frame of subvariant Poll</w:t>
        </w:r>
        <w:r>
          <w:rPr>
            <w:color w:val="000000"/>
            <w:szCs w:val="22"/>
          </w:rPr>
          <w:t>. (#516</w:t>
        </w:r>
      </w:ins>
      <w:ins w:id="47" w:author="Das, Dibakar" w:date="2021-05-16T17:43:00Z">
        <w:r>
          <w:rPr>
            <w:color w:val="000000"/>
            <w:szCs w:val="22"/>
          </w:rPr>
          <w:t>8</w:t>
        </w:r>
      </w:ins>
      <w:ins w:id="48" w:author="Das, Dibakar" w:date="2021-05-16T17:40:00Z">
        <w:r>
          <w:rPr>
            <w:color w:val="000000"/>
            <w:szCs w:val="22"/>
          </w:rPr>
          <w:t>)</w:t>
        </w:r>
      </w:ins>
    </w:p>
    <w:p w14:paraId="54CD4F54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1034D" w14:textId="77777777" w:rsidR="009009AD" w:rsidRDefault="009009AD">
      <w:r>
        <w:separator/>
      </w:r>
    </w:p>
  </w:endnote>
  <w:endnote w:type="continuationSeparator" w:id="0">
    <w:p w14:paraId="3F106E54" w14:textId="77777777" w:rsidR="009009AD" w:rsidRDefault="0090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51BDD" w14:textId="5715A770" w:rsidR="0029020B" w:rsidRDefault="00006D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009A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F0A60">
      <w:t>Dibakar Das</w:t>
    </w:r>
    <w:r w:rsidR="009009AD">
      <w:t xml:space="preserve">, </w:t>
    </w:r>
    <w:r w:rsidR="008F0A60">
      <w:t>Intel</w:t>
    </w:r>
    <w:r>
      <w:fldChar w:fldCharType="end"/>
    </w:r>
  </w:p>
  <w:p w14:paraId="047A916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89EC" w14:textId="77777777" w:rsidR="009009AD" w:rsidRDefault="009009AD">
      <w:r>
        <w:separator/>
      </w:r>
    </w:p>
  </w:footnote>
  <w:footnote w:type="continuationSeparator" w:id="0">
    <w:p w14:paraId="1981FA58" w14:textId="77777777" w:rsidR="009009AD" w:rsidRDefault="0090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05314" w14:textId="50915BAC" w:rsidR="0029020B" w:rsidRDefault="002742A1">
    <w:pPr>
      <w:pStyle w:val="Header"/>
      <w:tabs>
        <w:tab w:val="clear" w:pos="6480"/>
        <w:tab w:val="center" w:pos="4680"/>
        <w:tab w:val="right" w:pos="9360"/>
      </w:tabs>
    </w:pPr>
    <w:r>
      <w:t>May 2021</w:t>
    </w:r>
    <w:r w:rsidR="0029020B">
      <w:tab/>
    </w:r>
    <w:r w:rsidR="0029020B">
      <w:tab/>
    </w:r>
    <w:r w:rsidR="00006D53">
      <w:fldChar w:fldCharType="begin"/>
    </w:r>
    <w:r w:rsidR="00006D53">
      <w:instrText xml:space="preserve"> TITLE  \* MERGEFORMAT </w:instrText>
    </w:r>
    <w:r w:rsidR="00006D53">
      <w:fldChar w:fldCharType="separate"/>
    </w:r>
    <w:r w:rsidR="009009AD">
      <w:t>doc.: IEEE 802.11-</w:t>
    </w:r>
    <w:r w:rsidR="00183A91">
      <w:t>21</w:t>
    </w:r>
    <w:r w:rsidR="009009AD">
      <w:t>/</w:t>
    </w:r>
    <w:r>
      <w:t>0815r</w:t>
    </w:r>
    <w:r w:rsidR="004B1C10">
      <w:t>1</w:t>
    </w:r>
    <w:r w:rsidR="00006D53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D"/>
    <w:rsid w:val="00006D53"/>
    <w:rsid w:val="0001317A"/>
    <w:rsid w:val="00013397"/>
    <w:rsid w:val="00013EE7"/>
    <w:rsid w:val="000168C6"/>
    <w:rsid w:val="00065BEC"/>
    <w:rsid w:val="000A46E2"/>
    <w:rsid w:val="000C7E28"/>
    <w:rsid w:val="000F3E2E"/>
    <w:rsid w:val="0010368E"/>
    <w:rsid w:val="001314FA"/>
    <w:rsid w:val="00160D79"/>
    <w:rsid w:val="00180B96"/>
    <w:rsid w:val="00183A91"/>
    <w:rsid w:val="001C6622"/>
    <w:rsid w:val="001C6ADB"/>
    <w:rsid w:val="001D4195"/>
    <w:rsid w:val="001D6D68"/>
    <w:rsid w:val="001D723B"/>
    <w:rsid w:val="001E1598"/>
    <w:rsid w:val="001E3858"/>
    <w:rsid w:val="001E70DC"/>
    <w:rsid w:val="001E7F67"/>
    <w:rsid w:val="0026217D"/>
    <w:rsid w:val="0027415B"/>
    <w:rsid w:val="002742A1"/>
    <w:rsid w:val="0029020B"/>
    <w:rsid w:val="00295DA5"/>
    <w:rsid w:val="002A635D"/>
    <w:rsid w:val="002C34DA"/>
    <w:rsid w:val="002D44BE"/>
    <w:rsid w:val="002D5713"/>
    <w:rsid w:val="0032149B"/>
    <w:rsid w:val="003366E0"/>
    <w:rsid w:val="003721C1"/>
    <w:rsid w:val="003A1192"/>
    <w:rsid w:val="003A19B6"/>
    <w:rsid w:val="003F02FB"/>
    <w:rsid w:val="003F0855"/>
    <w:rsid w:val="00405AE3"/>
    <w:rsid w:val="00411E87"/>
    <w:rsid w:val="004262B1"/>
    <w:rsid w:val="00433716"/>
    <w:rsid w:val="00442037"/>
    <w:rsid w:val="00442ECB"/>
    <w:rsid w:val="004B064B"/>
    <w:rsid w:val="004B1C10"/>
    <w:rsid w:val="005152AB"/>
    <w:rsid w:val="00540C44"/>
    <w:rsid w:val="00551381"/>
    <w:rsid w:val="00555CFC"/>
    <w:rsid w:val="005569D2"/>
    <w:rsid w:val="00581F50"/>
    <w:rsid w:val="00582E21"/>
    <w:rsid w:val="005B4BD0"/>
    <w:rsid w:val="005D3176"/>
    <w:rsid w:val="006216C1"/>
    <w:rsid w:val="0062440B"/>
    <w:rsid w:val="00637A3C"/>
    <w:rsid w:val="00642E97"/>
    <w:rsid w:val="0066037D"/>
    <w:rsid w:val="00667F35"/>
    <w:rsid w:val="006A3D77"/>
    <w:rsid w:val="006C0727"/>
    <w:rsid w:val="006D6161"/>
    <w:rsid w:val="006E145F"/>
    <w:rsid w:val="006F6E33"/>
    <w:rsid w:val="007310EF"/>
    <w:rsid w:val="0075219E"/>
    <w:rsid w:val="00760C3D"/>
    <w:rsid w:val="00770572"/>
    <w:rsid w:val="007816E7"/>
    <w:rsid w:val="0083013F"/>
    <w:rsid w:val="0085206F"/>
    <w:rsid w:val="008C226D"/>
    <w:rsid w:val="008E2D71"/>
    <w:rsid w:val="008F0A60"/>
    <w:rsid w:val="009009AD"/>
    <w:rsid w:val="00916290"/>
    <w:rsid w:val="00950E6F"/>
    <w:rsid w:val="009552BF"/>
    <w:rsid w:val="0098337D"/>
    <w:rsid w:val="00994361"/>
    <w:rsid w:val="009B5686"/>
    <w:rsid w:val="009D389B"/>
    <w:rsid w:val="009F2FBC"/>
    <w:rsid w:val="009F3B43"/>
    <w:rsid w:val="00A036A1"/>
    <w:rsid w:val="00A11C28"/>
    <w:rsid w:val="00A11C88"/>
    <w:rsid w:val="00A314F3"/>
    <w:rsid w:val="00A4725D"/>
    <w:rsid w:val="00A731D4"/>
    <w:rsid w:val="00AA06AD"/>
    <w:rsid w:val="00AA427C"/>
    <w:rsid w:val="00AA7C20"/>
    <w:rsid w:val="00AD1494"/>
    <w:rsid w:val="00AF13EB"/>
    <w:rsid w:val="00B72CDC"/>
    <w:rsid w:val="00B80A8B"/>
    <w:rsid w:val="00B95B1D"/>
    <w:rsid w:val="00BE68C2"/>
    <w:rsid w:val="00C2305A"/>
    <w:rsid w:val="00C37C2F"/>
    <w:rsid w:val="00C731F9"/>
    <w:rsid w:val="00CA09B2"/>
    <w:rsid w:val="00CA39F7"/>
    <w:rsid w:val="00CD6FE3"/>
    <w:rsid w:val="00D15146"/>
    <w:rsid w:val="00D50330"/>
    <w:rsid w:val="00D50BB2"/>
    <w:rsid w:val="00D51713"/>
    <w:rsid w:val="00DC3C6B"/>
    <w:rsid w:val="00DC5A7B"/>
    <w:rsid w:val="00DF73A2"/>
    <w:rsid w:val="00E0271C"/>
    <w:rsid w:val="00E03E9C"/>
    <w:rsid w:val="00E16ED0"/>
    <w:rsid w:val="00E24E9D"/>
    <w:rsid w:val="00E26C1C"/>
    <w:rsid w:val="00E902F0"/>
    <w:rsid w:val="00EC29E1"/>
    <w:rsid w:val="00EC4DD2"/>
    <w:rsid w:val="00F10757"/>
    <w:rsid w:val="00F20971"/>
    <w:rsid w:val="00F77419"/>
    <w:rsid w:val="00F82A71"/>
    <w:rsid w:val="00FB07F5"/>
    <w:rsid w:val="00FB29D0"/>
    <w:rsid w:val="00FC21C3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356282"/>
  <w15:chartTrackingRefBased/>
  <w15:docId w15:val="{FF65DCC2-9EDD-448B-A874-083E4D72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0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037D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295DA5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13EE7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rsid w:val="0001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(5).dot</Template>
  <TotalTime>0</TotalTime>
  <Pages>5</Pages>
  <Words>1319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802.11-21/0815r0</vt:lpstr>
    </vt:vector>
  </TitlesOfParts>
  <Company>Some Company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802.11-21/0815r0</dc:title>
  <dc:subject>Submission</dc:subject>
  <dc:creator>Das, Dibakar</dc:creator>
  <cp:keywords>Month Year</cp:keywords>
  <dc:description>Dibakar Das, Intel</dc:description>
  <cp:lastModifiedBy>Das, Dibakar</cp:lastModifiedBy>
  <cp:revision>2</cp:revision>
  <cp:lastPrinted>1900-01-01T08:00:00Z</cp:lastPrinted>
  <dcterms:created xsi:type="dcterms:W3CDTF">2021-05-17T18:46:00Z</dcterms:created>
  <dcterms:modified xsi:type="dcterms:W3CDTF">2021-05-17T18:46:00Z</dcterms:modified>
</cp:coreProperties>
</file>