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FFE8F7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8917C3">
              <w:rPr>
                <w:b w:val="0"/>
              </w:rPr>
              <w:t xml:space="preserve">Miscellaneous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D076A2">
              <w:rPr>
                <w:b w:val="0"/>
              </w:rPr>
              <w:t xml:space="preserve">Trigger frame </w:t>
            </w:r>
            <w:r w:rsidR="00CA1F48">
              <w:rPr>
                <w:b w:val="0"/>
              </w:rPr>
              <w:t>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7F012D2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6C0224">
              <w:rPr>
                <w:bCs/>
                <w:sz w:val="20"/>
              </w:rPr>
              <w:t>Date</w:t>
            </w:r>
            <w:r w:rsidRPr="006C0224">
              <w:rPr>
                <w:b w:val="0"/>
                <w:sz w:val="20"/>
              </w:rPr>
              <w:t xml:space="preserve">: </w:t>
            </w:r>
            <w:r w:rsidR="00377914" w:rsidRPr="006C0224">
              <w:rPr>
                <w:b w:val="0"/>
                <w:sz w:val="20"/>
              </w:rPr>
              <w:t>Apr</w:t>
            </w:r>
            <w:r w:rsidRPr="006C0224">
              <w:rPr>
                <w:b w:val="0"/>
                <w:sz w:val="20"/>
              </w:rPr>
              <w:t xml:space="preserve"> </w:t>
            </w:r>
            <w:r w:rsidR="006C0224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E44F2A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1BD18D96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19A490FE" w14:textId="5131823E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5B2595" w14:textId="77777777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735E5AB0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A16634" w:rsidRPr="00CC2C3C" w14:paraId="165EC3A1" w14:textId="77777777" w:rsidTr="00775A11">
        <w:trPr>
          <w:jc w:val="center"/>
        </w:trPr>
        <w:tc>
          <w:tcPr>
            <w:tcW w:w="1705" w:type="dxa"/>
            <w:vAlign w:val="center"/>
          </w:tcPr>
          <w:p w14:paraId="57A87319" w14:textId="7EF37BA4" w:rsidR="00A16634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Steve Shellhammer</w:t>
            </w:r>
          </w:p>
        </w:tc>
        <w:tc>
          <w:tcPr>
            <w:tcW w:w="1695" w:type="dxa"/>
            <w:vAlign w:val="center"/>
          </w:tcPr>
          <w:p w14:paraId="74546038" w14:textId="585A9E50" w:rsidR="00A16634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DB7DB5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63FC31E3" w14:textId="77777777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12C0E2" w14:textId="77777777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37E7BC3" w14:textId="76E0CAF8" w:rsidR="00A16634" w:rsidRPr="000A26E7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6634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16634" w:rsidRPr="00CC2C3C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28D793B7" w:rsidR="00A16634" w:rsidRPr="000A26E7" w:rsidRDefault="00A16634" w:rsidP="00A1663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DB7DB5" w:rsidRPr="00CC2C3C" w14:paraId="29C37B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0E6462" w14:textId="510AE033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Bin, Tian</w:t>
            </w:r>
          </w:p>
        </w:tc>
        <w:tc>
          <w:tcPr>
            <w:tcW w:w="1695" w:type="dxa"/>
            <w:vAlign w:val="center"/>
          </w:tcPr>
          <w:p w14:paraId="3A2DE948" w14:textId="36A5BA4A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E5B354B" w14:textId="77777777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83252" w14:textId="77777777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4F56D9" w14:textId="51DCB5E5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7DB5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14AA4A0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7DB5" w:rsidRPr="00CC2C3C" w14:paraId="74A6B24A" w14:textId="77777777" w:rsidTr="00132ABE">
        <w:trPr>
          <w:jc w:val="center"/>
        </w:trPr>
        <w:tc>
          <w:tcPr>
            <w:tcW w:w="1705" w:type="dxa"/>
            <w:vAlign w:val="center"/>
          </w:tcPr>
          <w:p w14:paraId="71EB3DF7" w14:textId="447E2757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8B5212B" w14:textId="36B81317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07C652F4" w14:textId="77777777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69166F" w14:textId="77777777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08E7838" w14:textId="579A8376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7DB5" w:rsidRPr="00CC2C3C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5DB23117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7DB5" w:rsidRPr="00CC2C3C" w14:paraId="54C7B2D4" w14:textId="77777777" w:rsidTr="00132ABE">
        <w:trPr>
          <w:jc w:val="center"/>
        </w:trPr>
        <w:tc>
          <w:tcPr>
            <w:tcW w:w="1705" w:type="dxa"/>
            <w:vAlign w:val="center"/>
          </w:tcPr>
          <w:p w14:paraId="2363C9CA" w14:textId="4B999BB6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464111DD" w14:textId="5EF76D02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49573010" w14:textId="77777777" w:rsidR="00DB7DB5" w:rsidRPr="000A26E7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DBBB6B" w14:textId="77777777" w:rsidR="00DB7DB5" w:rsidRPr="00BF7A21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B1B708" w14:textId="1812166D" w:rsidR="00DB7DB5" w:rsidRDefault="00DB7DB5" w:rsidP="00DB7DB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6EC4F12D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EB41A9">
        <w:rPr>
          <w:rFonts w:cs="Times New Roman"/>
          <w:sz w:val="18"/>
          <w:szCs w:val="18"/>
          <w:lang w:eastAsia="ko-KR"/>
        </w:rPr>
        <w:t xml:space="preserve">10 </w:t>
      </w:r>
      <w:r w:rsidR="00615E05">
        <w:rPr>
          <w:rFonts w:cs="Times New Roman"/>
          <w:sz w:val="18"/>
          <w:szCs w:val="18"/>
          <w:lang w:eastAsia="ko-KR"/>
        </w:rPr>
        <w:t xml:space="preserve">comments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1E943831" w14:textId="31A61C7E" w:rsidR="001F600F" w:rsidRPr="00A16634" w:rsidRDefault="00801D99" w:rsidP="00A16634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10</w:t>
      </w:r>
      <w:r w:rsidR="00A52E22" w:rsidRPr="00DD7B9A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bookmarkEnd w:id="0"/>
      <w:r w:rsidR="00F92529">
        <w:rPr>
          <w:rFonts w:ascii="Times New Roman" w:hAnsi="Times New Roman" w:cs="Times New Roman"/>
          <w:sz w:val="18"/>
          <w:szCs w:val="18"/>
          <w:lang w:eastAsia="ko-KR"/>
        </w:rPr>
        <w:t>1003, 1595, 1596, 1597, 1598, 1600, 1601, 1602, 1940</w:t>
      </w:r>
      <w:r>
        <w:rPr>
          <w:rFonts w:ascii="Times New Roman" w:hAnsi="Times New Roman" w:cs="Times New Roman"/>
          <w:sz w:val="18"/>
          <w:szCs w:val="18"/>
          <w:lang w:eastAsia="ko-KR"/>
        </w:rPr>
        <w:t>, 2011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F0C49C7" w14:textId="093EDDF2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Please note Baseline is REVmd D5.0, 11ax D8.0, and 11be D0.</w:t>
      </w:r>
      <w:r w:rsidR="007F2C23">
        <w:rPr>
          <w:b/>
          <w:i/>
          <w:iCs/>
          <w:highlight w:val="yellow"/>
        </w:rPr>
        <w:t>4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814341F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715"/>
        <w:gridCol w:w="1104"/>
        <w:gridCol w:w="1050"/>
        <w:gridCol w:w="686"/>
        <w:gridCol w:w="1750"/>
        <w:gridCol w:w="1440"/>
        <w:gridCol w:w="2340"/>
      </w:tblGrid>
      <w:tr w:rsidR="00937C5B" w:rsidRPr="00F77D5C" w14:paraId="3585A93C" w14:textId="2E15427A" w:rsidTr="00595DE1">
        <w:trPr>
          <w:trHeight w:val="8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41F9C06D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CID</w:t>
            </w:r>
          </w:p>
        </w:tc>
        <w:tc>
          <w:tcPr>
            <w:tcW w:w="11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2557F9B4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Commenter</w:t>
            </w:r>
          </w:p>
        </w:tc>
        <w:tc>
          <w:tcPr>
            <w:tcW w:w="10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3B133BA4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Clause</w:t>
            </w:r>
          </w:p>
        </w:tc>
        <w:tc>
          <w:tcPr>
            <w:tcW w:w="6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6BE3E6D4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Page</w:t>
            </w:r>
          </w:p>
        </w:tc>
        <w:tc>
          <w:tcPr>
            <w:tcW w:w="17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211B5492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  <w:hideMark/>
          </w:tcPr>
          <w:p w14:paraId="30881AC4" w14:textId="77777777" w:rsidR="00323DEE" w:rsidRPr="00F77D5C" w:rsidRDefault="00323DEE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77D5C">
              <w:rPr>
                <w:rFonts w:ascii="Calibri" w:eastAsia="Times New Roman" w:hAnsi="Calibri" w:cs="Calibri"/>
                <w:b/>
                <w:bCs/>
                <w:lang w:eastAsia="zh-CN"/>
              </w:rPr>
              <w:t>Proposed Change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5A5A5" w:themeFill="accent3"/>
          </w:tcPr>
          <w:p w14:paraId="00A3FB32" w14:textId="468287D7" w:rsidR="00323DEE" w:rsidRPr="00F77D5C" w:rsidRDefault="00F056D6" w:rsidP="00F77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Resolution</w:t>
            </w:r>
          </w:p>
        </w:tc>
      </w:tr>
      <w:tr w:rsidR="00937C5B" w:rsidRPr="00F77D5C" w14:paraId="47CF9774" w14:textId="060302B0" w:rsidTr="00595DE1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A3C56" w14:textId="77777777" w:rsidR="00F056D6" w:rsidRPr="00F77D5C" w:rsidRDefault="00F056D6" w:rsidP="00F056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A98B67" w14:textId="77777777" w:rsidR="00F056D6" w:rsidRPr="00F77D5C" w:rsidRDefault="00F056D6" w:rsidP="00F05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Abhishek Patil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55D84A" w14:textId="77777777" w:rsidR="00F056D6" w:rsidRPr="00F77D5C" w:rsidRDefault="00F056D6" w:rsidP="00F05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57820C" w14:textId="77777777" w:rsidR="00F056D6" w:rsidRPr="00F77D5C" w:rsidRDefault="00F056D6" w:rsidP="00F05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24E72C" w14:textId="77777777" w:rsidR="00F056D6" w:rsidRPr="00F77D5C" w:rsidRDefault="00F056D6" w:rsidP="00F05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Table 9-29i needs to be updated to consider BW &gt; 160 MHz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52A2C" w14:textId="77777777" w:rsidR="00F056D6" w:rsidRPr="00F77D5C" w:rsidRDefault="00F056D6" w:rsidP="00F05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 in comment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653A0F3" w14:textId="77777777" w:rsidR="00F056D6" w:rsidRDefault="00F056D6" w:rsidP="00F056D6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EC02E77" w14:textId="2E3496B1" w:rsidR="005E7AC6" w:rsidRDefault="00F056D6" w:rsidP="00F056D6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3285C14B" w14:textId="3B5698D9" w:rsidR="005E7AC6" w:rsidRDefault="005E7AC6" w:rsidP="00F056D6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</w:t>
            </w:r>
            <w:r w:rsidR="000D0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doc: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D0915">
              <w:rPr>
                <w:rFonts w:ascii="Times New Roman" w:hAnsi="Times New Roman" w:cs="Times New Roman"/>
                <w:bCs/>
                <w:sz w:val="16"/>
                <w:szCs w:val="16"/>
              </w:rPr>
              <w:t>IEEE 21/259r4 [</w:t>
            </w:r>
            <w:r w:rsidR="0002366D"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 w:rsidR="000D0915">
              <w:rPr>
                <w:rFonts w:ascii="Times New Roman" w:hAnsi="Times New Roman" w:cs="Times New Roman"/>
                <w:bCs/>
                <w:sz w:val="16"/>
                <w:szCs w:val="16"/>
              </w:rPr>
              <w:t>]</w:t>
            </w:r>
            <w:r w:rsidR="0002366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0D0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45066EAB" w14:textId="77777777" w:rsidR="009270F0" w:rsidRDefault="0002366D" w:rsidP="00F056D6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</w:t>
            </w:r>
            <w:r w:rsidR="00D01D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result, </w:t>
            </w:r>
            <w:r w:rsidR="005E7AC6" w:rsidRPr="005E7AC6">
              <w:rPr>
                <w:rFonts w:ascii="Times New Roman" w:hAnsi="Times New Roman" w:cs="Times New Roman"/>
                <w:bCs/>
                <w:sz w:val="16"/>
                <w:szCs w:val="16"/>
              </w:rPr>
              <w:t>Table 9-29j1</w:t>
            </w:r>
            <w:r w:rsidR="005E7A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has been added to</w:t>
            </w:r>
            <w:r w:rsidR="00D01D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D0.4 to handle BW &gt; 160 MHz</w:t>
            </w:r>
          </w:p>
          <w:p w14:paraId="3C8ADCED" w14:textId="4774B185" w:rsidR="00F056D6" w:rsidRPr="007F2C23" w:rsidRDefault="009270F0" w:rsidP="007F2C23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TGbe Editor: Please incorporate the changes as proposed by 11-21/</w:t>
            </w:r>
            <w:r w:rsidR="002359EF">
              <w:rPr>
                <w:rFonts w:ascii="Times New Roman" w:hAnsi="Times New Roman" w:cs="Times New Roman"/>
                <w:bCs/>
                <w:sz w:val="16"/>
                <w:szCs w:val="16"/>
              </w:rPr>
              <w:t>259r4.</w:t>
            </w:r>
            <w:r w:rsidR="005E7A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056D6" w:rsidRPr="00DD3FF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37C5B" w:rsidRPr="00F77D5C" w14:paraId="3945E483" w14:textId="6670E8A4" w:rsidTr="00595DE1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21AA8" w14:textId="77777777" w:rsidR="00D93C9E" w:rsidRPr="00F77D5C" w:rsidRDefault="00D93C9E" w:rsidP="00D93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F54685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9F2B98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583771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53BFFE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order to</w:t>
            </w:r>
            <w:proofErr w:type="gramEnd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trigger EHT TB PPDU, Trigger frame needs to be modified. For </w:t>
            </w:r>
            <w:proofErr w:type="gramStart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example</w:t>
            </w:r>
            <w:proofErr w:type="gramEnd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an EHT Common Info field and EHT User Info field are needed in the Trigger frame.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95A39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Specify EHT Common Info field and EHT User Info field in the Trigger frame.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8707AD3" w14:textId="77777777" w:rsidR="00D93C9E" w:rsidRDefault="00D93C9E" w:rsidP="00D93C9E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E24C865" w14:textId="77777777" w:rsidR="00D93C9E" w:rsidRDefault="00D93C9E" w:rsidP="00D93C9E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04289912" w14:textId="77777777" w:rsidR="00D93C9E" w:rsidRDefault="00D93C9E" w:rsidP="00D93C9E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2484FADE" w14:textId="33E1FDFE" w:rsidR="00D93C9E" w:rsidRDefault="00576B9C" w:rsidP="00D93C9E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subclause 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9.3.1.22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>Trigger frame format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7D65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D0.4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3004">
              <w:rPr>
                <w:rFonts w:ascii="Times New Roman" w:hAnsi="Times New Roman" w:cs="Times New Roman"/>
                <w:bCs/>
                <w:sz w:val="16"/>
                <w:szCs w:val="16"/>
              </w:rPr>
              <w:t>cover</w:t>
            </w:r>
            <w:r w:rsidR="007D659C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8C30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EHT Common Info field and User Info field.</w:t>
            </w:r>
          </w:p>
          <w:p w14:paraId="6DF0A8DC" w14:textId="6CE5C6C5" w:rsidR="00C04E3C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1499CD9F" w14:textId="026CC0D3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14092254" w14:textId="07639030" w:rsidTr="00595DE1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C38A7" w14:textId="77777777" w:rsidR="00D93C9E" w:rsidRPr="00F77D5C" w:rsidRDefault="00D93C9E" w:rsidP="00D93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F627F2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67617C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37B2F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698933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particular method needs to be defined to solicit either EHT or HE TB PPDU in Trigger frame.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C13C2C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Specify how the Trigger frame solicits either EHT or HE TB PPDU.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C37AD7B" w14:textId="77777777" w:rsidR="008C3004" w:rsidRPr="001C6682" w:rsidRDefault="008C3004" w:rsidP="008C3004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68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F071610" w14:textId="77777777" w:rsidR="008C3004" w:rsidRPr="001C6682" w:rsidRDefault="008C3004" w:rsidP="008C300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2F1283D1" w14:textId="123995C3" w:rsidR="008C3004" w:rsidRPr="001C6682" w:rsidRDefault="008C3004" w:rsidP="008C300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</w:t>
            </w:r>
            <w:r w:rsidR="00742597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490</w:t>
            </w: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="001C6682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[</w:t>
            </w:r>
            <w:r w:rsidR="00742597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https://mentor.ieee.org/802.11/dcn/21/11-21-0490-0</w:t>
            </w:r>
            <w:r w:rsidR="001C6682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742597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-00be-pdt-</w:t>
            </w:r>
            <w:r w:rsidR="00742597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trigger-frame-update.docx</w:t>
            </w: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]</w:t>
            </w:r>
            <w:r w:rsidR="00923008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, which specifies how the Trigger frame solicits either EHT or HE TB PPDU</w:t>
            </w:r>
          </w:p>
          <w:p w14:paraId="2F703D2E" w14:textId="3344638D" w:rsidR="00C04E3C" w:rsidRPr="001C6682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TGbe Editor: Please incorporate the changes as proposed by 11-21/490r</w:t>
            </w:r>
            <w:r w:rsidR="001C6682"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1C66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119F343E" w14:textId="7D890408" w:rsidR="00D93C9E" w:rsidRPr="001C6682" w:rsidRDefault="00D93C9E" w:rsidP="008C3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27257145" w14:textId="06CF4259" w:rsidTr="00595DE1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6A8B6" w14:textId="77777777" w:rsidR="00D93C9E" w:rsidRPr="00F77D5C" w:rsidRDefault="00D93C9E" w:rsidP="00D93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1597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3330CD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E3E46B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BE9C57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80634F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320MHz EHT TB PPDU is supported in 11be and spec needs to specify how to trigger it..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6EC643" w14:textId="77777777" w:rsidR="00D93C9E" w:rsidRPr="00F77D5C" w:rsidRDefault="00D93C9E" w:rsidP="00D93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Specify how to trigger 320MHz EHT TB PPDU.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AE0DAAA" w14:textId="77777777" w:rsidR="00923008" w:rsidRDefault="00923008" w:rsidP="00923008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F316873" w14:textId="77777777" w:rsidR="00923008" w:rsidRDefault="00923008" w:rsidP="0092300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6580E28F" w14:textId="77777777" w:rsidR="00923008" w:rsidRDefault="00923008" w:rsidP="0092300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1C807F8A" w14:textId="047CB12F" w:rsidR="00923008" w:rsidRDefault="00923008" w:rsidP="0092300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subclause 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9.3.1.22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>Trigger frame format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0F17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D0.4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</w:t>
            </w:r>
            <w:r w:rsidR="00BE3B74">
              <w:rPr>
                <w:rFonts w:ascii="Times New Roman" w:hAnsi="Times New Roman" w:cs="Times New Roman"/>
                <w:bCs/>
                <w:sz w:val="16"/>
                <w:szCs w:val="16"/>
              </w:rPr>
              <w:t>how to trigger 320MHz EHT TB PPDU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A203EAB" w14:textId="77777777" w:rsidR="00C04E3C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5831156A" w14:textId="4050A38A" w:rsidR="00D93C9E" w:rsidRPr="00F77D5C" w:rsidRDefault="00D93C9E" w:rsidP="00923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5916596E" w14:textId="38C6A64B" w:rsidTr="00595DE1">
        <w:trPr>
          <w:trHeight w:val="20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72E52" w14:textId="77777777" w:rsidR="00CB5C41" w:rsidRPr="00F77D5C" w:rsidRDefault="00CB5C41" w:rsidP="00CB5C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38D9DB" w14:textId="77777777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0A66C6" w14:textId="77777777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1586F5" w14:textId="77777777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E7345B" w14:textId="77777777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Since the tone plan has been changed in TGbe, a new design for RU Allocation subfield is needed in the Trigger frame which can assign STAs to RUs/MRUs for EHT TB PPDU transmission.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D0483F" w14:textId="77777777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Define a new design for RU Allocation subfield in the Trigger frame and specify how to assign STAs to RUs/MRUs for EHT TB PPDU transmission.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86CBB43" w14:textId="77777777" w:rsidR="00CB5C41" w:rsidRDefault="00CB5C41" w:rsidP="00CB5C4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E58CA57" w14:textId="77777777" w:rsidR="00CB5C41" w:rsidRDefault="00CB5C41" w:rsidP="00CB5C41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7F572CA4" w14:textId="77777777" w:rsidR="00CB5C41" w:rsidRDefault="00CB5C41" w:rsidP="00CB5C41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4E5882E4" w14:textId="3DE85A19" w:rsidR="00CB5C41" w:rsidRDefault="00CB5C41" w:rsidP="00AE23C9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</w:t>
            </w:r>
            <w:r w:rsidR="00AE23C9" w:rsidRPr="00AE23C9">
              <w:rPr>
                <w:rFonts w:ascii="Times New Roman" w:hAnsi="Times New Roman" w:cs="Times New Roman"/>
                <w:bCs/>
                <w:sz w:val="16"/>
                <w:szCs w:val="16"/>
              </w:rPr>
              <w:t>Table 9-29j1</w:t>
            </w:r>
            <w:r w:rsidR="00AE23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AE23C9" w:rsidRPr="00AE23C9">
              <w:rPr>
                <w:rFonts w:ascii="Times New Roman" w:hAnsi="Times New Roman" w:cs="Times New Roman"/>
                <w:bCs/>
                <w:sz w:val="16"/>
                <w:szCs w:val="16"/>
              </w:rPr>
              <w:t>Encoding of PS160 and RU Allocation subfields in an EHT variant User Info field</w:t>
            </w:r>
            <w:r w:rsidR="00AE23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in D0.4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defines</w:t>
            </w:r>
            <w:r w:rsidR="007C08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new RU Allocation su</w:t>
            </w:r>
            <w:r w:rsidR="00F20C26">
              <w:rPr>
                <w:rFonts w:ascii="Times New Roman" w:hAnsi="Times New Roman" w:cs="Times New Roman"/>
                <w:bCs/>
                <w:sz w:val="16"/>
                <w:szCs w:val="16"/>
              </w:rPr>
              <w:t>b</w:t>
            </w:r>
            <w:r w:rsidR="007C08B4">
              <w:rPr>
                <w:rFonts w:ascii="Times New Roman" w:hAnsi="Times New Roman" w:cs="Times New Roman"/>
                <w:bCs/>
                <w:sz w:val="16"/>
                <w:szCs w:val="16"/>
              </w:rPr>
              <w:t>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D64EA89" w14:textId="77777777" w:rsidR="00C04E3C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37E66769" w14:textId="13705AE2" w:rsidR="00CB5C41" w:rsidRPr="00F77D5C" w:rsidRDefault="00CB5C41" w:rsidP="00CB5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66A7F826" w14:textId="2C061B51" w:rsidTr="00595DE1">
        <w:trPr>
          <w:trHeight w:val="37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71BD62" w14:textId="77777777" w:rsidR="003650FE" w:rsidRPr="00F77D5C" w:rsidRDefault="003650FE" w:rsidP="0036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7B2C13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695B7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A6BE4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9DE93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Trigger frame has the UL HE-SIG-A2 Reserved subfield in the Common Info field and when Trigger frame solicits HE TB PPDU this subfield is copied and pasted into the Reserved field in HE-SIG-A of HE TB PPDU. Even if Trigger frame solicits EHT TB PPDU, Trigger frame still has the UL HE-SIG-A2 Reserved subfield in the Common Info field and in this case spec needs to define how to set this subfield.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6C7197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Describe how to set the UL HE-SIG-A2 Reserved subfield in Common Info field when EHT TB PPDU is triggered.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C03773C" w14:textId="77777777" w:rsidR="003650FE" w:rsidRPr="006C0224" w:rsidRDefault="003650FE" w:rsidP="003650FE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0224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C02279E" w14:textId="77777777" w:rsidR="003650FE" w:rsidRPr="006C0224" w:rsidRDefault="003650FE" w:rsidP="003650FE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69B6A4C0" w14:textId="5778E6AA" w:rsidR="003650FE" w:rsidRPr="006C0224" w:rsidRDefault="003650FE" w:rsidP="003650FE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21/490r0</w:t>
            </w:r>
            <w:r w:rsidR="006C0224"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[https://mentor.ieee.org/802.11/dcn/21/11-21-0490-0</w:t>
            </w:r>
            <w:r w:rsidR="006C0224"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-00be-pdt-trigger-frame-update.docx], which specifies how to set B54 and B55 in Common Info field when EHT TB PPDU is triggered.</w:t>
            </w:r>
          </w:p>
          <w:p w14:paraId="33BEC1CA" w14:textId="32FF920A" w:rsidR="00C04E3C" w:rsidRPr="006C0224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TGbe Editor: Please incorporate the changes as proposed by 11-21/490r</w:t>
            </w:r>
            <w:r w:rsidR="006C0224"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6C02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0152C41A" w14:textId="437DF0EF" w:rsidR="003650FE" w:rsidRPr="006C0224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6764E23B" w14:textId="30EE3E4B" w:rsidTr="00595DE1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E7C536" w14:textId="77777777" w:rsidR="003650FE" w:rsidRPr="00F77D5C" w:rsidRDefault="003650FE" w:rsidP="0036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4F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1601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8588AD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D92971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7B0A9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E130B6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order for</w:t>
            </w:r>
            <w:proofErr w:type="gramEnd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OBSS EHT STAs to perform spatial reuse, a particular SR subfield for EHT needs to be </w:t>
            </w:r>
            <w:proofErr w:type="spellStart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defiend</w:t>
            </w:r>
            <w:proofErr w:type="spellEnd"/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Trigger frame.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16B6D8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Define an SR subfield for EHT STAs in Trigger frame and describe its detail.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BB3B484" w14:textId="77777777" w:rsidR="004F17D4" w:rsidRDefault="004F17D4" w:rsidP="004F17D4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82111DC" w14:textId="77777777" w:rsidR="004F17D4" w:rsidRDefault="004F17D4" w:rsidP="004F17D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47B6D999" w14:textId="0974355D" w:rsidR="004F17D4" w:rsidRDefault="00126522" w:rsidP="004F17D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Definition of SR subfield</w:t>
            </w:r>
            <w:r w:rsidR="004F17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has been resolved in doc: IEEE 21/259r4 [</w:t>
            </w:r>
            <w:r w:rsidR="004F17D4"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 w:rsidR="004F17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4CC690A8" w14:textId="1D9CF0AA" w:rsidR="004F17D4" w:rsidRDefault="004F17D4" w:rsidP="004F17D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</w:t>
            </w:r>
            <w:r w:rsidR="00C81F0B" w:rsidRPr="00C81F0B">
              <w:rPr>
                <w:rFonts w:ascii="Times New Roman" w:hAnsi="Times New Roman" w:cs="Times New Roman"/>
                <w:bCs/>
                <w:sz w:val="16"/>
                <w:szCs w:val="16"/>
              </w:rPr>
              <w:t>Figure 9-64f3</w:t>
            </w:r>
            <w:r w:rsidR="00C81F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C81F0B" w:rsidRPr="00C81F0B">
              <w:rPr>
                <w:rFonts w:ascii="Times New Roman" w:hAnsi="Times New Roman" w:cs="Times New Roman"/>
                <w:bCs/>
                <w:sz w:val="16"/>
                <w:szCs w:val="16"/>
              </w:rPr>
              <w:t>Special User Info field format</w:t>
            </w:r>
            <w:r w:rsidR="00C81F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D0.4 defines </w:t>
            </w:r>
            <w:r w:rsidR="0063634A">
              <w:rPr>
                <w:rFonts w:ascii="Times New Roman" w:hAnsi="Times New Roman" w:cs="Times New Roman"/>
                <w:bCs/>
                <w:sz w:val="16"/>
                <w:szCs w:val="16"/>
              </w:rPr>
              <w:t>two S</w:t>
            </w:r>
            <w:r w:rsidR="00600839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="006363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fields for EHT STAs</w:t>
            </w:r>
          </w:p>
          <w:p w14:paraId="2F385019" w14:textId="532A5D59" w:rsidR="00BA208E" w:rsidRDefault="006F2908" w:rsidP="004F17D4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Detailed </w:t>
            </w:r>
            <w:r w:rsidR="000550A0">
              <w:rPr>
                <w:rFonts w:ascii="Times New Roman" w:hAnsi="Times New Roman" w:cs="Times New Roman"/>
                <w:bCs/>
                <w:sz w:val="16"/>
                <w:szCs w:val="16"/>
              </w:rPr>
              <w:t>rules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 the SR subfields have been </w:t>
            </w:r>
            <w:r w:rsidR="001E5F64">
              <w:rPr>
                <w:rFonts w:ascii="Times New Roman" w:hAnsi="Times New Roman" w:cs="Times New Roman"/>
                <w:bCs/>
                <w:sz w:val="16"/>
                <w:szCs w:val="16"/>
              </w:rPr>
              <w:t>resolved in doc: IEEE 21/</w:t>
            </w:r>
            <w:r w:rsidR="00F23F0C">
              <w:rPr>
                <w:rFonts w:ascii="Times New Roman" w:hAnsi="Times New Roman" w:cs="Times New Roman"/>
                <w:bCs/>
                <w:sz w:val="16"/>
                <w:szCs w:val="16"/>
              </w:rPr>
              <w:t>491r1 [</w:t>
            </w:r>
            <w:r w:rsidR="008D6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D656D" w:rsidRPr="008D65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https://mentor.ieee.org/802.11/dcn/21/11-21-0491-01-00be-d0-3-cr-for-cid-1599.docx</w:t>
            </w:r>
            <w:r w:rsidR="00F23F0C">
              <w:rPr>
                <w:rFonts w:ascii="Times New Roman" w:hAnsi="Times New Roman" w:cs="Times New Roman"/>
                <w:bCs/>
                <w:sz w:val="16"/>
                <w:szCs w:val="16"/>
              </w:rPr>
              <w:t>]</w:t>
            </w:r>
          </w:p>
          <w:p w14:paraId="40E36CB1" w14:textId="70A66DB9" w:rsidR="00C04E3C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11-21/491r1. </w:t>
            </w:r>
          </w:p>
          <w:p w14:paraId="3ED88735" w14:textId="3C30084B" w:rsidR="003650FE" w:rsidRPr="00F77D5C" w:rsidRDefault="003650FE" w:rsidP="004F1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0A73C7D6" w14:textId="093801D3" w:rsidTr="00595DE1">
        <w:trPr>
          <w:trHeight w:val="200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7E068" w14:textId="77777777" w:rsidR="003650FE" w:rsidRPr="00F77D5C" w:rsidRDefault="003650FE" w:rsidP="0036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1602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78A9A1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Eunsung Park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07A00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253D3A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A8AC7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U-SIG in EHT TB PPDU has a Disregard field and Trigger frame needs a certain subfield which is used to set the Disregard field of EHT TB PPDU for the same setting in all STAs transmitting EHT TB PPDU.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9AAA51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Define a U-SIG Disregard subfield in the Trigger frame which is used to set the Disregard field in U-SIG of EHT TB PPDU.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826D1C9" w14:textId="77777777" w:rsidR="00BE5938" w:rsidRDefault="00BE5938" w:rsidP="00BE5938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44AF179" w14:textId="77777777" w:rsidR="00BE5938" w:rsidRDefault="00BE5938" w:rsidP="00BE593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3A1E868D" w14:textId="77777777" w:rsidR="00BE5938" w:rsidRDefault="00BE5938" w:rsidP="00BE593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401C8FA9" w14:textId="3E95FA27" w:rsidR="00BE5938" w:rsidRDefault="00BE5938" w:rsidP="0080210F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result,</w:t>
            </w:r>
            <w:r w:rsidR="008021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0210F" w:rsidRPr="0080210F">
              <w:rPr>
                <w:rFonts w:ascii="Times New Roman" w:hAnsi="Times New Roman" w:cs="Times New Roman"/>
                <w:bCs/>
                <w:sz w:val="16"/>
                <w:szCs w:val="16"/>
              </w:rPr>
              <w:t>Table 9-29j4</w:t>
            </w:r>
            <w:r w:rsidR="00CF79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80210F" w:rsidRPr="0080210F">
              <w:rPr>
                <w:rFonts w:ascii="Times New Roman" w:hAnsi="Times New Roman" w:cs="Times New Roman"/>
                <w:bCs/>
                <w:sz w:val="16"/>
                <w:szCs w:val="16"/>
              </w:rPr>
              <w:t>Mapping from Special User Info field to U-SIG-1 and U-SIG-2 fields in the EHT</w:t>
            </w:r>
            <w:r w:rsidR="00CF79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0210F" w:rsidRPr="0080210F">
              <w:rPr>
                <w:rFonts w:ascii="Times New Roman" w:hAnsi="Times New Roman" w:cs="Times New Roman"/>
                <w:bCs/>
                <w:sz w:val="16"/>
                <w:szCs w:val="16"/>
              </w:rPr>
              <w:t>TB PPDU</w:t>
            </w:r>
            <w:r w:rsidR="00CF79B8">
              <w:rPr>
                <w:rFonts w:ascii="Times New Roman" w:hAnsi="Times New Roman" w:cs="Times New Roman"/>
                <w:bCs/>
                <w:sz w:val="16"/>
                <w:szCs w:val="16"/>
              </w:rPr>
              <w:t>) in D0.4 defines how to set the disregard field in U-SIG of EHT TB PPDU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F07AAEC" w14:textId="77777777" w:rsidR="00C04E3C" w:rsidRDefault="00C04E3C" w:rsidP="00C04E3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44AABFE9" w14:textId="35E9FFE4" w:rsidR="003650FE" w:rsidRPr="00F77D5C" w:rsidRDefault="003650FE" w:rsidP="00BE5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511BEBD8" w14:textId="4D4D9CAA" w:rsidTr="00595DE1">
        <w:trPr>
          <w:trHeight w:val="7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61158" w14:textId="77777777" w:rsidR="003650FE" w:rsidRPr="00F77D5C" w:rsidRDefault="003650FE" w:rsidP="0036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1940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42413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Jian Yu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38D535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7FFBD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AB2F4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Define enhanced trigger frame format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B00471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 in comment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46578AB" w14:textId="77777777" w:rsidR="00CF79B8" w:rsidRDefault="00CF79B8" w:rsidP="00CF79B8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3D32969" w14:textId="77777777" w:rsidR="00CF79B8" w:rsidRDefault="00CF79B8" w:rsidP="00CF79B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06E89390" w14:textId="77777777" w:rsidR="00CF79B8" w:rsidRDefault="00CF79B8" w:rsidP="00CF79B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2371BCE0" w14:textId="77777777" w:rsidR="00CF79B8" w:rsidRDefault="00CF79B8" w:rsidP="00CF79B8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subclause 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9.3.1.22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>Trigger frame format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 in D0.4 covers the EHT Common Info field and User Info field.</w:t>
            </w:r>
          </w:p>
          <w:p w14:paraId="4CF7D0B4" w14:textId="77777777" w:rsidR="00CF516F" w:rsidRDefault="00CF516F" w:rsidP="00CF516F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3580024C" w14:textId="4909483F" w:rsidR="003650FE" w:rsidRPr="00F77D5C" w:rsidRDefault="003650FE" w:rsidP="00CF7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37C5B" w:rsidRPr="00F77D5C" w14:paraId="4B6AEAD7" w14:textId="2F3308E4" w:rsidTr="00595DE1">
        <w:trPr>
          <w:trHeight w:val="12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33AE9D" w14:textId="77777777" w:rsidR="003650FE" w:rsidRPr="00F77D5C" w:rsidRDefault="003650FE" w:rsidP="0036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E7B26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JINYOUNG CHUN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8750E6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9.3.1.22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375735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57.17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942F3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We need to update the trigger frame for EHT TB PPDU because of 320MHz BW support, (M)RU allocation, etc.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2A550C" w14:textId="77777777" w:rsidR="003650FE" w:rsidRPr="00F77D5C" w:rsidRDefault="003650FE" w:rsidP="0036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77D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Newly define Trigger frame format for EHT TB PPDU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C24F920" w14:textId="77777777" w:rsidR="00CD3179" w:rsidRDefault="00CD3179" w:rsidP="00CD3179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1762267" w14:textId="77777777" w:rsidR="00CD3179" w:rsidRDefault="00CD3179" w:rsidP="00CD3179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6B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 in principle. </w:t>
            </w:r>
          </w:p>
          <w:p w14:paraId="5C12CB31" w14:textId="77777777" w:rsidR="00CD3179" w:rsidRDefault="00CD3179" w:rsidP="00CD3179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This has been resolved in doc: IEEE 21/259r4 [</w:t>
            </w:r>
            <w:r w:rsidRPr="0002366D">
              <w:rPr>
                <w:rFonts w:ascii="Times New Roman" w:hAnsi="Times New Roman" w:cs="Times New Roman"/>
                <w:bCs/>
                <w:sz w:val="16"/>
                <w:szCs w:val="16"/>
              </w:rPr>
              <w:t>https://mentor.ieee.org/802.11/dcn/21/11-21-0259-04-00be-pdt-trigger-frame-for-eht.docx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]. </w:t>
            </w:r>
          </w:p>
          <w:p w14:paraId="580A07B7" w14:textId="77777777" w:rsidR="00CD3179" w:rsidRDefault="00CD3179" w:rsidP="00CD3179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result, subclause 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9.3.1.22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76B9C">
              <w:rPr>
                <w:rFonts w:ascii="Times New Roman" w:hAnsi="Times New Roman" w:cs="Times New Roman"/>
                <w:bCs/>
                <w:sz w:val="16"/>
                <w:szCs w:val="16"/>
              </w:rPr>
              <w:t>Trigger frame format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 in D0.4 covers the EHT Common Info field and User Info field.</w:t>
            </w:r>
          </w:p>
          <w:p w14:paraId="5E16B038" w14:textId="77777777" w:rsidR="00CF516F" w:rsidRDefault="00CF516F" w:rsidP="00CF516F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TGbe Editor: Please incorporate the changes as proposed by 11-21/259r4. </w:t>
            </w:r>
          </w:p>
          <w:p w14:paraId="53E8D2E4" w14:textId="2C2D958E" w:rsidR="003650FE" w:rsidRPr="00F77D5C" w:rsidRDefault="003650FE" w:rsidP="00CD3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A20759B" w14:textId="77777777" w:rsidR="002061FA" w:rsidRDefault="00206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EA780F5" w14:textId="77777777" w:rsidR="00D719C9" w:rsidRPr="00D719C9" w:rsidRDefault="00D719C9" w:rsidP="00D719C9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651D0C31" w14:textId="76C0C0C0" w:rsidR="00441C95" w:rsidRPr="003D6D7F" w:rsidRDefault="00441C95" w:rsidP="00441C95">
      <w:pPr>
        <w:rPr>
          <w:b/>
        </w:rPr>
      </w:pPr>
      <w:r w:rsidRPr="003D6D7F">
        <w:rPr>
          <w:b/>
        </w:rPr>
        <w:t>Do you support the resolutions for the following CIDs in doc 11-21/</w:t>
      </w:r>
      <w:proofErr w:type="gramStart"/>
      <w:r w:rsidR="008D3ADE">
        <w:rPr>
          <w:b/>
        </w:rPr>
        <w:t>0</w:t>
      </w:r>
      <w:r w:rsidR="006C4786">
        <w:rPr>
          <w:b/>
        </w:rPr>
        <w:t>682</w:t>
      </w:r>
      <w:r w:rsidRPr="003D6D7F">
        <w:rPr>
          <w:b/>
        </w:rPr>
        <w:t>r</w:t>
      </w:r>
      <w:r w:rsidR="006C4786">
        <w:rPr>
          <w:b/>
        </w:rPr>
        <w:t>0</w:t>
      </w:r>
      <w:r w:rsidRPr="003D6D7F">
        <w:rPr>
          <w:b/>
        </w:rPr>
        <w:t>:</w:t>
      </w:r>
      <w:proofErr w:type="gramEnd"/>
    </w:p>
    <w:p w14:paraId="4B1D713F" w14:textId="521316B7" w:rsidR="00A811C1" w:rsidRPr="003D6D7F" w:rsidRDefault="005D2D19" w:rsidP="00441C95">
      <w:pPr>
        <w:rPr>
          <w:bCs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1003, 1595, 1596, 1597, 1598, 1600, 1601, 1602, 1940</w:t>
      </w:r>
      <w:r w:rsidR="00801D99">
        <w:rPr>
          <w:rFonts w:ascii="Times New Roman" w:hAnsi="Times New Roman" w:cs="Times New Roman"/>
          <w:sz w:val="18"/>
          <w:szCs w:val="18"/>
          <w:lang w:eastAsia="ko-KR"/>
        </w:rPr>
        <w:t>, 2011</w:t>
      </w:r>
    </w:p>
    <w:sectPr w:rsidR="00A811C1" w:rsidRPr="003D6D7F" w:rsidSect="007D4BE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D99EF" w14:textId="77777777" w:rsidR="002713F7" w:rsidRDefault="002713F7">
      <w:pPr>
        <w:spacing w:after="0" w:line="240" w:lineRule="auto"/>
      </w:pPr>
      <w:r>
        <w:separator/>
      </w:r>
    </w:p>
  </w:endnote>
  <w:endnote w:type="continuationSeparator" w:id="0">
    <w:p w14:paraId="6FB6179C" w14:textId="77777777" w:rsidR="002713F7" w:rsidRDefault="002713F7">
      <w:pPr>
        <w:spacing w:after="0" w:line="240" w:lineRule="auto"/>
      </w:pPr>
      <w:r>
        <w:continuationSeparator/>
      </w:r>
    </w:p>
  </w:endnote>
  <w:endnote w:type="continuationNotice" w:id="1">
    <w:p w14:paraId="29620BAD" w14:textId="77777777" w:rsidR="002713F7" w:rsidRDefault="00271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¡Ë¡þ¡§uA¡§¡þ ¢®¨¡i¡Í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4925189E" w:rsidR="00132ABE" w:rsidRPr="00594C25" w:rsidRDefault="00132AB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7D4BEF">
      <w:rPr>
        <w:rFonts w:ascii="Times New Roman" w:eastAsia="Malgun Gothic" w:hAnsi="Times New Roman" w:cs="Times New Roman"/>
        <w:sz w:val="20"/>
        <w:szCs w:val="16"/>
        <w:lang w:val="en-GB" w:eastAsia="ko-KR"/>
      </w:rPr>
      <w:t>Yanjun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132ABE" w:rsidRDefault="00132A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0DDB0CC4" w:rsidR="00132ABE" w:rsidRPr="00594C25" w:rsidRDefault="00132AB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8C78C8">
      <w:rPr>
        <w:rFonts w:ascii="Times New Roman" w:eastAsia="Malgun Gothic" w:hAnsi="Times New Roman" w:cs="Times New Roman"/>
        <w:noProof/>
        <w:sz w:val="20"/>
        <w:szCs w:val="16"/>
        <w:lang w:val="en-GB"/>
      </w:rPr>
      <w:t>9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7D4BEF">
      <w:rPr>
        <w:rFonts w:ascii="Times New Roman" w:eastAsia="Malgun Gothic" w:hAnsi="Times New Roman" w:cs="Times New Roman"/>
        <w:sz w:val="20"/>
        <w:szCs w:val="16"/>
        <w:lang w:val="en-GB" w:eastAsia="ko-KR"/>
      </w:rPr>
      <w:t>Yanjun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32EAE706" w14:textId="77777777" w:rsidR="00132ABE" w:rsidRDefault="00132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744E" w14:textId="77777777" w:rsidR="002713F7" w:rsidRDefault="002713F7">
      <w:pPr>
        <w:spacing w:after="0" w:line="240" w:lineRule="auto"/>
      </w:pPr>
      <w:r>
        <w:separator/>
      </w:r>
    </w:p>
  </w:footnote>
  <w:footnote w:type="continuationSeparator" w:id="0">
    <w:p w14:paraId="77592EA0" w14:textId="77777777" w:rsidR="002713F7" w:rsidRDefault="002713F7">
      <w:pPr>
        <w:spacing w:after="0" w:line="240" w:lineRule="auto"/>
      </w:pPr>
      <w:r>
        <w:continuationSeparator/>
      </w:r>
    </w:p>
  </w:footnote>
  <w:footnote w:type="continuationNotice" w:id="1">
    <w:p w14:paraId="51016AE2" w14:textId="77777777" w:rsidR="002713F7" w:rsidRDefault="00271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AA20045" w:rsidR="00132ABE" w:rsidRPr="002D636E" w:rsidRDefault="00132AB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1B1B8E3" w:rsidR="00132ABE" w:rsidRPr="00DE6B44" w:rsidRDefault="00EB41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April </w:t>
    </w:r>
    <w:r w:rsidR="00132ABE">
      <w:rPr>
        <w:rFonts w:ascii="Times New Roman" w:eastAsia="Malgun Gothic" w:hAnsi="Times New Roman" w:cs="Times New Roman"/>
        <w:b/>
        <w:sz w:val="28"/>
        <w:szCs w:val="20"/>
      </w:rPr>
      <w:t>2021</w:t>
    </w:r>
    <w:r w:rsidR="00132ABE">
      <w:rPr>
        <w:rFonts w:ascii="Times New Roman" w:eastAsia="Malgun Gothic" w:hAnsi="Times New Roman" w:cs="Times New Roman"/>
        <w:b/>
        <w:sz w:val="28"/>
        <w:szCs w:val="20"/>
      </w:rPr>
      <w:tab/>
    </w:r>
    <w:r w:rsidR="00132ABE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55BF4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</w:t>
    </w:r>
    <w:r w:rsidR="00132ABE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32ABE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132ABE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32ABE" w:rsidRPr="006C478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C4786" w:rsidRPr="006C4786">
      <w:rPr>
        <w:rFonts w:ascii="Times New Roman" w:eastAsia="Malgun Gothic" w:hAnsi="Times New Roman" w:cs="Times New Roman"/>
        <w:b/>
        <w:sz w:val="28"/>
        <w:szCs w:val="20"/>
        <w:lang w:val="en-GB"/>
      </w:rPr>
      <w:t>682</w:t>
    </w:r>
    <w:r w:rsidR="00132ABE" w:rsidRPr="006C4786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132ABE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132ABE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132ABE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132ABE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1"/>
  </w:num>
  <w:num w:numId="29">
    <w:abstractNumId w:val="2"/>
  </w:num>
  <w:num w:numId="30">
    <w:abstractNumId w:val="12"/>
  </w:num>
  <w:num w:numId="31">
    <w:abstractNumId w:val="10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A66"/>
    <w:rsid w:val="00014BBF"/>
    <w:rsid w:val="00014BFB"/>
    <w:rsid w:val="000150F3"/>
    <w:rsid w:val="000152FA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66D"/>
    <w:rsid w:val="00023D09"/>
    <w:rsid w:val="00023D4D"/>
    <w:rsid w:val="00023ED3"/>
    <w:rsid w:val="00024ABC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2E2"/>
    <w:rsid w:val="0002695B"/>
    <w:rsid w:val="00026A93"/>
    <w:rsid w:val="00026BA8"/>
    <w:rsid w:val="00027040"/>
    <w:rsid w:val="0003003F"/>
    <w:rsid w:val="000303D1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6D39"/>
    <w:rsid w:val="00047550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0A0"/>
    <w:rsid w:val="000552F9"/>
    <w:rsid w:val="000555DF"/>
    <w:rsid w:val="000559E7"/>
    <w:rsid w:val="00055F7E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E27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8B3"/>
    <w:rsid w:val="00066A5D"/>
    <w:rsid w:val="00066F7A"/>
    <w:rsid w:val="000670EC"/>
    <w:rsid w:val="000672C0"/>
    <w:rsid w:val="00067BAC"/>
    <w:rsid w:val="00070776"/>
    <w:rsid w:val="00071047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968"/>
    <w:rsid w:val="0007496C"/>
    <w:rsid w:val="00075023"/>
    <w:rsid w:val="000750A6"/>
    <w:rsid w:val="000752D4"/>
    <w:rsid w:val="000753E8"/>
    <w:rsid w:val="000754CA"/>
    <w:rsid w:val="0007648D"/>
    <w:rsid w:val="00076D15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606"/>
    <w:rsid w:val="00081D53"/>
    <w:rsid w:val="00081E0F"/>
    <w:rsid w:val="000820B1"/>
    <w:rsid w:val="000820EE"/>
    <w:rsid w:val="0008215B"/>
    <w:rsid w:val="000823F7"/>
    <w:rsid w:val="0008241E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8F7"/>
    <w:rsid w:val="00097ECF"/>
    <w:rsid w:val="000A0610"/>
    <w:rsid w:val="000A099E"/>
    <w:rsid w:val="000A09AB"/>
    <w:rsid w:val="000A0B76"/>
    <w:rsid w:val="000A12BA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A7E77"/>
    <w:rsid w:val="000B1AAB"/>
    <w:rsid w:val="000B1C77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1D4"/>
    <w:rsid w:val="000B6348"/>
    <w:rsid w:val="000B63E4"/>
    <w:rsid w:val="000B643C"/>
    <w:rsid w:val="000B654F"/>
    <w:rsid w:val="000B6ABE"/>
    <w:rsid w:val="000B720F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6C5"/>
    <w:rsid w:val="000C2E2D"/>
    <w:rsid w:val="000C341B"/>
    <w:rsid w:val="000C37C5"/>
    <w:rsid w:val="000C3CFB"/>
    <w:rsid w:val="000C3D42"/>
    <w:rsid w:val="000C40FF"/>
    <w:rsid w:val="000C4105"/>
    <w:rsid w:val="000C454F"/>
    <w:rsid w:val="000C46B2"/>
    <w:rsid w:val="000C4A5D"/>
    <w:rsid w:val="000C4BFA"/>
    <w:rsid w:val="000C4C73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675"/>
    <w:rsid w:val="000D091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5532"/>
    <w:rsid w:val="000D70DA"/>
    <w:rsid w:val="000D756C"/>
    <w:rsid w:val="000D7F13"/>
    <w:rsid w:val="000E0323"/>
    <w:rsid w:val="000E0370"/>
    <w:rsid w:val="000E0495"/>
    <w:rsid w:val="000E0AE8"/>
    <w:rsid w:val="000E0DA3"/>
    <w:rsid w:val="000E10B0"/>
    <w:rsid w:val="000E168F"/>
    <w:rsid w:val="000E1727"/>
    <w:rsid w:val="000E1AEB"/>
    <w:rsid w:val="000E1BBA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260"/>
    <w:rsid w:val="000F1520"/>
    <w:rsid w:val="000F173A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2D5"/>
    <w:rsid w:val="001015AD"/>
    <w:rsid w:val="00101AC8"/>
    <w:rsid w:val="001028D0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C89"/>
    <w:rsid w:val="00104CFA"/>
    <w:rsid w:val="001051FB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A92"/>
    <w:rsid w:val="00115CBD"/>
    <w:rsid w:val="00115F2A"/>
    <w:rsid w:val="00116A31"/>
    <w:rsid w:val="00117D70"/>
    <w:rsid w:val="00117F02"/>
    <w:rsid w:val="001200EE"/>
    <w:rsid w:val="00120146"/>
    <w:rsid w:val="0012039D"/>
    <w:rsid w:val="001203D1"/>
    <w:rsid w:val="001205C8"/>
    <w:rsid w:val="00120674"/>
    <w:rsid w:val="00120CCA"/>
    <w:rsid w:val="001217A6"/>
    <w:rsid w:val="0012180F"/>
    <w:rsid w:val="0012193A"/>
    <w:rsid w:val="001219DB"/>
    <w:rsid w:val="00121B81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522"/>
    <w:rsid w:val="00126604"/>
    <w:rsid w:val="0012678B"/>
    <w:rsid w:val="00127FB3"/>
    <w:rsid w:val="00130664"/>
    <w:rsid w:val="00130B9A"/>
    <w:rsid w:val="00130E77"/>
    <w:rsid w:val="00131A80"/>
    <w:rsid w:val="00131EBC"/>
    <w:rsid w:val="00131FFF"/>
    <w:rsid w:val="0013202E"/>
    <w:rsid w:val="0013231A"/>
    <w:rsid w:val="00132ABE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2807"/>
    <w:rsid w:val="00152961"/>
    <w:rsid w:val="00153658"/>
    <w:rsid w:val="00153F7B"/>
    <w:rsid w:val="001541B2"/>
    <w:rsid w:val="0015443E"/>
    <w:rsid w:val="0015498F"/>
    <w:rsid w:val="00154A6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5F"/>
    <w:rsid w:val="00162E05"/>
    <w:rsid w:val="001631BB"/>
    <w:rsid w:val="00163554"/>
    <w:rsid w:val="001635C6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0A26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C9"/>
    <w:rsid w:val="001753D2"/>
    <w:rsid w:val="00175EFF"/>
    <w:rsid w:val="0017689F"/>
    <w:rsid w:val="00176E00"/>
    <w:rsid w:val="00177544"/>
    <w:rsid w:val="001779F4"/>
    <w:rsid w:val="00180038"/>
    <w:rsid w:val="00180790"/>
    <w:rsid w:val="0018083C"/>
    <w:rsid w:val="001809BE"/>
    <w:rsid w:val="00180C11"/>
    <w:rsid w:val="001812BC"/>
    <w:rsid w:val="00181BA4"/>
    <w:rsid w:val="00182F9F"/>
    <w:rsid w:val="001836C6"/>
    <w:rsid w:val="0018438C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6FE"/>
    <w:rsid w:val="0019379E"/>
    <w:rsid w:val="00193C8C"/>
    <w:rsid w:val="00193EF7"/>
    <w:rsid w:val="00194197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5D3"/>
    <w:rsid w:val="001967AB"/>
    <w:rsid w:val="001970F0"/>
    <w:rsid w:val="001971C7"/>
    <w:rsid w:val="00197E28"/>
    <w:rsid w:val="00197EE4"/>
    <w:rsid w:val="001A0AE5"/>
    <w:rsid w:val="001A0E22"/>
    <w:rsid w:val="001A214C"/>
    <w:rsid w:val="001A2C2C"/>
    <w:rsid w:val="001A3428"/>
    <w:rsid w:val="001A3C13"/>
    <w:rsid w:val="001A3F2A"/>
    <w:rsid w:val="001A434A"/>
    <w:rsid w:val="001A462C"/>
    <w:rsid w:val="001A4797"/>
    <w:rsid w:val="001A5DA1"/>
    <w:rsid w:val="001A5ECD"/>
    <w:rsid w:val="001A62E6"/>
    <w:rsid w:val="001A69C2"/>
    <w:rsid w:val="001A7163"/>
    <w:rsid w:val="001B0B3F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FF5"/>
    <w:rsid w:val="001C51FA"/>
    <w:rsid w:val="001C5440"/>
    <w:rsid w:val="001C55F0"/>
    <w:rsid w:val="001C5E51"/>
    <w:rsid w:val="001C6682"/>
    <w:rsid w:val="001C6AAE"/>
    <w:rsid w:val="001C6E56"/>
    <w:rsid w:val="001C720C"/>
    <w:rsid w:val="001C7513"/>
    <w:rsid w:val="001D052B"/>
    <w:rsid w:val="001D05BE"/>
    <w:rsid w:val="001D128D"/>
    <w:rsid w:val="001D1F63"/>
    <w:rsid w:val="001D2158"/>
    <w:rsid w:val="001D2A89"/>
    <w:rsid w:val="001D2D0E"/>
    <w:rsid w:val="001D3017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9C6"/>
    <w:rsid w:val="001D5BEE"/>
    <w:rsid w:val="001D5E81"/>
    <w:rsid w:val="001D5E8C"/>
    <w:rsid w:val="001D70EC"/>
    <w:rsid w:val="001D7A5D"/>
    <w:rsid w:val="001D7D4C"/>
    <w:rsid w:val="001E0321"/>
    <w:rsid w:val="001E0914"/>
    <w:rsid w:val="001E0EAC"/>
    <w:rsid w:val="001E0FB3"/>
    <w:rsid w:val="001E12CD"/>
    <w:rsid w:val="001E14E8"/>
    <w:rsid w:val="001E1AE0"/>
    <w:rsid w:val="001E2596"/>
    <w:rsid w:val="001E320E"/>
    <w:rsid w:val="001E353F"/>
    <w:rsid w:val="001E362A"/>
    <w:rsid w:val="001E36A7"/>
    <w:rsid w:val="001E3810"/>
    <w:rsid w:val="001E3895"/>
    <w:rsid w:val="001E3BC1"/>
    <w:rsid w:val="001E3CFC"/>
    <w:rsid w:val="001E3DAB"/>
    <w:rsid w:val="001E3F29"/>
    <w:rsid w:val="001E5551"/>
    <w:rsid w:val="001E57EC"/>
    <w:rsid w:val="001E5E12"/>
    <w:rsid w:val="001E5F64"/>
    <w:rsid w:val="001E6098"/>
    <w:rsid w:val="001E695A"/>
    <w:rsid w:val="001E72D7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1AB9"/>
    <w:rsid w:val="001F1AF6"/>
    <w:rsid w:val="001F1F82"/>
    <w:rsid w:val="001F2061"/>
    <w:rsid w:val="001F211B"/>
    <w:rsid w:val="001F239C"/>
    <w:rsid w:val="001F25C7"/>
    <w:rsid w:val="001F2F70"/>
    <w:rsid w:val="001F3715"/>
    <w:rsid w:val="001F3765"/>
    <w:rsid w:val="001F3BEA"/>
    <w:rsid w:val="001F3CF1"/>
    <w:rsid w:val="001F3EA3"/>
    <w:rsid w:val="001F443E"/>
    <w:rsid w:val="001F4610"/>
    <w:rsid w:val="001F4982"/>
    <w:rsid w:val="001F4E0B"/>
    <w:rsid w:val="001F4E7D"/>
    <w:rsid w:val="001F5370"/>
    <w:rsid w:val="001F572B"/>
    <w:rsid w:val="001F5787"/>
    <w:rsid w:val="001F600F"/>
    <w:rsid w:val="001F6D13"/>
    <w:rsid w:val="001F6D2B"/>
    <w:rsid w:val="001F6FA0"/>
    <w:rsid w:val="001F7125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EC4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1FA"/>
    <w:rsid w:val="00206490"/>
    <w:rsid w:val="00206E4B"/>
    <w:rsid w:val="00206E6D"/>
    <w:rsid w:val="00206E8F"/>
    <w:rsid w:val="002078BF"/>
    <w:rsid w:val="002079A0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4BE"/>
    <w:rsid w:val="002138F8"/>
    <w:rsid w:val="00214F53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8D8"/>
    <w:rsid w:val="00231909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9EF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57E"/>
    <w:rsid w:val="0024774D"/>
    <w:rsid w:val="0025045B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8A1"/>
    <w:rsid w:val="00263A7C"/>
    <w:rsid w:val="002642D6"/>
    <w:rsid w:val="002646E5"/>
    <w:rsid w:val="002647D5"/>
    <w:rsid w:val="00264A62"/>
    <w:rsid w:val="00265CA0"/>
    <w:rsid w:val="00265F4C"/>
    <w:rsid w:val="00266116"/>
    <w:rsid w:val="00267AE6"/>
    <w:rsid w:val="002710A0"/>
    <w:rsid w:val="002713F7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F0C"/>
    <w:rsid w:val="002770F3"/>
    <w:rsid w:val="002771AB"/>
    <w:rsid w:val="002777C1"/>
    <w:rsid w:val="00277A80"/>
    <w:rsid w:val="00277CE3"/>
    <w:rsid w:val="00280105"/>
    <w:rsid w:val="00280809"/>
    <w:rsid w:val="00280B2E"/>
    <w:rsid w:val="00280B55"/>
    <w:rsid w:val="0028180C"/>
    <w:rsid w:val="00281A45"/>
    <w:rsid w:val="0028286C"/>
    <w:rsid w:val="00282B60"/>
    <w:rsid w:val="00282DD1"/>
    <w:rsid w:val="00282E46"/>
    <w:rsid w:val="00284A5F"/>
    <w:rsid w:val="0028639B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B19"/>
    <w:rsid w:val="0029619E"/>
    <w:rsid w:val="002965FD"/>
    <w:rsid w:val="00296922"/>
    <w:rsid w:val="002969BD"/>
    <w:rsid w:val="00297187"/>
    <w:rsid w:val="00297350"/>
    <w:rsid w:val="002A01AE"/>
    <w:rsid w:val="002A0E94"/>
    <w:rsid w:val="002A1183"/>
    <w:rsid w:val="002A1195"/>
    <w:rsid w:val="002A28D5"/>
    <w:rsid w:val="002A2A44"/>
    <w:rsid w:val="002A2CEB"/>
    <w:rsid w:val="002A2CFC"/>
    <w:rsid w:val="002A3A53"/>
    <w:rsid w:val="002A4B54"/>
    <w:rsid w:val="002A5306"/>
    <w:rsid w:val="002A5395"/>
    <w:rsid w:val="002A5E18"/>
    <w:rsid w:val="002A68EF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737C"/>
    <w:rsid w:val="002B78F1"/>
    <w:rsid w:val="002C0009"/>
    <w:rsid w:val="002C0B0B"/>
    <w:rsid w:val="002C0B4E"/>
    <w:rsid w:val="002C0D6B"/>
    <w:rsid w:val="002C0EF6"/>
    <w:rsid w:val="002C105C"/>
    <w:rsid w:val="002C1195"/>
    <w:rsid w:val="002C1BAA"/>
    <w:rsid w:val="002C2708"/>
    <w:rsid w:val="002C380A"/>
    <w:rsid w:val="002C4387"/>
    <w:rsid w:val="002C4A05"/>
    <w:rsid w:val="002C4B73"/>
    <w:rsid w:val="002C4DD6"/>
    <w:rsid w:val="002C5367"/>
    <w:rsid w:val="002C56AE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F2D"/>
    <w:rsid w:val="002D19E1"/>
    <w:rsid w:val="002D2ED1"/>
    <w:rsid w:val="002D351E"/>
    <w:rsid w:val="002D3E6A"/>
    <w:rsid w:val="002D4722"/>
    <w:rsid w:val="002D49C2"/>
    <w:rsid w:val="002D4BA3"/>
    <w:rsid w:val="002D4EFC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B37"/>
    <w:rsid w:val="002E0D41"/>
    <w:rsid w:val="002E18B1"/>
    <w:rsid w:val="002E2C4F"/>
    <w:rsid w:val="002E2F12"/>
    <w:rsid w:val="002E3731"/>
    <w:rsid w:val="002E38D6"/>
    <w:rsid w:val="002E3C1B"/>
    <w:rsid w:val="002E3C8E"/>
    <w:rsid w:val="002E3F03"/>
    <w:rsid w:val="002E3FCA"/>
    <w:rsid w:val="002E4555"/>
    <w:rsid w:val="002E474E"/>
    <w:rsid w:val="002E4946"/>
    <w:rsid w:val="002E498D"/>
    <w:rsid w:val="002E6794"/>
    <w:rsid w:val="002E6A7B"/>
    <w:rsid w:val="002E72F4"/>
    <w:rsid w:val="002E7653"/>
    <w:rsid w:val="002E79CE"/>
    <w:rsid w:val="002E7E18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BB"/>
    <w:rsid w:val="002F5804"/>
    <w:rsid w:val="002F58A7"/>
    <w:rsid w:val="002F5CA5"/>
    <w:rsid w:val="002F5F59"/>
    <w:rsid w:val="002F60D4"/>
    <w:rsid w:val="002F620D"/>
    <w:rsid w:val="002F6253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DCB"/>
    <w:rsid w:val="00313013"/>
    <w:rsid w:val="003133A5"/>
    <w:rsid w:val="00313501"/>
    <w:rsid w:val="00313B11"/>
    <w:rsid w:val="003146AF"/>
    <w:rsid w:val="00314D6A"/>
    <w:rsid w:val="00314F9F"/>
    <w:rsid w:val="0031507A"/>
    <w:rsid w:val="00315194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158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3DEE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5FC"/>
    <w:rsid w:val="00325E50"/>
    <w:rsid w:val="00326231"/>
    <w:rsid w:val="003268A1"/>
    <w:rsid w:val="00326B4F"/>
    <w:rsid w:val="0033052D"/>
    <w:rsid w:val="00330BF4"/>
    <w:rsid w:val="00330C03"/>
    <w:rsid w:val="00330EEB"/>
    <w:rsid w:val="003313A1"/>
    <w:rsid w:val="00331CB6"/>
    <w:rsid w:val="00331DB5"/>
    <w:rsid w:val="00332FAD"/>
    <w:rsid w:val="00333B54"/>
    <w:rsid w:val="00333B8C"/>
    <w:rsid w:val="00333DD5"/>
    <w:rsid w:val="00334C5E"/>
    <w:rsid w:val="00334CB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67"/>
    <w:rsid w:val="0034318F"/>
    <w:rsid w:val="003439C8"/>
    <w:rsid w:val="00344171"/>
    <w:rsid w:val="003445AA"/>
    <w:rsid w:val="00344935"/>
    <w:rsid w:val="003449CD"/>
    <w:rsid w:val="0034512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FE1"/>
    <w:rsid w:val="00355202"/>
    <w:rsid w:val="0035584B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F1B"/>
    <w:rsid w:val="003635F3"/>
    <w:rsid w:val="00363CC3"/>
    <w:rsid w:val="003640BA"/>
    <w:rsid w:val="003644D9"/>
    <w:rsid w:val="00364753"/>
    <w:rsid w:val="00364960"/>
    <w:rsid w:val="003650FE"/>
    <w:rsid w:val="00365E85"/>
    <w:rsid w:val="00366588"/>
    <w:rsid w:val="00366A85"/>
    <w:rsid w:val="00366BBD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52BC"/>
    <w:rsid w:val="0037608C"/>
    <w:rsid w:val="003760CF"/>
    <w:rsid w:val="00376672"/>
    <w:rsid w:val="00377496"/>
    <w:rsid w:val="00377914"/>
    <w:rsid w:val="00377ABF"/>
    <w:rsid w:val="00377CD9"/>
    <w:rsid w:val="003803FB"/>
    <w:rsid w:val="003807B6"/>
    <w:rsid w:val="003809C7"/>
    <w:rsid w:val="0038151B"/>
    <w:rsid w:val="003824E2"/>
    <w:rsid w:val="0038286A"/>
    <w:rsid w:val="00383034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6CBD"/>
    <w:rsid w:val="0038735F"/>
    <w:rsid w:val="00387412"/>
    <w:rsid w:val="00387416"/>
    <w:rsid w:val="00387541"/>
    <w:rsid w:val="003877B8"/>
    <w:rsid w:val="00387E1D"/>
    <w:rsid w:val="003907EF"/>
    <w:rsid w:val="00391BEA"/>
    <w:rsid w:val="0039266B"/>
    <w:rsid w:val="003926BD"/>
    <w:rsid w:val="003928F9"/>
    <w:rsid w:val="00392972"/>
    <w:rsid w:val="00392A1B"/>
    <w:rsid w:val="003936BF"/>
    <w:rsid w:val="00393ADA"/>
    <w:rsid w:val="00393F55"/>
    <w:rsid w:val="00394875"/>
    <w:rsid w:val="00394B8D"/>
    <w:rsid w:val="00394DC9"/>
    <w:rsid w:val="00394FD1"/>
    <w:rsid w:val="00395405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3443"/>
    <w:rsid w:val="003A4B96"/>
    <w:rsid w:val="003A5CDB"/>
    <w:rsid w:val="003A60AD"/>
    <w:rsid w:val="003A614B"/>
    <w:rsid w:val="003A665E"/>
    <w:rsid w:val="003A6E1C"/>
    <w:rsid w:val="003A72C1"/>
    <w:rsid w:val="003A7473"/>
    <w:rsid w:val="003A79CF"/>
    <w:rsid w:val="003A7DCB"/>
    <w:rsid w:val="003B00A1"/>
    <w:rsid w:val="003B07F6"/>
    <w:rsid w:val="003B092D"/>
    <w:rsid w:val="003B0A1B"/>
    <w:rsid w:val="003B150B"/>
    <w:rsid w:val="003B154C"/>
    <w:rsid w:val="003B1C84"/>
    <w:rsid w:val="003B22C7"/>
    <w:rsid w:val="003B296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6C0D"/>
    <w:rsid w:val="003B6DC6"/>
    <w:rsid w:val="003B7215"/>
    <w:rsid w:val="003C07DD"/>
    <w:rsid w:val="003C1483"/>
    <w:rsid w:val="003C1549"/>
    <w:rsid w:val="003C17F0"/>
    <w:rsid w:val="003C1BF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4DBD"/>
    <w:rsid w:val="003D5302"/>
    <w:rsid w:val="003D6B0E"/>
    <w:rsid w:val="003D6D7F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BC0"/>
    <w:rsid w:val="003E1D7F"/>
    <w:rsid w:val="003E2812"/>
    <w:rsid w:val="003E33FC"/>
    <w:rsid w:val="003E38BF"/>
    <w:rsid w:val="003E4017"/>
    <w:rsid w:val="003E54CE"/>
    <w:rsid w:val="003E555A"/>
    <w:rsid w:val="003E566C"/>
    <w:rsid w:val="003E5BCC"/>
    <w:rsid w:val="003E5D27"/>
    <w:rsid w:val="003E5FC2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D1C"/>
    <w:rsid w:val="003F5067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3F7B37"/>
    <w:rsid w:val="003F7D04"/>
    <w:rsid w:val="0040041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3A"/>
    <w:rsid w:val="00423092"/>
    <w:rsid w:val="00423965"/>
    <w:rsid w:val="004239FB"/>
    <w:rsid w:val="00423BB9"/>
    <w:rsid w:val="00423EAB"/>
    <w:rsid w:val="00424005"/>
    <w:rsid w:val="004242BF"/>
    <w:rsid w:val="004243B5"/>
    <w:rsid w:val="004251A6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BE8"/>
    <w:rsid w:val="00434F17"/>
    <w:rsid w:val="004356B3"/>
    <w:rsid w:val="00435867"/>
    <w:rsid w:val="00435BE5"/>
    <w:rsid w:val="0043631B"/>
    <w:rsid w:val="0043689D"/>
    <w:rsid w:val="00436C9A"/>
    <w:rsid w:val="00437118"/>
    <w:rsid w:val="004374BE"/>
    <w:rsid w:val="0043765C"/>
    <w:rsid w:val="00437A6D"/>
    <w:rsid w:val="00437C72"/>
    <w:rsid w:val="004402C7"/>
    <w:rsid w:val="004404B8"/>
    <w:rsid w:val="00440C66"/>
    <w:rsid w:val="00441436"/>
    <w:rsid w:val="00441A8C"/>
    <w:rsid w:val="00441C95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645"/>
    <w:rsid w:val="00446924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D4E"/>
    <w:rsid w:val="00453FCE"/>
    <w:rsid w:val="004543C2"/>
    <w:rsid w:val="0045475B"/>
    <w:rsid w:val="00454C15"/>
    <w:rsid w:val="004553B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AEF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1A"/>
    <w:rsid w:val="0047556C"/>
    <w:rsid w:val="00475864"/>
    <w:rsid w:val="00475AD4"/>
    <w:rsid w:val="00475B38"/>
    <w:rsid w:val="00475B8E"/>
    <w:rsid w:val="00475BBB"/>
    <w:rsid w:val="00476310"/>
    <w:rsid w:val="00476A1A"/>
    <w:rsid w:val="00476B1F"/>
    <w:rsid w:val="00476BB6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AB"/>
    <w:rsid w:val="00483CB7"/>
    <w:rsid w:val="00483CE4"/>
    <w:rsid w:val="00484F49"/>
    <w:rsid w:val="00485C11"/>
    <w:rsid w:val="00485C33"/>
    <w:rsid w:val="00485FA0"/>
    <w:rsid w:val="00485FBA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A7E"/>
    <w:rsid w:val="00495EE1"/>
    <w:rsid w:val="00496709"/>
    <w:rsid w:val="004967B3"/>
    <w:rsid w:val="00496EC2"/>
    <w:rsid w:val="00497B23"/>
    <w:rsid w:val="00497B26"/>
    <w:rsid w:val="004A015D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69AB"/>
    <w:rsid w:val="004A719C"/>
    <w:rsid w:val="004A72BC"/>
    <w:rsid w:val="004A7382"/>
    <w:rsid w:val="004A7401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4E9"/>
    <w:rsid w:val="004B6DA3"/>
    <w:rsid w:val="004B6E6F"/>
    <w:rsid w:val="004B6EE6"/>
    <w:rsid w:val="004B6FF5"/>
    <w:rsid w:val="004B75C2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20E"/>
    <w:rsid w:val="004C3BD3"/>
    <w:rsid w:val="004C4733"/>
    <w:rsid w:val="004C47A6"/>
    <w:rsid w:val="004C4884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4C2E"/>
    <w:rsid w:val="004D4F16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7D4"/>
    <w:rsid w:val="004F193C"/>
    <w:rsid w:val="004F1948"/>
    <w:rsid w:val="004F2B1F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50010D"/>
    <w:rsid w:val="005003D0"/>
    <w:rsid w:val="005005B8"/>
    <w:rsid w:val="00500815"/>
    <w:rsid w:val="00500905"/>
    <w:rsid w:val="00500ADA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C4D"/>
    <w:rsid w:val="00507204"/>
    <w:rsid w:val="005076C6"/>
    <w:rsid w:val="005100AA"/>
    <w:rsid w:val="005100B0"/>
    <w:rsid w:val="005101EA"/>
    <w:rsid w:val="005104F8"/>
    <w:rsid w:val="005107C8"/>
    <w:rsid w:val="00510A20"/>
    <w:rsid w:val="00510BD8"/>
    <w:rsid w:val="005120D0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1D6"/>
    <w:rsid w:val="005148C7"/>
    <w:rsid w:val="00514FE0"/>
    <w:rsid w:val="005152FC"/>
    <w:rsid w:val="00515650"/>
    <w:rsid w:val="005157F5"/>
    <w:rsid w:val="00515F5C"/>
    <w:rsid w:val="00517296"/>
    <w:rsid w:val="005179E3"/>
    <w:rsid w:val="00517C4A"/>
    <w:rsid w:val="00517D76"/>
    <w:rsid w:val="00517E09"/>
    <w:rsid w:val="00520187"/>
    <w:rsid w:val="005206A8"/>
    <w:rsid w:val="005213C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E72"/>
    <w:rsid w:val="00525EA5"/>
    <w:rsid w:val="00526F14"/>
    <w:rsid w:val="00527A2D"/>
    <w:rsid w:val="00527BA3"/>
    <w:rsid w:val="00527DD2"/>
    <w:rsid w:val="00530B9F"/>
    <w:rsid w:val="005313D9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6FEF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BCA"/>
    <w:rsid w:val="00541EBB"/>
    <w:rsid w:val="005421D7"/>
    <w:rsid w:val="0054295A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82C"/>
    <w:rsid w:val="00555167"/>
    <w:rsid w:val="00555192"/>
    <w:rsid w:val="0055597C"/>
    <w:rsid w:val="005562DE"/>
    <w:rsid w:val="00556744"/>
    <w:rsid w:val="00556CDA"/>
    <w:rsid w:val="005572EF"/>
    <w:rsid w:val="00557E4B"/>
    <w:rsid w:val="00560274"/>
    <w:rsid w:val="00560476"/>
    <w:rsid w:val="00560911"/>
    <w:rsid w:val="00560BCC"/>
    <w:rsid w:val="00561323"/>
    <w:rsid w:val="005613BF"/>
    <w:rsid w:val="00561623"/>
    <w:rsid w:val="0056162A"/>
    <w:rsid w:val="005618CD"/>
    <w:rsid w:val="005626E8"/>
    <w:rsid w:val="005627D8"/>
    <w:rsid w:val="00562E81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4AD"/>
    <w:rsid w:val="0057250B"/>
    <w:rsid w:val="00572524"/>
    <w:rsid w:val="005731AA"/>
    <w:rsid w:val="005739A1"/>
    <w:rsid w:val="00573A33"/>
    <w:rsid w:val="005744B6"/>
    <w:rsid w:val="005744D5"/>
    <w:rsid w:val="00574603"/>
    <w:rsid w:val="005748D3"/>
    <w:rsid w:val="00574F6D"/>
    <w:rsid w:val="00575744"/>
    <w:rsid w:val="00576926"/>
    <w:rsid w:val="00576B9C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5DE1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2498"/>
    <w:rsid w:val="005B35E3"/>
    <w:rsid w:val="005B38A1"/>
    <w:rsid w:val="005B3A88"/>
    <w:rsid w:val="005B3E73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E8D"/>
    <w:rsid w:val="005C40D6"/>
    <w:rsid w:val="005C49FC"/>
    <w:rsid w:val="005C5AC4"/>
    <w:rsid w:val="005C5DBB"/>
    <w:rsid w:val="005C5F0B"/>
    <w:rsid w:val="005C5F21"/>
    <w:rsid w:val="005C60E1"/>
    <w:rsid w:val="005C6264"/>
    <w:rsid w:val="005C6631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2D19"/>
    <w:rsid w:val="005D3DF4"/>
    <w:rsid w:val="005D44C6"/>
    <w:rsid w:val="005D46CB"/>
    <w:rsid w:val="005D47DE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0E88"/>
    <w:rsid w:val="005E125C"/>
    <w:rsid w:val="005E167B"/>
    <w:rsid w:val="005E1A4B"/>
    <w:rsid w:val="005E1D7E"/>
    <w:rsid w:val="005E2735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6F16"/>
    <w:rsid w:val="005E72BB"/>
    <w:rsid w:val="005E7AC6"/>
    <w:rsid w:val="005E7BC2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2F60"/>
    <w:rsid w:val="005F369E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C0F"/>
    <w:rsid w:val="00600839"/>
    <w:rsid w:val="00600966"/>
    <w:rsid w:val="00600A46"/>
    <w:rsid w:val="00600C68"/>
    <w:rsid w:val="00600E56"/>
    <w:rsid w:val="0060228C"/>
    <w:rsid w:val="00602616"/>
    <w:rsid w:val="00603AE6"/>
    <w:rsid w:val="00603E46"/>
    <w:rsid w:val="00604281"/>
    <w:rsid w:val="00604CB4"/>
    <w:rsid w:val="0060566B"/>
    <w:rsid w:val="00605975"/>
    <w:rsid w:val="00605F32"/>
    <w:rsid w:val="006061F2"/>
    <w:rsid w:val="00606558"/>
    <w:rsid w:val="00606FCD"/>
    <w:rsid w:val="00607318"/>
    <w:rsid w:val="00607ABE"/>
    <w:rsid w:val="00607B18"/>
    <w:rsid w:val="006106EB"/>
    <w:rsid w:val="006110A9"/>
    <w:rsid w:val="006112CB"/>
    <w:rsid w:val="00611AA6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07"/>
    <w:rsid w:val="00621DCF"/>
    <w:rsid w:val="006228DC"/>
    <w:rsid w:val="006228E2"/>
    <w:rsid w:val="00622CEB"/>
    <w:rsid w:val="00622D72"/>
    <w:rsid w:val="0062307E"/>
    <w:rsid w:val="00623DC9"/>
    <w:rsid w:val="00624F8E"/>
    <w:rsid w:val="006251B6"/>
    <w:rsid w:val="006251D4"/>
    <w:rsid w:val="006253AC"/>
    <w:rsid w:val="006254AB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34A"/>
    <w:rsid w:val="00636B8A"/>
    <w:rsid w:val="00636D1D"/>
    <w:rsid w:val="006377EC"/>
    <w:rsid w:val="00637810"/>
    <w:rsid w:val="006403F4"/>
    <w:rsid w:val="00640817"/>
    <w:rsid w:val="00641124"/>
    <w:rsid w:val="006418B6"/>
    <w:rsid w:val="00642EC2"/>
    <w:rsid w:val="006438C6"/>
    <w:rsid w:val="006439F5"/>
    <w:rsid w:val="00643F9D"/>
    <w:rsid w:val="00644B31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1139"/>
    <w:rsid w:val="006519D0"/>
    <w:rsid w:val="006519FE"/>
    <w:rsid w:val="00651C01"/>
    <w:rsid w:val="00651DA9"/>
    <w:rsid w:val="0065227A"/>
    <w:rsid w:val="0065232F"/>
    <w:rsid w:val="00652FB0"/>
    <w:rsid w:val="00653513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4462"/>
    <w:rsid w:val="00664871"/>
    <w:rsid w:val="00664977"/>
    <w:rsid w:val="00664ED2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387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EBB"/>
    <w:rsid w:val="00693FBF"/>
    <w:rsid w:val="006940BA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70A5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A9D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9F1"/>
    <w:rsid w:val="006A40F3"/>
    <w:rsid w:val="006A435C"/>
    <w:rsid w:val="006A4610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179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C1E"/>
    <w:rsid w:val="006B5F6F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AAA"/>
    <w:rsid w:val="006B7BB5"/>
    <w:rsid w:val="006B7F29"/>
    <w:rsid w:val="006C0224"/>
    <w:rsid w:val="006C0607"/>
    <w:rsid w:val="006C09D6"/>
    <w:rsid w:val="006C0A3E"/>
    <w:rsid w:val="006C0B7B"/>
    <w:rsid w:val="006C14AB"/>
    <w:rsid w:val="006C1989"/>
    <w:rsid w:val="006C1FC8"/>
    <w:rsid w:val="006C29FD"/>
    <w:rsid w:val="006C2B5E"/>
    <w:rsid w:val="006C2CCE"/>
    <w:rsid w:val="006C3122"/>
    <w:rsid w:val="006C343E"/>
    <w:rsid w:val="006C3AE9"/>
    <w:rsid w:val="006C3B17"/>
    <w:rsid w:val="006C40A9"/>
    <w:rsid w:val="006C4330"/>
    <w:rsid w:val="006C4786"/>
    <w:rsid w:val="006C48BA"/>
    <w:rsid w:val="006C4952"/>
    <w:rsid w:val="006C4C5B"/>
    <w:rsid w:val="006C5163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311"/>
    <w:rsid w:val="006D4744"/>
    <w:rsid w:val="006D507E"/>
    <w:rsid w:val="006D520A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E9B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6B0A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246"/>
    <w:rsid w:val="006F2799"/>
    <w:rsid w:val="006F2908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905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A66"/>
    <w:rsid w:val="00703A79"/>
    <w:rsid w:val="0070425F"/>
    <w:rsid w:val="0070495E"/>
    <w:rsid w:val="0070520E"/>
    <w:rsid w:val="0070555A"/>
    <w:rsid w:val="00705562"/>
    <w:rsid w:val="007055B9"/>
    <w:rsid w:val="00705652"/>
    <w:rsid w:val="0070583A"/>
    <w:rsid w:val="00705B27"/>
    <w:rsid w:val="00705B70"/>
    <w:rsid w:val="00705C66"/>
    <w:rsid w:val="00706594"/>
    <w:rsid w:val="00706E83"/>
    <w:rsid w:val="0070730B"/>
    <w:rsid w:val="0070759B"/>
    <w:rsid w:val="007075EC"/>
    <w:rsid w:val="00707A5B"/>
    <w:rsid w:val="00707DEB"/>
    <w:rsid w:val="007100D5"/>
    <w:rsid w:val="0071030C"/>
    <w:rsid w:val="007108BB"/>
    <w:rsid w:val="00710E3C"/>
    <w:rsid w:val="0071104F"/>
    <w:rsid w:val="00711159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FAF"/>
    <w:rsid w:val="00716027"/>
    <w:rsid w:val="007162BE"/>
    <w:rsid w:val="007164E3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F7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A69"/>
    <w:rsid w:val="00732D5D"/>
    <w:rsid w:val="0073334D"/>
    <w:rsid w:val="0073381E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24D4"/>
    <w:rsid w:val="00742597"/>
    <w:rsid w:val="0074261B"/>
    <w:rsid w:val="007427C8"/>
    <w:rsid w:val="007429B5"/>
    <w:rsid w:val="00742A18"/>
    <w:rsid w:val="00742CD2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C6C"/>
    <w:rsid w:val="007502DB"/>
    <w:rsid w:val="007502FE"/>
    <w:rsid w:val="007505CE"/>
    <w:rsid w:val="007509C7"/>
    <w:rsid w:val="00750D07"/>
    <w:rsid w:val="00750D4A"/>
    <w:rsid w:val="007511C6"/>
    <w:rsid w:val="007517B3"/>
    <w:rsid w:val="00752C3E"/>
    <w:rsid w:val="00752E69"/>
    <w:rsid w:val="00752F02"/>
    <w:rsid w:val="00753635"/>
    <w:rsid w:val="007539CC"/>
    <w:rsid w:val="007541F7"/>
    <w:rsid w:val="00754237"/>
    <w:rsid w:val="00755176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1A04"/>
    <w:rsid w:val="0076240D"/>
    <w:rsid w:val="00762667"/>
    <w:rsid w:val="00762A1C"/>
    <w:rsid w:val="00762F58"/>
    <w:rsid w:val="00763295"/>
    <w:rsid w:val="007637DB"/>
    <w:rsid w:val="00763BDD"/>
    <w:rsid w:val="00763FB6"/>
    <w:rsid w:val="00764A8D"/>
    <w:rsid w:val="00764DB7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7F4"/>
    <w:rsid w:val="0077497A"/>
    <w:rsid w:val="00774D5E"/>
    <w:rsid w:val="00775299"/>
    <w:rsid w:val="00775A39"/>
    <w:rsid w:val="0077673B"/>
    <w:rsid w:val="0077687E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1E0E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3725"/>
    <w:rsid w:val="0079392A"/>
    <w:rsid w:val="00793FAF"/>
    <w:rsid w:val="00794958"/>
    <w:rsid w:val="00794A81"/>
    <w:rsid w:val="007951A2"/>
    <w:rsid w:val="007954DC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BAE"/>
    <w:rsid w:val="007A5F2B"/>
    <w:rsid w:val="007A60AD"/>
    <w:rsid w:val="007A60F2"/>
    <w:rsid w:val="007A613B"/>
    <w:rsid w:val="007A67E9"/>
    <w:rsid w:val="007A6BBD"/>
    <w:rsid w:val="007A7106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4679"/>
    <w:rsid w:val="007B46D6"/>
    <w:rsid w:val="007B46EE"/>
    <w:rsid w:val="007B4F94"/>
    <w:rsid w:val="007B5258"/>
    <w:rsid w:val="007B5357"/>
    <w:rsid w:val="007B544F"/>
    <w:rsid w:val="007B547D"/>
    <w:rsid w:val="007B5872"/>
    <w:rsid w:val="007B59B2"/>
    <w:rsid w:val="007B5F6F"/>
    <w:rsid w:val="007B66C9"/>
    <w:rsid w:val="007B67A8"/>
    <w:rsid w:val="007B70A7"/>
    <w:rsid w:val="007B7170"/>
    <w:rsid w:val="007B78F6"/>
    <w:rsid w:val="007B79F8"/>
    <w:rsid w:val="007B7A6C"/>
    <w:rsid w:val="007B7E09"/>
    <w:rsid w:val="007B7FEC"/>
    <w:rsid w:val="007C0015"/>
    <w:rsid w:val="007C0304"/>
    <w:rsid w:val="007C08B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BEF"/>
    <w:rsid w:val="007D510D"/>
    <w:rsid w:val="007D56AD"/>
    <w:rsid w:val="007D5F5F"/>
    <w:rsid w:val="007D659C"/>
    <w:rsid w:val="007D6CEC"/>
    <w:rsid w:val="007D6EBB"/>
    <w:rsid w:val="007E04C6"/>
    <w:rsid w:val="007E13D6"/>
    <w:rsid w:val="007E14C3"/>
    <w:rsid w:val="007E168D"/>
    <w:rsid w:val="007E1821"/>
    <w:rsid w:val="007E2430"/>
    <w:rsid w:val="007E264C"/>
    <w:rsid w:val="007E26EE"/>
    <w:rsid w:val="007E2BDC"/>
    <w:rsid w:val="007E2C17"/>
    <w:rsid w:val="007E3032"/>
    <w:rsid w:val="007E316B"/>
    <w:rsid w:val="007E33F6"/>
    <w:rsid w:val="007E3FB2"/>
    <w:rsid w:val="007E4054"/>
    <w:rsid w:val="007E4204"/>
    <w:rsid w:val="007E4458"/>
    <w:rsid w:val="007E57C2"/>
    <w:rsid w:val="007E5862"/>
    <w:rsid w:val="007E587A"/>
    <w:rsid w:val="007E6789"/>
    <w:rsid w:val="007E6E49"/>
    <w:rsid w:val="007E74DA"/>
    <w:rsid w:val="007E7BF2"/>
    <w:rsid w:val="007F0864"/>
    <w:rsid w:val="007F0E3D"/>
    <w:rsid w:val="007F0F24"/>
    <w:rsid w:val="007F182B"/>
    <w:rsid w:val="007F1833"/>
    <w:rsid w:val="007F1DBB"/>
    <w:rsid w:val="007F23D7"/>
    <w:rsid w:val="007F2835"/>
    <w:rsid w:val="007F2C23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1D99"/>
    <w:rsid w:val="00802104"/>
    <w:rsid w:val="0080210F"/>
    <w:rsid w:val="0080223E"/>
    <w:rsid w:val="008023F5"/>
    <w:rsid w:val="00802AC7"/>
    <w:rsid w:val="00802CB5"/>
    <w:rsid w:val="00803123"/>
    <w:rsid w:val="00803742"/>
    <w:rsid w:val="008040CD"/>
    <w:rsid w:val="0080464A"/>
    <w:rsid w:val="00804DB0"/>
    <w:rsid w:val="00804DE5"/>
    <w:rsid w:val="00805C50"/>
    <w:rsid w:val="00805EB4"/>
    <w:rsid w:val="00806458"/>
    <w:rsid w:val="00806B32"/>
    <w:rsid w:val="00806D68"/>
    <w:rsid w:val="00806D7C"/>
    <w:rsid w:val="00807B25"/>
    <w:rsid w:val="00807CA5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512A"/>
    <w:rsid w:val="00815A9B"/>
    <w:rsid w:val="0081689E"/>
    <w:rsid w:val="00817053"/>
    <w:rsid w:val="00820A39"/>
    <w:rsid w:val="00820E0C"/>
    <w:rsid w:val="00821758"/>
    <w:rsid w:val="00821881"/>
    <w:rsid w:val="008219B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84D"/>
    <w:rsid w:val="00827E8F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510D"/>
    <w:rsid w:val="008351A1"/>
    <w:rsid w:val="008353DE"/>
    <w:rsid w:val="00835B5E"/>
    <w:rsid w:val="008361CF"/>
    <w:rsid w:val="0083623D"/>
    <w:rsid w:val="00836287"/>
    <w:rsid w:val="0083670E"/>
    <w:rsid w:val="00836904"/>
    <w:rsid w:val="00836A39"/>
    <w:rsid w:val="0083725A"/>
    <w:rsid w:val="0083739A"/>
    <w:rsid w:val="00837CFD"/>
    <w:rsid w:val="00840667"/>
    <w:rsid w:val="00840807"/>
    <w:rsid w:val="008408D3"/>
    <w:rsid w:val="00840C9B"/>
    <w:rsid w:val="00842D7D"/>
    <w:rsid w:val="00842E54"/>
    <w:rsid w:val="0084313B"/>
    <w:rsid w:val="0084317C"/>
    <w:rsid w:val="008432B1"/>
    <w:rsid w:val="0084359C"/>
    <w:rsid w:val="00843A01"/>
    <w:rsid w:val="0084405A"/>
    <w:rsid w:val="00844290"/>
    <w:rsid w:val="00844391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50011"/>
    <w:rsid w:val="0085019B"/>
    <w:rsid w:val="0085029F"/>
    <w:rsid w:val="008503BD"/>
    <w:rsid w:val="0085042F"/>
    <w:rsid w:val="008507C4"/>
    <w:rsid w:val="00850E7D"/>
    <w:rsid w:val="0085145C"/>
    <w:rsid w:val="0085147F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A99"/>
    <w:rsid w:val="00856035"/>
    <w:rsid w:val="008564A5"/>
    <w:rsid w:val="00856AAF"/>
    <w:rsid w:val="00856F9E"/>
    <w:rsid w:val="00857DC7"/>
    <w:rsid w:val="008602B9"/>
    <w:rsid w:val="00860A4C"/>
    <w:rsid w:val="00861A87"/>
    <w:rsid w:val="00861C19"/>
    <w:rsid w:val="00862C05"/>
    <w:rsid w:val="00863095"/>
    <w:rsid w:val="008635F7"/>
    <w:rsid w:val="00863A6D"/>
    <w:rsid w:val="0086415B"/>
    <w:rsid w:val="00864421"/>
    <w:rsid w:val="008647C6"/>
    <w:rsid w:val="00865446"/>
    <w:rsid w:val="0086550C"/>
    <w:rsid w:val="00865707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1586"/>
    <w:rsid w:val="00881AA1"/>
    <w:rsid w:val="00882142"/>
    <w:rsid w:val="0088242D"/>
    <w:rsid w:val="00882C39"/>
    <w:rsid w:val="00883BAD"/>
    <w:rsid w:val="00883DF4"/>
    <w:rsid w:val="00883F38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3C4E"/>
    <w:rsid w:val="00893C5E"/>
    <w:rsid w:val="00893CBE"/>
    <w:rsid w:val="0089425C"/>
    <w:rsid w:val="0089482A"/>
    <w:rsid w:val="00894C27"/>
    <w:rsid w:val="00895624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B46"/>
    <w:rsid w:val="008A5D47"/>
    <w:rsid w:val="008A5F35"/>
    <w:rsid w:val="008A612B"/>
    <w:rsid w:val="008B00A6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ECA"/>
    <w:rsid w:val="008C10AC"/>
    <w:rsid w:val="008C19CA"/>
    <w:rsid w:val="008C1AD0"/>
    <w:rsid w:val="008C1E12"/>
    <w:rsid w:val="008C2241"/>
    <w:rsid w:val="008C2701"/>
    <w:rsid w:val="008C3004"/>
    <w:rsid w:val="008C38C0"/>
    <w:rsid w:val="008C3A04"/>
    <w:rsid w:val="008C490E"/>
    <w:rsid w:val="008C4ED6"/>
    <w:rsid w:val="008C4FC5"/>
    <w:rsid w:val="008C5166"/>
    <w:rsid w:val="008C5DAB"/>
    <w:rsid w:val="008C6132"/>
    <w:rsid w:val="008C6BC8"/>
    <w:rsid w:val="008C7865"/>
    <w:rsid w:val="008C78C8"/>
    <w:rsid w:val="008C7EA1"/>
    <w:rsid w:val="008D023B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656D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15F3"/>
    <w:rsid w:val="008F185A"/>
    <w:rsid w:val="008F2775"/>
    <w:rsid w:val="008F27EB"/>
    <w:rsid w:val="008F2BC4"/>
    <w:rsid w:val="008F2EBD"/>
    <w:rsid w:val="008F315E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327D"/>
    <w:rsid w:val="0090400D"/>
    <w:rsid w:val="00904CE5"/>
    <w:rsid w:val="0090588F"/>
    <w:rsid w:val="00905DCA"/>
    <w:rsid w:val="00905E5E"/>
    <w:rsid w:val="00906349"/>
    <w:rsid w:val="0090635B"/>
    <w:rsid w:val="00906AA5"/>
    <w:rsid w:val="00906CF0"/>
    <w:rsid w:val="009071E7"/>
    <w:rsid w:val="00907682"/>
    <w:rsid w:val="00907879"/>
    <w:rsid w:val="00907CF5"/>
    <w:rsid w:val="00907F07"/>
    <w:rsid w:val="00910574"/>
    <w:rsid w:val="00910B51"/>
    <w:rsid w:val="00910C7A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6054"/>
    <w:rsid w:val="00916301"/>
    <w:rsid w:val="009164A4"/>
    <w:rsid w:val="009166C5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E1A"/>
    <w:rsid w:val="00922236"/>
    <w:rsid w:val="0092236A"/>
    <w:rsid w:val="0092248E"/>
    <w:rsid w:val="009224AE"/>
    <w:rsid w:val="0092266B"/>
    <w:rsid w:val="00922B47"/>
    <w:rsid w:val="00922EF5"/>
    <w:rsid w:val="00923008"/>
    <w:rsid w:val="00923667"/>
    <w:rsid w:val="009239C9"/>
    <w:rsid w:val="00923A00"/>
    <w:rsid w:val="00923B80"/>
    <w:rsid w:val="00923C0A"/>
    <w:rsid w:val="00923FB4"/>
    <w:rsid w:val="00924B5C"/>
    <w:rsid w:val="00924BE7"/>
    <w:rsid w:val="00924D7C"/>
    <w:rsid w:val="0092516F"/>
    <w:rsid w:val="0092530B"/>
    <w:rsid w:val="00925318"/>
    <w:rsid w:val="0092684D"/>
    <w:rsid w:val="009268E8"/>
    <w:rsid w:val="00926A1E"/>
    <w:rsid w:val="00926C13"/>
    <w:rsid w:val="009270F0"/>
    <w:rsid w:val="009278CF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74B"/>
    <w:rsid w:val="00933DC3"/>
    <w:rsid w:val="0093452E"/>
    <w:rsid w:val="00934ED0"/>
    <w:rsid w:val="009353D7"/>
    <w:rsid w:val="00935749"/>
    <w:rsid w:val="009359C5"/>
    <w:rsid w:val="00935D7F"/>
    <w:rsid w:val="00936299"/>
    <w:rsid w:val="00936CE1"/>
    <w:rsid w:val="00936E8F"/>
    <w:rsid w:val="00937190"/>
    <w:rsid w:val="00937803"/>
    <w:rsid w:val="00937C5B"/>
    <w:rsid w:val="00937D4B"/>
    <w:rsid w:val="009409FF"/>
    <w:rsid w:val="00940A2A"/>
    <w:rsid w:val="00940F3E"/>
    <w:rsid w:val="00941182"/>
    <w:rsid w:val="009417B5"/>
    <w:rsid w:val="00941CF3"/>
    <w:rsid w:val="0094262D"/>
    <w:rsid w:val="009431DD"/>
    <w:rsid w:val="00943E1F"/>
    <w:rsid w:val="009445E4"/>
    <w:rsid w:val="00945169"/>
    <w:rsid w:val="00945378"/>
    <w:rsid w:val="009453BF"/>
    <w:rsid w:val="00945917"/>
    <w:rsid w:val="00945A0F"/>
    <w:rsid w:val="009460E4"/>
    <w:rsid w:val="0094658A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B1B"/>
    <w:rsid w:val="00953E01"/>
    <w:rsid w:val="00953FB9"/>
    <w:rsid w:val="0095405B"/>
    <w:rsid w:val="0095490B"/>
    <w:rsid w:val="00954A66"/>
    <w:rsid w:val="00954C34"/>
    <w:rsid w:val="0095526E"/>
    <w:rsid w:val="009556DC"/>
    <w:rsid w:val="00955AE4"/>
    <w:rsid w:val="00955C14"/>
    <w:rsid w:val="009564F0"/>
    <w:rsid w:val="00956714"/>
    <w:rsid w:val="00956EE3"/>
    <w:rsid w:val="00957702"/>
    <w:rsid w:val="0095796E"/>
    <w:rsid w:val="00957BE6"/>
    <w:rsid w:val="00957EF8"/>
    <w:rsid w:val="009600FD"/>
    <w:rsid w:val="009603A9"/>
    <w:rsid w:val="00960D4F"/>
    <w:rsid w:val="00961CDC"/>
    <w:rsid w:val="009627C1"/>
    <w:rsid w:val="009629D5"/>
    <w:rsid w:val="00963167"/>
    <w:rsid w:val="009637D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D44"/>
    <w:rsid w:val="00977EC9"/>
    <w:rsid w:val="0098019C"/>
    <w:rsid w:val="00980657"/>
    <w:rsid w:val="009809AA"/>
    <w:rsid w:val="00980A01"/>
    <w:rsid w:val="0098110B"/>
    <w:rsid w:val="009812E7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BA3"/>
    <w:rsid w:val="009A707A"/>
    <w:rsid w:val="009A789F"/>
    <w:rsid w:val="009B0146"/>
    <w:rsid w:val="009B0B98"/>
    <w:rsid w:val="009B1514"/>
    <w:rsid w:val="009B1A89"/>
    <w:rsid w:val="009B1A8B"/>
    <w:rsid w:val="009B1B6E"/>
    <w:rsid w:val="009B1DB8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633D"/>
    <w:rsid w:val="009B6EE9"/>
    <w:rsid w:val="009B70A7"/>
    <w:rsid w:val="009B71F7"/>
    <w:rsid w:val="009B73A4"/>
    <w:rsid w:val="009B781A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8EC"/>
    <w:rsid w:val="009C7DD2"/>
    <w:rsid w:val="009C7E5E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7682"/>
    <w:rsid w:val="009E7FC8"/>
    <w:rsid w:val="009F0194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3A7"/>
    <w:rsid w:val="009F3478"/>
    <w:rsid w:val="009F38A9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E0"/>
    <w:rsid w:val="00A00A6E"/>
    <w:rsid w:val="00A010D5"/>
    <w:rsid w:val="00A010F0"/>
    <w:rsid w:val="00A014BC"/>
    <w:rsid w:val="00A01701"/>
    <w:rsid w:val="00A0170A"/>
    <w:rsid w:val="00A01F3E"/>
    <w:rsid w:val="00A02A87"/>
    <w:rsid w:val="00A02B30"/>
    <w:rsid w:val="00A02B6B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634"/>
    <w:rsid w:val="00A16A45"/>
    <w:rsid w:val="00A16BCB"/>
    <w:rsid w:val="00A175DB"/>
    <w:rsid w:val="00A1790F"/>
    <w:rsid w:val="00A17F54"/>
    <w:rsid w:val="00A20A56"/>
    <w:rsid w:val="00A22378"/>
    <w:rsid w:val="00A2289A"/>
    <w:rsid w:val="00A2363B"/>
    <w:rsid w:val="00A23FEE"/>
    <w:rsid w:val="00A245F2"/>
    <w:rsid w:val="00A24C0D"/>
    <w:rsid w:val="00A24DA4"/>
    <w:rsid w:val="00A25776"/>
    <w:rsid w:val="00A263CA"/>
    <w:rsid w:val="00A2678F"/>
    <w:rsid w:val="00A2680A"/>
    <w:rsid w:val="00A27903"/>
    <w:rsid w:val="00A27FA2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E74"/>
    <w:rsid w:val="00A4354D"/>
    <w:rsid w:val="00A435F1"/>
    <w:rsid w:val="00A4366B"/>
    <w:rsid w:val="00A43716"/>
    <w:rsid w:val="00A43830"/>
    <w:rsid w:val="00A43F5B"/>
    <w:rsid w:val="00A44041"/>
    <w:rsid w:val="00A44292"/>
    <w:rsid w:val="00A447CF"/>
    <w:rsid w:val="00A450F0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5072C"/>
    <w:rsid w:val="00A50AE3"/>
    <w:rsid w:val="00A5108D"/>
    <w:rsid w:val="00A51452"/>
    <w:rsid w:val="00A51AB4"/>
    <w:rsid w:val="00A521A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9B1"/>
    <w:rsid w:val="00A77EAF"/>
    <w:rsid w:val="00A77FA2"/>
    <w:rsid w:val="00A80056"/>
    <w:rsid w:val="00A8016B"/>
    <w:rsid w:val="00A80515"/>
    <w:rsid w:val="00A807BA"/>
    <w:rsid w:val="00A80806"/>
    <w:rsid w:val="00A80EC8"/>
    <w:rsid w:val="00A811C1"/>
    <w:rsid w:val="00A812E3"/>
    <w:rsid w:val="00A81776"/>
    <w:rsid w:val="00A8268D"/>
    <w:rsid w:val="00A8298B"/>
    <w:rsid w:val="00A829A5"/>
    <w:rsid w:val="00A82E30"/>
    <w:rsid w:val="00A838D6"/>
    <w:rsid w:val="00A83ADB"/>
    <w:rsid w:val="00A83B88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F05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372"/>
    <w:rsid w:val="00A914A6"/>
    <w:rsid w:val="00A91868"/>
    <w:rsid w:val="00A926E5"/>
    <w:rsid w:val="00A936C1"/>
    <w:rsid w:val="00A9398A"/>
    <w:rsid w:val="00A93A11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23EE"/>
    <w:rsid w:val="00AA2C2D"/>
    <w:rsid w:val="00AA2DBB"/>
    <w:rsid w:val="00AA3290"/>
    <w:rsid w:val="00AA3B84"/>
    <w:rsid w:val="00AA43CE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1409"/>
    <w:rsid w:val="00AC17BC"/>
    <w:rsid w:val="00AC189F"/>
    <w:rsid w:val="00AC1DAD"/>
    <w:rsid w:val="00AC25EE"/>
    <w:rsid w:val="00AC288D"/>
    <w:rsid w:val="00AC2F7F"/>
    <w:rsid w:val="00AC324A"/>
    <w:rsid w:val="00AC492C"/>
    <w:rsid w:val="00AC501A"/>
    <w:rsid w:val="00AC57C9"/>
    <w:rsid w:val="00AC57D2"/>
    <w:rsid w:val="00AC59C0"/>
    <w:rsid w:val="00AC6131"/>
    <w:rsid w:val="00AC61CF"/>
    <w:rsid w:val="00AC6A10"/>
    <w:rsid w:val="00AC6A1C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E52"/>
    <w:rsid w:val="00AE1F2F"/>
    <w:rsid w:val="00AE23C9"/>
    <w:rsid w:val="00AE2430"/>
    <w:rsid w:val="00AE26BE"/>
    <w:rsid w:val="00AE2D36"/>
    <w:rsid w:val="00AE3FC4"/>
    <w:rsid w:val="00AE49A5"/>
    <w:rsid w:val="00AE5080"/>
    <w:rsid w:val="00AE548F"/>
    <w:rsid w:val="00AE5FD2"/>
    <w:rsid w:val="00AE6318"/>
    <w:rsid w:val="00AE6788"/>
    <w:rsid w:val="00AE7167"/>
    <w:rsid w:val="00AE72D1"/>
    <w:rsid w:val="00AE741C"/>
    <w:rsid w:val="00AF0FD2"/>
    <w:rsid w:val="00AF1B10"/>
    <w:rsid w:val="00AF1DCF"/>
    <w:rsid w:val="00AF20E1"/>
    <w:rsid w:val="00AF23DC"/>
    <w:rsid w:val="00AF2A7B"/>
    <w:rsid w:val="00AF35B0"/>
    <w:rsid w:val="00AF3C52"/>
    <w:rsid w:val="00AF44E4"/>
    <w:rsid w:val="00AF44F4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06DA"/>
    <w:rsid w:val="00B00B5B"/>
    <w:rsid w:val="00B01192"/>
    <w:rsid w:val="00B0138C"/>
    <w:rsid w:val="00B01517"/>
    <w:rsid w:val="00B01B77"/>
    <w:rsid w:val="00B02702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69A3"/>
    <w:rsid w:val="00B070D1"/>
    <w:rsid w:val="00B07874"/>
    <w:rsid w:val="00B07973"/>
    <w:rsid w:val="00B07C8F"/>
    <w:rsid w:val="00B07D1A"/>
    <w:rsid w:val="00B1088E"/>
    <w:rsid w:val="00B10E4F"/>
    <w:rsid w:val="00B10E90"/>
    <w:rsid w:val="00B11CC5"/>
    <w:rsid w:val="00B1218A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849"/>
    <w:rsid w:val="00B17A27"/>
    <w:rsid w:val="00B20D83"/>
    <w:rsid w:val="00B20FD7"/>
    <w:rsid w:val="00B2224F"/>
    <w:rsid w:val="00B222FA"/>
    <w:rsid w:val="00B22422"/>
    <w:rsid w:val="00B22A8B"/>
    <w:rsid w:val="00B23AAA"/>
    <w:rsid w:val="00B23F4E"/>
    <w:rsid w:val="00B2422A"/>
    <w:rsid w:val="00B24A2F"/>
    <w:rsid w:val="00B24C14"/>
    <w:rsid w:val="00B24D68"/>
    <w:rsid w:val="00B24FB2"/>
    <w:rsid w:val="00B25333"/>
    <w:rsid w:val="00B25632"/>
    <w:rsid w:val="00B257A1"/>
    <w:rsid w:val="00B25E24"/>
    <w:rsid w:val="00B25FE3"/>
    <w:rsid w:val="00B26A33"/>
    <w:rsid w:val="00B26B05"/>
    <w:rsid w:val="00B26FAA"/>
    <w:rsid w:val="00B273B9"/>
    <w:rsid w:val="00B3037C"/>
    <w:rsid w:val="00B30616"/>
    <w:rsid w:val="00B3089E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F0"/>
    <w:rsid w:val="00B33109"/>
    <w:rsid w:val="00B33AAD"/>
    <w:rsid w:val="00B33FFC"/>
    <w:rsid w:val="00B3443F"/>
    <w:rsid w:val="00B34485"/>
    <w:rsid w:val="00B35859"/>
    <w:rsid w:val="00B35A5C"/>
    <w:rsid w:val="00B35B87"/>
    <w:rsid w:val="00B35EFA"/>
    <w:rsid w:val="00B36D54"/>
    <w:rsid w:val="00B36E8F"/>
    <w:rsid w:val="00B36EF0"/>
    <w:rsid w:val="00B370B6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98E"/>
    <w:rsid w:val="00B46A32"/>
    <w:rsid w:val="00B46F79"/>
    <w:rsid w:val="00B46FD6"/>
    <w:rsid w:val="00B471E7"/>
    <w:rsid w:val="00B47770"/>
    <w:rsid w:val="00B47FC2"/>
    <w:rsid w:val="00B5004F"/>
    <w:rsid w:val="00B515FB"/>
    <w:rsid w:val="00B51738"/>
    <w:rsid w:val="00B5189E"/>
    <w:rsid w:val="00B52078"/>
    <w:rsid w:val="00B522AC"/>
    <w:rsid w:val="00B52684"/>
    <w:rsid w:val="00B5343D"/>
    <w:rsid w:val="00B53888"/>
    <w:rsid w:val="00B53EA5"/>
    <w:rsid w:val="00B546A5"/>
    <w:rsid w:val="00B5542D"/>
    <w:rsid w:val="00B55F0E"/>
    <w:rsid w:val="00B5679D"/>
    <w:rsid w:val="00B5697A"/>
    <w:rsid w:val="00B56CB7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0D1"/>
    <w:rsid w:val="00B612BA"/>
    <w:rsid w:val="00B61397"/>
    <w:rsid w:val="00B6162E"/>
    <w:rsid w:val="00B622F5"/>
    <w:rsid w:val="00B62C0E"/>
    <w:rsid w:val="00B62C51"/>
    <w:rsid w:val="00B6352B"/>
    <w:rsid w:val="00B63A35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681"/>
    <w:rsid w:val="00B72B99"/>
    <w:rsid w:val="00B72BC3"/>
    <w:rsid w:val="00B72CBA"/>
    <w:rsid w:val="00B72DB0"/>
    <w:rsid w:val="00B72ECC"/>
    <w:rsid w:val="00B73666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30C1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327"/>
    <w:rsid w:val="00B97D0D"/>
    <w:rsid w:val="00BA00C4"/>
    <w:rsid w:val="00BA03AB"/>
    <w:rsid w:val="00BA08F8"/>
    <w:rsid w:val="00BA0FB9"/>
    <w:rsid w:val="00BA1333"/>
    <w:rsid w:val="00BA15B8"/>
    <w:rsid w:val="00BA208E"/>
    <w:rsid w:val="00BA2295"/>
    <w:rsid w:val="00BA2751"/>
    <w:rsid w:val="00BA2A13"/>
    <w:rsid w:val="00BA2FA9"/>
    <w:rsid w:val="00BA3550"/>
    <w:rsid w:val="00BA3851"/>
    <w:rsid w:val="00BA3B26"/>
    <w:rsid w:val="00BA3B61"/>
    <w:rsid w:val="00BA3BE0"/>
    <w:rsid w:val="00BA3C76"/>
    <w:rsid w:val="00BA4254"/>
    <w:rsid w:val="00BA46A0"/>
    <w:rsid w:val="00BA60BE"/>
    <w:rsid w:val="00BA61AF"/>
    <w:rsid w:val="00BA63AA"/>
    <w:rsid w:val="00BA647E"/>
    <w:rsid w:val="00BA772E"/>
    <w:rsid w:val="00BA77E9"/>
    <w:rsid w:val="00BA78F1"/>
    <w:rsid w:val="00BB019B"/>
    <w:rsid w:val="00BB0340"/>
    <w:rsid w:val="00BB066F"/>
    <w:rsid w:val="00BB077E"/>
    <w:rsid w:val="00BB0AFD"/>
    <w:rsid w:val="00BB12C2"/>
    <w:rsid w:val="00BB13C0"/>
    <w:rsid w:val="00BB16FD"/>
    <w:rsid w:val="00BB1874"/>
    <w:rsid w:val="00BB1E64"/>
    <w:rsid w:val="00BB2036"/>
    <w:rsid w:val="00BB20C7"/>
    <w:rsid w:val="00BB2143"/>
    <w:rsid w:val="00BB2172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43C6"/>
    <w:rsid w:val="00BC4D57"/>
    <w:rsid w:val="00BC4EDC"/>
    <w:rsid w:val="00BC4F19"/>
    <w:rsid w:val="00BC5148"/>
    <w:rsid w:val="00BC51E1"/>
    <w:rsid w:val="00BC55B4"/>
    <w:rsid w:val="00BC5FA6"/>
    <w:rsid w:val="00BC6258"/>
    <w:rsid w:val="00BC650F"/>
    <w:rsid w:val="00BC6AAB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788"/>
    <w:rsid w:val="00BE3B74"/>
    <w:rsid w:val="00BE3BFA"/>
    <w:rsid w:val="00BE4764"/>
    <w:rsid w:val="00BE47C7"/>
    <w:rsid w:val="00BE4D31"/>
    <w:rsid w:val="00BE4D3D"/>
    <w:rsid w:val="00BE524A"/>
    <w:rsid w:val="00BE537C"/>
    <w:rsid w:val="00BE5856"/>
    <w:rsid w:val="00BE58AB"/>
    <w:rsid w:val="00BE5938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111"/>
    <w:rsid w:val="00C01322"/>
    <w:rsid w:val="00C01578"/>
    <w:rsid w:val="00C019C2"/>
    <w:rsid w:val="00C01A37"/>
    <w:rsid w:val="00C01CC3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8C"/>
    <w:rsid w:val="00C03E3F"/>
    <w:rsid w:val="00C04E3C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CEF"/>
    <w:rsid w:val="00C1411B"/>
    <w:rsid w:val="00C14165"/>
    <w:rsid w:val="00C14C1E"/>
    <w:rsid w:val="00C14E50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5E06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36B"/>
    <w:rsid w:val="00C5382E"/>
    <w:rsid w:val="00C53B82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B17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87D"/>
    <w:rsid w:val="00C81F0B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530E"/>
    <w:rsid w:val="00C8585E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706"/>
    <w:rsid w:val="00CA0BAE"/>
    <w:rsid w:val="00CA0CDA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449E"/>
    <w:rsid w:val="00CA466F"/>
    <w:rsid w:val="00CA49AB"/>
    <w:rsid w:val="00CA4DEC"/>
    <w:rsid w:val="00CA50CB"/>
    <w:rsid w:val="00CA51C0"/>
    <w:rsid w:val="00CA545D"/>
    <w:rsid w:val="00CA635A"/>
    <w:rsid w:val="00CA63C8"/>
    <w:rsid w:val="00CA64EF"/>
    <w:rsid w:val="00CA67EF"/>
    <w:rsid w:val="00CA6C12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A31"/>
    <w:rsid w:val="00CB2ABB"/>
    <w:rsid w:val="00CB3430"/>
    <w:rsid w:val="00CB372E"/>
    <w:rsid w:val="00CB45F7"/>
    <w:rsid w:val="00CB47CC"/>
    <w:rsid w:val="00CB480C"/>
    <w:rsid w:val="00CB4FA5"/>
    <w:rsid w:val="00CB5571"/>
    <w:rsid w:val="00CB572A"/>
    <w:rsid w:val="00CB5818"/>
    <w:rsid w:val="00CB5C41"/>
    <w:rsid w:val="00CB603B"/>
    <w:rsid w:val="00CB6068"/>
    <w:rsid w:val="00CB647F"/>
    <w:rsid w:val="00CB661B"/>
    <w:rsid w:val="00CB6631"/>
    <w:rsid w:val="00CB6BA1"/>
    <w:rsid w:val="00CB6D20"/>
    <w:rsid w:val="00CB71ED"/>
    <w:rsid w:val="00CC03F7"/>
    <w:rsid w:val="00CC0499"/>
    <w:rsid w:val="00CC089D"/>
    <w:rsid w:val="00CC08A3"/>
    <w:rsid w:val="00CC0ED6"/>
    <w:rsid w:val="00CC133D"/>
    <w:rsid w:val="00CC1DA1"/>
    <w:rsid w:val="00CC1FB9"/>
    <w:rsid w:val="00CC26FE"/>
    <w:rsid w:val="00CC277E"/>
    <w:rsid w:val="00CC2CD5"/>
    <w:rsid w:val="00CC2D76"/>
    <w:rsid w:val="00CC2F82"/>
    <w:rsid w:val="00CC32C0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344"/>
    <w:rsid w:val="00CD27F6"/>
    <w:rsid w:val="00CD2B0B"/>
    <w:rsid w:val="00CD2D7C"/>
    <w:rsid w:val="00CD2E4F"/>
    <w:rsid w:val="00CD2EF0"/>
    <w:rsid w:val="00CD3179"/>
    <w:rsid w:val="00CD3451"/>
    <w:rsid w:val="00CD36FD"/>
    <w:rsid w:val="00CD409B"/>
    <w:rsid w:val="00CD43B0"/>
    <w:rsid w:val="00CD44C2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A5"/>
    <w:rsid w:val="00CE1DEF"/>
    <w:rsid w:val="00CE25D5"/>
    <w:rsid w:val="00CE2FAB"/>
    <w:rsid w:val="00CE36D6"/>
    <w:rsid w:val="00CE3739"/>
    <w:rsid w:val="00CE3BC1"/>
    <w:rsid w:val="00CE42D5"/>
    <w:rsid w:val="00CE43ED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38F"/>
    <w:rsid w:val="00CF2A79"/>
    <w:rsid w:val="00CF3940"/>
    <w:rsid w:val="00CF3A3C"/>
    <w:rsid w:val="00CF3B58"/>
    <w:rsid w:val="00CF3F50"/>
    <w:rsid w:val="00CF4AC1"/>
    <w:rsid w:val="00CF4DAC"/>
    <w:rsid w:val="00CF516F"/>
    <w:rsid w:val="00CF5C5C"/>
    <w:rsid w:val="00CF63FC"/>
    <w:rsid w:val="00CF6653"/>
    <w:rsid w:val="00CF6985"/>
    <w:rsid w:val="00CF69AA"/>
    <w:rsid w:val="00CF79B8"/>
    <w:rsid w:val="00D00B18"/>
    <w:rsid w:val="00D00F9E"/>
    <w:rsid w:val="00D015B3"/>
    <w:rsid w:val="00D01B02"/>
    <w:rsid w:val="00D01DCB"/>
    <w:rsid w:val="00D01F6F"/>
    <w:rsid w:val="00D021A7"/>
    <w:rsid w:val="00D02C9E"/>
    <w:rsid w:val="00D02D6F"/>
    <w:rsid w:val="00D02E78"/>
    <w:rsid w:val="00D0308C"/>
    <w:rsid w:val="00D03407"/>
    <w:rsid w:val="00D03A80"/>
    <w:rsid w:val="00D03DBC"/>
    <w:rsid w:val="00D0404E"/>
    <w:rsid w:val="00D0477C"/>
    <w:rsid w:val="00D04B2E"/>
    <w:rsid w:val="00D04D1A"/>
    <w:rsid w:val="00D0574D"/>
    <w:rsid w:val="00D0576A"/>
    <w:rsid w:val="00D05882"/>
    <w:rsid w:val="00D0593B"/>
    <w:rsid w:val="00D060D1"/>
    <w:rsid w:val="00D06391"/>
    <w:rsid w:val="00D0643F"/>
    <w:rsid w:val="00D0681D"/>
    <w:rsid w:val="00D076A2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8F8"/>
    <w:rsid w:val="00D11BF4"/>
    <w:rsid w:val="00D11F14"/>
    <w:rsid w:val="00D12651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BA3"/>
    <w:rsid w:val="00D24E0F"/>
    <w:rsid w:val="00D24E27"/>
    <w:rsid w:val="00D251C7"/>
    <w:rsid w:val="00D253C8"/>
    <w:rsid w:val="00D258B0"/>
    <w:rsid w:val="00D25C24"/>
    <w:rsid w:val="00D26378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A85"/>
    <w:rsid w:val="00D35B98"/>
    <w:rsid w:val="00D360F6"/>
    <w:rsid w:val="00D36616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D27"/>
    <w:rsid w:val="00D47D59"/>
    <w:rsid w:val="00D47E4C"/>
    <w:rsid w:val="00D47F5A"/>
    <w:rsid w:val="00D50014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5531"/>
    <w:rsid w:val="00D55543"/>
    <w:rsid w:val="00D5599B"/>
    <w:rsid w:val="00D55D43"/>
    <w:rsid w:val="00D561AF"/>
    <w:rsid w:val="00D5644B"/>
    <w:rsid w:val="00D56484"/>
    <w:rsid w:val="00D56F91"/>
    <w:rsid w:val="00D574A7"/>
    <w:rsid w:val="00D57942"/>
    <w:rsid w:val="00D57D2C"/>
    <w:rsid w:val="00D57D61"/>
    <w:rsid w:val="00D610EA"/>
    <w:rsid w:val="00D613BC"/>
    <w:rsid w:val="00D61596"/>
    <w:rsid w:val="00D6171C"/>
    <w:rsid w:val="00D6182E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EB5"/>
    <w:rsid w:val="00D718D1"/>
    <w:rsid w:val="00D719C9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2A7"/>
    <w:rsid w:val="00D7794B"/>
    <w:rsid w:val="00D77B57"/>
    <w:rsid w:val="00D77BD1"/>
    <w:rsid w:val="00D806F9"/>
    <w:rsid w:val="00D807B6"/>
    <w:rsid w:val="00D807EF"/>
    <w:rsid w:val="00D809E2"/>
    <w:rsid w:val="00D815E5"/>
    <w:rsid w:val="00D81E85"/>
    <w:rsid w:val="00D81EF6"/>
    <w:rsid w:val="00D82006"/>
    <w:rsid w:val="00D82F92"/>
    <w:rsid w:val="00D831BF"/>
    <w:rsid w:val="00D832D6"/>
    <w:rsid w:val="00D83666"/>
    <w:rsid w:val="00D8429C"/>
    <w:rsid w:val="00D845C4"/>
    <w:rsid w:val="00D849BA"/>
    <w:rsid w:val="00D84FC5"/>
    <w:rsid w:val="00D852C8"/>
    <w:rsid w:val="00D853FE"/>
    <w:rsid w:val="00D85C35"/>
    <w:rsid w:val="00D85F27"/>
    <w:rsid w:val="00D85FE6"/>
    <w:rsid w:val="00D8635B"/>
    <w:rsid w:val="00D867C1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3C9E"/>
    <w:rsid w:val="00D94114"/>
    <w:rsid w:val="00D95136"/>
    <w:rsid w:val="00D9520B"/>
    <w:rsid w:val="00D952F4"/>
    <w:rsid w:val="00D95BFF"/>
    <w:rsid w:val="00D95FB1"/>
    <w:rsid w:val="00D961F3"/>
    <w:rsid w:val="00D96452"/>
    <w:rsid w:val="00D96BDE"/>
    <w:rsid w:val="00D973FB"/>
    <w:rsid w:val="00D97522"/>
    <w:rsid w:val="00DA04EA"/>
    <w:rsid w:val="00DA04FF"/>
    <w:rsid w:val="00DA07FD"/>
    <w:rsid w:val="00DA0DD7"/>
    <w:rsid w:val="00DA0E02"/>
    <w:rsid w:val="00DA2654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24B"/>
    <w:rsid w:val="00DB637D"/>
    <w:rsid w:val="00DB6573"/>
    <w:rsid w:val="00DB6733"/>
    <w:rsid w:val="00DB7677"/>
    <w:rsid w:val="00DB785E"/>
    <w:rsid w:val="00DB7CD6"/>
    <w:rsid w:val="00DB7DB5"/>
    <w:rsid w:val="00DB7DD6"/>
    <w:rsid w:val="00DC166A"/>
    <w:rsid w:val="00DC2BA9"/>
    <w:rsid w:val="00DC2EF3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9BF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834"/>
    <w:rsid w:val="00DD3D89"/>
    <w:rsid w:val="00DD3FBC"/>
    <w:rsid w:val="00DD3FFC"/>
    <w:rsid w:val="00DD4221"/>
    <w:rsid w:val="00DD4510"/>
    <w:rsid w:val="00DD5423"/>
    <w:rsid w:val="00DD563B"/>
    <w:rsid w:val="00DD57D2"/>
    <w:rsid w:val="00DD5889"/>
    <w:rsid w:val="00DD59E0"/>
    <w:rsid w:val="00DD6620"/>
    <w:rsid w:val="00DD66AC"/>
    <w:rsid w:val="00DD6B1E"/>
    <w:rsid w:val="00DD6BCB"/>
    <w:rsid w:val="00DD70C5"/>
    <w:rsid w:val="00DD71E8"/>
    <w:rsid w:val="00DD724B"/>
    <w:rsid w:val="00DD762B"/>
    <w:rsid w:val="00DD7653"/>
    <w:rsid w:val="00DD7809"/>
    <w:rsid w:val="00DD7992"/>
    <w:rsid w:val="00DD7B25"/>
    <w:rsid w:val="00DD7B9A"/>
    <w:rsid w:val="00DE07A1"/>
    <w:rsid w:val="00DE088D"/>
    <w:rsid w:val="00DE08C9"/>
    <w:rsid w:val="00DE0CFF"/>
    <w:rsid w:val="00DE0EDC"/>
    <w:rsid w:val="00DE1366"/>
    <w:rsid w:val="00DE1935"/>
    <w:rsid w:val="00DE1A43"/>
    <w:rsid w:val="00DE2185"/>
    <w:rsid w:val="00DE21D7"/>
    <w:rsid w:val="00DE27DA"/>
    <w:rsid w:val="00DE3251"/>
    <w:rsid w:val="00DE3B32"/>
    <w:rsid w:val="00DE44E1"/>
    <w:rsid w:val="00DE4C12"/>
    <w:rsid w:val="00DE4E7F"/>
    <w:rsid w:val="00DE5304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48D"/>
    <w:rsid w:val="00DF15E7"/>
    <w:rsid w:val="00DF1846"/>
    <w:rsid w:val="00DF2AE4"/>
    <w:rsid w:val="00DF36EC"/>
    <w:rsid w:val="00DF3A77"/>
    <w:rsid w:val="00DF45BE"/>
    <w:rsid w:val="00DF4661"/>
    <w:rsid w:val="00DF4F02"/>
    <w:rsid w:val="00DF5147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440"/>
    <w:rsid w:val="00E01F1C"/>
    <w:rsid w:val="00E0201D"/>
    <w:rsid w:val="00E021B5"/>
    <w:rsid w:val="00E022E8"/>
    <w:rsid w:val="00E034C4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92"/>
    <w:rsid w:val="00E111A3"/>
    <w:rsid w:val="00E11283"/>
    <w:rsid w:val="00E114BC"/>
    <w:rsid w:val="00E116A7"/>
    <w:rsid w:val="00E11784"/>
    <w:rsid w:val="00E11F90"/>
    <w:rsid w:val="00E12056"/>
    <w:rsid w:val="00E129CA"/>
    <w:rsid w:val="00E12AC4"/>
    <w:rsid w:val="00E136A7"/>
    <w:rsid w:val="00E13ED5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97A"/>
    <w:rsid w:val="00E200A4"/>
    <w:rsid w:val="00E202D0"/>
    <w:rsid w:val="00E20682"/>
    <w:rsid w:val="00E2089E"/>
    <w:rsid w:val="00E21673"/>
    <w:rsid w:val="00E228F7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B5F"/>
    <w:rsid w:val="00E40D5C"/>
    <w:rsid w:val="00E42728"/>
    <w:rsid w:val="00E42799"/>
    <w:rsid w:val="00E430BA"/>
    <w:rsid w:val="00E43843"/>
    <w:rsid w:val="00E4394A"/>
    <w:rsid w:val="00E43AEB"/>
    <w:rsid w:val="00E43BC7"/>
    <w:rsid w:val="00E44919"/>
    <w:rsid w:val="00E44F2A"/>
    <w:rsid w:val="00E4504A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60C18"/>
    <w:rsid w:val="00E61690"/>
    <w:rsid w:val="00E61766"/>
    <w:rsid w:val="00E61858"/>
    <w:rsid w:val="00E61F7C"/>
    <w:rsid w:val="00E62064"/>
    <w:rsid w:val="00E62963"/>
    <w:rsid w:val="00E62C46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853"/>
    <w:rsid w:val="00E81BE5"/>
    <w:rsid w:val="00E81D2A"/>
    <w:rsid w:val="00E81DCC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E2"/>
    <w:rsid w:val="00E912F0"/>
    <w:rsid w:val="00E91504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6E4"/>
    <w:rsid w:val="00E95FBB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4C"/>
    <w:rsid w:val="00EA5EA5"/>
    <w:rsid w:val="00EA6549"/>
    <w:rsid w:val="00EA660E"/>
    <w:rsid w:val="00EA6746"/>
    <w:rsid w:val="00EA6E8B"/>
    <w:rsid w:val="00EA6FAF"/>
    <w:rsid w:val="00EA78EB"/>
    <w:rsid w:val="00EA795D"/>
    <w:rsid w:val="00EA7D48"/>
    <w:rsid w:val="00EB04E8"/>
    <w:rsid w:val="00EB0540"/>
    <w:rsid w:val="00EB072E"/>
    <w:rsid w:val="00EB074B"/>
    <w:rsid w:val="00EB0784"/>
    <w:rsid w:val="00EB09C1"/>
    <w:rsid w:val="00EB2DD2"/>
    <w:rsid w:val="00EB2F4D"/>
    <w:rsid w:val="00EB2F5B"/>
    <w:rsid w:val="00EB31E0"/>
    <w:rsid w:val="00EB3C79"/>
    <w:rsid w:val="00EB41A9"/>
    <w:rsid w:val="00EB42CC"/>
    <w:rsid w:val="00EB4345"/>
    <w:rsid w:val="00EB48EA"/>
    <w:rsid w:val="00EB4B1F"/>
    <w:rsid w:val="00EB5118"/>
    <w:rsid w:val="00EB5BC1"/>
    <w:rsid w:val="00EB5CC3"/>
    <w:rsid w:val="00EB5DC8"/>
    <w:rsid w:val="00EB627F"/>
    <w:rsid w:val="00EB676D"/>
    <w:rsid w:val="00EB686E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D54"/>
    <w:rsid w:val="00ED3638"/>
    <w:rsid w:val="00ED3D66"/>
    <w:rsid w:val="00ED3F55"/>
    <w:rsid w:val="00ED4841"/>
    <w:rsid w:val="00ED4A9B"/>
    <w:rsid w:val="00ED4D25"/>
    <w:rsid w:val="00ED4D66"/>
    <w:rsid w:val="00ED52BE"/>
    <w:rsid w:val="00ED56E8"/>
    <w:rsid w:val="00ED593F"/>
    <w:rsid w:val="00ED5CBF"/>
    <w:rsid w:val="00ED639A"/>
    <w:rsid w:val="00ED693D"/>
    <w:rsid w:val="00ED6AB2"/>
    <w:rsid w:val="00ED6E62"/>
    <w:rsid w:val="00ED6E88"/>
    <w:rsid w:val="00ED7097"/>
    <w:rsid w:val="00ED7470"/>
    <w:rsid w:val="00ED75C9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054"/>
    <w:rsid w:val="00EE3656"/>
    <w:rsid w:val="00EE3695"/>
    <w:rsid w:val="00EE3934"/>
    <w:rsid w:val="00EE3AF7"/>
    <w:rsid w:val="00EE3B51"/>
    <w:rsid w:val="00EE3CD3"/>
    <w:rsid w:val="00EE402C"/>
    <w:rsid w:val="00EE4639"/>
    <w:rsid w:val="00EE4C63"/>
    <w:rsid w:val="00EE4D0E"/>
    <w:rsid w:val="00EE4E18"/>
    <w:rsid w:val="00EE5054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1181"/>
    <w:rsid w:val="00F01C61"/>
    <w:rsid w:val="00F021E4"/>
    <w:rsid w:val="00F02391"/>
    <w:rsid w:val="00F026E1"/>
    <w:rsid w:val="00F029E6"/>
    <w:rsid w:val="00F02C8B"/>
    <w:rsid w:val="00F03099"/>
    <w:rsid w:val="00F03167"/>
    <w:rsid w:val="00F039A8"/>
    <w:rsid w:val="00F039B0"/>
    <w:rsid w:val="00F03A4E"/>
    <w:rsid w:val="00F03E05"/>
    <w:rsid w:val="00F0427A"/>
    <w:rsid w:val="00F042E6"/>
    <w:rsid w:val="00F0467A"/>
    <w:rsid w:val="00F04B12"/>
    <w:rsid w:val="00F04C3D"/>
    <w:rsid w:val="00F04EE8"/>
    <w:rsid w:val="00F056D6"/>
    <w:rsid w:val="00F05B40"/>
    <w:rsid w:val="00F06172"/>
    <w:rsid w:val="00F0653F"/>
    <w:rsid w:val="00F06853"/>
    <w:rsid w:val="00F06D5D"/>
    <w:rsid w:val="00F0706E"/>
    <w:rsid w:val="00F07558"/>
    <w:rsid w:val="00F07BF3"/>
    <w:rsid w:val="00F10334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840"/>
    <w:rsid w:val="00F1788B"/>
    <w:rsid w:val="00F179AE"/>
    <w:rsid w:val="00F17D71"/>
    <w:rsid w:val="00F20C26"/>
    <w:rsid w:val="00F20D5E"/>
    <w:rsid w:val="00F21012"/>
    <w:rsid w:val="00F218D5"/>
    <w:rsid w:val="00F219E3"/>
    <w:rsid w:val="00F22431"/>
    <w:rsid w:val="00F22FAA"/>
    <w:rsid w:val="00F232A1"/>
    <w:rsid w:val="00F238A7"/>
    <w:rsid w:val="00F23F0C"/>
    <w:rsid w:val="00F2410E"/>
    <w:rsid w:val="00F24D12"/>
    <w:rsid w:val="00F2509A"/>
    <w:rsid w:val="00F25591"/>
    <w:rsid w:val="00F25E5E"/>
    <w:rsid w:val="00F25F7C"/>
    <w:rsid w:val="00F267A5"/>
    <w:rsid w:val="00F2680B"/>
    <w:rsid w:val="00F268E3"/>
    <w:rsid w:val="00F26A68"/>
    <w:rsid w:val="00F26BBF"/>
    <w:rsid w:val="00F272EF"/>
    <w:rsid w:val="00F27B10"/>
    <w:rsid w:val="00F27C46"/>
    <w:rsid w:val="00F30800"/>
    <w:rsid w:val="00F3163C"/>
    <w:rsid w:val="00F3168C"/>
    <w:rsid w:val="00F3203D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50A6"/>
    <w:rsid w:val="00F45630"/>
    <w:rsid w:val="00F46483"/>
    <w:rsid w:val="00F46536"/>
    <w:rsid w:val="00F46A0C"/>
    <w:rsid w:val="00F46F12"/>
    <w:rsid w:val="00F470C2"/>
    <w:rsid w:val="00F47753"/>
    <w:rsid w:val="00F500AC"/>
    <w:rsid w:val="00F502B2"/>
    <w:rsid w:val="00F50521"/>
    <w:rsid w:val="00F50ECC"/>
    <w:rsid w:val="00F50F85"/>
    <w:rsid w:val="00F51212"/>
    <w:rsid w:val="00F512D4"/>
    <w:rsid w:val="00F51ACE"/>
    <w:rsid w:val="00F51E01"/>
    <w:rsid w:val="00F521CE"/>
    <w:rsid w:val="00F52C32"/>
    <w:rsid w:val="00F52F2A"/>
    <w:rsid w:val="00F5312C"/>
    <w:rsid w:val="00F53318"/>
    <w:rsid w:val="00F543BB"/>
    <w:rsid w:val="00F546AE"/>
    <w:rsid w:val="00F5495E"/>
    <w:rsid w:val="00F55182"/>
    <w:rsid w:val="00F55242"/>
    <w:rsid w:val="00F5558E"/>
    <w:rsid w:val="00F55A33"/>
    <w:rsid w:val="00F55BF4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CBC"/>
    <w:rsid w:val="00F61E75"/>
    <w:rsid w:val="00F6229F"/>
    <w:rsid w:val="00F6316D"/>
    <w:rsid w:val="00F632BE"/>
    <w:rsid w:val="00F637EB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3900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832"/>
    <w:rsid w:val="00F77D5C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D3D"/>
    <w:rsid w:val="00F84780"/>
    <w:rsid w:val="00F847CC"/>
    <w:rsid w:val="00F8508D"/>
    <w:rsid w:val="00F85136"/>
    <w:rsid w:val="00F858A8"/>
    <w:rsid w:val="00F85A2A"/>
    <w:rsid w:val="00F85E43"/>
    <w:rsid w:val="00F8601E"/>
    <w:rsid w:val="00F86027"/>
    <w:rsid w:val="00F86069"/>
    <w:rsid w:val="00F863D4"/>
    <w:rsid w:val="00F864BA"/>
    <w:rsid w:val="00F86764"/>
    <w:rsid w:val="00F869C8"/>
    <w:rsid w:val="00F86A42"/>
    <w:rsid w:val="00F871BD"/>
    <w:rsid w:val="00F8737E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529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5187"/>
    <w:rsid w:val="00FA5A05"/>
    <w:rsid w:val="00FA60E5"/>
    <w:rsid w:val="00FA630D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0A87"/>
    <w:rsid w:val="00FB1371"/>
    <w:rsid w:val="00FB1828"/>
    <w:rsid w:val="00FB20F6"/>
    <w:rsid w:val="00FB226D"/>
    <w:rsid w:val="00FB2287"/>
    <w:rsid w:val="00FB244F"/>
    <w:rsid w:val="00FB2EAA"/>
    <w:rsid w:val="00FB2F2E"/>
    <w:rsid w:val="00FB2F90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F2D"/>
    <w:rsid w:val="00FC3178"/>
    <w:rsid w:val="00FC3A62"/>
    <w:rsid w:val="00FC3C01"/>
    <w:rsid w:val="00FC4503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634D"/>
    <w:rsid w:val="00FD6426"/>
    <w:rsid w:val="00FD6489"/>
    <w:rsid w:val="00FD66A9"/>
    <w:rsid w:val="00FD714E"/>
    <w:rsid w:val="00FD757F"/>
    <w:rsid w:val="00FD78C4"/>
    <w:rsid w:val="00FD7F26"/>
    <w:rsid w:val="00FE0203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80B"/>
    <w:rsid w:val="00FF5ED7"/>
    <w:rsid w:val="00FF5F49"/>
    <w:rsid w:val="00FF68DB"/>
    <w:rsid w:val="00FF6D6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021F-EA1F-4B84-BBEF-1E9CAE51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</dc:creator>
  <cp:keywords/>
  <dc:description/>
  <cp:lastModifiedBy>Yanjun Sun</cp:lastModifiedBy>
  <cp:revision>7</cp:revision>
  <dcterms:created xsi:type="dcterms:W3CDTF">2021-04-03T20:55:00Z</dcterms:created>
  <dcterms:modified xsi:type="dcterms:W3CDTF">2021-04-16T15:40:00Z</dcterms:modified>
</cp:coreProperties>
</file>