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CD849FE" w:rsidR="00CA09B2" w:rsidRPr="004553DC" w:rsidRDefault="003D26D5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>Text change for usage of 1x EHT-LTF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3948DF04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</w:t>
            </w:r>
            <w:r w:rsidR="00DD0F74">
              <w:rPr>
                <w:b w:val="0"/>
                <w:bCs/>
                <w:sz w:val="24"/>
                <w:szCs w:val="24"/>
              </w:rPr>
              <w:t>1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04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</w:t>
            </w:r>
            <w:r w:rsidR="00DD0F74"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387981C8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3D26D5">
              <w:rPr>
                <w:kern w:val="24"/>
                <w:sz w:val="22"/>
                <w:lang w:val="en-GB"/>
              </w:rPr>
              <w:t>Jianhan Liu</w:t>
            </w:r>
          </w:p>
        </w:tc>
        <w:tc>
          <w:tcPr>
            <w:tcW w:w="1530" w:type="dxa"/>
          </w:tcPr>
          <w:p w14:paraId="171FD588" w14:textId="1FC54994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Mediatek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0295443D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jianhan.liu@mediatek.com</w:t>
            </w:r>
          </w:p>
        </w:tc>
      </w:tr>
      <w:tr w:rsidR="00BB09B5" w:rsidRPr="00677652" w14:paraId="54BDE528" w14:textId="77777777" w:rsidTr="003D26D5">
        <w:trPr>
          <w:jc w:val="center"/>
        </w:trPr>
        <w:tc>
          <w:tcPr>
            <w:tcW w:w="1885" w:type="dxa"/>
          </w:tcPr>
          <w:p w14:paraId="38AB0353" w14:textId="7CD23093" w:rsidR="00BB09B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 xml:space="preserve">Rui Cao </w:t>
            </w:r>
          </w:p>
        </w:tc>
        <w:tc>
          <w:tcPr>
            <w:tcW w:w="1530" w:type="dxa"/>
          </w:tcPr>
          <w:p w14:paraId="13AB6617" w14:textId="269E62A0" w:rsidR="00BB09B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1783927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3D26D5" w:rsidRDefault="00BB09B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</w:tr>
      <w:tr w:rsidR="003D26D5" w:rsidRPr="00677652" w14:paraId="1BFF43FC" w14:textId="77777777" w:rsidTr="003D26D5">
        <w:trPr>
          <w:jc w:val="center"/>
        </w:trPr>
        <w:tc>
          <w:tcPr>
            <w:tcW w:w="1885" w:type="dxa"/>
          </w:tcPr>
          <w:p w14:paraId="03B5BE1F" w14:textId="2ADFD119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Youhan Kim</w:t>
            </w:r>
          </w:p>
        </w:tc>
        <w:tc>
          <w:tcPr>
            <w:tcW w:w="1530" w:type="dxa"/>
          </w:tcPr>
          <w:p w14:paraId="6E4B4FC0" w14:textId="6765688C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Qualcomm</w:t>
            </w:r>
          </w:p>
        </w:tc>
        <w:tc>
          <w:tcPr>
            <w:tcW w:w="2070" w:type="dxa"/>
          </w:tcPr>
          <w:p w14:paraId="5A3F6432" w14:textId="77777777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4CF3BE49" w14:textId="77777777" w:rsidR="003D26D5" w:rsidRPr="003D26D5" w:rsidRDefault="003D26D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3DD7D47B" w14:textId="77777777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678BA3" w14:textId="77777777" w:rsidR="00315556" w:rsidRDefault="00315556" w:rsidP="00134FB7"/>
                          <w:p w14:paraId="6F1A468E" w14:textId="73D63C3F" w:rsidR="006D1E10" w:rsidRPr="006A4DBE" w:rsidRDefault="00CD1EF6" w:rsidP="00134FB7">
                            <w:r>
                              <w:t>This submission proposed</w:t>
                            </w:r>
                            <w:r w:rsidR="006A4DBE">
                              <w:t xml:space="preserve"> </w:t>
                            </w:r>
                            <w:r w:rsidR="003D26D5">
                              <w:t>text change</w:t>
                            </w:r>
                            <w:r w:rsidR="009E3274">
                              <w:t xml:space="preserve"> </w:t>
                            </w:r>
                            <w:r w:rsidR="006A4DBE">
                              <w:t xml:space="preserve">for </w:t>
                            </w:r>
                            <w:r w:rsidR="003D26D5">
                              <w:t>1x EHT-LTF usage</w:t>
                            </w:r>
                            <w:r w:rsidR="006A4DBE"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6A4DBE">
                              <w:t>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</w:t>
                            </w:r>
                            <w:r w:rsidR="006467FF">
                              <w:t>4</w:t>
                            </w:r>
                            <w:r>
                              <w:t>.</w:t>
                            </w: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678BA3" w14:textId="77777777" w:rsidR="00315556" w:rsidRDefault="00315556" w:rsidP="00134FB7"/>
                    <w:p w14:paraId="6F1A468E" w14:textId="73D63C3F" w:rsidR="006D1E10" w:rsidRPr="006A4DBE" w:rsidRDefault="00CD1EF6" w:rsidP="00134FB7">
                      <w:r>
                        <w:t>This submission proposed</w:t>
                      </w:r>
                      <w:r w:rsidR="006A4DBE">
                        <w:t xml:space="preserve"> </w:t>
                      </w:r>
                      <w:r w:rsidR="003D26D5">
                        <w:t>text change</w:t>
                      </w:r>
                      <w:r w:rsidR="009E3274">
                        <w:t xml:space="preserve"> </w:t>
                      </w:r>
                      <w:r w:rsidR="006A4DBE">
                        <w:t xml:space="preserve">for </w:t>
                      </w:r>
                      <w:r w:rsidR="003D26D5">
                        <w:t>1x EHT-LTF usage</w:t>
                      </w:r>
                      <w:r w:rsidR="006A4DBE"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6A4DBE">
                        <w:t>in</w:t>
                      </w:r>
                      <w:r>
                        <w:t xml:space="preserve">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</w:t>
                      </w:r>
                      <w:r w:rsidR="006467FF">
                        <w:t>4</w:t>
                      </w:r>
                      <w:r>
                        <w:t>.</w:t>
                      </w: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5B8A20E7" w14:textId="290179D8" w:rsidR="006E554A" w:rsidRPr="00BC4EEE" w:rsidRDefault="00BC4EEE" w:rsidP="00D21FC2">
      <w:pPr>
        <w:spacing w:before="240" w:line="240" w:lineRule="atLeast"/>
        <w:rPr>
          <w:rFonts w:eastAsia="TimesNewRomanPSMT"/>
          <w:b/>
          <w:bCs/>
        </w:rPr>
      </w:pPr>
      <w:r w:rsidRPr="00BC4EEE">
        <w:rPr>
          <w:rFonts w:eastAsia="TimesNewRomanPSMT"/>
          <w:b/>
          <w:bCs/>
        </w:rPr>
        <w:lastRenderedPageBreak/>
        <w:t>Discussions:</w:t>
      </w:r>
      <w:bookmarkStart w:id="0" w:name="_GoBack"/>
      <w:bookmarkEnd w:id="0"/>
    </w:p>
    <w:p w14:paraId="6D996640" w14:textId="1BD3E23B" w:rsidR="00BC4EEE" w:rsidRDefault="00BC4EEE" w:rsidP="00D21FC2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</w:rPr>
        <w:t xml:space="preserve">In </w:t>
      </w:r>
      <w:r>
        <w:rPr>
          <w:rFonts w:eastAsia="TimesNewRomanPSMT"/>
          <w:bCs/>
        </w:rPr>
        <w:t xml:space="preserve">page 383 of </w:t>
      </w:r>
      <w:r w:rsidRPr="00BC4EEE">
        <w:rPr>
          <w:rFonts w:eastAsia="TimesNewRomanPSMT"/>
          <w:bCs/>
        </w:rPr>
        <w:t xml:space="preserve">11be draft 0.4, </w:t>
      </w:r>
      <w:r>
        <w:rPr>
          <w:rFonts w:eastAsia="TimesNewRomanPSMT"/>
          <w:bCs/>
        </w:rPr>
        <w:t xml:space="preserve">EHT-LTF type and GI duration combinations for various EHT PPDU formats are described. </w:t>
      </w:r>
    </w:p>
    <w:p w14:paraId="3356F214" w14:textId="5EB08B4F" w:rsidR="00BC4EEE" w:rsidRPr="00BC4EEE" w:rsidRDefault="00BC4EEE" w:rsidP="00D21FC2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  <w:noProof/>
          <w:lang w:val="en-US" w:eastAsia="zh-CN"/>
        </w:rPr>
        <w:drawing>
          <wp:inline distT="0" distB="0" distL="0" distR="0" wp14:anchorId="5D8B23B9" wp14:editId="2270BD64">
            <wp:extent cx="5943600" cy="336556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0FC9" w14:textId="2E1890A5" w:rsidR="00BC4EEE" w:rsidRDefault="00BC4EEE" w:rsidP="00D21FC2">
      <w:pPr>
        <w:spacing w:before="240" w:line="240" w:lineRule="atLeast"/>
        <w:rPr>
          <w:rFonts w:eastAsia="TimesNewRomanPSMT"/>
          <w:bCs/>
          <w:sz w:val="20"/>
        </w:rPr>
      </w:pPr>
      <w:r w:rsidRPr="00BC4EEE">
        <w:rPr>
          <w:rFonts w:eastAsia="TimesNewRomanPSMT"/>
          <w:bCs/>
          <w:sz w:val="20"/>
        </w:rPr>
        <w:t xml:space="preserve">We can see 1× EHT-LTF and 1.6 </w:t>
      </w:r>
      <w:proofErr w:type="spellStart"/>
      <w:r w:rsidRPr="00BC4EEE">
        <w:rPr>
          <w:rFonts w:eastAsia="TimesNewRomanPSMT"/>
          <w:bCs/>
          <w:sz w:val="20"/>
        </w:rPr>
        <w:t>μs</w:t>
      </w:r>
      <w:proofErr w:type="spellEnd"/>
      <w:r w:rsidRPr="00BC4EEE">
        <w:rPr>
          <w:rFonts w:eastAsia="TimesNewRomanPSMT"/>
          <w:bCs/>
          <w:sz w:val="20"/>
        </w:rPr>
        <w:t xml:space="preserve"> GI</w:t>
      </w:r>
      <w:r>
        <w:rPr>
          <w:rFonts w:eastAsia="TimesNewRomanPSMT"/>
          <w:bCs/>
          <w:sz w:val="20"/>
        </w:rPr>
        <w:t xml:space="preserve"> is mandatory for EHT TB PPDU and </w:t>
      </w:r>
      <w:r w:rsidRPr="00BC4EEE">
        <w:rPr>
          <w:rFonts w:eastAsia="TimesNewRomanPSMT"/>
          <w:bCs/>
          <w:sz w:val="20"/>
        </w:rPr>
        <w:t xml:space="preserve">1× EHT-LTF and 1.6 </w:t>
      </w:r>
      <w:proofErr w:type="spellStart"/>
      <w:r w:rsidRPr="00BC4EEE">
        <w:rPr>
          <w:rFonts w:eastAsia="TimesNewRomanPSMT"/>
          <w:bCs/>
          <w:sz w:val="20"/>
        </w:rPr>
        <w:t>μs</w:t>
      </w:r>
      <w:proofErr w:type="spellEnd"/>
      <w:r w:rsidRPr="00BC4EEE">
        <w:rPr>
          <w:rFonts w:eastAsia="TimesNewRomanPSMT"/>
          <w:bCs/>
          <w:sz w:val="20"/>
        </w:rPr>
        <w:t xml:space="preserve"> GI</w:t>
      </w:r>
      <w:r>
        <w:rPr>
          <w:rFonts w:eastAsia="TimesNewRomanPSMT"/>
          <w:bCs/>
          <w:sz w:val="20"/>
        </w:rPr>
        <w:t xml:space="preserve"> only for non-OFDMA </w:t>
      </w:r>
      <w:proofErr w:type="spellStart"/>
      <w:r>
        <w:rPr>
          <w:rFonts w:eastAsia="TimesNewRomanPSMT"/>
          <w:bCs/>
          <w:sz w:val="20"/>
        </w:rPr>
        <w:t>transmisisons</w:t>
      </w:r>
      <w:proofErr w:type="spellEnd"/>
      <w:r>
        <w:rPr>
          <w:rFonts w:eastAsia="TimesNewRomanPSMT"/>
          <w:bCs/>
          <w:sz w:val="20"/>
        </w:rPr>
        <w:t xml:space="preserve">. </w:t>
      </w:r>
    </w:p>
    <w:p w14:paraId="4C37041E" w14:textId="77BFD850" w:rsidR="00BC4EEE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  <w:r>
        <w:rPr>
          <w:rFonts w:eastAsia="TimesNewRomanPSMT"/>
          <w:bCs/>
          <w:sz w:val="20"/>
        </w:rPr>
        <w:t xml:space="preserve">We introduced the </w:t>
      </w:r>
      <w:r w:rsidRPr="00A66FD3">
        <w:rPr>
          <w:rFonts w:eastAsia="TimesNewRomanPSMT"/>
          <w:bCs/>
          <w:sz w:val="20"/>
        </w:rPr>
        <w:t>1× EHT-LTF</w:t>
      </w:r>
      <w:r>
        <w:rPr>
          <w:rFonts w:eastAsia="TimesNewRomanPSMT"/>
          <w:bCs/>
          <w:sz w:val="20"/>
        </w:rPr>
        <w:t xml:space="preserve"> because it is useful in UL MU-MIMO. But </w:t>
      </w:r>
      <w:r w:rsidRPr="00A66FD3">
        <w:rPr>
          <w:rFonts w:eastAsia="TimesNewRomanPSMT"/>
          <w:bCs/>
          <w:sz w:val="20"/>
        </w:rPr>
        <w:t>1× EHT-LTF</w:t>
      </w:r>
      <w:r>
        <w:rPr>
          <w:rFonts w:eastAsia="TimesNewRomanPSMT"/>
          <w:bCs/>
          <w:sz w:val="20"/>
        </w:rPr>
        <w:t xml:space="preserve"> hurts performance for a single STA transmission. That is why for OFDMA case, </w:t>
      </w:r>
      <w:r w:rsidRPr="00A66FD3">
        <w:rPr>
          <w:rFonts w:eastAsia="TimesNewRomanPSMT"/>
          <w:bCs/>
          <w:sz w:val="20"/>
        </w:rPr>
        <w:t>1× EHT-LTF</w:t>
      </w:r>
      <w:r>
        <w:rPr>
          <w:rFonts w:eastAsia="TimesNewRomanPSMT"/>
          <w:bCs/>
          <w:sz w:val="20"/>
        </w:rPr>
        <w:t xml:space="preserve"> is </w:t>
      </w:r>
      <w:proofErr w:type="spellStart"/>
      <w:r>
        <w:rPr>
          <w:rFonts w:eastAsia="TimesNewRomanPSMT"/>
          <w:bCs/>
          <w:sz w:val="20"/>
        </w:rPr>
        <w:t>diallowed</w:t>
      </w:r>
      <w:proofErr w:type="spellEnd"/>
      <w:r>
        <w:rPr>
          <w:rFonts w:eastAsia="TimesNewRomanPSMT"/>
          <w:bCs/>
          <w:sz w:val="20"/>
        </w:rPr>
        <w:t xml:space="preserve">. </w:t>
      </w:r>
    </w:p>
    <w:p w14:paraId="15DA7E7C" w14:textId="48368955" w:rsidR="00A66FD3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  <w:r>
        <w:rPr>
          <w:rFonts w:eastAsia="TimesNewRomanPSMT"/>
          <w:bCs/>
          <w:sz w:val="20"/>
        </w:rPr>
        <w:t xml:space="preserve">To achieve better performance and </w:t>
      </w:r>
      <w:proofErr w:type="spellStart"/>
      <w:r>
        <w:rPr>
          <w:rFonts w:eastAsia="TimesNewRomanPSMT"/>
          <w:bCs/>
          <w:sz w:val="20"/>
        </w:rPr>
        <w:t>simplying</w:t>
      </w:r>
      <w:proofErr w:type="spellEnd"/>
      <w:r>
        <w:rPr>
          <w:rFonts w:eastAsia="TimesNewRomanPSMT"/>
          <w:bCs/>
          <w:sz w:val="20"/>
        </w:rPr>
        <w:t xml:space="preserve"> the implementation, we suggest to also forbidding usage of </w:t>
      </w:r>
      <w:r w:rsidRPr="00A66FD3">
        <w:rPr>
          <w:rFonts w:eastAsia="TimesNewRomanPSMT"/>
          <w:bCs/>
          <w:sz w:val="20"/>
        </w:rPr>
        <w:t xml:space="preserve">1× EHT-LTF and 1.6 </w:t>
      </w:r>
      <w:proofErr w:type="spellStart"/>
      <w:r w:rsidRPr="00A66FD3">
        <w:rPr>
          <w:rFonts w:eastAsia="TimesNewRomanPSMT"/>
          <w:bCs/>
          <w:sz w:val="20"/>
        </w:rPr>
        <w:t>μs</w:t>
      </w:r>
      <w:proofErr w:type="spellEnd"/>
      <w:r w:rsidRPr="00A66FD3">
        <w:rPr>
          <w:rFonts w:eastAsia="TimesNewRomanPSMT"/>
          <w:bCs/>
          <w:sz w:val="20"/>
        </w:rPr>
        <w:t xml:space="preserve"> GI</w:t>
      </w:r>
      <w:r>
        <w:rPr>
          <w:rFonts w:eastAsia="TimesNewRomanPSMT"/>
          <w:bCs/>
          <w:sz w:val="20"/>
        </w:rPr>
        <w:t xml:space="preserve"> for EHT TB PPDU for a single STA. </w:t>
      </w:r>
    </w:p>
    <w:p w14:paraId="6F3F508D" w14:textId="77777777" w:rsidR="00A66FD3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</w:p>
    <w:p w14:paraId="3FB748D4" w14:textId="63F53300" w:rsidR="009F47CB" w:rsidRPr="006A4DBE" w:rsidRDefault="009F47CB" w:rsidP="009F47CB">
      <w:pPr>
        <w:pStyle w:val="BodyText"/>
        <w:rPr>
          <w:i/>
          <w:szCs w:val="22"/>
        </w:rPr>
      </w:pPr>
      <w:proofErr w:type="spellStart"/>
      <w:r w:rsidRPr="009F47CB">
        <w:rPr>
          <w:i/>
          <w:szCs w:val="22"/>
          <w:highlight w:val="yellow"/>
        </w:rPr>
        <w:t>TGbe</w:t>
      </w:r>
      <w:proofErr w:type="spellEnd"/>
      <w:r w:rsidRPr="009F47CB">
        <w:rPr>
          <w:i/>
          <w:szCs w:val="22"/>
          <w:highlight w:val="yellow"/>
        </w:rPr>
        <w:t xml:space="preserve"> Editor: Pl</w:t>
      </w:r>
      <w:r w:rsidRPr="009F47CB">
        <w:rPr>
          <w:rFonts w:hint="eastAsia"/>
          <w:i/>
          <w:szCs w:val="22"/>
          <w:highlight w:val="yellow"/>
          <w:lang w:eastAsia="ko-KR"/>
        </w:rPr>
        <w:t>ea</w:t>
      </w:r>
      <w:r w:rsidRPr="009F47CB">
        <w:rPr>
          <w:i/>
          <w:szCs w:val="22"/>
          <w:highlight w:val="yellow"/>
        </w:rPr>
        <w:t>s</w:t>
      </w:r>
      <w:r w:rsidRPr="009F47CB">
        <w:rPr>
          <w:rFonts w:hint="eastAsia"/>
          <w:i/>
          <w:szCs w:val="22"/>
          <w:highlight w:val="yellow"/>
          <w:lang w:eastAsia="ko-KR"/>
        </w:rPr>
        <w:t>e</w:t>
      </w:r>
      <w:r w:rsidRPr="009F47CB">
        <w:rPr>
          <w:i/>
          <w:szCs w:val="22"/>
          <w:highlight w:val="yellow"/>
        </w:rPr>
        <w:t xml:space="preserve"> make the following change in P383L39 in </w:t>
      </w:r>
      <w:proofErr w:type="spellStart"/>
      <w:r w:rsidRPr="009F47CB">
        <w:rPr>
          <w:i/>
          <w:szCs w:val="22"/>
          <w:highlight w:val="yellow"/>
        </w:rPr>
        <w:t>subclause</w:t>
      </w:r>
      <w:proofErr w:type="spellEnd"/>
      <w:r w:rsidRPr="009F47CB">
        <w:rPr>
          <w:i/>
          <w:szCs w:val="22"/>
          <w:highlight w:val="yellow"/>
        </w:rPr>
        <w:t xml:space="preserve"> 36.3.12.10 EHT-</w:t>
      </w:r>
      <w:proofErr w:type="spellStart"/>
      <w:r w:rsidRPr="009F47CB">
        <w:rPr>
          <w:i/>
          <w:szCs w:val="22"/>
          <w:highlight w:val="yellow"/>
        </w:rPr>
        <w:t>LTFof</w:t>
      </w:r>
      <w:proofErr w:type="spellEnd"/>
      <w:r w:rsidRPr="009F47CB">
        <w:rPr>
          <w:i/>
          <w:szCs w:val="22"/>
          <w:highlight w:val="yellow"/>
        </w:rPr>
        <w:t xml:space="preserve"> D0.4.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9F47CB" w14:paraId="2EDAFCFB" w14:textId="77777777">
        <w:trPr>
          <w:trHeight w:val="860"/>
        </w:trPr>
        <w:tc>
          <w:tcPr>
            <w:tcW w:w="8280" w:type="dxa"/>
          </w:tcPr>
          <w:p w14:paraId="2589B46A" w14:textId="597E7800" w:rsidR="009F47CB" w:rsidRDefault="009F47CB" w:rsidP="009F47CB">
            <w:pPr>
              <w:pStyle w:val="SP16233912"/>
              <w:spacing w:before="120" w:after="2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C16323593"/>
              </w:rPr>
              <w:t>NOTE—1</w:t>
            </w:r>
            <w:r>
              <w:rPr>
                <w:rStyle w:val="SC16323593"/>
                <w:b/>
                <w:bCs/>
              </w:rPr>
              <w:t xml:space="preserve">× </w:t>
            </w:r>
            <w:r>
              <w:rPr>
                <w:rStyle w:val="SC16323593"/>
              </w:rPr>
              <w:t xml:space="preserve">EHT-LTF and 1.6 </w:t>
            </w:r>
            <w:proofErr w:type="spellStart"/>
            <w:r>
              <w:rPr>
                <w:rStyle w:val="SC16323593"/>
              </w:rPr>
              <w:t>μs</w:t>
            </w:r>
            <w:proofErr w:type="spellEnd"/>
            <w:r>
              <w:rPr>
                <w:rStyle w:val="SC16323593"/>
              </w:rPr>
              <w:t xml:space="preserve"> GI only for non-OFDMA transmission </w:t>
            </w:r>
            <w:r w:rsidRPr="009F47CB">
              <w:rPr>
                <w:rStyle w:val="SC16323593"/>
                <w:color w:val="FF0000"/>
              </w:rPr>
              <w:t xml:space="preserve">for </w:t>
            </w:r>
            <w:r>
              <w:rPr>
                <w:rStyle w:val="SC16323593"/>
                <w:color w:val="FF0000"/>
              </w:rPr>
              <w:t>two or more</w:t>
            </w:r>
            <w:r w:rsidRPr="009F47CB">
              <w:rPr>
                <w:rStyle w:val="SC16323593"/>
                <w:color w:val="FF0000"/>
              </w:rPr>
              <w:t xml:space="preserve"> STAs</w:t>
            </w:r>
            <w:r>
              <w:rPr>
                <w:rStyle w:val="SC16323593"/>
              </w:rPr>
              <w:t>.</w:t>
            </w:r>
          </w:p>
        </w:tc>
      </w:tr>
    </w:tbl>
    <w:p w14:paraId="6B0226C8" w14:textId="50B26ABB" w:rsidR="00A66FD3" w:rsidRPr="00BC4EEE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</w:p>
    <w:sectPr w:rsidR="00A66FD3" w:rsidRPr="00BC4EEE" w:rsidSect="0082482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1B40A" w14:textId="77777777" w:rsidR="007E1BB6" w:rsidRDefault="007E1BB6">
      <w:r>
        <w:separator/>
      </w:r>
    </w:p>
  </w:endnote>
  <w:endnote w:type="continuationSeparator" w:id="0">
    <w:p w14:paraId="1D61A90C" w14:textId="77777777" w:rsidR="007E1BB6" w:rsidRDefault="007E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2505E784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="001A6C4D">
      <w:rPr>
        <w:noProof/>
        <w:lang w:val="fr-FR"/>
      </w:rPr>
      <w:t>2</w:t>
    </w:r>
    <w:r>
      <w:fldChar w:fldCharType="end"/>
    </w:r>
    <w:r w:rsidRPr="00253D84">
      <w:rPr>
        <w:lang w:val="fr-FR"/>
      </w:rPr>
      <w:tab/>
    </w:r>
    <w:r w:rsidR="00805ABB">
      <w:rPr>
        <w:lang w:val="fr-FR"/>
      </w:rPr>
      <w:t>Jianhan Liu</w:t>
    </w:r>
    <w:r w:rsidR="001064DE">
      <w:rPr>
        <w:lang w:val="fr-FR"/>
      </w:rPr>
      <w:t xml:space="preserve">, </w:t>
    </w:r>
    <w:r w:rsidR="00805ABB">
      <w:rPr>
        <w:lang w:val="fr-FR"/>
      </w:rPr>
      <w:t>Mediatek Inc.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F72CD" w14:textId="77777777" w:rsidR="007E1BB6" w:rsidRDefault="007E1BB6">
      <w:r>
        <w:separator/>
      </w:r>
    </w:p>
  </w:footnote>
  <w:footnote w:type="continuationSeparator" w:id="0">
    <w:p w14:paraId="3E57D51A" w14:textId="77777777" w:rsidR="007E1BB6" w:rsidRDefault="007E1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1DD8C867" w:rsidR="00CD1EF6" w:rsidRDefault="00335B52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CD1EF6">
      <w:t xml:space="preserve"> 202</w:t>
    </w:r>
    <w:r>
      <w:t>1</w:t>
    </w:r>
    <w:r w:rsidR="00CD1EF6">
      <w:tab/>
    </w:r>
    <w:r w:rsidR="00CD1EF6">
      <w:tab/>
      <w:t>doc.: IEEE 802.11-2</w:t>
    </w:r>
    <w:r w:rsidR="005B1441">
      <w:t>1</w:t>
    </w:r>
    <w:r w:rsidR="00CD1EF6">
      <w:t>/</w:t>
    </w:r>
    <w:r w:rsidR="00C37D1C">
      <w:t>06</w:t>
    </w:r>
    <w:r w:rsidR="001A6C4D">
      <w:t>80</w:t>
    </w:r>
    <w:r w:rsidR="00CD1EF6">
      <w:t>r</w:t>
    </w:r>
    <w:r w:rsidR="00C37D1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12356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7509A9F7-C59C-49B4-A4E7-F278E72C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Jianhan Liu</cp:lastModifiedBy>
  <cp:revision>12</cp:revision>
  <cp:lastPrinted>2020-01-28T20:23:00Z</cp:lastPrinted>
  <dcterms:created xsi:type="dcterms:W3CDTF">2021-04-15T22:05:00Z</dcterms:created>
  <dcterms:modified xsi:type="dcterms:W3CDTF">2021-04-16T04:20:00Z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