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E4FC214" w:rsidR="00A353D7" w:rsidRPr="00CC2C3C" w:rsidRDefault="00E97EB2" w:rsidP="0018702E">
            <w:pPr>
              <w:pStyle w:val="T2"/>
              <w:suppressAutoHyphens/>
              <w:spacing w:before="120" w:after="120"/>
              <w:ind w:left="0"/>
              <w:rPr>
                <w:b w:val="0"/>
              </w:rPr>
            </w:pPr>
            <w:r>
              <w:rPr>
                <w:b w:val="0"/>
              </w:rPr>
              <w:t xml:space="preserve">CR for </w:t>
            </w:r>
            <w:r w:rsidR="0018702E">
              <w:rPr>
                <w:b w:val="0"/>
              </w:rPr>
              <w:t>EHT TRS</w:t>
            </w:r>
          </w:p>
        </w:tc>
      </w:tr>
      <w:tr w:rsidR="00A353D7" w:rsidRPr="00CC2C3C" w14:paraId="5101EAE9" w14:textId="77777777" w:rsidTr="007836FF">
        <w:trPr>
          <w:trHeight w:val="269"/>
          <w:jc w:val="center"/>
        </w:trPr>
        <w:tc>
          <w:tcPr>
            <w:tcW w:w="9576" w:type="dxa"/>
            <w:gridSpan w:val="5"/>
            <w:vAlign w:val="center"/>
          </w:tcPr>
          <w:p w14:paraId="3704DF93" w14:textId="5F18CFBD" w:rsidR="00A353D7" w:rsidRPr="00CC2C3C" w:rsidRDefault="00CA0CDA" w:rsidP="00551E50">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551E50">
              <w:rPr>
                <w:b w:val="0"/>
                <w:sz w:val="20"/>
              </w:rPr>
              <w:t>Apr</w:t>
            </w:r>
            <w:r w:rsidR="00DD6D97">
              <w:rPr>
                <w:b w:val="0"/>
                <w:sz w:val="20"/>
              </w:rPr>
              <w:t>.</w:t>
            </w:r>
            <w:r>
              <w:rPr>
                <w:b w:val="0"/>
                <w:sz w:val="20"/>
              </w:rPr>
              <w:t xml:space="preserve"> </w:t>
            </w:r>
            <w:r w:rsidR="00551E50">
              <w:rPr>
                <w:b w:val="0"/>
                <w:sz w:val="20"/>
              </w:rPr>
              <w:t>13</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C150E" w:rsidRPr="00CC2C3C" w14:paraId="14952E9D" w14:textId="77777777" w:rsidTr="00E547CE">
        <w:trPr>
          <w:jc w:val="center"/>
        </w:trPr>
        <w:tc>
          <w:tcPr>
            <w:tcW w:w="1705" w:type="dxa"/>
            <w:vAlign w:val="center"/>
          </w:tcPr>
          <w:p w14:paraId="148DA94C" w14:textId="1CD2E513"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695" w:type="dxa"/>
            <w:vAlign w:val="center"/>
          </w:tcPr>
          <w:p w14:paraId="19A490FE" w14:textId="433DA812"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8BD9FA5" w14:textId="77777777"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3DA2409A" w14:textId="60F7A071" w:rsidR="005C150E" w:rsidRPr="005C150E" w:rsidRDefault="00C67DA7" w:rsidP="005C150E">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guoyuchen</w:t>
            </w:r>
            <w:r w:rsidR="005C150E">
              <w:rPr>
                <w:rFonts w:eastAsiaTheme="minorEastAsia"/>
                <w:b w:val="0"/>
                <w:sz w:val="16"/>
                <w:szCs w:val="18"/>
                <w:lang w:eastAsia="zh-CN"/>
              </w:rPr>
              <w:t>@huawei.com</w:t>
            </w:r>
          </w:p>
        </w:tc>
      </w:tr>
      <w:tr w:rsidR="005C150E" w:rsidRPr="00CC2C3C" w14:paraId="11C7C1EF" w14:textId="77777777" w:rsidTr="00BC5066">
        <w:trPr>
          <w:jc w:val="center"/>
        </w:trPr>
        <w:tc>
          <w:tcPr>
            <w:tcW w:w="1705" w:type="dxa"/>
            <w:vAlign w:val="center"/>
          </w:tcPr>
          <w:p w14:paraId="0D3BA86A" w14:textId="6CA6E392"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Ming Gan</w:t>
            </w:r>
          </w:p>
        </w:tc>
        <w:tc>
          <w:tcPr>
            <w:tcW w:w="1695" w:type="dxa"/>
            <w:vAlign w:val="center"/>
          </w:tcPr>
          <w:p w14:paraId="44B892F8" w14:textId="30BCEB60"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77EB113A" w14:textId="32B5345F"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000D5CF"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723DE" w14:textId="5A9E829D" w:rsidR="005C150E" w:rsidRPr="00BF7A21" w:rsidRDefault="005C150E" w:rsidP="005C150E">
            <w:pPr>
              <w:pStyle w:val="T2"/>
              <w:suppressAutoHyphens/>
              <w:spacing w:after="0"/>
              <w:ind w:left="0" w:right="0"/>
              <w:jc w:val="left"/>
              <w:rPr>
                <w:b w:val="0"/>
                <w:sz w:val="16"/>
                <w:szCs w:val="18"/>
                <w:lang w:eastAsia="ko-KR"/>
              </w:rPr>
            </w:pPr>
          </w:p>
        </w:tc>
      </w:tr>
      <w:tr w:rsidR="005C150E" w:rsidRPr="00CC2C3C" w14:paraId="1F4D4BB8" w14:textId="77777777" w:rsidTr="00BC5066">
        <w:trPr>
          <w:jc w:val="center"/>
        </w:trPr>
        <w:tc>
          <w:tcPr>
            <w:tcW w:w="1705" w:type="dxa"/>
            <w:vAlign w:val="center"/>
          </w:tcPr>
          <w:p w14:paraId="50F7D6F7" w14:textId="07B75930" w:rsidR="005C150E" w:rsidRPr="00CC2C3C" w:rsidRDefault="005C150E" w:rsidP="005C150E">
            <w:pPr>
              <w:pStyle w:val="T2"/>
              <w:suppressAutoHyphens/>
              <w:spacing w:after="0"/>
              <w:ind w:left="0" w:right="0"/>
              <w:jc w:val="left"/>
              <w:rPr>
                <w:b w:val="0"/>
                <w:sz w:val="20"/>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695" w:type="dxa"/>
            <w:vAlign w:val="center"/>
          </w:tcPr>
          <w:p w14:paraId="4EFE9919" w14:textId="3A5E3B7D"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Huawei</w:t>
            </w:r>
          </w:p>
        </w:tc>
        <w:tc>
          <w:tcPr>
            <w:tcW w:w="2175" w:type="dxa"/>
            <w:vAlign w:val="center"/>
          </w:tcPr>
          <w:p w14:paraId="184425FB" w14:textId="77777777" w:rsidR="005C150E" w:rsidRPr="00CC2C3C" w:rsidRDefault="005C150E" w:rsidP="005C150E">
            <w:pPr>
              <w:pStyle w:val="T2"/>
              <w:suppressAutoHyphens/>
              <w:spacing w:after="0"/>
              <w:ind w:left="0" w:right="0"/>
              <w:jc w:val="left"/>
              <w:rPr>
                <w:b w:val="0"/>
                <w:sz w:val="20"/>
              </w:rPr>
            </w:pPr>
          </w:p>
        </w:tc>
        <w:tc>
          <w:tcPr>
            <w:tcW w:w="1710" w:type="dxa"/>
            <w:vAlign w:val="center"/>
          </w:tcPr>
          <w:p w14:paraId="0971D61E" w14:textId="77777777" w:rsidR="005C150E" w:rsidRPr="00CC2C3C" w:rsidRDefault="005C150E" w:rsidP="005C150E">
            <w:pPr>
              <w:pStyle w:val="T2"/>
              <w:suppressAutoHyphens/>
              <w:spacing w:after="0"/>
              <w:ind w:left="0" w:right="0"/>
              <w:jc w:val="left"/>
              <w:rPr>
                <w:b w:val="0"/>
                <w:sz w:val="20"/>
              </w:rPr>
            </w:pPr>
          </w:p>
        </w:tc>
        <w:tc>
          <w:tcPr>
            <w:tcW w:w="2291" w:type="dxa"/>
            <w:vAlign w:val="center"/>
          </w:tcPr>
          <w:p w14:paraId="6F2FFEC2" w14:textId="4C1CF3C4" w:rsidR="005C150E" w:rsidRPr="000A26E7" w:rsidRDefault="005C150E" w:rsidP="005C150E">
            <w:pPr>
              <w:pStyle w:val="T2"/>
              <w:suppressAutoHyphens/>
              <w:spacing w:after="0"/>
              <w:ind w:left="0" w:right="0"/>
              <w:jc w:val="left"/>
              <w:rPr>
                <w:b w:val="0"/>
                <w:sz w:val="16"/>
              </w:rPr>
            </w:pPr>
          </w:p>
        </w:tc>
      </w:tr>
      <w:tr w:rsidR="005C150E" w:rsidRPr="00CC2C3C" w14:paraId="7B80356F" w14:textId="77777777" w:rsidTr="00E547CE">
        <w:trPr>
          <w:jc w:val="center"/>
        </w:trPr>
        <w:tc>
          <w:tcPr>
            <w:tcW w:w="1705" w:type="dxa"/>
            <w:vAlign w:val="center"/>
          </w:tcPr>
          <w:p w14:paraId="1E23AD43" w14:textId="2BFD232E" w:rsidR="005C150E" w:rsidRPr="000A26E7"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695" w:type="dxa"/>
            <w:vAlign w:val="center"/>
          </w:tcPr>
          <w:p w14:paraId="59BAB3D0" w14:textId="668171C4"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A0E57A8" w14:textId="26CE0BAD"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345B426" w14:textId="2362F7ED"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541D1A21" w14:textId="0EF664D7" w:rsidR="005C150E" w:rsidRPr="000A26E7" w:rsidRDefault="005C150E" w:rsidP="005C150E">
            <w:pPr>
              <w:pStyle w:val="T2"/>
              <w:suppressAutoHyphens/>
              <w:spacing w:after="0"/>
              <w:ind w:left="0" w:right="0"/>
              <w:jc w:val="left"/>
              <w:rPr>
                <w:b w:val="0"/>
                <w:sz w:val="16"/>
                <w:szCs w:val="18"/>
                <w:lang w:eastAsia="ko-KR"/>
              </w:rPr>
            </w:pPr>
          </w:p>
        </w:tc>
      </w:tr>
      <w:tr w:rsidR="005C150E" w:rsidRPr="00CC2C3C" w14:paraId="7F6F11AA" w14:textId="77777777" w:rsidTr="00BC5066">
        <w:trPr>
          <w:jc w:val="center"/>
        </w:trPr>
        <w:tc>
          <w:tcPr>
            <w:tcW w:w="1705" w:type="dxa"/>
            <w:vAlign w:val="center"/>
          </w:tcPr>
          <w:p w14:paraId="0B03292B" w14:textId="6B28AB92"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695" w:type="dxa"/>
            <w:vAlign w:val="center"/>
          </w:tcPr>
          <w:p w14:paraId="134F01DC" w14:textId="60ABAF6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0700FA"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CBD6F87"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A6C7FCA" w14:textId="35752B9B" w:rsidR="005C150E" w:rsidRDefault="005C150E" w:rsidP="005C150E">
            <w:pPr>
              <w:pStyle w:val="T2"/>
              <w:suppressAutoHyphens/>
              <w:spacing w:after="0"/>
              <w:ind w:left="0" w:right="0"/>
              <w:jc w:val="left"/>
              <w:rPr>
                <w:b w:val="0"/>
                <w:sz w:val="16"/>
                <w:szCs w:val="18"/>
                <w:lang w:eastAsia="ko-KR"/>
              </w:rPr>
            </w:pPr>
          </w:p>
        </w:tc>
      </w:tr>
      <w:tr w:rsidR="00F505EF" w:rsidRPr="00CC2C3C" w14:paraId="7979AF4A" w14:textId="77777777" w:rsidTr="00BC5066">
        <w:trPr>
          <w:jc w:val="center"/>
        </w:trPr>
        <w:tc>
          <w:tcPr>
            <w:tcW w:w="1705" w:type="dxa"/>
            <w:vAlign w:val="center"/>
          </w:tcPr>
          <w:p w14:paraId="23FD9915" w14:textId="30936300" w:rsidR="00F505EF" w:rsidRPr="00FD0CDE" w:rsidRDefault="00F505EF" w:rsidP="005C150E">
            <w:pPr>
              <w:pStyle w:val="T2"/>
              <w:suppressAutoHyphens/>
              <w:spacing w:after="0"/>
              <w:ind w:left="0" w:right="0"/>
              <w:jc w:val="left"/>
              <w:rPr>
                <w:rFonts w:eastAsia="宋体"/>
                <w:b w:val="0"/>
                <w:sz w:val="18"/>
                <w:szCs w:val="18"/>
                <w:lang w:eastAsia="zh-CN"/>
              </w:rPr>
            </w:pPr>
            <w:r>
              <w:rPr>
                <w:rFonts w:eastAsia="宋体"/>
                <w:b w:val="0"/>
                <w:sz w:val="18"/>
                <w:szCs w:val="18"/>
                <w:lang w:eastAsia="zh-CN"/>
              </w:rPr>
              <w:t>Ross Jian Yu</w:t>
            </w:r>
          </w:p>
        </w:tc>
        <w:tc>
          <w:tcPr>
            <w:tcW w:w="1695" w:type="dxa"/>
            <w:vAlign w:val="center"/>
          </w:tcPr>
          <w:p w14:paraId="52E67B71" w14:textId="47BF90A9" w:rsidR="00F505EF" w:rsidRPr="00FD0CDE" w:rsidRDefault="00F505EF"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6F1A7C75" w14:textId="77777777" w:rsidR="00F505EF" w:rsidRPr="000A26E7" w:rsidRDefault="00F505EF" w:rsidP="005C150E">
            <w:pPr>
              <w:pStyle w:val="T2"/>
              <w:suppressAutoHyphens/>
              <w:spacing w:after="0"/>
              <w:ind w:left="0" w:right="0"/>
              <w:jc w:val="left"/>
              <w:rPr>
                <w:b w:val="0"/>
                <w:sz w:val="18"/>
                <w:szCs w:val="18"/>
                <w:lang w:eastAsia="ko-KR"/>
              </w:rPr>
            </w:pPr>
          </w:p>
        </w:tc>
        <w:tc>
          <w:tcPr>
            <w:tcW w:w="1710" w:type="dxa"/>
            <w:vAlign w:val="center"/>
          </w:tcPr>
          <w:p w14:paraId="66258F9C" w14:textId="77777777" w:rsidR="00F505EF" w:rsidRPr="00BF7A21" w:rsidRDefault="00F505EF" w:rsidP="005C150E">
            <w:pPr>
              <w:pStyle w:val="T2"/>
              <w:suppressAutoHyphens/>
              <w:spacing w:after="0"/>
              <w:ind w:left="0" w:right="0"/>
              <w:jc w:val="left"/>
              <w:rPr>
                <w:b w:val="0"/>
                <w:sz w:val="18"/>
                <w:szCs w:val="18"/>
                <w:lang w:eastAsia="ko-KR"/>
              </w:rPr>
            </w:pPr>
          </w:p>
        </w:tc>
        <w:tc>
          <w:tcPr>
            <w:tcW w:w="2291" w:type="dxa"/>
            <w:vAlign w:val="center"/>
          </w:tcPr>
          <w:p w14:paraId="4A033E4B" w14:textId="77777777" w:rsidR="00F505EF" w:rsidRDefault="00F505EF" w:rsidP="005C150E">
            <w:pPr>
              <w:pStyle w:val="T2"/>
              <w:suppressAutoHyphens/>
              <w:spacing w:after="0"/>
              <w:ind w:left="0" w:right="0"/>
              <w:jc w:val="left"/>
              <w:rPr>
                <w:b w:val="0"/>
                <w:sz w:val="16"/>
                <w:szCs w:val="18"/>
                <w:lang w:eastAsia="ko-KR"/>
              </w:rPr>
            </w:pPr>
          </w:p>
        </w:tc>
      </w:tr>
      <w:tr w:rsidR="00F505EF" w:rsidRPr="00CC2C3C" w14:paraId="30A4F025" w14:textId="77777777" w:rsidTr="00BC5066">
        <w:trPr>
          <w:jc w:val="center"/>
        </w:trPr>
        <w:tc>
          <w:tcPr>
            <w:tcW w:w="1705" w:type="dxa"/>
            <w:vAlign w:val="center"/>
          </w:tcPr>
          <w:p w14:paraId="58167C4C" w14:textId="7048ADDA" w:rsidR="00F505EF" w:rsidRPr="00FD0CDE" w:rsidRDefault="00F505EF" w:rsidP="005C150E">
            <w:pPr>
              <w:pStyle w:val="T2"/>
              <w:suppressAutoHyphens/>
              <w:spacing w:after="0"/>
              <w:ind w:left="0" w:right="0"/>
              <w:jc w:val="left"/>
              <w:rPr>
                <w:rFonts w:eastAsia="宋体"/>
                <w:b w:val="0"/>
                <w:sz w:val="18"/>
                <w:szCs w:val="18"/>
                <w:lang w:eastAsia="zh-CN"/>
              </w:rPr>
            </w:pPr>
            <w:proofErr w:type="spellStart"/>
            <w:r>
              <w:rPr>
                <w:rFonts w:eastAsia="宋体"/>
                <w:b w:val="0"/>
                <w:sz w:val="18"/>
                <w:szCs w:val="18"/>
                <w:lang w:eastAsia="zh-CN"/>
              </w:rPr>
              <w:t>Mengshi</w:t>
            </w:r>
            <w:proofErr w:type="spellEnd"/>
            <w:r>
              <w:rPr>
                <w:rFonts w:eastAsia="宋体"/>
                <w:b w:val="0"/>
                <w:sz w:val="18"/>
                <w:szCs w:val="18"/>
                <w:lang w:eastAsia="zh-CN"/>
              </w:rPr>
              <w:t xml:space="preserve"> Hu</w:t>
            </w:r>
          </w:p>
        </w:tc>
        <w:tc>
          <w:tcPr>
            <w:tcW w:w="1695" w:type="dxa"/>
            <w:vAlign w:val="center"/>
          </w:tcPr>
          <w:p w14:paraId="71AB416E" w14:textId="1B1D8554" w:rsidR="00F505EF" w:rsidRPr="00FD0CDE" w:rsidRDefault="00F505EF"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1FA0049" w14:textId="77777777" w:rsidR="00F505EF" w:rsidRPr="000A26E7" w:rsidRDefault="00F505EF" w:rsidP="005C150E">
            <w:pPr>
              <w:pStyle w:val="T2"/>
              <w:suppressAutoHyphens/>
              <w:spacing w:after="0"/>
              <w:ind w:left="0" w:right="0"/>
              <w:jc w:val="left"/>
              <w:rPr>
                <w:b w:val="0"/>
                <w:sz w:val="18"/>
                <w:szCs w:val="18"/>
                <w:lang w:eastAsia="ko-KR"/>
              </w:rPr>
            </w:pPr>
          </w:p>
        </w:tc>
        <w:tc>
          <w:tcPr>
            <w:tcW w:w="1710" w:type="dxa"/>
            <w:vAlign w:val="center"/>
          </w:tcPr>
          <w:p w14:paraId="7EE9DCF0" w14:textId="77777777" w:rsidR="00F505EF" w:rsidRPr="00BF7A21" w:rsidRDefault="00F505EF" w:rsidP="005C150E">
            <w:pPr>
              <w:pStyle w:val="T2"/>
              <w:suppressAutoHyphens/>
              <w:spacing w:after="0"/>
              <w:ind w:left="0" w:right="0"/>
              <w:jc w:val="left"/>
              <w:rPr>
                <w:b w:val="0"/>
                <w:sz w:val="18"/>
                <w:szCs w:val="18"/>
                <w:lang w:eastAsia="ko-KR"/>
              </w:rPr>
            </w:pPr>
          </w:p>
        </w:tc>
        <w:tc>
          <w:tcPr>
            <w:tcW w:w="2291" w:type="dxa"/>
            <w:vAlign w:val="center"/>
          </w:tcPr>
          <w:p w14:paraId="6CCDDD05" w14:textId="77777777" w:rsidR="00F505EF" w:rsidRDefault="00F505EF" w:rsidP="005C150E">
            <w:pPr>
              <w:pStyle w:val="T2"/>
              <w:suppressAutoHyphens/>
              <w:spacing w:after="0"/>
              <w:ind w:left="0" w:right="0"/>
              <w:jc w:val="left"/>
              <w:rPr>
                <w:b w:val="0"/>
                <w:sz w:val="16"/>
                <w:szCs w:val="18"/>
                <w:lang w:eastAsia="ko-KR"/>
              </w:rPr>
            </w:pPr>
          </w:p>
        </w:tc>
      </w:tr>
      <w:tr w:rsidR="005C150E" w:rsidRPr="00CC2C3C" w14:paraId="67D5F356" w14:textId="77777777" w:rsidTr="00BC5066">
        <w:trPr>
          <w:jc w:val="center"/>
        </w:trPr>
        <w:tc>
          <w:tcPr>
            <w:tcW w:w="1705" w:type="dxa"/>
            <w:vAlign w:val="center"/>
          </w:tcPr>
          <w:p w14:paraId="1223B253" w14:textId="61B840E8"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695" w:type="dxa"/>
            <w:vAlign w:val="center"/>
          </w:tcPr>
          <w:p w14:paraId="7E7CE12E" w14:textId="0DF59A5A"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7D7A969"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478AD2D2"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33C6AC8A" w14:textId="222F1C2E" w:rsidR="005C150E" w:rsidRDefault="005C150E" w:rsidP="005C150E">
            <w:pPr>
              <w:pStyle w:val="T2"/>
              <w:suppressAutoHyphens/>
              <w:spacing w:after="0"/>
              <w:ind w:left="0" w:right="0"/>
              <w:jc w:val="left"/>
              <w:rPr>
                <w:b w:val="0"/>
                <w:sz w:val="16"/>
                <w:szCs w:val="18"/>
                <w:lang w:eastAsia="ko-KR"/>
              </w:rPr>
            </w:pPr>
          </w:p>
        </w:tc>
      </w:tr>
      <w:tr w:rsidR="005C150E" w:rsidRPr="00CC2C3C" w14:paraId="2D8A400E" w14:textId="77777777" w:rsidTr="00BC5066">
        <w:trPr>
          <w:jc w:val="center"/>
        </w:trPr>
        <w:tc>
          <w:tcPr>
            <w:tcW w:w="1705" w:type="dxa"/>
            <w:vAlign w:val="center"/>
          </w:tcPr>
          <w:p w14:paraId="3F45C295" w14:textId="5DE3C62B"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695" w:type="dxa"/>
            <w:vAlign w:val="center"/>
          </w:tcPr>
          <w:p w14:paraId="72469A2E" w14:textId="68CB9B1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995BE90"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20BC6ADD"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775C5DE0" w14:textId="77777777" w:rsidR="005C150E" w:rsidRDefault="005C150E" w:rsidP="005C150E">
            <w:pPr>
              <w:pStyle w:val="T2"/>
              <w:suppressAutoHyphens/>
              <w:spacing w:after="0"/>
              <w:ind w:left="0" w:right="0"/>
              <w:jc w:val="left"/>
              <w:rPr>
                <w:b w:val="0"/>
                <w:sz w:val="16"/>
                <w:szCs w:val="18"/>
                <w:lang w:eastAsia="ko-KR"/>
              </w:rPr>
            </w:pPr>
          </w:p>
        </w:tc>
      </w:tr>
      <w:tr w:rsidR="005C150E" w:rsidRPr="00CC2C3C" w14:paraId="0BB866B1" w14:textId="77777777" w:rsidTr="00E547CE">
        <w:trPr>
          <w:jc w:val="center"/>
        </w:trPr>
        <w:tc>
          <w:tcPr>
            <w:tcW w:w="1705" w:type="dxa"/>
            <w:vAlign w:val="center"/>
          </w:tcPr>
          <w:p w14:paraId="7404DBE4" w14:textId="13D37693" w:rsidR="005C150E" w:rsidRPr="005C150E" w:rsidRDefault="005C150E" w:rsidP="005C150E">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J</w:t>
            </w:r>
            <w:r>
              <w:rPr>
                <w:rFonts w:eastAsiaTheme="minorEastAsia"/>
                <w:b w:val="0"/>
                <w:sz w:val="18"/>
                <w:szCs w:val="18"/>
                <w:lang w:eastAsia="zh-CN"/>
              </w:rPr>
              <w:t>ianhui</w:t>
            </w:r>
            <w:proofErr w:type="spellEnd"/>
            <w:r>
              <w:rPr>
                <w:rFonts w:eastAsiaTheme="minorEastAsia"/>
                <w:b w:val="0"/>
                <w:sz w:val="18"/>
                <w:szCs w:val="18"/>
                <w:lang w:eastAsia="zh-CN"/>
              </w:rPr>
              <w:t xml:space="preserve"> Li</w:t>
            </w:r>
          </w:p>
        </w:tc>
        <w:tc>
          <w:tcPr>
            <w:tcW w:w="1695" w:type="dxa"/>
            <w:vAlign w:val="center"/>
          </w:tcPr>
          <w:p w14:paraId="7974AB1E" w14:textId="721AC20D" w:rsidR="005C150E" w:rsidRPr="005C150E" w:rsidRDefault="005C150E" w:rsidP="005C150E">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0BD59051"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B0E34FE"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3A548" w14:textId="77777777" w:rsidR="005C150E" w:rsidRDefault="005C150E" w:rsidP="005C150E">
            <w:pPr>
              <w:pStyle w:val="T2"/>
              <w:suppressAutoHyphens/>
              <w:spacing w:after="0"/>
              <w:ind w:left="0" w:right="0"/>
              <w:jc w:val="left"/>
              <w:rPr>
                <w:b w:val="0"/>
                <w:sz w:val="16"/>
                <w:szCs w:val="18"/>
                <w:lang w:eastAsia="ko-KR"/>
              </w:rPr>
            </w:pPr>
          </w:p>
        </w:tc>
      </w:tr>
      <w:tr w:rsidR="00AA2C26" w:rsidRPr="00CC2C3C" w14:paraId="6E9A1CDC" w14:textId="77777777" w:rsidTr="00E547CE">
        <w:trPr>
          <w:jc w:val="center"/>
        </w:trPr>
        <w:tc>
          <w:tcPr>
            <w:tcW w:w="1705" w:type="dxa"/>
            <w:vAlign w:val="center"/>
          </w:tcPr>
          <w:p w14:paraId="2ABCC47E" w14:textId="27CC20F5" w:rsidR="00AA2C26" w:rsidRDefault="00AA2C26" w:rsidP="005C150E">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Edward Au</w:t>
            </w:r>
          </w:p>
        </w:tc>
        <w:tc>
          <w:tcPr>
            <w:tcW w:w="1695" w:type="dxa"/>
            <w:vAlign w:val="center"/>
          </w:tcPr>
          <w:p w14:paraId="26CAEE31" w14:textId="69D8A647" w:rsidR="00AA2C26" w:rsidRDefault="00AA2C26" w:rsidP="005C150E">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Huawei</w:t>
            </w:r>
          </w:p>
        </w:tc>
        <w:tc>
          <w:tcPr>
            <w:tcW w:w="2175" w:type="dxa"/>
          </w:tcPr>
          <w:p w14:paraId="52208E2A" w14:textId="77777777" w:rsidR="00AA2C26" w:rsidRPr="000A26E7" w:rsidRDefault="00AA2C26" w:rsidP="005C150E">
            <w:pPr>
              <w:pStyle w:val="T2"/>
              <w:suppressAutoHyphens/>
              <w:spacing w:after="0"/>
              <w:ind w:left="0" w:right="0"/>
              <w:jc w:val="left"/>
              <w:rPr>
                <w:b w:val="0"/>
                <w:sz w:val="18"/>
                <w:szCs w:val="18"/>
                <w:lang w:eastAsia="ko-KR"/>
              </w:rPr>
            </w:pPr>
          </w:p>
        </w:tc>
        <w:tc>
          <w:tcPr>
            <w:tcW w:w="1710" w:type="dxa"/>
            <w:vAlign w:val="center"/>
          </w:tcPr>
          <w:p w14:paraId="45FABC39" w14:textId="77777777" w:rsidR="00AA2C26" w:rsidRPr="00BF7A21" w:rsidRDefault="00AA2C26" w:rsidP="005C150E">
            <w:pPr>
              <w:pStyle w:val="T2"/>
              <w:suppressAutoHyphens/>
              <w:spacing w:after="0"/>
              <w:ind w:left="0" w:right="0"/>
              <w:jc w:val="left"/>
              <w:rPr>
                <w:b w:val="0"/>
                <w:sz w:val="18"/>
                <w:szCs w:val="18"/>
                <w:lang w:eastAsia="ko-KR"/>
              </w:rPr>
            </w:pPr>
          </w:p>
        </w:tc>
        <w:tc>
          <w:tcPr>
            <w:tcW w:w="2291" w:type="dxa"/>
            <w:vAlign w:val="center"/>
          </w:tcPr>
          <w:p w14:paraId="3F139DD0" w14:textId="77777777" w:rsidR="00AA2C26" w:rsidRDefault="00AA2C26" w:rsidP="005C150E">
            <w:pPr>
              <w:pStyle w:val="T2"/>
              <w:suppressAutoHyphens/>
              <w:spacing w:after="0"/>
              <w:ind w:left="0" w:right="0"/>
              <w:jc w:val="left"/>
              <w:rPr>
                <w:b w:val="0"/>
                <w:sz w:val="16"/>
                <w:szCs w:val="18"/>
                <w:lang w:eastAsia="ko-KR"/>
              </w:rPr>
            </w:pPr>
          </w:p>
        </w:tc>
      </w:tr>
      <w:tr w:rsidR="00AA2C26" w:rsidRPr="00CC2C3C" w14:paraId="050F4F52" w14:textId="77777777" w:rsidTr="00E547CE">
        <w:trPr>
          <w:jc w:val="center"/>
        </w:trPr>
        <w:tc>
          <w:tcPr>
            <w:tcW w:w="1705" w:type="dxa"/>
            <w:vAlign w:val="center"/>
          </w:tcPr>
          <w:p w14:paraId="055AD57D" w14:textId="78BB4985" w:rsidR="00AA2C26" w:rsidRDefault="00AA2C26" w:rsidP="005C150E">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Stephen McCann</w:t>
            </w:r>
          </w:p>
        </w:tc>
        <w:tc>
          <w:tcPr>
            <w:tcW w:w="1695" w:type="dxa"/>
            <w:vAlign w:val="center"/>
          </w:tcPr>
          <w:p w14:paraId="08BCC600" w14:textId="13DCBF01" w:rsidR="00AA2C26" w:rsidRDefault="00AA2C26" w:rsidP="005C150E">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Huawei</w:t>
            </w:r>
          </w:p>
        </w:tc>
        <w:tc>
          <w:tcPr>
            <w:tcW w:w="2175" w:type="dxa"/>
          </w:tcPr>
          <w:p w14:paraId="4D049A35" w14:textId="77777777" w:rsidR="00AA2C26" w:rsidRPr="000A26E7" w:rsidRDefault="00AA2C26" w:rsidP="005C150E">
            <w:pPr>
              <w:pStyle w:val="T2"/>
              <w:suppressAutoHyphens/>
              <w:spacing w:after="0"/>
              <w:ind w:left="0" w:right="0"/>
              <w:jc w:val="left"/>
              <w:rPr>
                <w:b w:val="0"/>
                <w:sz w:val="18"/>
                <w:szCs w:val="18"/>
                <w:lang w:eastAsia="ko-KR"/>
              </w:rPr>
            </w:pPr>
          </w:p>
        </w:tc>
        <w:tc>
          <w:tcPr>
            <w:tcW w:w="1710" w:type="dxa"/>
            <w:vAlign w:val="center"/>
          </w:tcPr>
          <w:p w14:paraId="449CC389" w14:textId="77777777" w:rsidR="00AA2C26" w:rsidRPr="00BF7A21" w:rsidRDefault="00AA2C26" w:rsidP="005C150E">
            <w:pPr>
              <w:pStyle w:val="T2"/>
              <w:suppressAutoHyphens/>
              <w:spacing w:after="0"/>
              <w:ind w:left="0" w:right="0"/>
              <w:jc w:val="left"/>
              <w:rPr>
                <w:b w:val="0"/>
                <w:sz w:val="18"/>
                <w:szCs w:val="18"/>
                <w:lang w:eastAsia="ko-KR"/>
              </w:rPr>
            </w:pPr>
          </w:p>
        </w:tc>
        <w:tc>
          <w:tcPr>
            <w:tcW w:w="2291" w:type="dxa"/>
            <w:vAlign w:val="center"/>
          </w:tcPr>
          <w:p w14:paraId="4D064845" w14:textId="77777777" w:rsidR="00AA2C26" w:rsidRDefault="00AA2C26" w:rsidP="005C150E">
            <w:pPr>
              <w:pStyle w:val="T2"/>
              <w:suppressAutoHyphens/>
              <w:spacing w:after="0"/>
              <w:ind w:left="0" w:right="0"/>
              <w:jc w:val="left"/>
              <w:rPr>
                <w:b w:val="0"/>
                <w:sz w:val="16"/>
                <w:szCs w:val="18"/>
                <w:lang w:eastAsia="ko-KR"/>
              </w:rPr>
            </w:pPr>
          </w:p>
        </w:tc>
      </w:tr>
      <w:tr w:rsidR="00AA2C26" w:rsidRPr="00CC2C3C" w14:paraId="7C64DE60" w14:textId="77777777" w:rsidTr="00E547CE">
        <w:trPr>
          <w:jc w:val="center"/>
        </w:trPr>
        <w:tc>
          <w:tcPr>
            <w:tcW w:w="1705" w:type="dxa"/>
            <w:vAlign w:val="center"/>
          </w:tcPr>
          <w:p w14:paraId="63DCF16D" w14:textId="0BD24AC2" w:rsidR="00AA2C26" w:rsidRDefault="00AA2C26" w:rsidP="005C150E">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Alfred Asterjadhi</w:t>
            </w:r>
          </w:p>
        </w:tc>
        <w:tc>
          <w:tcPr>
            <w:tcW w:w="1695" w:type="dxa"/>
            <w:vAlign w:val="center"/>
          </w:tcPr>
          <w:p w14:paraId="2E26DBC2" w14:textId="355BCADE" w:rsidR="00AA2C26" w:rsidRDefault="00AA2C26" w:rsidP="005C150E">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Qualcomm</w:t>
            </w:r>
          </w:p>
        </w:tc>
        <w:tc>
          <w:tcPr>
            <w:tcW w:w="2175" w:type="dxa"/>
          </w:tcPr>
          <w:p w14:paraId="23C9704E" w14:textId="77777777" w:rsidR="00AA2C26" w:rsidRPr="000A26E7" w:rsidRDefault="00AA2C26" w:rsidP="005C150E">
            <w:pPr>
              <w:pStyle w:val="T2"/>
              <w:suppressAutoHyphens/>
              <w:spacing w:after="0"/>
              <w:ind w:left="0" w:right="0"/>
              <w:jc w:val="left"/>
              <w:rPr>
                <w:b w:val="0"/>
                <w:sz w:val="18"/>
                <w:szCs w:val="18"/>
                <w:lang w:eastAsia="ko-KR"/>
              </w:rPr>
            </w:pPr>
          </w:p>
        </w:tc>
        <w:tc>
          <w:tcPr>
            <w:tcW w:w="1710" w:type="dxa"/>
            <w:vAlign w:val="center"/>
          </w:tcPr>
          <w:p w14:paraId="01E6171D" w14:textId="77777777" w:rsidR="00AA2C26" w:rsidRPr="00BF7A21" w:rsidRDefault="00AA2C26" w:rsidP="005C150E">
            <w:pPr>
              <w:pStyle w:val="T2"/>
              <w:suppressAutoHyphens/>
              <w:spacing w:after="0"/>
              <w:ind w:left="0" w:right="0"/>
              <w:jc w:val="left"/>
              <w:rPr>
                <w:b w:val="0"/>
                <w:sz w:val="18"/>
                <w:szCs w:val="18"/>
                <w:lang w:eastAsia="ko-KR"/>
              </w:rPr>
            </w:pPr>
          </w:p>
        </w:tc>
        <w:tc>
          <w:tcPr>
            <w:tcW w:w="2291" w:type="dxa"/>
            <w:vAlign w:val="center"/>
          </w:tcPr>
          <w:p w14:paraId="73115E8B" w14:textId="77777777" w:rsidR="00AA2C26" w:rsidRDefault="00AA2C26" w:rsidP="005C150E">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2023A20E" w:rsidR="00467E8A" w:rsidRPr="00C65641" w:rsidRDefault="00467E8A" w:rsidP="00467E8A">
      <w:pPr>
        <w:suppressAutoHyphens/>
        <w:jc w:val="both"/>
        <w:rPr>
          <w:rFonts w:cs="Times New Roman"/>
          <w:sz w:val="18"/>
          <w:szCs w:val="18"/>
          <w:lang w:eastAsia="ko-KR"/>
        </w:rPr>
      </w:pPr>
      <w:bookmarkStart w:id="0" w:name="_Hlk13974497"/>
      <w:r w:rsidRPr="00C65641">
        <w:rPr>
          <w:rFonts w:cs="Times New Roman"/>
          <w:sz w:val="18"/>
          <w:szCs w:val="18"/>
          <w:lang w:eastAsia="ko-KR"/>
        </w:rPr>
        <w:t>This submission proposes resolutions for following</w:t>
      </w:r>
      <w:r w:rsidR="00CD5766" w:rsidRPr="00C65641">
        <w:rPr>
          <w:rFonts w:cs="Times New Roman"/>
          <w:sz w:val="18"/>
          <w:szCs w:val="18"/>
          <w:lang w:eastAsia="ko-KR"/>
        </w:rPr>
        <w:t xml:space="preserve"> </w:t>
      </w:r>
      <w:r w:rsidRPr="00C65641">
        <w:rPr>
          <w:rFonts w:cs="Times New Roman"/>
          <w:sz w:val="18"/>
          <w:szCs w:val="18"/>
          <w:lang w:eastAsia="ko-KR"/>
        </w:rPr>
        <w:t>CID</w:t>
      </w:r>
      <w:r w:rsidR="005B36FF">
        <w:rPr>
          <w:rFonts w:cs="Times New Roman"/>
          <w:sz w:val="18"/>
          <w:szCs w:val="18"/>
          <w:lang w:eastAsia="ko-KR"/>
        </w:rPr>
        <w:t>s</w:t>
      </w:r>
      <w:r w:rsidRPr="00C65641">
        <w:rPr>
          <w:rFonts w:cs="Times New Roman"/>
          <w:sz w:val="18"/>
          <w:szCs w:val="18"/>
          <w:lang w:eastAsia="ko-KR"/>
        </w:rPr>
        <w:t xml:space="preserve"> received for </w:t>
      </w:r>
      <w:proofErr w:type="spellStart"/>
      <w:r w:rsidRPr="00C65641">
        <w:rPr>
          <w:rFonts w:cs="Times New Roman"/>
          <w:sz w:val="18"/>
          <w:szCs w:val="18"/>
          <w:lang w:eastAsia="ko-KR"/>
        </w:rPr>
        <w:t>TG</w:t>
      </w:r>
      <w:r w:rsidR="00EB5BC1" w:rsidRPr="00C65641">
        <w:rPr>
          <w:rFonts w:cs="Times New Roman"/>
          <w:sz w:val="18"/>
          <w:szCs w:val="18"/>
          <w:lang w:eastAsia="ko-KR"/>
        </w:rPr>
        <w:t>be</w:t>
      </w:r>
      <w:proofErr w:type="spellEnd"/>
      <w:r w:rsidR="00EB5BC1" w:rsidRPr="00C65641">
        <w:rPr>
          <w:rFonts w:cs="Times New Roman"/>
          <w:sz w:val="18"/>
          <w:szCs w:val="18"/>
          <w:lang w:eastAsia="ko-KR"/>
        </w:rPr>
        <w:t xml:space="preserve"> CC</w:t>
      </w:r>
      <w:r w:rsidR="00C46986" w:rsidRPr="00C65641">
        <w:rPr>
          <w:rFonts w:cs="Times New Roman"/>
          <w:sz w:val="18"/>
          <w:szCs w:val="18"/>
          <w:lang w:eastAsia="ko-KR"/>
        </w:rPr>
        <w:t>34</w:t>
      </w:r>
      <w:r w:rsidRPr="00C65641">
        <w:rPr>
          <w:rFonts w:cs="Times New Roman"/>
          <w:sz w:val="18"/>
          <w:szCs w:val="18"/>
          <w:lang w:eastAsia="ko-KR"/>
        </w:rPr>
        <w:t>:</w:t>
      </w:r>
    </w:p>
    <w:bookmarkEnd w:id="0"/>
    <w:p w14:paraId="63A5801B" w14:textId="546B054A" w:rsidR="00EF03E1" w:rsidRDefault="005B36FF" w:rsidP="00E83BB8">
      <w:pPr>
        <w:suppressAutoHyphens/>
        <w:spacing w:after="0" w:line="240" w:lineRule="auto"/>
        <w:rPr>
          <w:rFonts w:ascii="Times New Roman" w:hAnsi="Times New Roman" w:cs="Times New Roman"/>
          <w:sz w:val="18"/>
          <w:szCs w:val="18"/>
          <w:lang w:eastAsia="ko-KR"/>
        </w:rPr>
      </w:pPr>
      <w:r>
        <w:rPr>
          <w:rFonts w:ascii="Times New Roman" w:hAnsi="Times New Roman" w:cs="Times New Roman"/>
          <w:sz w:val="18"/>
          <w:szCs w:val="18"/>
          <w:lang w:eastAsia="ko-KR"/>
        </w:rPr>
        <w:t>1650, 1651, 2003, 2012</w:t>
      </w:r>
    </w:p>
    <w:p w14:paraId="1396D592" w14:textId="77777777" w:rsidR="00E83BB8" w:rsidRPr="00CE1ADE" w:rsidRDefault="00E83BB8" w:rsidP="00E83BB8">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77777777" w:rsidR="005C150E" w:rsidRDefault="0067472C"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67E3D172" w:rsidR="00A353D7" w:rsidRDefault="00A353D7" w:rsidP="00C75F57">
      <w:pPr>
        <w:pStyle w:val="T1"/>
        <w:suppressAutoHyphens/>
        <w:spacing w:after="120"/>
        <w:jc w:val="left"/>
        <w:rPr>
          <w:b w:val="0"/>
          <w:bCs/>
          <w:iCs/>
          <w:color w:val="000000"/>
          <w:sz w:val="20"/>
        </w:rPr>
      </w:pPr>
    </w:p>
    <w:p w14:paraId="29E6ED7D" w14:textId="77777777" w:rsidR="00AA2695" w:rsidRDefault="00AA2695" w:rsidP="00C75F57">
      <w:pPr>
        <w:pStyle w:val="T1"/>
        <w:suppressAutoHyphens/>
        <w:spacing w:after="120"/>
        <w:jc w:val="left"/>
        <w:rPr>
          <w:b w:val="0"/>
          <w:bCs/>
          <w:iCs/>
          <w:color w:val="000000"/>
          <w:sz w:val="20"/>
        </w:rPr>
      </w:pPr>
    </w:p>
    <w:p w14:paraId="3851358A" w14:textId="77777777" w:rsidR="005C150E" w:rsidRDefault="005C150E" w:rsidP="00C75F57">
      <w:pPr>
        <w:pStyle w:val="T1"/>
        <w:suppressAutoHyphens/>
        <w:spacing w:after="120"/>
        <w:jc w:val="left"/>
        <w:rPr>
          <w:b w:val="0"/>
          <w:bCs/>
          <w:iCs/>
          <w:color w:val="000000"/>
          <w:sz w:val="20"/>
        </w:rPr>
      </w:pPr>
    </w:p>
    <w:tbl>
      <w:tblPr>
        <w:tblW w:w="93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756"/>
        <w:gridCol w:w="732"/>
        <w:gridCol w:w="851"/>
        <w:gridCol w:w="1994"/>
        <w:gridCol w:w="1833"/>
        <w:gridCol w:w="2479"/>
      </w:tblGrid>
      <w:tr w:rsidR="005C150E" w:rsidRPr="005C150E" w14:paraId="67A89138" w14:textId="77777777" w:rsidTr="005B36FF">
        <w:trPr>
          <w:trHeight w:val="867"/>
        </w:trPr>
        <w:tc>
          <w:tcPr>
            <w:tcW w:w="662" w:type="dxa"/>
            <w:shd w:val="clear" w:color="auto" w:fill="auto"/>
            <w:hideMark/>
          </w:tcPr>
          <w:p w14:paraId="2AA7E215"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CID</w:t>
            </w:r>
          </w:p>
        </w:tc>
        <w:tc>
          <w:tcPr>
            <w:tcW w:w="756" w:type="dxa"/>
            <w:shd w:val="clear" w:color="auto" w:fill="auto"/>
            <w:hideMark/>
          </w:tcPr>
          <w:p w14:paraId="0599005F" w14:textId="2596B1ED" w:rsidR="005C150E" w:rsidRPr="005C150E" w:rsidRDefault="00E83BB8" w:rsidP="005C150E">
            <w:pPr>
              <w:spacing w:after="0" w:line="240" w:lineRule="auto"/>
              <w:rPr>
                <w:rFonts w:ascii="Calibri" w:eastAsia="宋体" w:hAnsi="Calibri" w:cs="Calibri"/>
                <w:b/>
                <w:bCs/>
                <w:lang w:eastAsia="zh-CN"/>
              </w:rPr>
            </w:pPr>
            <w:r>
              <w:rPr>
                <w:rFonts w:ascii="Calibri" w:eastAsia="宋体" w:hAnsi="Calibri" w:cs="Calibri"/>
                <w:b/>
                <w:bCs/>
                <w:lang w:eastAsia="zh-CN"/>
              </w:rPr>
              <w:t>Co</w:t>
            </w:r>
            <w:r w:rsidR="00AE6EE9">
              <w:rPr>
                <w:rFonts w:ascii="Calibri" w:eastAsia="宋体" w:hAnsi="Calibri" w:cs="Calibri"/>
                <w:b/>
                <w:bCs/>
                <w:lang w:eastAsia="zh-CN"/>
              </w:rPr>
              <w:t>m</w:t>
            </w:r>
            <w:r w:rsidR="005C150E" w:rsidRPr="005C150E">
              <w:rPr>
                <w:rFonts w:ascii="Calibri" w:eastAsia="宋体" w:hAnsi="Calibri" w:cs="Calibri"/>
                <w:b/>
                <w:bCs/>
                <w:lang w:eastAsia="zh-CN"/>
              </w:rPr>
              <w:t>menter</w:t>
            </w:r>
          </w:p>
        </w:tc>
        <w:tc>
          <w:tcPr>
            <w:tcW w:w="732" w:type="dxa"/>
            <w:shd w:val="clear" w:color="auto" w:fill="auto"/>
            <w:hideMark/>
          </w:tcPr>
          <w:p w14:paraId="59AFED97"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Page</w:t>
            </w:r>
          </w:p>
        </w:tc>
        <w:tc>
          <w:tcPr>
            <w:tcW w:w="851" w:type="dxa"/>
            <w:shd w:val="clear" w:color="auto" w:fill="auto"/>
            <w:hideMark/>
          </w:tcPr>
          <w:p w14:paraId="4D3A92B8"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Clause</w:t>
            </w:r>
          </w:p>
        </w:tc>
        <w:tc>
          <w:tcPr>
            <w:tcW w:w="1994" w:type="dxa"/>
            <w:shd w:val="clear" w:color="auto" w:fill="auto"/>
            <w:hideMark/>
          </w:tcPr>
          <w:p w14:paraId="5B1B8704"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Comment</w:t>
            </w:r>
          </w:p>
        </w:tc>
        <w:tc>
          <w:tcPr>
            <w:tcW w:w="1833" w:type="dxa"/>
            <w:shd w:val="clear" w:color="auto" w:fill="auto"/>
            <w:hideMark/>
          </w:tcPr>
          <w:p w14:paraId="4A178D0D"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Proposed Change</w:t>
            </w:r>
          </w:p>
        </w:tc>
        <w:tc>
          <w:tcPr>
            <w:tcW w:w="2479" w:type="dxa"/>
            <w:shd w:val="clear" w:color="auto" w:fill="auto"/>
            <w:hideMark/>
          </w:tcPr>
          <w:p w14:paraId="048B1B72"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Resolution</w:t>
            </w:r>
          </w:p>
        </w:tc>
      </w:tr>
      <w:tr w:rsidR="005B36FF" w:rsidRPr="005C150E" w14:paraId="21FF3DE9" w14:textId="77777777" w:rsidTr="008B3571">
        <w:trPr>
          <w:trHeight w:val="2547"/>
        </w:trPr>
        <w:tc>
          <w:tcPr>
            <w:tcW w:w="662" w:type="dxa"/>
            <w:shd w:val="clear" w:color="auto" w:fill="auto"/>
          </w:tcPr>
          <w:p w14:paraId="228005FF" w14:textId="4A1E0088" w:rsidR="005B36FF" w:rsidRDefault="005B36FF" w:rsidP="005C150E">
            <w:pPr>
              <w:spacing w:after="0" w:line="240" w:lineRule="auto"/>
              <w:rPr>
                <w:rFonts w:ascii="Arial" w:eastAsia="宋体" w:hAnsi="Arial" w:cs="Arial"/>
                <w:sz w:val="18"/>
                <w:szCs w:val="18"/>
                <w:lang w:eastAsia="zh-CN"/>
              </w:rPr>
            </w:pPr>
            <w:r>
              <w:rPr>
                <w:rFonts w:ascii="Arial" w:eastAsia="宋体" w:hAnsi="Arial" w:cs="Arial"/>
                <w:sz w:val="18"/>
                <w:szCs w:val="18"/>
                <w:lang w:eastAsia="zh-CN"/>
              </w:rPr>
              <w:t>1650</w:t>
            </w:r>
          </w:p>
        </w:tc>
        <w:tc>
          <w:tcPr>
            <w:tcW w:w="756" w:type="dxa"/>
            <w:shd w:val="clear" w:color="auto" w:fill="auto"/>
          </w:tcPr>
          <w:p w14:paraId="2472C0F5" w14:textId="5582E61C" w:rsidR="005B36FF" w:rsidRPr="009D56AD" w:rsidRDefault="005B36FF" w:rsidP="005C150E">
            <w:pPr>
              <w:spacing w:after="0" w:line="240" w:lineRule="auto"/>
              <w:rPr>
                <w:rFonts w:ascii="Arial" w:eastAsia="宋体" w:hAnsi="Arial" w:cs="Arial"/>
                <w:sz w:val="18"/>
                <w:szCs w:val="18"/>
                <w:lang w:eastAsia="zh-CN"/>
              </w:rPr>
            </w:pPr>
            <w:proofErr w:type="spellStart"/>
            <w:r w:rsidRPr="005B36FF">
              <w:rPr>
                <w:rFonts w:ascii="Arial" w:eastAsia="宋体" w:hAnsi="Arial" w:cs="Arial"/>
                <w:sz w:val="18"/>
                <w:szCs w:val="18"/>
                <w:lang w:eastAsia="zh-CN"/>
              </w:rPr>
              <w:t>Geonjung</w:t>
            </w:r>
            <w:proofErr w:type="spellEnd"/>
            <w:r w:rsidRPr="005B36FF">
              <w:rPr>
                <w:rFonts w:ascii="Arial" w:eastAsia="宋体" w:hAnsi="Arial" w:cs="Arial"/>
                <w:sz w:val="18"/>
                <w:szCs w:val="18"/>
                <w:lang w:eastAsia="zh-CN"/>
              </w:rPr>
              <w:t xml:space="preserve"> </w:t>
            </w:r>
            <w:proofErr w:type="spellStart"/>
            <w:r w:rsidRPr="005B36FF">
              <w:rPr>
                <w:rFonts w:ascii="Arial" w:eastAsia="宋体" w:hAnsi="Arial" w:cs="Arial"/>
                <w:sz w:val="18"/>
                <w:szCs w:val="18"/>
                <w:lang w:eastAsia="zh-CN"/>
              </w:rPr>
              <w:t>Ko</w:t>
            </w:r>
            <w:proofErr w:type="spellEnd"/>
          </w:p>
        </w:tc>
        <w:tc>
          <w:tcPr>
            <w:tcW w:w="732" w:type="dxa"/>
            <w:shd w:val="clear" w:color="auto" w:fill="auto"/>
          </w:tcPr>
          <w:p w14:paraId="61614F1E" w14:textId="53DEBE2B" w:rsidR="005B36FF" w:rsidRPr="009D56AD" w:rsidRDefault="005B36FF" w:rsidP="005C150E">
            <w:pPr>
              <w:spacing w:after="0" w:line="240" w:lineRule="auto"/>
              <w:rPr>
                <w:rFonts w:ascii="Arial" w:eastAsia="宋体" w:hAnsi="Arial" w:cs="Arial"/>
                <w:sz w:val="18"/>
                <w:szCs w:val="18"/>
                <w:lang w:eastAsia="zh-CN"/>
              </w:rPr>
            </w:pPr>
            <w:r w:rsidRPr="005B36FF">
              <w:rPr>
                <w:rFonts w:ascii="Arial" w:eastAsia="宋体" w:hAnsi="Arial" w:cs="Arial"/>
                <w:sz w:val="18"/>
                <w:szCs w:val="18"/>
                <w:lang w:eastAsia="zh-CN"/>
              </w:rPr>
              <w:t>146.47</w:t>
            </w:r>
          </w:p>
        </w:tc>
        <w:tc>
          <w:tcPr>
            <w:tcW w:w="851" w:type="dxa"/>
            <w:shd w:val="clear" w:color="auto" w:fill="auto"/>
          </w:tcPr>
          <w:p w14:paraId="6D25231D" w14:textId="1568C92D" w:rsidR="005B36FF" w:rsidRPr="009D56AD" w:rsidRDefault="005B36FF" w:rsidP="005C150E">
            <w:pPr>
              <w:spacing w:after="0" w:line="240" w:lineRule="auto"/>
              <w:rPr>
                <w:rFonts w:ascii="Arial" w:eastAsia="宋体" w:hAnsi="Arial" w:cs="Arial"/>
                <w:sz w:val="18"/>
                <w:szCs w:val="18"/>
                <w:lang w:eastAsia="zh-CN"/>
              </w:rPr>
            </w:pPr>
            <w:r w:rsidRPr="005B36FF">
              <w:rPr>
                <w:rFonts w:ascii="Arial" w:eastAsia="宋体" w:hAnsi="Arial" w:cs="Arial"/>
                <w:sz w:val="18"/>
                <w:szCs w:val="18"/>
                <w:lang w:eastAsia="zh-CN"/>
              </w:rPr>
              <w:t>35.4.1.1</w:t>
            </w:r>
          </w:p>
        </w:tc>
        <w:tc>
          <w:tcPr>
            <w:tcW w:w="1994" w:type="dxa"/>
            <w:shd w:val="clear" w:color="auto" w:fill="auto"/>
          </w:tcPr>
          <w:p w14:paraId="7BF3CBF3" w14:textId="77777777" w:rsidR="005B36FF" w:rsidRPr="005B36FF" w:rsidRDefault="005B36FF" w:rsidP="005B36FF">
            <w:pPr>
              <w:spacing w:after="0" w:line="240" w:lineRule="auto"/>
              <w:rPr>
                <w:rFonts w:ascii="Arial" w:eastAsia="宋体" w:hAnsi="Arial" w:cs="Arial"/>
                <w:sz w:val="18"/>
                <w:szCs w:val="18"/>
                <w:lang w:eastAsia="zh-CN"/>
              </w:rPr>
            </w:pPr>
            <w:r w:rsidRPr="005B36FF">
              <w:rPr>
                <w:rFonts w:ascii="Arial" w:eastAsia="宋体" w:hAnsi="Arial" w:cs="Arial"/>
                <w:sz w:val="18"/>
                <w:szCs w:val="18"/>
                <w:lang w:eastAsia="zh-CN"/>
              </w:rPr>
              <w:t>It is unclear that TRS Control subfield here is the same with the TRS Control subfield defined in 11ax.</w:t>
            </w:r>
          </w:p>
          <w:p w14:paraId="44C0FAFB" w14:textId="52E42B94" w:rsidR="005B36FF" w:rsidRPr="009D56AD" w:rsidRDefault="005B36FF" w:rsidP="005B36FF">
            <w:pPr>
              <w:spacing w:after="0" w:line="240" w:lineRule="auto"/>
              <w:rPr>
                <w:rFonts w:ascii="Arial" w:eastAsia="宋体" w:hAnsi="Arial" w:cs="Arial"/>
                <w:sz w:val="18"/>
                <w:szCs w:val="18"/>
                <w:lang w:eastAsia="zh-CN"/>
              </w:rPr>
            </w:pPr>
            <w:r w:rsidRPr="005B36FF">
              <w:rPr>
                <w:rFonts w:ascii="Arial" w:eastAsia="宋体" w:hAnsi="Arial" w:cs="Arial"/>
                <w:sz w:val="18"/>
                <w:szCs w:val="18"/>
                <w:lang w:eastAsia="zh-CN"/>
              </w:rPr>
              <w:t>TRS Control subfield was designed to solicit HE TB PPDU in 11ax.</w:t>
            </w:r>
          </w:p>
        </w:tc>
        <w:tc>
          <w:tcPr>
            <w:tcW w:w="1833" w:type="dxa"/>
            <w:shd w:val="clear" w:color="auto" w:fill="auto"/>
          </w:tcPr>
          <w:p w14:paraId="3A695B4E" w14:textId="740A5291" w:rsidR="005B36FF" w:rsidRPr="00277172" w:rsidRDefault="005B36FF" w:rsidP="005C150E">
            <w:pPr>
              <w:spacing w:after="240" w:line="240" w:lineRule="auto"/>
              <w:rPr>
                <w:rFonts w:ascii="Arial" w:eastAsia="宋体" w:hAnsi="Arial" w:cs="Arial"/>
                <w:sz w:val="18"/>
                <w:szCs w:val="18"/>
                <w:lang w:eastAsia="zh-CN"/>
              </w:rPr>
            </w:pPr>
            <w:r w:rsidRPr="005B36FF">
              <w:rPr>
                <w:rFonts w:ascii="Arial" w:eastAsia="宋体" w:hAnsi="Arial" w:cs="Arial"/>
                <w:sz w:val="18"/>
                <w:szCs w:val="18"/>
                <w:lang w:eastAsia="zh-CN"/>
              </w:rPr>
              <w:t>Need a clarification whether the TRS Control subfield that solicits EHT TB PPDU uses the Control ID 0 or not.</w:t>
            </w:r>
          </w:p>
        </w:tc>
        <w:tc>
          <w:tcPr>
            <w:tcW w:w="2479" w:type="dxa"/>
            <w:shd w:val="clear" w:color="auto" w:fill="auto"/>
          </w:tcPr>
          <w:p w14:paraId="08CFCD1E" w14:textId="77777777" w:rsidR="005B36FF" w:rsidRDefault="005F547E" w:rsidP="003D4767">
            <w:pPr>
              <w:spacing w:after="0" w:line="240" w:lineRule="auto"/>
              <w:rPr>
                <w:rFonts w:ascii="Arial" w:eastAsia="宋体" w:hAnsi="Arial" w:cs="Arial"/>
                <w:sz w:val="18"/>
                <w:szCs w:val="18"/>
                <w:lang w:eastAsia="zh-CN"/>
              </w:rPr>
            </w:pPr>
            <w:r>
              <w:rPr>
                <w:rFonts w:ascii="Arial" w:eastAsia="宋体" w:hAnsi="Arial" w:cs="Arial"/>
                <w:sz w:val="18"/>
                <w:szCs w:val="18"/>
                <w:lang w:eastAsia="zh-CN"/>
              </w:rPr>
              <w:t>Revised.</w:t>
            </w:r>
          </w:p>
          <w:p w14:paraId="2C6B62D7" w14:textId="18CD54FE" w:rsidR="005F547E" w:rsidRDefault="005F547E" w:rsidP="003D4767">
            <w:pPr>
              <w:spacing w:after="0" w:line="240" w:lineRule="auto"/>
              <w:rPr>
                <w:rFonts w:ascii="Arial" w:eastAsia="宋体" w:hAnsi="Arial" w:cs="Arial"/>
                <w:sz w:val="18"/>
                <w:szCs w:val="18"/>
                <w:lang w:eastAsia="zh-CN"/>
              </w:rPr>
            </w:pPr>
            <w:r>
              <w:rPr>
                <w:rFonts w:ascii="Arial" w:eastAsia="宋体" w:hAnsi="Arial" w:cs="Arial"/>
                <w:sz w:val="18"/>
                <w:szCs w:val="18"/>
                <w:lang w:eastAsia="zh-CN"/>
              </w:rPr>
              <w:t>The TRS Control subfield is extended to support EHT TB PPDU.</w:t>
            </w:r>
          </w:p>
          <w:p w14:paraId="2EBBA713" w14:textId="77777777" w:rsidR="005F547E" w:rsidRDefault="005F547E" w:rsidP="003D4767">
            <w:pPr>
              <w:spacing w:after="0" w:line="240" w:lineRule="auto"/>
              <w:rPr>
                <w:rFonts w:ascii="Arial" w:eastAsia="宋体" w:hAnsi="Arial" w:cs="Arial"/>
                <w:sz w:val="18"/>
                <w:szCs w:val="18"/>
                <w:lang w:eastAsia="zh-CN"/>
              </w:rPr>
            </w:pPr>
          </w:p>
          <w:p w14:paraId="76E09D4B" w14:textId="70055CFD" w:rsidR="005F547E" w:rsidRPr="005C150E" w:rsidRDefault="005F547E" w:rsidP="003D4767">
            <w:pPr>
              <w:spacing w:after="0" w:line="240" w:lineRule="auto"/>
              <w:rPr>
                <w:rFonts w:ascii="Arial" w:eastAsia="宋体" w:hAnsi="Arial" w:cs="Arial"/>
                <w:sz w:val="18"/>
                <w:szCs w:val="18"/>
                <w:lang w:eastAsia="zh-CN"/>
              </w:rPr>
            </w:pPr>
            <w:proofErr w:type="spellStart"/>
            <w:r w:rsidRPr="005C150E">
              <w:rPr>
                <w:rFonts w:ascii="Arial" w:eastAsia="宋体" w:hAnsi="Arial" w:cs="Arial"/>
                <w:sz w:val="18"/>
                <w:szCs w:val="18"/>
                <w:lang w:eastAsia="zh-CN"/>
              </w:rPr>
              <w:t>TGbe</w:t>
            </w:r>
            <w:proofErr w:type="spellEnd"/>
            <w:r w:rsidRPr="005C150E">
              <w:rPr>
                <w:rFonts w:ascii="Arial" w:eastAsia="宋体" w:hAnsi="Arial" w:cs="Arial"/>
                <w:sz w:val="18"/>
                <w:szCs w:val="18"/>
                <w:lang w:eastAsia="zh-CN"/>
              </w:rPr>
              <w:t xml:space="preserve"> editor</w:t>
            </w:r>
            <w:proofErr w:type="gramStart"/>
            <w:r w:rsidRPr="005C150E">
              <w:rPr>
                <w:rFonts w:ascii="Arial" w:eastAsia="宋体" w:hAnsi="Arial" w:cs="Arial"/>
                <w:sz w:val="18"/>
                <w:szCs w:val="18"/>
                <w:lang w:eastAsia="zh-CN"/>
              </w:rPr>
              <w:t>:</w:t>
            </w:r>
            <w:proofErr w:type="gramEnd"/>
            <w:r w:rsidRPr="005C150E">
              <w:rPr>
                <w:rFonts w:ascii="Arial" w:eastAsia="宋体" w:hAnsi="Arial" w:cs="Arial"/>
                <w:sz w:val="18"/>
                <w:szCs w:val="18"/>
                <w:lang w:eastAsia="zh-CN"/>
              </w:rPr>
              <w:br/>
              <w:t xml:space="preserve">Please implement changes as shown in </w:t>
            </w:r>
            <w:r>
              <w:rPr>
                <w:rFonts w:ascii="Arial" w:eastAsia="宋体" w:hAnsi="Arial" w:cs="Arial"/>
                <w:sz w:val="18"/>
                <w:szCs w:val="18"/>
                <w:lang w:eastAsia="zh-CN"/>
              </w:rPr>
              <w:t>this document</w:t>
            </w:r>
            <w:r w:rsidRPr="005C150E">
              <w:rPr>
                <w:rFonts w:ascii="Arial" w:eastAsia="宋体" w:hAnsi="Arial" w:cs="Arial"/>
                <w:sz w:val="18"/>
                <w:szCs w:val="18"/>
                <w:lang w:eastAsia="zh-CN"/>
              </w:rPr>
              <w:t>.</w:t>
            </w:r>
          </w:p>
        </w:tc>
      </w:tr>
      <w:tr w:rsidR="005B36FF" w:rsidRPr="005C150E" w14:paraId="269617E7" w14:textId="77777777" w:rsidTr="005B36FF">
        <w:trPr>
          <w:trHeight w:val="1985"/>
        </w:trPr>
        <w:tc>
          <w:tcPr>
            <w:tcW w:w="662" w:type="dxa"/>
            <w:shd w:val="clear" w:color="auto" w:fill="auto"/>
          </w:tcPr>
          <w:p w14:paraId="7405508F" w14:textId="69F767C4" w:rsidR="005B36FF" w:rsidRDefault="005B36FF" w:rsidP="005C150E">
            <w:pPr>
              <w:spacing w:after="0" w:line="240" w:lineRule="auto"/>
              <w:rPr>
                <w:rFonts w:ascii="Arial" w:eastAsia="宋体" w:hAnsi="Arial" w:cs="Arial"/>
                <w:sz w:val="18"/>
                <w:szCs w:val="18"/>
                <w:lang w:eastAsia="zh-CN"/>
              </w:rPr>
            </w:pPr>
            <w:r>
              <w:rPr>
                <w:rFonts w:ascii="Arial" w:eastAsia="宋体" w:hAnsi="Arial" w:cs="Arial"/>
                <w:sz w:val="18"/>
                <w:szCs w:val="18"/>
                <w:lang w:eastAsia="zh-CN"/>
              </w:rPr>
              <w:t>1651</w:t>
            </w:r>
          </w:p>
        </w:tc>
        <w:tc>
          <w:tcPr>
            <w:tcW w:w="756" w:type="dxa"/>
            <w:shd w:val="clear" w:color="auto" w:fill="auto"/>
          </w:tcPr>
          <w:p w14:paraId="0AF06461" w14:textId="02F8FE34" w:rsidR="005B36FF" w:rsidRPr="009D56AD" w:rsidRDefault="005B36FF" w:rsidP="005C150E">
            <w:pPr>
              <w:spacing w:after="0" w:line="240" w:lineRule="auto"/>
              <w:rPr>
                <w:rFonts w:ascii="Arial" w:eastAsia="宋体" w:hAnsi="Arial" w:cs="Arial"/>
                <w:sz w:val="18"/>
                <w:szCs w:val="18"/>
                <w:lang w:eastAsia="zh-CN"/>
              </w:rPr>
            </w:pPr>
            <w:proofErr w:type="spellStart"/>
            <w:r w:rsidRPr="005B36FF">
              <w:rPr>
                <w:rFonts w:ascii="Arial" w:eastAsia="宋体" w:hAnsi="Arial" w:cs="Arial"/>
                <w:sz w:val="18"/>
                <w:szCs w:val="18"/>
                <w:lang w:eastAsia="zh-CN"/>
              </w:rPr>
              <w:t>Geonjung</w:t>
            </w:r>
            <w:proofErr w:type="spellEnd"/>
            <w:r w:rsidRPr="005B36FF">
              <w:rPr>
                <w:rFonts w:ascii="Arial" w:eastAsia="宋体" w:hAnsi="Arial" w:cs="Arial"/>
                <w:sz w:val="18"/>
                <w:szCs w:val="18"/>
                <w:lang w:eastAsia="zh-CN"/>
              </w:rPr>
              <w:t xml:space="preserve"> </w:t>
            </w:r>
            <w:proofErr w:type="spellStart"/>
            <w:r w:rsidRPr="005B36FF">
              <w:rPr>
                <w:rFonts w:ascii="Arial" w:eastAsia="宋体" w:hAnsi="Arial" w:cs="Arial"/>
                <w:sz w:val="18"/>
                <w:szCs w:val="18"/>
                <w:lang w:eastAsia="zh-CN"/>
              </w:rPr>
              <w:t>Ko</w:t>
            </w:r>
            <w:proofErr w:type="spellEnd"/>
          </w:p>
        </w:tc>
        <w:tc>
          <w:tcPr>
            <w:tcW w:w="732" w:type="dxa"/>
            <w:shd w:val="clear" w:color="auto" w:fill="auto"/>
          </w:tcPr>
          <w:p w14:paraId="43479C67" w14:textId="6EC80EEB" w:rsidR="005B36FF" w:rsidRPr="009D56AD" w:rsidRDefault="005B36FF" w:rsidP="005C150E">
            <w:pPr>
              <w:spacing w:after="0" w:line="240" w:lineRule="auto"/>
              <w:rPr>
                <w:rFonts w:ascii="Arial" w:eastAsia="宋体" w:hAnsi="Arial" w:cs="Arial"/>
                <w:sz w:val="18"/>
                <w:szCs w:val="18"/>
                <w:lang w:eastAsia="zh-CN"/>
              </w:rPr>
            </w:pPr>
            <w:r w:rsidRPr="005B36FF">
              <w:rPr>
                <w:rFonts w:ascii="Arial" w:eastAsia="宋体" w:hAnsi="Arial" w:cs="Arial"/>
                <w:sz w:val="18"/>
                <w:szCs w:val="18"/>
                <w:lang w:eastAsia="zh-CN"/>
              </w:rPr>
              <w:t>146.47</w:t>
            </w:r>
          </w:p>
        </w:tc>
        <w:tc>
          <w:tcPr>
            <w:tcW w:w="851" w:type="dxa"/>
            <w:shd w:val="clear" w:color="auto" w:fill="auto"/>
          </w:tcPr>
          <w:p w14:paraId="2D47F9FB" w14:textId="6F2DFE63" w:rsidR="005B36FF" w:rsidRPr="009D56AD" w:rsidRDefault="005B36FF" w:rsidP="005C150E">
            <w:pPr>
              <w:spacing w:after="0" w:line="240" w:lineRule="auto"/>
              <w:rPr>
                <w:rFonts w:ascii="Arial" w:eastAsia="宋体" w:hAnsi="Arial" w:cs="Arial"/>
                <w:sz w:val="18"/>
                <w:szCs w:val="18"/>
                <w:lang w:eastAsia="zh-CN"/>
              </w:rPr>
            </w:pPr>
            <w:r w:rsidRPr="005B36FF">
              <w:rPr>
                <w:rFonts w:ascii="Arial" w:eastAsia="宋体" w:hAnsi="Arial" w:cs="Arial"/>
                <w:sz w:val="18"/>
                <w:szCs w:val="18"/>
                <w:lang w:eastAsia="zh-CN"/>
              </w:rPr>
              <w:t>35.4.1.1</w:t>
            </w:r>
          </w:p>
        </w:tc>
        <w:tc>
          <w:tcPr>
            <w:tcW w:w="1994" w:type="dxa"/>
            <w:shd w:val="clear" w:color="auto" w:fill="auto"/>
          </w:tcPr>
          <w:p w14:paraId="3D4DCE80" w14:textId="45C3C046" w:rsidR="005B36FF" w:rsidRPr="009D56AD" w:rsidRDefault="005B36FF" w:rsidP="005C150E">
            <w:pPr>
              <w:spacing w:after="0" w:line="240" w:lineRule="auto"/>
              <w:rPr>
                <w:rFonts w:ascii="Arial" w:eastAsia="宋体" w:hAnsi="Arial" w:cs="Arial"/>
                <w:sz w:val="18"/>
                <w:szCs w:val="18"/>
                <w:lang w:eastAsia="zh-CN"/>
              </w:rPr>
            </w:pPr>
            <w:r w:rsidRPr="005B36FF">
              <w:rPr>
                <w:rFonts w:ascii="Arial" w:eastAsia="宋体" w:hAnsi="Arial" w:cs="Arial"/>
                <w:sz w:val="18"/>
                <w:szCs w:val="18"/>
                <w:lang w:eastAsia="zh-CN"/>
              </w:rPr>
              <w:t>The maximum PE duration is 20 us for EHT TB PPDU as well as EHT MU PPDU, but the current default PE duration signaling does not support 20 us.</w:t>
            </w:r>
          </w:p>
        </w:tc>
        <w:tc>
          <w:tcPr>
            <w:tcW w:w="1833" w:type="dxa"/>
            <w:shd w:val="clear" w:color="auto" w:fill="auto"/>
          </w:tcPr>
          <w:p w14:paraId="6CF7E6CE" w14:textId="2B1A57F0" w:rsidR="005B36FF" w:rsidRPr="00277172" w:rsidRDefault="005B36FF" w:rsidP="005C150E">
            <w:pPr>
              <w:spacing w:after="240" w:line="240" w:lineRule="auto"/>
              <w:rPr>
                <w:rFonts w:ascii="Arial" w:eastAsia="宋体" w:hAnsi="Arial" w:cs="Arial"/>
                <w:sz w:val="18"/>
                <w:szCs w:val="18"/>
                <w:lang w:eastAsia="zh-CN"/>
              </w:rPr>
            </w:pPr>
            <w:r w:rsidRPr="005B36FF">
              <w:rPr>
                <w:rFonts w:ascii="Arial" w:eastAsia="宋体" w:hAnsi="Arial" w:cs="Arial"/>
                <w:sz w:val="18"/>
                <w:szCs w:val="18"/>
                <w:lang w:eastAsia="zh-CN"/>
              </w:rPr>
              <w:t>Define the method to set DEFAULT_PE_DURATION parameter as 20 us</w:t>
            </w:r>
          </w:p>
        </w:tc>
        <w:tc>
          <w:tcPr>
            <w:tcW w:w="2479" w:type="dxa"/>
            <w:shd w:val="clear" w:color="auto" w:fill="auto"/>
          </w:tcPr>
          <w:p w14:paraId="30BF6DD8" w14:textId="77777777" w:rsidR="005F547E" w:rsidRDefault="005F547E" w:rsidP="005F547E">
            <w:pPr>
              <w:spacing w:after="0" w:line="240" w:lineRule="auto"/>
              <w:rPr>
                <w:rFonts w:ascii="Arial" w:eastAsia="宋体" w:hAnsi="Arial" w:cs="Arial"/>
                <w:sz w:val="18"/>
                <w:szCs w:val="18"/>
                <w:lang w:eastAsia="zh-CN"/>
              </w:rPr>
            </w:pPr>
            <w:r>
              <w:rPr>
                <w:rFonts w:ascii="Arial" w:eastAsia="宋体" w:hAnsi="Arial" w:cs="Arial"/>
                <w:sz w:val="18"/>
                <w:szCs w:val="18"/>
                <w:lang w:eastAsia="zh-CN"/>
              </w:rPr>
              <w:t>Revised.</w:t>
            </w:r>
          </w:p>
          <w:p w14:paraId="3AE5CE76" w14:textId="676CAC94" w:rsidR="005F547E" w:rsidRDefault="00C20C38" w:rsidP="005F547E">
            <w:pPr>
              <w:spacing w:after="0" w:line="240" w:lineRule="auto"/>
              <w:rPr>
                <w:rFonts w:ascii="Arial" w:eastAsia="宋体" w:hAnsi="Arial" w:cs="Arial"/>
                <w:sz w:val="18"/>
                <w:szCs w:val="18"/>
                <w:lang w:eastAsia="zh-CN"/>
              </w:rPr>
            </w:pPr>
            <w:r w:rsidRPr="00C20C38">
              <w:rPr>
                <w:rFonts w:ascii="Arial" w:eastAsia="宋体" w:hAnsi="Arial" w:cs="Arial"/>
                <w:sz w:val="18"/>
                <w:szCs w:val="18"/>
                <w:lang w:eastAsia="zh-CN"/>
              </w:rPr>
              <w:t xml:space="preserve">A separate CR doc </w:t>
            </w:r>
            <w:r>
              <w:rPr>
                <w:rFonts w:ascii="Arial" w:eastAsia="宋体" w:hAnsi="Arial" w:cs="Arial"/>
                <w:sz w:val="18"/>
                <w:szCs w:val="18"/>
                <w:lang w:eastAsia="zh-CN"/>
              </w:rPr>
              <w:t>21/0634</w:t>
            </w:r>
            <w:r w:rsidR="00E10FBA">
              <w:rPr>
                <w:rFonts w:ascii="Arial" w:eastAsia="宋体" w:hAnsi="Arial" w:cs="Arial"/>
                <w:sz w:val="18"/>
                <w:szCs w:val="18"/>
                <w:lang w:eastAsia="zh-CN"/>
              </w:rPr>
              <w:t>r1</w:t>
            </w:r>
            <w:r>
              <w:rPr>
                <w:rFonts w:ascii="Arial" w:eastAsia="宋体" w:hAnsi="Arial" w:cs="Arial"/>
                <w:sz w:val="18"/>
                <w:szCs w:val="18"/>
                <w:lang w:eastAsia="zh-CN"/>
              </w:rPr>
              <w:t xml:space="preserve"> </w:t>
            </w:r>
            <w:r w:rsidR="00E10FBA">
              <w:rPr>
                <w:rFonts w:ascii="Arial" w:eastAsia="宋体" w:hAnsi="Arial" w:cs="Arial"/>
                <w:sz w:val="18"/>
                <w:szCs w:val="18"/>
                <w:lang w:eastAsia="zh-CN"/>
              </w:rPr>
              <w:t>has</w:t>
            </w:r>
            <w:r w:rsidRPr="00C20C38">
              <w:rPr>
                <w:rFonts w:ascii="Arial" w:eastAsia="宋体" w:hAnsi="Arial" w:cs="Arial"/>
                <w:sz w:val="18"/>
                <w:szCs w:val="18"/>
                <w:lang w:eastAsia="zh-CN"/>
              </w:rPr>
              <w:t xml:space="preserve"> ad</w:t>
            </w:r>
            <w:r w:rsidR="00E10FBA">
              <w:rPr>
                <w:rFonts w:ascii="Arial" w:eastAsia="宋体" w:hAnsi="Arial" w:cs="Arial"/>
                <w:sz w:val="18"/>
                <w:szCs w:val="18"/>
                <w:lang w:eastAsia="zh-CN"/>
              </w:rPr>
              <w:t>dressed</w:t>
            </w:r>
            <w:r w:rsidRPr="00C20C38">
              <w:rPr>
                <w:rFonts w:ascii="Arial" w:eastAsia="宋体" w:hAnsi="Arial" w:cs="Arial"/>
                <w:sz w:val="18"/>
                <w:szCs w:val="18"/>
                <w:lang w:eastAsia="zh-CN"/>
              </w:rPr>
              <w:t xml:space="preserve"> this comment.</w:t>
            </w:r>
            <w:r w:rsidR="005F547E">
              <w:rPr>
                <w:rFonts w:ascii="Arial" w:eastAsia="宋体" w:hAnsi="Arial" w:cs="Arial"/>
                <w:sz w:val="18"/>
                <w:szCs w:val="18"/>
                <w:lang w:eastAsia="zh-CN"/>
              </w:rPr>
              <w:t xml:space="preserve"> </w:t>
            </w:r>
            <w:r w:rsidR="00E10FBA" w:rsidRPr="00E10FBA">
              <w:rPr>
                <w:rFonts w:ascii="Arial" w:eastAsia="宋体" w:hAnsi="Arial" w:cs="Arial"/>
                <w:sz w:val="18"/>
                <w:szCs w:val="18"/>
                <w:lang w:eastAsia="zh-CN"/>
              </w:rPr>
              <w:t>Please refer to the contents tagged as 1652 in doc. 21/0634r1 (https://mentor.ieee.org/802.11/dcn/21/11-21-0634-01-00be-d0-3-cr-for-cid-1652-1954-and-2765.doc).</w:t>
            </w:r>
          </w:p>
          <w:p w14:paraId="1D2E5A4A" w14:textId="77777777" w:rsidR="005F547E" w:rsidRDefault="005F547E" w:rsidP="005F547E">
            <w:pPr>
              <w:spacing w:after="0" w:line="240" w:lineRule="auto"/>
              <w:rPr>
                <w:rFonts w:ascii="Arial" w:eastAsia="宋体" w:hAnsi="Arial" w:cs="Arial"/>
                <w:sz w:val="18"/>
                <w:szCs w:val="18"/>
                <w:lang w:eastAsia="zh-CN"/>
              </w:rPr>
            </w:pPr>
          </w:p>
          <w:p w14:paraId="7D5E52A9" w14:textId="492B1786" w:rsidR="005B36FF" w:rsidRPr="005C150E" w:rsidRDefault="005F547E" w:rsidP="005F547E">
            <w:pPr>
              <w:spacing w:after="0" w:line="240" w:lineRule="auto"/>
              <w:rPr>
                <w:rFonts w:ascii="Arial" w:eastAsia="宋体" w:hAnsi="Arial" w:cs="Arial"/>
                <w:sz w:val="18"/>
                <w:szCs w:val="18"/>
                <w:lang w:eastAsia="zh-CN"/>
              </w:rPr>
            </w:pPr>
            <w:proofErr w:type="spellStart"/>
            <w:r w:rsidRPr="005C150E">
              <w:rPr>
                <w:rFonts w:ascii="Arial" w:eastAsia="宋体" w:hAnsi="Arial" w:cs="Arial"/>
                <w:sz w:val="18"/>
                <w:szCs w:val="18"/>
                <w:lang w:eastAsia="zh-CN"/>
              </w:rPr>
              <w:t>TGbe</w:t>
            </w:r>
            <w:proofErr w:type="spellEnd"/>
            <w:r w:rsidRPr="005C150E">
              <w:rPr>
                <w:rFonts w:ascii="Arial" w:eastAsia="宋体" w:hAnsi="Arial" w:cs="Arial"/>
                <w:sz w:val="18"/>
                <w:szCs w:val="18"/>
                <w:lang w:eastAsia="zh-CN"/>
              </w:rPr>
              <w:t xml:space="preserve"> editor</w:t>
            </w:r>
            <w:proofErr w:type="gramStart"/>
            <w:r w:rsidRPr="005C150E">
              <w:rPr>
                <w:rFonts w:ascii="Arial" w:eastAsia="宋体" w:hAnsi="Arial" w:cs="Arial"/>
                <w:sz w:val="18"/>
                <w:szCs w:val="18"/>
                <w:lang w:eastAsia="zh-CN"/>
              </w:rPr>
              <w:t>:</w:t>
            </w:r>
            <w:proofErr w:type="gramEnd"/>
            <w:r w:rsidRPr="005C150E">
              <w:rPr>
                <w:rFonts w:ascii="Arial" w:eastAsia="宋体" w:hAnsi="Arial" w:cs="Arial"/>
                <w:sz w:val="18"/>
                <w:szCs w:val="18"/>
                <w:lang w:eastAsia="zh-CN"/>
              </w:rPr>
              <w:br/>
            </w:r>
            <w:r w:rsidR="00C20C38" w:rsidRPr="005C150E">
              <w:rPr>
                <w:rFonts w:ascii="Arial" w:eastAsia="宋体" w:hAnsi="Arial" w:cs="Arial"/>
                <w:sz w:val="18"/>
                <w:szCs w:val="18"/>
                <w:lang w:eastAsia="zh-CN"/>
              </w:rPr>
              <w:t>No further changes are needed</w:t>
            </w:r>
            <w:r w:rsidR="00C20C38">
              <w:rPr>
                <w:rFonts w:ascii="Arial" w:eastAsia="宋体" w:hAnsi="Arial" w:cs="Arial"/>
                <w:sz w:val="18"/>
                <w:szCs w:val="18"/>
                <w:lang w:eastAsia="zh-CN"/>
              </w:rPr>
              <w:t xml:space="preserve"> in this document</w:t>
            </w:r>
            <w:r w:rsidR="00C20C38" w:rsidRPr="005C150E">
              <w:rPr>
                <w:rFonts w:ascii="Arial" w:eastAsia="宋体" w:hAnsi="Arial" w:cs="Arial"/>
                <w:sz w:val="18"/>
                <w:szCs w:val="18"/>
                <w:lang w:eastAsia="zh-CN"/>
              </w:rPr>
              <w:t xml:space="preserve"> to address this comment.</w:t>
            </w:r>
          </w:p>
        </w:tc>
      </w:tr>
      <w:tr w:rsidR="005B36FF" w:rsidRPr="005C150E" w14:paraId="16AB4C6B" w14:textId="77777777" w:rsidTr="008B3571">
        <w:trPr>
          <w:trHeight w:val="2825"/>
        </w:trPr>
        <w:tc>
          <w:tcPr>
            <w:tcW w:w="662" w:type="dxa"/>
            <w:shd w:val="clear" w:color="auto" w:fill="auto"/>
          </w:tcPr>
          <w:p w14:paraId="3D24DC39" w14:textId="52432FEC" w:rsidR="005B36FF" w:rsidRDefault="005B36FF" w:rsidP="005C150E">
            <w:pPr>
              <w:spacing w:after="0" w:line="240" w:lineRule="auto"/>
              <w:rPr>
                <w:rFonts w:ascii="Arial" w:eastAsia="宋体" w:hAnsi="Arial" w:cs="Arial"/>
                <w:sz w:val="18"/>
                <w:szCs w:val="18"/>
                <w:lang w:eastAsia="zh-CN"/>
              </w:rPr>
            </w:pPr>
            <w:r>
              <w:rPr>
                <w:rFonts w:ascii="Arial" w:eastAsia="宋体" w:hAnsi="Arial" w:cs="Arial"/>
                <w:sz w:val="18"/>
                <w:szCs w:val="18"/>
                <w:lang w:eastAsia="zh-CN"/>
              </w:rPr>
              <w:t>2003</w:t>
            </w:r>
          </w:p>
        </w:tc>
        <w:tc>
          <w:tcPr>
            <w:tcW w:w="756" w:type="dxa"/>
            <w:shd w:val="clear" w:color="auto" w:fill="auto"/>
          </w:tcPr>
          <w:p w14:paraId="4A213C51" w14:textId="5EFFD079" w:rsidR="005B36FF" w:rsidRPr="009D56AD" w:rsidRDefault="008B3571" w:rsidP="005C150E">
            <w:pPr>
              <w:spacing w:after="0" w:line="240" w:lineRule="auto"/>
              <w:rPr>
                <w:rFonts w:ascii="Arial" w:eastAsia="宋体" w:hAnsi="Arial" w:cs="Arial"/>
                <w:sz w:val="18"/>
                <w:szCs w:val="18"/>
                <w:lang w:eastAsia="zh-CN"/>
              </w:rPr>
            </w:pPr>
            <w:r w:rsidRPr="008B3571">
              <w:rPr>
                <w:rFonts w:ascii="Arial" w:eastAsia="宋体" w:hAnsi="Arial" w:cs="Arial"/>
                <w:sz w:val="18"/>
                <w:szCs w:val="18"/>
                <w:lang w:eastAsia="zh-CN"/>
              </w:rPr>
              <w:t>JINYOUNG CHUN</w:t>
            </w:r>
          </w:p>
        </w:tc>
        <w:tc>
          <w:tcPr>
            <w:tcW w:w="732" w:type="dxa"/>
            <w:shd w:val="clear" w:color="auto" w:fill="auto"/>
          </w:tcPr>
          <w:p w14:paraId="7813BF72" w14:textId="2EDBAADD" w:rsidR="005B36FF" w:rsidRPr="009D56AD" w:rsidRDefault="008B3571" w:rsidP="005C150E">
            <w:pPr>
              <w:spacing w:after="0" w:line="240" w:lineRule="auto"/>
              <w:rPr>
                <w:rFonts w:ascii="Arial" w:eastAsia="宋体" w:hAnsi="Arial" w:cs="Arial"/>
                <w:sz w:val="18"/>
                <w:szCs w:val="18"/>
                <w:lang w:eastAsia="zh-CN"/>
              </w:rPr>
            </w:pPr>
            <w:r w:rsidRPr="008B3571">
              <w:rPr>
                <w:rFonts w:ascii="Arial" w:eastAsia="宋体" w:hAnsi="Arial" w:cs="Arial"/>
                <w:sz w:val="18"/>
                <w:szCs w:val="18"/>
                <w:lang w:eastAsia="zh-CN"/>
              </w:rPr>
              <w:t>51.29</w:t>
            </w:r>
          </w:p>
        </w:tc>
        <w:tc>
          <w:tcPr>
            <w:tcW w:w="851" w:type="dxa"/>
            <w:shd w:val="clear" w:color="auto" w:fill="auto"/>
          </w:tcPr>
          <w:p w14:paraId="28A47852" w14:textId="1C262502" w:rsidR="005B36FF" w:rsidRPr="009D56AD" w:rsidRDefault="008B3571" w:rsidP="005C150E">
            <w:pPr>
              <w:spacing w:after="0" w:line="240" w:lineRule="auto"/>
              <w:rPr>
                <w:rFonts w:ascii="Arial" w:eastAsia="宋体" w:hAnsi="Arial" w:cs="Arial"/>
                <w:sz w:val="18"/>
                <w:szCs w:val="18"/>
                <w:lang w:eastAsia="zh-CN"/>
              </w:rPr>
            </w:pPr>
            <w:r w:rsidRPr="008B3571">
              <w:rPr>
                <w:rFonts w:ascii="Arial" w:eastAsia="宋体" w:hAnsi="Arial" w:cs="Arial"/>
                <w:sz w:val="18"/>
                <w:szCs w:val="18"/>
                <w:lang w:eastAsia="zh-CN"/>
              </w:rPr>
              <w:t>9.2.4.6a</w:t>
            </w:r>
          </w:p>
        </w:tc>
        <w:tc>
          <w:tcPr>
            <w:tcW w:w="1994" w:type="dxa"/>
            <w:shd w:val="clear" w:color="auto" w:fill="auto"/>
          </w:tcPr>
          <w:p w14:paraId="48A897AA" w14:textId="13CB36BE" w:rsidR="005B36FF" w:rsidRPr="009D56AD" w:rsidRDefault="008B3571" w:rsidP="005C150E">
            <w:pPr>
              <w:spacing w:after="0" w:line="240" w:lineRule="auto"/>
              <w:rPr>
                <w:rFonts w:ascii="Arial" w:eastAsia="宋体" w:hAnsi="Arial" w:cs="Arial"/>
                <w:sz w:val="18"/>
                <w:szCs w:val="18"/>
                <w:lang w:eastAsia="zh-CN"/>
              </w:rPr>
            </w:pPr>
            <w:r w:rsidRPr="008B3571">
              <w:rPr>
                <w:rFonts w:ascii="Arial" w:eastAsia="宋体" w:hAnsi="Arial" w:cs="Arial"/>
                <w:sz w:val="18"/>
                <w:szCs w:val="18"/>
                <w:lang w:eastAsia="zh-CN"/>
              </w:rPr>
              <w:t>We need to update TRS Control subfield for EHT because the contents in TRS Control (9.2.4.6a.1) are not fit to 11be system such as Enhanced Trigger frame.</w:t>
            </w:r>
          </w:p>
        </w:tc>
        <w:tc>
          <w:tcPr>
            <w:tcW w:w="1833" w:type="dxa"/>
            <w:shd w:val="clear" w:color="auto" w:fill="auto"/>
          </w:tcPr>
          <w:p w14:paraId="06CF1F3E" w14:textId="0CFF1A90" w:rsidR="005B36FF" w:rsidRPr="00277172" w:rsidRDefault="008B3571" w:rsidP="005C150E">
            <w:pPr>
              <w:spacing w:after="240" w:line="240" w:lineRule="auto"/>
              <w:rPr>
                <w:rFonts w:ascii="Arial" w:eastAsia="宋体" w:hAnsi="Arial" w:cs="Arial"/>
                <w:sz w:val="18"/>
                <w:szCs w:val="18"/>
                <w:lang w:eastAsia="zh-CN"/>
              </w:rPr>
            </w:pPr>
            <w:r w:rsidRPr="008B3571">
              <w:rPr>
                <w:rFonts w:ascii="Arial" w:eastAsia="宋体" w:hAnsi="Arial" w:cs="Arial"/>
                <w:sz w:val="18"/>
                <w:szCs w:val="18"/>
                <w:lang w:eastAsia="zh-CN"/>
              </w:rPr>
              <w:t>Let's make TRS Control subfield for EHT</w:t>
            </w:r>
          </w:p>
        </w:tc>
        <w:tc>
          <w:tcPr>
            <w:tcW w:w="2479" w:type="dxa"/>
            <w:shd w:val="clear" w:color="auto" w:fill="auto"/>
          </w:tcPr>
          <w:p w14:paraId="10B1BEC4" w14:textId="77777777" w:rsidR="005F547E" w:rsidRDefault="005F547E" w:rsidP="005F547E">
            <w:pPr>
              <w:spacing w:after="0" w:line="240" w:lineRule="auto"/>
              <w:rPr>
                <w:rFonts w:ascii="Arial" w:eastAsia="宋体" w:hAnsi="Arial" w:cs="Arial"/>
                <w:sz w:val="18"/>
                <w:szCs w:val="18"/>
                <w:lang w:eastAsia="zh-CN"/>
              </w:rPr>
            </w:pPr>
            <w:r>
              <w:rPr>
                <w:rFonts w:ascii="Arial" w:eastAsia="宋体" w:hAnsi="Arial" w:cs="Arial"/>
                <w:sz w:val="18"/>
                <w:szCs w:val="18"/>
                <w:lang w:eastAsia="zh-CN"/>
              </w:rPr>
              <w:t>Revised.</w:t>
            </w:r>
          </w:p>
          <w:p w14:paraId="0DF00EF1" w14:textId="77777777" w:rsidR="005F547E" w:rsidRDefault="005F547E" w:rsidP="005F547E">
            <w:pPr>
              <w:spacing w:after="0" w:line="240" w:lineRule="auto"/>
              <w:rPr>
                <w:rFonts w:ascii="Arial" w:eastAsia="宋体" w:hAnsi="Arial" w:cs="Arial"/>
                <w:sz w:val="18"/>
                <w:szCs w:val="18"/>
                <w:lang w:eastAsia="zh-CN"/>
              </w:rPr>
            </w:pPr>
            <w:r>
              <w:rPr>
                <w:rFonts w:ascii="Arial" w:eastAsia="宋体" w:hAnsi="Arial" w:cs="Arial"/>
                <w:sz w:val="18"/>
                <w:szCs w:val="18"/>
                <w:lang w:eastAsia="zh-CN"/>
              </w:rPr>
              <w:t>The TRS Control subfield is extended to support EHT TB PPDU.</w:t>
            </w:r>
          </w:p>
          <w:p w14:paraId="4D79EDB2" w14:textId="77777777" w:rsidR="005F547E" w:rsidRDefault="005F547E" w:rsidP="005F547E">
            <w:pPr>
              <w:spacing w:after="0" w:line="240" w:lineRule="auto"/>
              <w:rPr>
                <w:rFonts w:ascii="Arial" w:eastAsia="宋体" w:hAnsi="Arial" w:cs="Arial"/>
                <w:sz w:val="18"/>
                <w:szCs w:val="18"/>
                <w:lang w:eastAsia="zh-CN"/>
              </w:rPr>
            </w:pPr>
          </w:p>
          <w:p w14:paraId="52EE2FC4" w14:textId="59A09DB4" w:rsidR="005B36FF" w:rsidRPr="005C150E" w:rsidRDefault="005F547E" w:rsidP="005F547E">
            <w:pPr>
              <w:spacing w:after="0" w:line="240" w:lineRule="auto"/>
              <w:rPr>
                <w:rFonts w:ascii="Arial" w:eastAsia="宋体" w:hAnsi="Arial" w:cs="Arial"/>
                <w:sz w:val="18"/>
                <w:szCs w:val="18"/>
                <w:lang w:eastAsia="zh-CN"/>
              </w:rPr>
            </w:pPr>
            <w:proofErr w:type="spellStart"/>
            <w:r w:rsidRPr="005C150E">
              <w:rPr>
                <w:rFonts w:ascii="Arial" w:eastAsia="宋体" w:hAnsi="Arial" w:cs="Arial"/>
                <w:sz w:val="18"/>
                <w:szCs w:val="18"/>
                <w:lang w:eastAsia="zh-CN"/>
              </w:rPr>
              <w:t>TGbe</w:t>
            </w:r>
            <w:proofErr w:type="spellEnd"/>
            <w:r w:rsidRPr="005C150E">
              <w:rPr>
                <w:rFonts w:ascii="Arial" w:eastAsia="宋体" w:hAnsi="Arial" w:cs="Arial"/>
                <w:sz w:val="18"/>
                <w:szCs w:val="18"/>
                <w:lang w:eastAsia="zh-CN"/>
              </w:rPr>
              <w:t xml:space="preserve"> editor</w:t>
            </w:r>
            <w:proofErr w:type="gramStart"/>
            <w:r w:rsidRPr="005C150E">
              <w:rPr>
                <w:rFonts w:ascii="Arial" w:eastAsia="宋体" w:hAnsi="Arial" w:cs="Arial"/>
                <w:sz w:val="18"/>
                <w:szCs w:val="18"/>
                <w:lang w:eastAsia="zh-CN"/>
              </w:rPr>
              <w:t>:</w:t>
            </w:r>
            <w:proofErr w:type="gramEnd"/>
            <w:r w:rsidRPr="005C150E">
              <w:rPr>
                <w:rFonts w:ascii="Arial" w:eastAsia="宋体" w:hAnsi="Arial" w:cs="Arial"/>
                <w:sz w:val="18"/>
                <w:szCs w:val="18"/>
                <w:lang w:eastAsia="zh-CN"/>
              </w:rPr>
              <w:br/>
              <w:t xml:space="preserve">Please implement changes as shown in </w:t>
            </w:r>
            <w:r>
              <w:rPr>
                <w:rFonts w:ascii="Arial" w:eastAsia="宋体" w:hAnsi="Arial" w:cs="Arial"/>
                <w:sz w:val="18"/>
                <w:szCs w:val="18"/>
                <w:lang w:eastAsia="zh-CN"/>
              </w:rPr>
              <w:t>this document</w:t>
            </w:r>
            <w:r w:rsidRPr="005C150E">
              <w:rPr>
                <w:rFonts w:ascii="Arial" w:eastAsia="宋体" w:hAnsi="Arial" w:cs="Arial"/>
                <w:sz w:val="18"/>
                <w:szCs w:val="18"/>
                <w:lang w:eastAsia="zh-CN"/>
              </w:rPr>
              <w:t>.</w:t>
            </w:r>
          </w:p>
        </w:tc>
      </w:tr>
      <w:tr w:rsidR="005B36FF" w:rsidRPr="005C150E" w14:paraId="2F04BB59" w14:textId="77777777" w:rsidTr="005B36FF">
        <w:trPr>
          <w:trHeight w:val="3440"/>
        </w:trPr>
        <w:tc>
          <w:tcPr>
            <w:tcW w:w="662" w:type="dxa"/>
            <w:shd w:val="clear" w:color="auto" w:fill="auto"/>
          </w:tcPr>
          <w:p w14:paraId="535D0225" w14:textId="4FACE8D7" w:rsidR="005B36FF" w:rsidRDefault="005B36FF" w:rsidP="005C150E">
            <w:pPr>
              <w:spacing w:after="0" w:line="240" w:lineRule="auto"/>
              <w:rPr>
                <w:rFonts w:ascii="Arial" w:eastAsia="宋体" w:hAnsi="Arial" w:cs="Arial"/>
                <w:sz w:val="18"/>
                <w:szCs w:val="18"/>
                <w:lang w:eastAsia="zh-CN"/>
              </w:rPr>
            </w:pPr>
            <w:r>
              <w:rPr>
                <w:rFonts w:ascii="Arial" w:eastAsia="宋体" w:hAnsi="Arial" w:cs="Arial"/>
                <w:sz w:val="18"/>
                <w:szCs w:val="18"/>
                <w:lang w:eastAsia="zh-CN"/>
              </w:rPr>
              <w:lastRenderedPageBreak/>
              <w:t>2012</w:t>
            </w:r>
          </w:p>
        </w:tc>
        <w:tc>
          <w:tcPr>
            <w:tcW w:w="756" w:type="dxa"/>
            <w:shd w:val="clear" w:color="auto" w:fill="auto"/>
          </w:tcPr>
          <w:p w14:paraId="32283144" w14:textId="3122F4EA" w:rsidR="005B36FF" w:rsidRPr="009D56AD" w:rsidRDefault="008B3571" w:rsidP="005C150E">
            <w:pPr>
              <w:spacing w:after="0" w:line="240" w:lineRule="auto"/>
              <w:rPr>
                <w:rFonts w:ascii="Arial" w:eastAsia="宋体" w:hAnsi="Arial" w:cs="Arial"/>
                <w:sz w:val="18"/>
                <w:szCs w:val="18"/>
                <w:lang w:eastAsia="zh-CN"/>
              </w:rPr>
            </w:pPr>
            <w:r w:rsidRPr="008B3571">
              <w:rPr>
                <w:rFonts w:ascii="Arial" w:eastAsia="宋体" w:hAnsi="Arial" w:cs="Arial"/>
                <w:sz w:val="18"/>
                <w:szCs w:val="18"/>
                <w:lang w:eastAsia="zh-CN"/>
              </w:rPr>
              <w:t>JINYOUNG CHUN</w:t>
            </w:r>
          </w:p>
        </w:tc>
        <w:tc>
          <w:tcPr>
            <w:tcW w:w="732" w:type="dxa"/>
            <w:shd w:val="clear" w:color="auto" w:fill="auto"/>
          </w:tcPr>
          <w:p w14:paraId="4AF6BFCA" w14:textId="1D0674B6" w:rsidR="005B36FF" w:rsidRPr="009D56AD" w:rsidRDefault="008B3571" w:rsidP="005C150E">
            <w:pPr>
              <w:spacing w:after="0" w:line="240" w:lineRule="auto"/>
              <w:rPr>
                <w:rFonts w:ascii="Arial" w:eastAsia="宋体" w:hAnsi="Arial" w:cs="Arial"/>
                <w:sz w:val="18"/>
                <w:szCs w:val="18"/>
                <w:lang w:eastAsia="zh-CN"/>
              </w:rPr>
            </w:pPr>
            <w:r w:rsidRPr="008B3571">
              <w:rPr>
                <w:rFonts w:ascii="Arial" w:eastAsia="宋体" w:hAnsi="Arial" w:cs="Arial"/>
                <w:sz w:val="18"/>
                <w:szCs w:val="18"/>
                <w:lang w:eastAsia="zh-CN"/>
              </w:rPr>
              <w:t>146.49</w:t>
            </w:r>
          </w:p>
        </w:tc>
        <w:tc>
          <w:tcPr>
            <w:tcW w:w="851" w:type="dxa"/>
            <w:shd w:val="clear" w:color="auto" w:fill="auto"/>
          </w:tcPr>
          <w:p w14:paraId="77288A29" w14:textId="6BE79871" w:rsidR="005B36FF" w:rsidRPr="009D56AD" w:rsidRDefault="008B3571" w:rsidP="005C150E">
            <w:pPr>
              <w:spacing w:after="0" w:line="240" w:lineRule="auto"/>
              <w:rPr>
                <w:rFonts w:ascii="Arial" w:eastAsia="宋体" w:hAnsi="Arial" w:cs="Arial"/>
                <w:sz w:val="18"/>
                <w:szCs w:val="18"/>
                <w:lang w:eastAsia="zh-CN"/>
              </w:rPr>
            </w:pPr>
            <w:r w:rsidRPr="008B3571">
              <w:rPr>
                <w:rFonts w:ascii="Arial" w:eastAsia="宋体" w:hAnsi="Arial" w:cs="Arial"/>
                <w:sz w:val="18"/>
                <w:szCs w:val="18"/>
                <w:lang w:eastAsia="zh-CN"/>
              </w:rPr>
              <w:t>35.4.1.1</w:t>
            </w:r>
          </w:p>
        </w:tc>
        <w:tc>
          <w:tcPr>
            <w:tcW w:w="1994" w:type="dxa"/>
            <w:shd w:val="clear" w:color="auto" w:fill="auto"/>
          </w:tcPr>
          <w:p w14:paraId="694948AB" w14:textId="2DC662B1" w:rsidR="005B36FF" w:rsidRPr="009D56AD" w:rsidRDefault="008B3571" w:rsidP="005C150E">
            <w:pPr>
              <w:spacing w:after="0" w:line="240" w:lineRule="auto"/>
              <w:rPr>
                <w:rFonts w:ascii="Arial" w:eastAsia="宋体" w:hAnsi="Arial" w:cs="Arial"/>
                <w:sz w:val="18"/>
                <w:szCs w:val="18"/>
                <w:lang w:eastAsia="zh-CN"/>
              </w:rPr>
            </w:pPr>
            <w:r w:rsidRPr="008B3571">
              <w:rPr>
                <w:rFonts w:ascii="Arial" w:eastAsia="宋体" w:hAnsi="Arial" w:cs="Arial"/>
                <w:sz w:val="18"/>
                <w:szCs w:val="18"/>
                <w:lang w:eastAsia="zh-CN"/>
              </w:rPr>
              <w:t>There's no description about TRS Control subfield in D0.3. And we need to update TRS Control subfield for EHT because the contents in TRS Control (9.2.4.6a.1) are not fit to 11be system such as Enhanced Trigger frame.</w:t>
            </w:r>
          </w:p>
        </w:tc>
        <w:tc>
          <w:tcPr>
            <w:tcW w:w="1833" w:type="dxa"/>
            <w:shd w:val="clear" w:color="auto" w:fill="auto"/>
          </w:tcPr>
          <w:p w14:paraId="3B75B90A" w14:textId="6666B11F" w:rsidR="005B36FF" w:rsidRPr="00277172" w:rsidRDefault="008B3571" w:rsidP="005C150E">
            <w:pPr>
              <w:spacing w:after="240" w:line="240" w:lineRule="auto"/>
              <w:rPr>
                <w:rFonts w:ascii="Arial" w:eastAsia="宋体" w:hAnsi="Arial" w:cs="Arial"/>
                <w:sz w:val="18"/>
                <w:szCs w:val="18"/>
                <w:lang w:eastAsia="zh-CN"/>
              </w:rPr>
            </w:pPr>
            <w:r w:rsidRPr="008B3571">
              <w:rPr>
                <w:rFonts w:ascii="Arial" w:eastAsia="宋体" w:hAnsi="Arial" w:cs="Arial"/>
                <w:sz w:val="18"/>
                <w:szCs w:val="18"/>
                <w:lang w:eastAsia="zh-CN"/>
              </w:rPr>
              <w:t>Let's make TRS Control subfield for EHT and then fill the section</w:t>
            </w:r>
          </w:p>
        </w:tc>
        <w:tc>
          <w:tcPr>
            <w:tcW w:w="2479" w:type="dxa"/>
            <w:shd w:val="clear" w:color="auto" w:fill="auto"/>
          </w:tcPr>
          <w:p w14:paraId="01CEECA5" w14:textId="77777777" w:rsidR="005F547E" w:rsidRDefault="005F547E" w:rsidP="005F547E">
            <w:pPr>
              <w:spacing w:after="0" w:line="240" w:lineRule="auto"/>
              <w:rPr>
                <w:rFonts w:ascii="Arial" w:eastAsia="宋体" w:hAnsi="Arial" w:cs="Arial"/>
                <w:sz w:val="18"/>
                <w:szCs w:val="18"/>
                <w:lang w:eastAsia="zh-CN"/>
              </w:rPr>
            </w:pPr>
            <w:r>
              <w:rPr>
                <w:rFonts w:ascii="Arial" w:eastAsia="宋体" w:hAnsi="Arial" w:cs="Arial"/>
                <w:sz w:val="18"/>
                <w:szCs w:val="18"/>
                <w:lang w:eastAsia="zh-CN"/>
              </w:rPr>
              <w:t>Revised.</w:t>
            </w:r>
          </w:p>
          <w:p w14:paraId="7A5918C8" w14:textId="77777777" w:rsidR="005F547E" w:rsidRDefault="005F547E" w:rsidP="005F547E">
            <w:pPr>
              <w:spacing w:after="0" w:line="240" w:lineRule="auto"/>
              <w:rPr>
                <w:rFonts w:ascii="Arial" w:eastAsia="宋体" w:hAnsi="Arial" w:cs="Arial"/>
                <w:sz w:val="18"/>
                <w:szCs w:val="18"/>
                <w:lang w:eastAsia="zh-CN"/>
              </w:rPr>
            </w:pPr>
            <w:r>
              <w:rPr>
                <w:rFonts w:ascii="Arial" w:eastAsia="宋体" w:hAnsi="Arial" w:cs="Arial"/>
                <w:sz w:val="18"/>
                <w:szCs w:val="18"/>
                <w:lang w:eastAsia="zh-CN"/>
              </w:rPr>
              <w:t>The TRS Control subfield is extended to support EHT TB PPDU.</w:t>
            </w:r>
          </w:p>
          <w:p w14:paraId="47189C41" w14:textId="77777777" w:rsidR="005F547E" w:rsidRDefault="005F547E" w:rsidP="005F547E">
            <w:pPr>
              <w:spacing w:after="0" w:line="240" w:lineRule="auto"/>
              <w:rPr>
                <w:rFonts w:ascii="Arial" w:eastAsia="宋体" w:hAnsi="Arial" w:cs="Arial"/>
                <w:sz w:val="18"/>
                <w:szCs w:val="18"/>
                <w:lang w:eastAsia="zh-CN"/>
              </w:rPr>
            </w:pPr>
          </w:p>
          <w:p w14:paraId="2E488435" w14:textId="162F543D" w:rsidR="005B36FF" w:rsidRPr="005C150E" w:rsidRDefault="005F547E" w:rsidP="005F547E">
            <w:pPr>
              <w:spacing w:after="0" w:line="240" w:lineRule="auto"/>
              <w:rPr>
                <w:rFonts w:ascii="Arial" w:eastAsia="宋体" w:hAnsi="Arial" w:cs="Arial"/>
                <w:sz w:val="18"/>
                <w:szCs w:val="18"/>
                <w:lang w:eastAsia="zh-CN"/>
              </w:rPr>
            </w:pPr>
            <w:proofErr w:type="spellStart"/>
            <w:r w:rsidRPr="005C150E">
              <w:rPr>
                <w:rFonts w:ascii="Arial" w:eastAsia="宋体" w:hAnsi="Arial" w:cs="Arial"/>
                <w:sz w:val="18"/>
                <w:szCs w:val="18"/>
                <w:lang w:eastAsia="zh-CN"/>
              </w:rPr>
              <w:t>TGbe</w:t>
            </w:r>
            <w:proofErr w:type="spellEnd"/>
            <w:r w:rsidRPr="005C150E">
              <w:rPr>
                <w:rFonts w:ascii="Arial" w:eastAsia="宋体" w:hAnsi="Arial" w:cs="Arial"/>
                <w:sz w:val="18"/>
                <w:szCs w:val="18"/>
                <w:lang w:eastAsia="zh-CN"/>
              </w:rPr>
              <w:t xml:space="preserve"> editor</w:t>
            </w:r>
            <w:proofErr w:type="gramStart"/>
            <w:r w:rsidRPr="005C150E">
              <w:rPr>
                <w:rFonts w:ascii="Arial" w:eastAsia="宋体" w:hAnsi="Arial" w:cs="Arial"/>
                <w:sz w:val="18"/>
                <w:szCs w:val="18"/>
                <w:lang w:eastAsia="zh-CN"/>
              </w:rPr>
              <w:t>:</w:t>
            </w:r>
            <w:proofErr w:type="gramEnd"/>
            <w:r w:rsidRPr="005C150E">
              <w:rPr>
                <w:rFonts w:ascii="Arial" w:eastAsia="宋体" w:hAnsi="Arial" w:cs="Arial"/>
                <w:sz w:val="18"/>
                <w:szCs w:val="18"/>
                <w:lang w:eastAsia="zh-CN"/>
              </w:rPr>
              <w:br/>
              <w:t xml:space="preserve">Please implement changes as shown in </w:t>
            </w:r>
            <w:r>
              <w:rPr>
                <w:rFonts w:ascii="Arial" w:eastAsia="宋体" w:hAnsi="Arial" w:cs="Arial"/>
                <w:sz w:val="18"/>
                <w:szCs w:val="18"/>
                <w:lang w:eastAsia="zh-CN"/>
              </w:rPr>
              <w:t>this document</w:t>
            </w:r>
            <w:r w:rsidRPr="005C150E">
              <w:rPr>
                <w:rFonts w:ascii="Arial" w:eastAsia="宋体" w:hAnsi="Arial" w:cs="Arial"/>
                <w:sz w:val="18"/>
                <w:szCs w:val="18"/>
                <w:lang w:eastAsia="zh-CN"/>
              </w:rPr>
              <w:t>.</w:t>
            </w:r>
          </w:p>
        </w:tc>
      </w:tr>
    </w:tbl>
    <w:p w14:paraId="1E7FCD8C" w14:textId="77777777" w:rsidR="005C150E" w:rsidRDefault="005C150E" w:rsidP="00C75F57">
      <w:pPr>
        <w:pStyle w:val="T1"/>
        <w:suppressAutoHyphens/>
        <w:spacing w:after="120"/>
        <w:jc w:val="left"/>
        <w:rPr>
          <w:b w:val="0"/>
          <w:bCs/>
          <w:iCs/>
          <w:color w:val="000000"/>
          <w:sz w:val="20"/>
        </w:rPr>
      </w:pPr>
    </w:p>
    <w:p w14:paraId="27FD2DB5" w14:textId="061BAD12" w:rsidR="005C150E" w:rsidRDefault="005379E9" w:rsidP="00C75F57">
      <w:pPr>
        <w:pStyle w:val="T1"/>
        <w:suppressAutoHyphens/>
        <w:spacing w:after="120"/>
        <w:jc w:val="left"/>
        <w:rPr>
          <w:b w:val="0"/>
          <w:bCs/>
          <w:iCs/>
          <w:color w:val="000000"/>
          <w:sz w:val="20"/>
        </w:rPr>
      </w:pPr>
      <w:r>
        <w:rPr>
          <w:b w:val="0"/>
          <w:bCs/>
          <w:iCs/>
          <w:color w:val="000000"/>
          <w:sz w:val="20"/>
        </w:rPr>
        <w:t>Discussion</w:t>
      </w:r>
      <w:r w:rsidR="00F1797C">
        <w:rPr>
          <w:b w:val="0"/>
          <w:bCs/>
          <w:iCs/>
          <w:color w:val="000000"/>
          <w:sz w:val="20"/>
        </w:rPr>
        <w:t xml:space="preserve"> 1</w:t>
      </w:r>
      <w:r>
        <w:rPr>
          <w:b w:val="0"/>
          <w:bCs/>
          <w:iCs/>
          <w:color w:val="000000"/>
          <w:sz w:val="20"/>
        </w:rPr>
        <w:t>:</w:t>
      </w:r>
      <w:r w:rsidR="00F1797C">
        <w:rPr>
          <w:b w:val="0"/>
          <w:bCs/>
          <w:iCs/>
          <w:color w:val="000000"/>
          <w:sz w:val="20"/>
        </w:rPr>
        <w:t xml:space="preserve"> Does EHT TRS need a new control ID?</w:t>
      </w:r>
    </w:p>
    <w:p w14:paraId="6ECB3951" w14:textId="590F2C5A" w:rsidR="00F1797C" w:rsidRDefault="00F1797C" w:rsidP="00C75F57">
      <w:pPr>
        <w:pStyle w:val="T1"/>
        <w:suppressAutoHyphens/>
        <w:spacing w:after="120"/>
        <w:jc w:val="left"/>
        <w:rPr>
          <w:b w:val="0"/>
          <w:bCs/>
          <w:iCs/>
          <w:color w:val="000000"/>
          <w:sz w:val="20"/>
        </w:rPr>
      </w:pPr>
      <w:r>
        <w:rPr>
          <w:b w:val="0"/>
          <w:bCs/>
          <w:iCs/>
          <w:color w:val="000000"/>
          <w:sz w:val="20"/>
        </w:rPr>
        <w:t xml:space="preserve">Since most contents in HE TRS and EHT TRS are the same, the only difference is that the EHT TRS needs to support 320MHz. </w:t>
      </w:r>
      <w:r w:rsidR="00F03050">
        <w:rPr>
          <w:b w:val="0"/>
          <w:bCs/>
          <w:iCs/>
          <w:color w:val="000000"/>
          <w:sz w:val="20"/>
        </w:rPr>
        <w:t>W</w:t>
      </w:r>
      <w:r>
        <w:rPr>
          <w:b w:val="0"/>
          <w:bCs/>
          <w:iCs/>
          <w:color w:val="000000"/>
          <w:sz w:val="20"/>
        </w:rPr>
        <w:t>e propose to use the same TRS control subfield to serve as HE TRS control and EHT TRS control at the same time.</w:t>
      </w:r>
    </w:p>
    <w:p w14:paraId="0562D7F5" w14:textId="77777777" w:rsidR="00F1797C" w:rsidRDefault="00F1797C" w:rsidP="00C75F57">
      <w:pPr>
        <w:pStyle w:val="T1"/>
        <w:suppressAutoHyphens/>
        <w:spacing w:after="120"/>
        <w:jc w:val="left"/>
        <w:rPr>
          <w:b w:val="0"/>
          <w:bCs/>
          <w:iCs/>
          <w:color w:val="000000"/>
          <w:sz w:val="20"/>
        </w:rPr>
      </w:pPr>
    </w:p>
    <w:p w14:paraId="15CCFE22" w14:textId="77777777" w:rsidR="00F1797C" w:rsidRDefault="00F1797C" w:rsidP="00F1797C">
      <w:pPr>
        <w:pStyle w:val="T1"/>
        <w:suppressAutoHyphens/>
        <w:spacing w:after="120"/>
        <w:jc w:val="left"/>
        <w:rPr>
          <w:b w:val="0"/>
          <w:bCs/>
          <w:iCs/>
          <w:color w:val="000000"/>
          <w:sz w:val="20"/>
        </w:rPr>
      </w:pPr>
      <w:r>
        <w:rPr>
          <w:b w:val="0"/>
          <w:bCs/>
          <w:iCs/>
          <w:color w:val="000000"/>
          <w:sz w:val="20"/>
        </w:rPr>
        <w:t>Discussion 2: How to differentiate EHT TRS control subfield and HE TRS control subfield?</w:t>
      </w:r>
    </w:p>
    <w:p w14:paraId="0065FA64" w14:textId="5BC577A6" w:rsidR="005379E9" w:rsidRDefault="00385277" w:rsidP="00385277">
      <w:pPr>
        <w:pStyle w:val="T1"/>
        <w:suppressAutoHyphens/>
        <w:spacing w:after="120"/>
        <w:jc w:val="left"/>
        <w:rPr>
          <w:b w:val="0"/>
          <w:bCs/>
          <w:iCs/>
          <w:color w:val="000000"/>
          <w:sz w:val="20"/>
        </w:rPr>
      </w:pPr>
      <w:r>
        <w:rPr>
          <w:b w:val="0"/>
          <w:bCs/>
          <w:iCs/>
          <w:color w:val="000000"/>
          <w:sz w:val="20"/>
        </w:rPr>
        <w:t xml:space="preserve">In 11ax, only HE PPDU </w:t>
      </w:r>
      <w:r w:rsidR="00E10FBA">
        <w:rPr>
          <w:b w:val="0"/>
          <w:bCs/>
          <w:iCs/>
          <w:color w:val="000000"/>
          <w:sz w:val="20"/>
        </w:rPr>
        <w:t xml:space="preserve">carries </w:t>
      </w:r>
      <w:r>
        <w:rPr>
          <w:b w:val="0"/>
          <w:bCs/>
          <w:iCs/>
          <w:color w:val="000000"/>
          <w:sz w:val="20"/>
        </w:rPr>
        <w:t>TRS control subfield to solicit HE TB PPDU</w:t>
      </w:r>
      <w:r w:rsidR="00932450">
        <w:rPr>
          <w:b w:val="0"/>
          <w:bCs/>
          <w:iCs/>
          <w:color w:val="000000"/>
          <w:sz w:val="20"/>
        </w:rPr>
        <w:t>.</w:t>
      </w:r>
      <w:r>
        <w:rPr>
          <w:b w:val="0"/>
          <w:bCs/>
          <w:iCs/>
          <w:color w:val="000000"/>
          <w:sz w:val="20"/>
        </w:rPr>
        <w:t xml:space="preserve"> </w:t>
      </w:r>
      <w:r w:rsidR="00932450">
        <w:rPr>
          <w:b w:val="0"/>
          <w:bCs/>
          <w:iCs/>
          <w:color w:val="000000"/>
          <w:sz w:val="20"/>
        </w:rPr>
        <w:t>I</w:t>
      </w:r>
      <w:r>
        <w:rPr>
          <w:b w:val="0"/>
          <w:bCs/>
          <w:iCs/>
          <w:color w:val="000000"/>
          <w:sz w:val="20"/>
        </w:rPr>
        <w:t>n 11be</w:t>
      </w:r>
      <w:r w:rsidR="00932450">
        <w:rPr>
          <w:b w:val="0"/>
          <w:bCs/>
          <w:iCs/>
          <w:color w:val="000000"/>
          <w:sz w:val="20"/>
        </w:rPr>
        <w:t>,</w:t>
      </w:r>
      <w:r>
        <w:rPr>
          <w:b w:val="0"/>
          <w:bCs/>
          <w:iCs/>
          <w:color w:val="000000"/>
          <w:sz w:val="20"/>
        </w:rPr>
        <w:t xml:space="preserve"> </w:t>
      </w:r>
      <w:r w:rsidR="003D0E8E">
        <w:rPr>
          <w:b w:val="0"/>
          <w:bCs/>
          <w:iCs/>
          <w:color w:val="000000"/>
          <w:sz w:val="20"/>
        </w:rPr>
        <w:t>o</w:t>
      </w:r>
      <w:r w:rsidR="004D2B52">
        <w:rPr>
          <w:b w:val="0"/>
          <w:bCs/>
          <w:iCs/>
          <w:color w:val="000000"/>
          <w:sz w:val="20"/>
        </w:rPr>
        <w:t xml:space="preserve">nly EHT MU PPDU </w:t>
      </w:r>
      <w:r w:rsidR="00E10FBA">
        <w:rPr>
          <w:b w:val="0"/>
          <w:bCs/>
          <w:iCs/>
          <w:color w:val="000000"/>
          <w:sz w:val="20"/>
        </w:rPr>
        <w:t>carries</w:t>
      </w:r>
      <w:r w:rsidR="004D2B52">
        <w:rPr>
          <w:b w:val="0"/>
          <w:bCs/>
          <w:iCs/>
          <w:color w:val="000000"/>
          <w:sz w:val="20"/>
        </w:rPr>
        <w:t xml:space="preserve"> a TRS control </w:t>
      </w:r>
      <w:r w:rsidR="00932450">
        <w:rPr>
          <w:b w:val="0"/>
          <w:bCs/>
          <w:iCs/>
          <w:color w:val="000000"/>
          <w:sz w:val="20"/>
        </w:rPr>
        <w:t>sub</w:t>
      </w:r>
      <w:r w:rsidR="004D2B52">
        <w:rPr>
          <w:b w:val="0"/>
          <w:bCs/>
          <w:iCs/>
          <w:color w:val="000000"/>
          <w:sz w:val="20"/>
        </w:rPr>
        <w:t>field to solicit</w:t>
      </w:r>
      <w:r w:rsidR="003D0E8E">
        <w:rPr>
          <w:b w:val="0"/>
          <w:bCs/>
          <w:iCs/>
          <w:color w:val="000000"/>
          <w:sz w:val="20"/>
        </w:rPr>
        <w:t xml:space="preserve"> a</w:t>
      </w:r>
      <w:r>
        <w:rPr>
          <w:b w:val="0"/>
          <w:bCs/>
          <w:iCs/>
          <w:color w:val="000000"/>
          <w:sz w:val="20"/>
        </w:rPr>
        <w:t>n</w:t>
      </w:r>
      <w:r w:rsidR="003D0E8E">
        <w:rPr>
          <w:b w:val="0"/>
          <w:bCs/>
          <w:iCs/>
          <w:color w:val="000000"/>
          <w:sz w:val="20"/>
        </w:rPr>
        <w:t xml:space="preserve"> </w:t>
      </w:r>
      <w:r w:rsidR="00932450">
        <w:rPr>
          <w:b w:val="0"/>
          <w:bCs/>
          <w:iCs/>
          <w:color w:val="000000"/>
          <w:sz w:val="20"/>
        </w:rPr>
        <w:t>EHT TB PPDU.</w:t>
      </w:r>
      <w:r w:rsidR="003D0E8E">
        <w:rPr>
          <w:b w:val="0"/>
          <w:bCs/>
          <w:iCs/>
          <w:color w:val="000000"/>
          <w:sz w:val="20"/>
        </w:rPr>
        <w:t xml:space="preserve"> </w:t>
      </w:r>
      <w:r w:rsidR="00932450">
        <w:rPr>
          <w:b w:val="0"/>
          <w:bCs/>
          <w:iCs/>
          <w:color w:val="000000"/>
          <w:sz w:val="20"/>
        </w:rPr>
        <w:t>H</w:t>
      </w:r>
      <w:r>
        <w:rPr>
          <w:b w:val="0"/>
          <w:bCs/>
          <w:iCs/>
          <w:color w:val="000000"/>
          <w:sz w:val="20"/>
        </w:rPr>
        <w:t xml:space="preserve">ence, </w:t>
      </w:r>
      <w:r w:rsidR="003D0E8E">
        <w:rPr>
          <w:b w:val="0"/>
          <w:bCs/>
          <w:iCs/>
          <w:color w:val="000000"/>
          <w:sz w:val="20"/>
        </w:rPr>
        <w:t xml:space="preserve">we can use the PPDU format of the soliciting PPDU to determine </w:t>
      </w:r>
      <w:r w:rsidR="00AC1295">
        <w:rPr>
          <w:b w:val="0"/>
          <w:bCs/>
          <w:iCs/>
          <w:color w:val="000000"/>
          <w:sz w:val="20"/>
        </w:rPr>
        <w:t xml:space="preserve">whether the TRS control subfield is soliciting </w:t>
      </w:r>
      <w:proofErr w:type="spellStart"/>
      <w:r w:rsidR="00AC1295">
        <w:rPr>
          <w:b w:val="0"/>
          <w:bCs/>
          <w:iCs/>
          <w:color w:val="000000"/>
          <w:sz w:val="20"/>
        </w:rPr>
        <w:t>an</w:t>
      </w:r>
      <w:proofErr w:type="spellEnd"/>
      <w:r w:rsidR="00AC1295">
        <w:rPr>
          <w:b w:val="0"/>
          <w:bCs/>
          <w:iCs/>
          <w:color w:val="000000"/>
          <w:sz w:val="20"/>
        </w:rPr>
        <w:t xml:space="preserve"> HE TB </w:t>
      </w:r>
      <w:r w:rsidR="00932450">
        <w:rPr>
          <w:b w:val="0"/>
          <w:bCs/>
          <w:iCs/>
          <w:color w:val="000000"/>
          <w:sz w:val="20"/>
        </w:rPr>
        <w:t>PPDU</w:t>
      </w:r>
      <w:r w:rsidR="00AC1295">
        <w:rPr>
          <w:b w:val="0"/>
          <w:bCs/>
          <w:iCs/>
          <w:color w:val="000000"/>
          <w:sz w:val="20"/>
        </w:rPr>
        <w:t xml:space="preserve"> or an EHT TB </w:t>
      </w:r>
      <w:r w:rsidR="00932450">
        <w:rPr>
          <w:b w:val="0"/>
          <w:bCs/>
          <w:iCs/>
          <w:color w:val="000000"/>
          <w:sz w:val="20"/>
        </w:rPr>
        <w:t>PPDU</w:t>
      </w:r>
      <w:r w:rsidR="00AC1295">
        <w:rPr>
          <w:b w:val="0"/>
          <w:bCs/>
          <w:iCs/>
          <w:color w:val="000000"/>
          <w:sz w:val="20"/>
        </w:rPr>
        <w:t>. If the soliciting PPDU is an EHT MU PPDU, then the solicited response frame is an EHT TB PPDU, otherwise, the solicited response frame is an HE TB PPDU.</w:t>
      </w:r>
    </w:p>
    <w:p w14:paraId="36CF34EC" w14:textId="7C226889" w:rsidR="005C150E" w:rsidRDefault="00AC1295" w:rsidP="00C75F57">
      <w:pPr>
        <w:pStyle w:val="T1"/>
        <w:suppressAutoHyphens/>
        <w:spacing w:after="120"/>
        <w:jc w:val="left"/>
        <w:rPr>
          <w:b w:val="0"/>
          <w:bCs/>
          <w:iCs/>
          <w:color w:val="000000"/>
          <w:sz w:val="20"/>
        </w:rPr>
      </w:pPr>
      <w:r>
        <w:rPr>
          <w:b w:val="0"/>
          <w:bCs/>
          <w:iCs/>
          <w:color w:val="000000"/>
          <w:sz w:val="20"/>
        </w:rPr>
        <w:t>In the case of EHT TB PPDU, the RU Allocation</w:t>
      </w:r>
      <w:r w:rsidR="001E41FA">
        <w:rPr>
          <w:b w:val="0"/>
          <w:bCs/>
          <w:iCs/>
          <w:color w:val="000000"/>
          <w:sz w:val="20"/>
        </w:rPr>
        <w:t xml:space="preserve"> subfield in the TRS control subfield</w:t>
      </w:r>
      <w:r>
        <w:rPr>
          <w:b w:val="0"/>
          <w:bCs/>
          <w:iCs/>
          <w:color w:val="000000"/>
          <w:sz w:val="20"/>
        </w:rPr>
        <w:t xml:space="preserve"> </w:t>
      </w:r>
      <w:r w:rsidR="001E41FA">
        <w:rPr>
          <w:b w:val="0"/>
          <w:bCs/>
          <w:iCs/>
          <w:color w:val="000000"/>
          <w:sz w:val="20"/>
        </w:rPr>
        <w:t>corresponds to the same</w:t>
      </w:r>
      <w:r>
        <w:rPr>
          <w:b w:val="0"/>
          <w:bCs/>
          <w:iCs/>
          <w:color w:val="000000"/>
          <w:sz w:val="20"/>
        </w:rPr>
        <w:t xml:space="preserve"> 160MHz</w:t>
      </w:r>
      <w:r w:rsidR="001E41FA">
        <w:rPr>
          <w:b w:val="0"/>
          <w:bCs/>
          <w:iCs/>
          <w:color w:val="000000"/>
          <w:sz w:val="20"/>
        </w:rPr>
        <w:t xml:space="preserve"> as the RU that carries the TRS control subfield, for the sake of simplicity</w:t>
      </w:r>
      <w:r>
        <w:rPr>
          <w:b w:val="0"/>
          <w:bCs/>
          <w:iCs/>
          <w:color w:val="000000"/>
          <w:sz w:val="20"/>
        </w:rPr>
        <w:t>.</w:t>
      </w:r>
    </w:p>
    <w:p w14:paraId="53AE839C" w14:textId="77777777" w:rsidR="00AC1295" w:rsidRDefault="00AC1295" w:rsidP="00C75F57">
      <w:pPr>
        <w:pStyle w:val="T1"/>
        <w:suppressAutoHyphens/>
        <w:spacing w:after="120"/>
        <w:jc w:val="left"/>
        <w:rPr>
          <w:b w:val="0"/>
          <w:bCs/>
          <w:iCs/>
          <w:color w:val="000000"/>
          <w:sz w:val="20"/>
        </w:rPr>
      </w:pPr>
    </w:p>
    <w:p w14:paraId="68FBD04F" w14:textId="6DC5DF48" w:rsidR="00AC1295" w:rsidRDefault="00AC1295" w:rsidP="00C75F57">
      <w:pPr>
        <w:pStyle w:val="T1"/>
        <w:suppressAutoHyphens/>
        <w:spacing w:after="120"/>
        <w:jc w:val="left"/>
        <w:rPr>
          <w:b w:val="0"/>
          <w:bCs/>
          <w:iCs/>
          <w:color w:val="000000"/>
          <w:sz w:val="20"/>
        </w:rPr>
      </w:pPr>
      <w:r>
        <w:rPr>
          <w:b w:val="0"/>
          <w:bCs/>
          <w:iCs/>
          <w:color w:val="000000"/>
          <w:sz w:val="20"/>
        </w:rPr>
        <w:t>The proposed text is based on the above discussions.</w:t>
      </w:r>
    </w:p>
    <w:p w14:paraId="65A33B70" w14:textId="422C356B" w:rsidR="00662D8A" w:rsidRPr="00AD73C3" w:rsidRDefault="00662D8A">
      <w:pPr>
        <w:rPr>
          <w:rFonts w:ascii="Times New Roman" w:hAnsi="Times New Roman" w:cs="Times New Roman"/>
          <w:b/>
          <w:i/>
          <w:iCs/>
          <w:color w:val="000000"/>
          <w:w w:val="0"/>
          <w:sz w:val="20"/>
          <w:szCs w:val="20"/>
        </w:rPr>
      </w:pPr>
      <w:r w:rsidRPr="00AD73C3">
        <w:rPr>
          <w:b/>
          <w:i/>
          <w:iCs/>
        </w:rPr>
        <w:br w:type="page"/>
      </w:r>
    </w:p>
    <w:p w14:paraId="567AF430" w14:textId="0C26EAF3" w:rsidR="00166015" w:rsidRDefault="00166015" w:rsidP="00166015">
      <w:pPr>
        <w:pStyle w:val="T"/>
        <w:spacing w:after="0" w:line="240" w:lineRule="auto"/>
        <w:rPr>
          <w:b/>
          <w:i/>
          <w:iCs/>
          <w:highlight w:val="yellow"/>
        </w:rPr>
      </w:pPr>
      <w:proofErr w:type="spellStart"/>
      <w:r>
        <w:rPr>
          <w:b/>
          <w:i/>
          <w:iCs/>
          <w:highlight w:val="yellow"/>
        </w:rPr>
        <w:lastRenderedPageBreak/>
        <w:t>TGbe</w:t>
      </w:r>
      <w:proofErr w:type="spellEnd"/>
      <w:r>
        <w:rPr>
          <w:b/>
          <w:i/>
          <w:iCs/>
          <w:highlight w:val="yellow"/>
        </w:rPr>
        <w:t xml:space="preserve"> editor: Please note </w:t>
      </w:r>
      <w:r w:rsidR="00906D5A">
        <w:rPr>
          <w:b/>
          <w:i/>
          <w:iCs/>
          <w:highlight w:val="yellow"/>
        </w:rPr>
        <w:t>b</w:t>
      </w:r>
      <w:r>
        <w:rPr>
          <w:b/>
          <w:i/>
          <w:iCs/>
          <w:highlight w:val="yellow"/>
        </w:rPr>
        <w:t>aseline</w:t>
      </w:r>
      <w:r w:rsidR="00906D5A">
        <w:rPr>
          <w:b/>
          <w:i/>
          <w:iCs/>
          <w:highlight w:val="yellow"/>
        </w:rPr>
        <w:t>s</w:t>
      </w:r>
      <w:r>
        <w:rPr>
          <w:b/>
          <w:i/>
          <w:iCs/>
          <w:highlight w:val="yellow"/>
        </w:rPr>
        <w:t xml:space="preserve"> </w:t>
      </w:r>
      <w:r w:rsidR="00906D5A">
        <w:rPr>
          <w:b/>
          <w:i/>
          <w:iCs/>
          <w:highlight w:val="yellow"/>
        </w:rPr>
        <w:t>are</w:t>
      </w:r>
      <w:r>
        <w:rPr>
          <w:b/>
          <w:i/>
          <w:iCs/>
          <w:highlight w:val="yellow"/>
        </w:rPr>
        <w:t xml:space="preserve"> </w:t>
      </w:r>
      <w:proofErr w:type="spellStart"/>
      <w:r>
        <w:rPr>
          <w:b/>
          <w:i/>
          <w:iCs/>
          <w:highlight w:val="yellow"/>
        </w:rPr>
        <w:t>REVmd</w:t>
      </w:r>
      <w:proofErr w:type="spellEnd"/>
      <w:r>
        <w:rPr>
          <w:b/>
          <w:i/>
          <w:iCs/>
          <w:highlight w:val="yellow"/>
        </w:rPr>
        <w:t xml:space="preserve"> D5.0, 11ax D8.0</w:t>
      </w:r>
      <w:r w:rsidR="005C150E">
        <w:rPr>
          <w:b/>
          <w:i/>
          <w:iCs/>
          <w:highlight w:val="yellow"/>
        </w:rPr>
        <w:t xml:space="preserve"> and</w:t>
      </w:r>
      <w:r>
        <w:rPr>
          <w:b/>
          <w:i/>
          <w:iCs/>
          <w:highlight w:val="yellow"/>
        </w:rPr>
        <w:t xml:space="preserve"> 11be D0.</w:t>
      </w:r>
      <w:r w:rsidR="005C150E">
        <w:rPr>
          <w:b/>
          <w:i/>
          <w:iCs/>
          <w:highlight w:val="yellow"/>
        </w:rPr>
        <w:t>4</w:t>
      </w:r>
      <w:r w:rsidR="00906D5A">
        <w:rPr>
          <w:b/>
          <w:i/>
          <w:iCs/>
          <w:highlight w:val="yellow"/>
        </w:rPr>
        <w:t xml:space="preserve"> </w:t>
      </w:r>
    </w:p>
    <w:p w14:paraId="133AEBF6" w14:textId="77777777" w:rsidR="00166015" w:rsidRDefault="00166015" w:rsidP="001A0B4A">
      <w:pPr>
        <w:autoSpaceDE w:val="0"/>
        <w:autoSpaceDN w:val="0"/>
        <w:adjustRightInd w:val="0"/>
        <w:rPr>
          <w:rFonts w:ascii="Arial" w:hAnsi="Arial" w:cs="Arial"/>
          <w:b/>
          <w:bCs/>
          <w:strike/>
          <w:sz w:val="20"/>
          <w:szCs w:val="20"/>
          <w:lang w:eastAsia="ko-KR"/>
        </w:rPr>
      </w:pPr>
    </w:p>
    <w:p w14:paraId="526C47F0" w14:textId="77777777" w:rsidR="0018702E" w:rsidRDefault="0018702E" w:rsidP="0018702E">
      <w:pPr>
        <w:autoSpaceDE w:val="0"/>
        <w:autoSpaceDN w:val="0"/>
        <w:adjustRightInd w:val="0"/>
        <w:jc w:val="both"/>
        <w:rPr>
          <w:rFonts w:ascii="Times New Roman" w:hAnsi="Times New Roman" w:cs="Times New Roman"/>
          <w:color w:val="000000"/>
          <w:sz w:val="20"/>
          <w:szCs w:val="20"/>
        </w:rPr>
      </w:pPr>
      <w:proofErr w:type="spellStart"/>
      <w:r w:rsidRPr="004C0261">
        <w:rPr>
          <w:rFonts w:ascii="Times New Roman" w:hAnsi="Times New Roman" w:cs="Times New Roman"/>
          <w:b/>
          <w:bCs/>
          <w:i/>
          <w:iCs/>
          <w:sz w:val="20"/>
          <w:szCs w:val="20"/>
          <w:highlight w:val="yellow"/>
          <w:lang w:eastAsia="ko-KR"/>
        </w:rPr>
        <w:t>TGbe</w:t>
      </w:r>
      <w:proofErr w:type="spellEnd"/>
      <w:r w:rsidRPr="004C0261">
        <w:rPr>
          <w:rFonts w:ascii="Times New Roman" w:hAnsi="Times New Roman" w:cs="Times New Roman"/>
          <w:b/>
          <w:bCs/>
          <w:i/>
          <w:iCs/>
          <w:sz w:val="20"/>
          <w:szCs w:val="20"/>
          <w:highlight w:val="yellow"/>
          <w:lang w:eastAsia="ko-KR"/>
        </w:rPr>
        <w:t xml:space="preserve"> editor: Please </w:t>
      </w:r>
      <w:r>
        <w:rPr>
          <w:rFonts w:ascii="Times New Roman" w:hAnsi="Times New Roman" w:cs="Times New Roman"/>
          <w:b/>
          <w:bCs/>
          <w:i/>
          <w:iCs/>
          <w:sz w:val="20"/>
          <w:szCs w:val="20"/>
          <w:highlight w:val="yellow"/>
          <w:lang w:eastAsia="ko-KR"/>
        </w:rPr>
        <w:t xml:space="preserve">update the </w:t>
      </w:r>
      <w:proofErr w:type="spellStart"/>
      <w:r>
        <w:rPr>
          <w:rFonts w:ascii="Times New Roman" w:hAnsi="Times New Roman" w:cs="Times New Roman"/>
          <w:b/>
          <w:bCs/>
          <w:i/>
          <w:iCs/>
          <w:sz w:val="20"/>
          <w:szCs w:val="20"/>
          <w:highlight w:val="yellow"/>
          <w:lang w:eastAsia="ko-KR"/>
        </w:rPr>
        <w:t>subclause</w:t>
      </w:r>
      <w:proofErr w:type="spellEnd"/>
      <w:r>
        <w:rPr>
          <w:rFonts w:ascii="Times New Roman" w:hAnsi="Times New Roman" w:cs="Times New Roman"/>
          <w:b/>
          <w:bCs/>
          <w:i/>
          <w:iCs/>
          <w:sz w:val="20"/>
          <w:szCs w:val="20"/>
          <w:highlight w:val="yellow"/>
          <w:lang w:eastAsia="ko-KR"/>
        </w:rPr>
        <w:t xml:space="preserve"> as </w:t>
      </w:r>
      <w:r w:rsidRPr="004C0261">
        <w:rPr>
          <w:rFonts w:ascii="Times New Roman" w:hAnsi="Times New Roman" w:cs="Times New Roman"/>
          <w:b/>
          <w:bCs/>
          <w:i/>
          <w:iCs/>
          <w:sz w:val="20"/>
          <w:szCs w:val="20"/>
          <w:highlight w:val="yellow"/>
          <w:lang w:eastAsia="ko-KR"/>
        </w:rPr>
        <w:t>shown below</w:t>
      </w:r>
      <w:r w:rsidRPr="0092180A">
        <w:rPr>
          <w:rFonts w:ascii="Times New Roman" w:hAnsi="Times New Roman" w:cs="Times New Roman"/>
          <w:color w:val="000000"/>
          <w:sz w:val="20"/>
          <w:szCs w:val="20"/>
        </w:rPr>
        <w:t xml:space="preserve"> </w:t>
      </w:r>
    </w:p>
    <w:p w14:paraId="7E710F7E" w14:textId="77777777" w:rsidR="0018702E" w:rsidRPr="00377A58" w:rsidRDefault="0018702E" w:rsidP="001A0B4A">
      <w:pPr>
        <w:autoSpaceDE w:val="0"/>
        <w:autoSpaceDN w:val="0"/>
        <w:adjustRightInd w:val="0"/>
        <w:rPr>
          <w:rFonts w:ascii="Arial" w:hAnsi="Arial" w:cs="Arial"/>
          <w:b/>
          <w:bCs/>
          <w:strike/>
          <w:sz w:val="20"/>
          <w:szCs w:val="20"/>
          <w:lang w:eastAsia="ko-KR"/>
        </w:rPr>
      </w:pPr>
    </w:p>
    <w:p w14:paraId="147F250D" w14:textId="13B69A1E" w:rsidR="00C43901" w:rsidRPr="00E10FBA" w:rsidRDefault="00C43901" w:rsidP="0018702E">
      <w:pPr>
        <w:autoSpaceDE w:val="0"/>
        <w:autoSpaceDN w:val="0"/>
        <w:adjustRightInd w:val="0"/>
        <w:spacing w:before="240" w:after="240" w:line="240" w:lineRule="auto"/>
        <w:rPr>
          <w:rFonts w:ascii="Times New Roman" w:hAnsi="Times New Roman" w:cs="Times New Roman"/>
          <w:b/>
          <w:bCs/>
          <w:color w:val="000000"/>
          <w:sz w:val="20"/>
          <w:szCs w:val="20"/>
        </w:rPr>
      </w:pPr>
      <w:r w:rsidRPr="00E10FBA">
        <w:rPr>
          <w:rFonts w:ascii="Times New Roman" w:hAnsi="Times New Roman" w:cs="Times New Roman"/>
          <w:b/>
          <w:bCs/>
          <w:color w:val="000000"/>
          <w:sz w:val="20"/>
          <w:szCs w:val="20"/>
        </w:rPr>
        <w:t>26.5.2.3.4 TXVECTOR parameters for HE TB PPDU response to TRS Control subfield</w:t>
      </w:r>
    </w:p>
    <w:p w14:paraId="6A16FC5E" w14:textId="77777777" w:rsidR="00C43901" w:rsidRPr="00CB0841" w:rsidRDefault="00C43901" w:rsidP="00CB0841">
      <w:pPr>
        <w:pStyle w:val="T1"/>
        <w:suppressAutoHyphens/>
        <w:spacing w:after="120"/>
        <w:jc w:val="left"/>
        <w:rPr>
          <w:b w:val="0"/>
          <w:bCs/>
          <w:iCs/>
          <w:color w:val="000000"/>
          <w:sz w:val="20"/>
        </w:rPr>
      </w:pPr>
      <w:r w:rsidRPr="00CB0841">
        <w:rPr>
          <w:b w:val="0"/>
          <w:bCs/>
          <w:iCs/>
          <w:color w:val="000000"/>
          <w:sz w:val="20"/>
        </w:rPr>
        <w:t xml:space="preserve">A non-AP STA transmitting </w:t>
      </w:r>
      <w:proofErr w:type="spellStart"/>
      <w:r w:rsidRPr="00CB0841">
        <w:rPr>
          <w:b w:val="0"/>
          <w:bCs/>
          <w:iCs/>
          <w:color w:val="000000"/>
          <w:sz w:val="20"/>
        </w:rPr>
        <w:t>an</w:t>
      </w:r>
      <w:proofErr w:type="spellEnd"/>
      <w:r w:rsidRPr="00CB0841">
        <w:rPr>
          <w:b w:val="0"/>
          <w:bCs/>
          <w:iCs/>
          <w:color w:val="000000"/>
          <w:sz w:val="20"/>
        </w:rPr>
        <w:t xml:space="preserve"> HE TB PPDU in response to a frame containing a TRS Control subfield shall set the TXVECTOR parameters as follows:</w:t>
      </w:r>
    </w:p>
    <w:p w14:paraId="6CBD1925" w14:textId="1AD7327C" w:rsidR="00C43901" w:rsidRDefault="00C43901" w:rsidP="0018702E">
      <w:pPr>
        <w:autoSpaceDE w:val="0"/>
        <w:autoSpaceDN w:val="0"/>
        <w:adjustRightInd w:val="0"/>
        <w:spacing w:before="240" w:after="240" w:line="240" w:lineRule="auto"/>
        <w:rPr>
          <w:rFonts w:ascii="Arial" w:hAnsi="Arial" w:cs="Arial"/>
          <w:b/>
          <w:bCs/>
          <w:color w:val="000000"/>
          <w:sz w:val="20"/>
          <w:szCs w:val="20"/>
        </w:rPr>
      </w:pPr>
      <w:r w:rsidRPr="00C43901">
        <w:rPr>
          <w:rFonts w:ascii="TimesNewRomanPSMT" w:hAnsi="TimesNewRomanPSMT"/>
          <w:color w:val="000000"/>
          <w:sz w:val="20"/>
          <w:szCs w:val="20"/>
        </w:rPr>
        <w:t xml:space="preserve">— </w:t>
      </w:r>
      <w:r w:rsidRPr="00CB0841">
        <w:rPr>
          <w:rFonts w:ascii="Times New Roman" w:eastAsia="MS Mincho" w:hAnsi="Times New Roman" w:cs="Times New Roman"/>
          <w:bCs/>
          <w:iCs/>
          <w:color w:val="000000"/>
          <w:sz w:val="20"/>
          <w:szCs w:val="20"/>
        </w:rPr>
        <w:t>The FORMAT parameter is set to HE_TB</w:t>
      </w:r>
      <w:ins w:id="1" w:author="Guoyuchen (Jason Yuchen Guo)" w:date="2021-04-15T11:19:00Z">
        <w:r>
          <w:rPr>
            <w:rFonts w:ascii="TimesNewRomanPSMT" w:hAnsi="TimesNewRomanPSMT"/>
            <w:color w:val="000000"/>
            <w:sz w:val="20"/>
            <w:szCs w:val="20"/>
          </w:rPr>
          <w:t xml:space="preserve"> </w:t>
        </w:r>
        <w:r>
          <w:rPr>
            <w:rFonts w:ascii="Times New Roman" w:hAnsi="Times New Roman" w:cs="Times New Roman"/>
            <w:color w:val="000000"/>
            <w:sz w:val="20"/>
            <w:szCs w:val="20"/>
          </w:rPr>
          <w:t>if the RXVECTOR parameter</w:t>
        </w:r>
        <w:r w:rsidRPr="00615CD5">
          <w:rPr>
            <w:rFonts w:ascii="Times New Roman" w:hAnsi="Times New Roman" w:cs="Times New Roman"/>
            <w:color w:val="000000"/>
            <w:sz w:val="20"/>
            <w:szCs w:val="20"/>
          </w:rPr>
          <w:t xml:space="preserve"> </w:t>
        </w:r>
        <w:r>
          <w:rPr>
            <w:rFonts w:ascii="Times New Roman" w:hAnsi="Times New Roman" w:cs="Times New Roman"/>
            <w:color w:val="000000"/>
            <w:sz w:val="20"/>
            <w:szCs w:val="20"/>
          </w:rPr>
          <w:t>FORMAT</w:t>
        </w:r>
        <w:r w:rsidRPr="00615CD5">
          <w:rPr>
            <w:rFonts w:ascii="Times New Roman" w:hAnsi="Times New Roman" w:cs="Times New Roman"/>
            <w:color w:val="000000"/>
            <w:sz w:val="20"/>
            <w:szCs w:val="20"/>
          </w:rPr>
          <w:t xml:space="preserve"> of </w:t>
        </w:r>
        <w:r>
          <w:rPr>
            <w:rFonts w:ascii="Times New Roman" w:hAnsi="Times New Roman" w:cs="Times New Roman"/>
            <w:color w:val="000000"/>
            <w:sz w:val="20"/>
            <w:szCs w:val="20"/>
          </w:rPr>
          <w:t>the</w:t>
        </w:r>
        <w:r w:rsidRPr="00615CD5">
          <w:rPr>
            <w:rFonts w:ascii="Times New Roman" w:hAnsi="Times New Roman" w:cs="Times New Roman"/>
            <w:color w:val="000000"/>
            <w:sz w:val="20"/>
            <w:szCs w:val="20"/>
          </w:rPr>
          <w:t xml:space="preserve"> PPDU carrying the frame with the TRS Control subfield</w:t>
        </w:r>
        <w:r>
          <w:rPr>
            <w:rFonts w:ascii="Times New Roman" w:hAnsi="Times New Roman" w:cs="Times New Roman"/>
            <w:color w:val="000000"/>
            <w:sz w:val="20"/>
            <w:szCs w:val="20"/>
          </w:rPr>
          <w:t xml:space="preserve"> is HE_MU</w:t>
        </w:r>
      </w:ins>
      <w:ins w:id="2" w:author="Guoyuchen (Jason Yuchen Guo)" w:date="2021-04-15T11:35:00Z">
        <w:r w:rsidR="007928E8">
          <w:rPr>
            <w:rFonts w:ascii="Times New Roman" w:hAnsi="Times New Roman" w:cs="Times New Roman"/>
            <w:color w:val="000000"/>
            <w:sz w:val="20"/>
            <w:szCs w:val="20"/>
          </w:rPr>
          <w:t>, HE_SU, or HE_ER_SU</w:t>
        </w:r>
      </w:ins>
    </w:p>
    <w:p w14:paraId="2D7A8DD7" w14:textId="77777777" w:rsidR="00C43901" w:rsidRDefault="00C43901" w:rsidP="0018702E">
      <w:pPr>
        <w:autoSpaceDE w:val="0"/>
        <w:autoSpaceDN w:val="0"/>
        <w:adjustRightInd w:val="0"/>
        <w:spacing w:before="240" w:after="240" w:line="240" w:lineRule="auto"/>
        <w:rPr>
          <w:rFonts w:ascii="Arial" w:hAnsi="Arial" w:cs="Arial"/>
          <w:b/>
          <w:bCs/>
          <w:color w:val="000000"/>
          <w:sz w:val="20"/>
          <w:szCs w:val="20"/>
        </w:rPr>
      </w:pPr>
    </w:p>
    <w:p w14:paraId="53FF99B2" w14:textId="7D5F8DE7" w:rsidR="001C1A99" w:rsidRPr="0018702E" w:rsidRDefault="00B35951" w:rsidP="0018702E">
      <w:pPr>
        <w:autoSpaceDE w:val="0"/>
        <w:autoSpaceDN w:val="0"/>
        <w:adjustRightInd w:val="0"/>
        <w:spacing w:before="240" w:after="240" w:line="240" w:lineRule="auto"/>
        <w:rPr>
          <w:rStyle w:val="fontstyle01"/>
          <w:rFonts w:ascii="Arial" w:eastAsiaTheme="minorEastAsia" w:hAnsi="Arial" w:cs="Arial" w:hint="default"/>
        </w:rPr>
      </w:pPr>
      <w:r w:rsidRPr="00B35951">
        <w:rPr>
          <w:rFonts w:ascii="Arial" w:hAnsi="Arial" w:cs="Arial"/>
          <w:b/>
          <w:bCs/>
          <w:color w:val="000000"/>
          <w:sz w:val="20"/>
          <w:szCs w:val="20"/>
        </w:rPr>
        <w:t>35.4.</w:t>
      </w:r>
      <w:r w:rsidR="00A27681">
        <w:rPr>
          <w:rFonts w:ascii="Arial" w:hAnsi="Arial" w:cs="Arial"/>
          <w:b/>
          <w:bCs/>
          <w:color w:val="000000"/>
          <w:sz w:val="20"/>
          <w:szCs w:val="20"/>
        </w:rPr>
        <w:t>2</w:t>
      </w:r>
      <w:r w:rsidRPr="00B35951">
        <w:rPr>
          <w:rFonts w:ascii="Arial" w:hAnsi="Arial" w:cs="Arial"/>
          <w:b/>
          <w:bCs/>
          <w:color w:val="000000"/>
          <w:sz w:val="20"/>
          <w:szCs w:val="20"/>
        </w:rPr>
        <w:t xml:space="preserve"> </w:t>
      </w:r>
      <w:r w:rsidR="00A27681">
        <w:rPr>
          <w:rFonts w:ascii="Arial" w:hAnsi="Arial" w:cs="Arial"/>
          <w:b/>
          <w:bCs/>
          <w:color w:val="000000"/>
          <w:sz w:val="20"/>
          <w:szCs w:val="20"/>
        </w:rPr>
        <w:t>U</w:t>
      </w:r>
      <w:r w:rsidRPr="00B35951">
        <w:rPr>
          <w:rFonts w:ascii="Arial" w:hAnsi="Arial" w:cs="Arial"/>
          <w:b/>
          <w:bCs/>
          <w:color w:val="000000"/>
          <w:sz w:val="20"/>
          <w:szCs w:val="20"/>
        </w:rPr>
        <w:t>L MU operation</w:t>
      </w:r>
    </w:p>
    <w:p w14:paraId="017FC4A7" w14:textId="5C4CBE0F" w:rsidR="005B30A5" w:rsidRPr="0018702E" w:rsidRDefault="00A27681" w:rsidP="00B35951">
      <w:pPr>
        <w:suppressAutoHyphens/>
        <w:autoSpaceDE w:val="0"/>
        <w:autoSpaceDN w:val="0"/>
        <w:adjustRightInd w:val="0"/>
        <w:spacing w:before="240" w:after="0" w:line="240" w:lineRule="auto"/>
        <w:jc w:val="both"/>
        <w:rPr>
          <w:rStyle w:val="fontstyle01"/>
          <w:rFonts w:hint="default"/>
          <w:b/>
        </w:rPr>
      </w:pPr>
      <w:r w:rsidRPr="00A27681">
        <w:rPr>
          <w:rStyle w:val="fontstyle01"/>
          <w:rFonts w:hint="default"/>
          <w:b/>
        </w:rPr>
        <w:t xml:space="preserve">35.4.2.3 </w:t>
      </w:r>
      <w:r w:rsidRPr="00CB0841">
        <w:rPr>
          <w:rFonts w:ascii="Times New Roman" w:eastAsia="MS Mincho" w:hAnsi="Times New Roman" w:cs="Times New Roman"/>
          <w:bCs/>
          <w:iCs/>
        </w:rPr>
        <w:t>Non-AP STA behavior for UL MU operation</w:t>
      </w:r>
    </w:p>
    <w:p w14:paraId="6E03EE16" w14:textId="38B4A1C1" w:rsidR="00B6597D" w:rsidRPr="00E10FBA" w:rsidRDefault="0018702E"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ins w:id="3" w:author="Guoyuchen (Jason Yuchen Guo)" w:date="2021-04-06T15:45:00Z">
        <w:r w:rsidRPr="00E10FBA">
          <w:rPr>
            <w:rStyle w:val="fontstyle01"/>
            <w:rFonts w:ascii="Times New Roman" w:hAnsi="Times New Roman" w:cs="Times New Roman" w:hint="default"/>
            <w:b/>
          </w:rPr>
          <w:t>35.4.2.3.</w:t>
        </w:r>
      </w:ins>
      <w:ins w:id="4" w:author="Guoyuchen (Jason Yuchen Guo)" w:date="2021-04-12T11:49:00Z">
        <w:r w:rsidRPr="00E10FBA">
          <w:rPr>
            <w:rStyle w:val="fontstyle01"/>
            <w:rFonts w:ascii="Times New Roman" w:hAnsi="Times New Roman" w:cs="Times New Roman" w:hint="default"/>
            <w:b/>
          </w:rPr>
          <w:t>2</w:t>
        </w:r>
      </w:ins>
      <w:ins w:id="5" w:author="Guoyuchen (Jason Yuchen Guo)" w:date="2021-04-06T15:45:00Z">
        <w:r w:rsidR="00DE1124" w:rsidRPr="00E10FBA">
          <w:rPr>
            <w:rStyle w:val="fontstyle01"/>
            <w:rFonts w:ascii="Times New Roman" w:hAnsi="Times New Roman" w:cs="Times New Roman" w:hint="default"/>
            <w:b/>
          </w:rPr>
          <w:t xml:space="preserve"> </w:t>
        </w:r>
      </w:ins>
      <w:ins w:id="6" w:author="Guoyuchen (Jason Yuchen Guo)" w:date="2021-04-06T15:46:00Z">
        <w:r w:rsidR="00DE1124" w:rsidRPr="00E10FBA">
          <w:rPr>
            <w:rStyle w:val="fontstyle01"/>
            <w:rFonts w:ascii="Times New Roman" w:hAnsi="Times New Roman" w:cs="Times New Roman" w:hint="default"/>
            <w:b/>
          </w:rPr>
          <w:t>TXVECTOR parameters for EHT TB PPDU response to</w:t>
        </w:r>
        <w:r w:rsidR="00DE1124" w:rsidRPr="00E10FBA">
          <w:rPr>
            <w:rStyle w:val="fontstyle01"/>
            <w:rFonts w:ascii="Times New Roman" w:eastAsiaTheme="minorEastAsia" w:hAnsi="Times New Roman" w:cs="Times New Roman" w:hint="default"/>
            <w:b/>
            <w:lang w:eastAsia="zh-CN"/>
          </w:rPr>
          <w:t xml:space="preserve"> TRS </w:t>
        </w:r>
        <w:r w:rsidR="00DE1124" w:rsidRPr="00E10FBA">
          <w:rPr>
            <w:rStyle w:val="fontstyle01"/>
            <w:rFonts w:ascii="Times New Roman" w:hAnsi="Times New Roman" w:cs="Times New Roman" w:hint="default"/>
            <w:b/>
          </w:rPr>
          <w:t>Control subfield</w:t>
        </w:r>
      </w:ins>
    </w:p>
    <w:p w14:paraId="344785E6" w14:textId="783376FB" w:rsidR="00615CD5" w:rsidRPr="00615CD5" w:rsidRDefault="00615CD5" w:rsidP="00615CD5">
      <w:pPr>
        <w:suppressAutoHyphens/>
        <w:autoSpaceDE w:val="0"/>
        <w:autoSpaceDN w:val="0"/>
        <w:adjustRightInd w:val="0"/>
        <w:spacing w:before="240" w:after="0" w:line="240" w:lineRule="auto"/>
        <w:jc w:val="both"/>
        <w:rPr>
          <w:ins w:id="7" w:author="Guoyuchen (Jason Yuchen Guo)" w:date="2021-04-06T15:58:00Z"/>
          <w:rFonts w:ascii="Times New Roman" w:hAnsi="Times New Roman" w:cs="Times New Roman"/>
          <w:color w:val="000000"/>
          <w:sz w:val="20"/>
          <w:szCs w:val="20"/>
        </w:rPr>
      </w:pPr>
      <w:ins w:id="8" w:author="Guoyuchen (Jason Yuchen Guo)" w:date="2021-04-06T15:58:00Z">
        <w:r w:rsidRPr="00615CD5">
          <w:rPr>
            <w:rFonts w:ascii="Times New Roman" w:hAnsi="Times New Roman" w:cs="Times New Roman"/>
            <w:color w:val="000000"/>
            <w:sz w:val="20"/>
            <w:szCs w:val="20"/>
          </w:rPr>
          <w:t>A non-AP STA transmitting an EHT TB PPDU in response to a frame containing a TRS Control subfield shall set the T</w:t>
        </w:r>
        <w:r>
          <w:rPr>
            <w:rFonts w:ascii="Times New Roman" w:hAnsi="Times New Roman" w:cs="Times New Roman"/>
            <w:color w:val="000000"/>
            <w:sz w:val="20"/>
            <w:szCs w:val="20"/>
          </w:rPr>
          <w:t xml:space="preserve">XVECTOR parameters as follows: </w:t>
        </w:r>
      </w:ins>
    </w:p>
    <w:p w14:paraId="36E89D99" w14:textId="0F5E4593" w:rsidR="00615CD5" w:rsidRPr="00615CD5" w:rsidRDefault="00615CD5" w:rsidP="00615CD5">
      <w:pPr>
        <w:suppressAutoHyphens/>
        <w:autoSpaceDE w:val="0"/>
        <w:autoSpaceDN w:val="0"/>
        <w:adjustRightInd w:val="0"/>
        <w:spacing w:before="240" w:after="0" w:line="240" w:lineRule="auto"/>
        <w:jc w:val="both"/>
        <w:rPr>
          <w:ins w:id="9" w:author="Guoyuchen (Jason Yuchen Guo)" w:date="2021-04-06T15:58:00Z"/>
          <w:rFonts w:ascii="Times New Roman" w:hAnsi="Times New Roman" w:cs="Times New Roman"/>
          <w:color w:val="000000"/>
          <w:sz w:val="20"/>
          <w:szCs w:val="20"/>
        </w:rPr>
      </w:pPr>
      <w:ins w:id="10" w:author="Guoyuchen (Jason Yuchen Guo)" w:date="2021-04-06T15:58: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FORMAT parameter is set to EHT_TB</w:t>
        </w:r>
      </w:ins>
      <w:ins w:id="11" w:author="Guoyuchen (Jason Yuchen Guo)" w:date="2021-04-12T17:18:00Z">
        <w:r w:rsidR="0090174A">
          <w:rPr>
            <w:rFonts w:ascii="Times New Roman" w:hAnsi="Times New Roman" w:cs="Times New Roman"/>
            <w:color w:val="000000"/>
            <w:sz w:val="20"/>
            <w:szCs w:val="20"/>
          </w:rPr>
          <w:t xml:space="preserve"> if the RXVECTOR parameter</w:t>
        </w:r>
        <w:r w:rsidR="0090174A" w:rsidRPr="00615CD5">
          <w:rPr>
            <w:rFonts w:ascii="Times New Roman" w:hAnsi="Times New Roman" w:cs="Times New Roman"/>
            <w:color w:val="000000"/>
            <w:sz w:val="20"/>
            <w:szCs w:val="20"/>
          </w:rPr>
          <w:t xml:space="preserve"> </w:t>
        </w:r>
        <w:r w:rsidR="0090174A">
          <w:rPr>
            <w:rFonts w:ascii="Times New Roman" w:hAnsi="Times New Roman" w:cs="Times New Roman"/>
            <w:color w:val="000000"/>
            <w:sz w:val="20"/>
            <w:szCs w:val="20"/>
          </w:rPr>
          <w:t>FORMAT</w:t>
        </w:r>
        <w:r w:rsidR="0090174A" w:rsidRPr="00615CD5">
          <w:rPr>
            <w:rFonts w:ascii="Times New Roman" w:hAnsi="Times New Roman" w:cs="Times New Roman"/>
            <w:color w:val="000000"/>
            <w:sz w:val="20"/>
            <w:szCs w:val="20"/>
          </w:rPr>
          <w:t xml:space="preserve"> of </w:t>
        </w:r>
      </w:ins>
      <w:ins w:id="12" w:author="Guoyuchen (Jason Yuchen Guo)" w:date="2021-04-12T17:19:00Z">
        <w:r w:rsidR="0090174A">
          <w:rPr>
            <w:rFonts w:ascii="Times New Roman" w:hAnsi="Times New Roman" w:cs="Times New Roman"/>
            <w:color w:val="000000"/>
            <w:sz w:val="20"/>
            <w:szCs w:val="20"/>
          </w:rPr>
          <w:t>the</w:t>
        </w:r>
      </w:ins>
      <w:ins w:id="13" w:author="Guoyuchen (Jason Yuchen Guo)" w:date="2021-04-12T17:18:00Z">
        <w:r w:rsidR="0090174A" w:rsidRPr="00615CD5">
          <w:rPr>
            <w:rFonts w:ascii="Times New Roman" w:hAnsi="Times New Roman" w:cs="Times New Roman"/>
            <w:color w:val="000000"/>
            <w:sz w:val="20"/>
            <w:szCs w:val="20"/>
          </w:rPr>
          <w:t xml:space="preserve"> PPDU carrying the frame with the TRS Control subfield</w:t>
        </w:r>
      </w:ins>
      <w:ins w:id="14" w:author="Guoyuchen (Jason Yuchen Guo)" w:date="2021-04-12T17:21:00Z">
        <w:r w:rsidR="0090174A">
          <w:rPr>
            <w:rFonts w:ascii="Times New Roman" w:hAnsi="Times New Roman" w:cs="Times New Roman"/>
            <w:color w:val="000000"/>
            <w:sz w:val="20"/>
            <w:szCs w:val="20"/>
          </w:rPr>
          <w:t xml:space="preserve"> is EHT_MU</w:t>
        </w:r>
      </w:ins>
    </w:p>
    <w:p w14:paraId="14F2D6A5" w14:textId="77777777" w:rsidR="00615CD5" w:rsidRPr="00615CD5" w:rsidRDefault="00615CD5" w:rsidP="00615CD5">
      <w:pPr>
        <w:suppressAutoHyphens/>
        <w:autoSpaceDE w:val="0"/>
        <w:autoSpaceDN w:val="0"/>
        <w:adjustRightInd w:val="0"/>
        <w:spacing w:before="240" w:after="0" w:line="240" w:lineRule="auto"/>
        <w:jc w:val="both"/>
        <w:rPr>
          <w:ins w:id="15" w:author="Guoyuchen (Jason Yuchen Guo)" w:date="2021-04-06T15:58:00Z"/>
          <w:rFonts w:ascii="Times New Roman" w:hAnsi="Times New Roman" w:cs="Times New Roman"/>
          <w:color w:val="000000"/>
          <w:sz w:val="20"/>
          <w:szCs w:val="20"/>
        </w:rPr>
      </w:pPr>
      <w:ins w:id="16" w:author="Guoyuchen (Jason Yuchen Guo)" w:date="2021-04-06T15:58: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TRIGGER_METHOD parameter is set to TRS</w:t>
        </w:r>
      </w:ins>
    </w:p>
    <w:p w14:paraId="69C24298" w14:textId="79DE4ED7" w:rsidR="00615CD5" w:rsidRPr="00615CD5" w:rsidRDefault="00615CD5" w:rsidP="00615CD5">
      <w:pPr>
        <w:suppressAutoHyphens/>
        <w:autoSpaceDE w:val="0"/>
        <w:autoSpaceDN w:val="0"/>
        <w:adjustRightInd w:val="0"/>
        <w:spacing w:before="240" w:after="0" w:line="240" w:lineRule="auto"/>
        <w:jc w:val="both"/>
        <w:rPr>
          <w:ins w:id="17" w:author="Guoyuchen (Jason Yuchen Guo)" w:date="2021-04-06T15:58:00Z"/>
          <w:rFonts w:ascii="Times New Roman" w:hAnsi="Times New Roman" w:cs="Times New Roman"/>
          <w:color w:val="000000"/>
          <w:sz w:val="20"/>
          <w:szCs w:val="20"/>
        </w:rPr>
      </w:pPr>
      <w:ins w:id="18" w:author="Guoyuchen (Jason Yuchen Guo)" w:date="2021-04-06T15:58: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L_LENGTH parameter is computed as described in Equation (27-11) using the TXTIME value, where m is equal to 2.</w:t>
        </w:r>
      </w:ins>
      <w:ins w:id="19" w:author="Guoyuchen (Jason Yuchen Guo)" w:date="2021-04-16T16:07:00Z">
        <w:r w:rsidR="00E10FBA">
          <w:rPr>
            <w:rFonts w:ascii="Times New Roman" w:hAnsi="Times New Roman" w:cs="Times New Roman"/>
            <w:color w:val="000000"/>
            <w:sz w:val="20"/>
            <w:szCs w:val="20"/>
          </w:rPr>
          <w:t xml:space="preserve"> </w:t>
        </w:r>
      </w:ins>
      <w:ins w:id="20" w:author="Guoyuchen (Jason Yuchen Guo)" w:date="2021-04-06T15:58:00Z">
        <w:r w:rsidRPr="00615CD5">
          <w:rPr>
            <w:rFonts w:ascii="Times New Roman" w:hAnsi="Times New Roman" w:cs="Times New Roman"/>
            <w:color w:val="000000"/>
            <w:sz w:val="20"/>
            <w:szCs w:val="20"/>
          </w:rPr>
          <w:t>The TXTIME is defined by Equation (36-97) where NSYM is set to FVAL + 1, where FVAL is the value of the UL Data Symbols subfield of the TRS Control subfield</w:t>
        </w:r>
      </w:ins>
      <w:ins w:id="21" w:author="Guoyuchen (Jason Yuchen Guo)" w:date="2021-04-16T16:06:00Z">
        <w:r w:rsidR="00E10FBA">
          <w:rPr>
            <w:rFonts w:ascii="Times New Roman" w:hAnsi="Times New Roman" w:cs="Times New Roman"/>
            <w:color w:val="000000"/>
            <w:sz w:val="20"/>
            <w:szCs w:val="20"/>
          </w:rPr>
          <w:t>.</w:t>
        </w:r>
      </w:ins>
    </w:p>
    <w:p w14:paraId="66F9663B" w14:textId="0F3E5EBA" w:rsidR="00615CD5" w:rsidRPr="00615CD5" w:rsidRDefault="00615CD5" w:rsidP="009A0A4B">
      <w:pPr>
        <w:suppressAutoHyphens/>
        <w:autoSpaceDE w:val="0"/>
        <w:autoSpaceDN w:val="0"/>
        <w:adjustRightInd w:val="0"/>
        <w:spacing w:before="240" w:after="0" w:line="240" w:lineRule="auto"/>
        <w:jc w:val="both"/>
        <w:rPr>
          <w:ins w:id="22" w:author="Guoyuchen (Jason Yuchen Guo)" w:date="2021-04-06T16:01:00Z"/>
          <w:rFonts w:ascii="Times New Roman" w:hAnsi="Times New Roman" w:cs="Times New Roman"/>
          <w:color w:val="000000"/>
          <w:sz w:val="20"/>
          <w:szCs w:val="20"/>
        </w:rPr>
      </w:pPr>
      <w:ins w:id="23" w:author="Guoyuchen (Jason Yuchen Guo)" w:date="2021-04-06T16:01: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w:t>
        </w:r>
      </w:ins>
      <w:ins w:id="24" w:author="Guoyuchen (Jason Yuchen Guo)" w:date="2021-04-26T10:52:00Z">
        <w:r w:rsidR="00CB0841" w:rsidRPr="00615CD5">
          <w:rPr>
            <w:rFonts w:ascii="Times New Roman" w:hAnsi="Times New Roman" w:cs="Times New Roman"/>
            <w:color w:val="000000"/>
            <w:sz w:val="20"/>
            <w:szCs w:val="20"/>
          </w:rPr>
          <w:t xml:space="preserve">RU_ALLOCATION </w:t>
        </w:r>
        <w:r w:rsidR="00CB0841">
          <w:rPr>
            <w:rFonts w:ascii="Times New Roman" w:hAnsi="Times New Roman" w:cs="Times New Roman"/>
            <w:color w:val="000000"/>
            <w:sz w:val="20"/>
            <w:szCs w:val="20"/>
          </w:rPr>
          <w:t>parameter</w:t>
        </w:r>
        <w:r w:rsidR="00CB0841" w:rsidRPr="00615CD5">
          <w:rPr>
            <w:rFonts w:ascii="Times New Roman" w:hAnsi="Times New Roman" w:cs="Times New Roman"/>
            <w:color w:val="000000"/>
            <w:sz w:val="20"/>
            <w:szCs w:val="20"/>
          </w:rPr>
          <w:t xml:space="preserve"> </w:t>
        </w:r>
        <w:r w:rsidR="00CB0841">
          <w:rPr>
            <w:rFonts w:ascii="Times New Roman" w:hAnsi="Times New Roman" w:cs="Times New Roman"/>
            <w:color w:val="000000"/>
            <w:sz w:val="20"/>
            <w:szCs w:val="20"/>
          </w:rPr>
          <w:t xml:space="preserve">is set to the value of the RU Allocation </w:t>
        </w:r>
        <w:r w:rsidR="00CB0841" w:rsidRPr="00615CD5">
          <w:rPr>
            <w:rFonts w:ascii="Times New Roman" w:hAnsi="Times New Roman" w:cs="Times New Roman"/>
            <w:color w:val="000000"/>
            <w:sz w:val="20"/>
            <w:szCs w:val="20"/>
          </w:rPr>
          <w:t>subfie</w:t>
        </w:r>
        <w:r w:rsidR="00CB0841">
          <w:rPr>
            <w:rFonts w:ascii="Times New Roman" w:hAnsi="Times New Roman" w:cs="Times New Roman"/>
            <w:color w:val="000000"/>
            <w:sz w:val="20"/>
            <w:szCs w:val="20"/>
          </w:rPr>
          <w:t>ld of the TRS Control subfield</w:t>
        </w:r>
      </w:ins>
      <w:ins w:id="25" w:author="Guoyuchen (Jason Yuchen Guo)" w:date="2021-04-06T16:01:00Z">
        <w:r w:rsidRPr="00615CD5">
          <w:rPr>
            <w:rFonts w:ascii="Times New Roman" w:hAnsi="Times New Roman" w:cs="Times New Roman"/>
            <w:color w:val="000000"/>
            <w:sz w:val="20"/>
            <w:szCs w:val="20"/>
          </w:rPr>
          <w:t>.</w:t>
        </w:r>
      </w:ins>
      <w:ins w:id="26" w:author="Guoyuchen (Jason Yuchen Guo)" w:date="2021-04-06T16:13:00Z">
        <w:r w:rsidR="009A0A4B">
          <w:rPr>
            <w:rFonts w:ascii="Times New Roman" w:hAnsi="Times New Roman" w:cs="Times New Roman"/>
            <w:color w:val="000000"/>
            <w:sz w:val="20"/>
            <w:szCs w:val="20"/>
          </w:rPr>
          <w:t xml:space="preserve"> </w:t>
        </w:r>
        <w:r w:rsidR="009A0A4B" w:rsidRPr="009A0A4B">
          <w:rPr>
            <w:rFonts w:ascii="Times New Roman" w:hAnsi="Times New Roman" w:cs="Times New Roman"/>
            <w:color w:val="000000"/>
            <w:sz w:val="20"/>
            <w:szCs w:val="20"/>
          </w:rPr>
          <w:t>The RU location (as specified by the RU_ALLOCATION parameter) is within</w:t>
        </w:r>
        <w:r w:rsidR="009A0A4B">
          <w:rPr>
            <w:rFonts w:ascii="Times New Roman" w:hAnsi="Times New Roman" w:cs="Times New Roman"/>
            <w:color w:val="000000"/>
            <w:sz w:val="20"/>
            <w:szCs w:val="20"/>
          </w:rPr>
          <w:t xml:space="preserve"> </w:t>
        </w:r>
        <w:r w:rsidR="009A0A4B" w:rsidRPr="009A0A4B">
          <w:rPr>
            <w:rFonts w:ascii="Times New Roman" w:hAnsi="Times New Roman" w:cs="Times New Roman"/>
            <w:color w:val="000000"/>
            <w:sz w:val="20"/>
            <w:szCs w:val="20"/>
          </w:rPr>
          <w:t xml:space="preserve">the </w:t>
        </w:r>
      </w:ins>
      <w:ins w:id="27" w:author="Guoyuchen (Jason Yuchen Guo)" w:date="2021-04-26T10:53:00Z">
        <w:r w:rsidR="00CB0841">
          <w:rPr>
            <w:rFonts w:ascii="Times New Roman" w:hAnsi="Times New Roman" w:cs="Times New Roman"/>
            <w:color w:val="000000"/>
            <w:sz w:val="20"/>
            <w:szCs w:val="20"/>
          </w:rPr>
          <w:t>same</w:t>
        </w:r>
      </w:ins>
      <w:ins w:id="28" w:author="Guoyuchen (Jason Yuchen Guo)" w:date="2021-04-06T16:13:00Z">
        <w:r w:rsidR="009A0A4B" w:rsidRPr="009A0A4B">
          <w:rPr>
            <w:rFonts w:ascii="Times New Roman" w:hAnsi="Times New Roman" w:cs="Times New Roman"/>
            <w:color w:val="000000"/>
            <w:sz w:val="20"/>
            <w:szCs w:val="20"/>
          </w:rPr>
          <w:t xml:space="preserve"> 160 MHz </w:t>
        </w:r>
      </w:ins>
      <w:ins w:id="29" w:author="Guoyuchen (Jason Yuchen Guo)" w:date="2021-04-26T10:58:00Z">
        <w:r w:rsidR="00CB0841">
          <w:rPr>
            <w:rFonts w:ascii="Times New Roman" w:hAnsi="Times New Roman" w:cs="Times New Roman"/>
            <w:color w:val="000000"/>
            <w:sz w:val="20"/>
            <w:szCs w:val="20"/>
          </w:rPr>
          <w:t>as the RU that carries the frame contain</w:t>
        </w:r>
      </w:ins>
      <w:ins w:id="30" w:author="Guoyuchen (Jason Yuchen Guo)" w:date="2021-04-26T10:59:00Z">
        <w:r w:rsidR="00CB0841">
          <w:rPr>
            <w:rFonts w:ascii="Times New Roman" w:hAnsi="Times New Roman" w:cs="Times New Roman"/>
            <w:color w:val="000000"/>
            <w:sz w:val="20"/>
            <w:szCs w:val="20"/>
          </w:rPr>
          <w:t>ing the TRS control subfield</w:t>
        </w:r>
      </w:ins>
      <w:ins w:id="31" w:author="Guoyuchen (Jason Yuchen Guo)" w:date="2021-04-06T16:13:00Z">
        <w:r w:rsidR="009A0A4B" w:rsidRPr="009A0A4B">
          <w:rPr>
            <w:rFonts w:ascii="Times New Roman" w:hAnsi="Times New Roman" w:cs="Times New Roman"/>
            <w:color w:val="000000"/>
            <w:sz w:val="20"/>
            <w:szCs w:val="20"/>
          </w:rPr>
          <w:t>.</w:t>
        </w:r>
      </w:ins>
    </w:p>
    <w:p w14:paraId="5C81AE8A" w14:textId="16F652BE" w:rsidR="00615CD5" w:rsidRPr="00615CD5" w:rsidRDefault="00615CD5" w:rsidP="00615CD5">
      <w:pPr>
        <w:suppressAutoHyphens/>
        <w:autoSpaceDE w:val="0"/>
        <w:autoSpaceDN w:val="0"/>
        <w:adjustRightInd w:val="0"/>
        <w:spacing w:before="240" w:after="0" w:line="240" w:lineRule="auto"/>
        <w:jc w:val="both"/>
        <w:rPr>
          <w:ins w:id="32" w:author="Guoyuchen (Jason Yuchen Guo)" w:date="2021-04-06T15:58:00Z"/>
          <w:rFonts w:ascii="Times New Roman" w:hAnsi="Times New Roman" w:cs="Times New Roman"/>
          <w:color w:val="000000"/>
          <w:sz w:val="20"/>
          <w:szCs w:val="20"/>
        </w:rPr>
      </w:pPr>
      <w:ins w:id="33" w:author="Guoyuchen (Jason Yuchen Guo)" w:date="2021-04-06T15:58: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w:t>
        </w:r>
        <w:r w:rsidR="00CB0841">
          <w:rPr>
            <w:rFonts w:ascii="Times New Roman" w:hAnsi="Times New Roman" w:cs="Times New Roman"/>
            <w:color w:val="000000"/>
            <w:sz w:val="20"/>
            <w:szCs w:val="20"/>
          </w:rPr>
          <w:t>MCS parameter</w:t>
        </w:r>
        <w:r w:rsidRPr="00615CD5">
          <w:rPr>
            <w:rFonts w:ascii="Times New Roman" w:hAnsi="Times New Roman" w:cs="Times New Roman"/>
            <w:color w:val="000000"/>
            <w:sz w:val="20"/>
            <w:szCs w:val="20"/>
          </w:rPr>
          <w:t xml:space="preserve"> </w:t>
        </w:r>
      </w:ins>
      <w:ins w:id="34" w:author="Guoyuchen (Jason Yuchen Guo)" w:date="2021-04-26T10:59:00Z">
        <w:r w:rsidR="00CB0841">
          <w:rPr>
            <w:rFonts w:ascii="Times New Roman" w:hAnsi="Times New Roman" w:cs="Times New Roman"/>
            <w:color w:val="000000"/>
            <w:sz w:val="20"/>
            <w:szCs w:val="20"/>
          </w:rPr>
          <w:t>is</w:t>
        </w:r>
      </w:ins>
      <w:ins w:id="35" w:author="Guoyuchen (Jason Yuchen Guo)" w:date="2021-04-06T15:58:00Z">
        <w:r w:rsidR="00CB0841">
          <w:rPr>
            <w:rFonts w:ascii="Times New Roman" w:hAnsi="Times New Roman" w:cs="Times New Roman"/>
            <w:color w:val="000000"/>
            <w:sz w:val="20"/>
            <w:szCs w:val="20"/>
          </w:rPr>
          <w:t xml:space="preserve"> set to the value</w:t>
        </w:r>
        <w:r w:rsidR="00AF2F78">
          <w:rPr>
            <w:rFonts w:ascii="Times New Roman" w:hAnsi="Times New Roman" w:cs="Times New Roman"/>
            <w:color w:val="000000"/>
            <w:sz w:val="20"/>
            <w:szCs w:val="20"/>
          </w:rPr>
          <w:t xml:space="preserve"> of the UL </w:t>
        </w:r>
        <w:r w:rsidRPr="00615CD5">
          <w:rPr>
            <w:rFonts w:ascii="Times New Roman" w:hAnsi="Times New Roman" w:cs="Times New Roman"/>
            <w:color w:val="000000"/>
            <w:sz w:val="20"/>
            <w:szCs w:val="20"/>
          </w:rPr>
          <w:t>MCS subfie</w:t>
        </w:r>
        <w:r w:rsidR="00CB0841">
          <w:rPr>
            <w:rFonts w:ascii="Times New Roman" w:hAnsi="Times New Roman" w:cs="Times New Roman"/>
            <w:color w:val="000000"/>
            <w:sz w:val="20"/>
            <w:szCs w:val="20"/>
          </w:rPr>
          <w:t>ld of the TRS Control subfield</w:t>
        </w:r>
        <w:r w:rsidRPr="00615CD5">
          <w:rPr>
            <w:rFonts w:ascii="Times New Roman" w:hAnsi="Times New Roman" w:cs="Times New Roman"/>
            <w:color w:val="000000"/>
            <w:sz w:val="20"/>
            <w:szCs w:val="20"/>
          </w:rPr>
          <w:t>.</w:t>
        </w:r>
      </w:ins>
    </w:p>
    <w:p w14:paraId="7611BE7E" w14:textId="77777777" w:rsidR="00615CD5" w:rsidRPr="00615CD5" w:rsidRDefault="00615CD5" w:rsidP="00615CD5">
      <w:pPr>
        <w:suppressAutoHyphens/>
        <w:autoSpaceDE w:val="0"/>
        <w:autoSpaceDN w:val="0"/>
        <w:adjustRightInd w:val="0"/>
        <w:spacing w:before="240" w:after="0" w:line="240" w:lineRule="auto"/>
        <w:jc w:val="both"/>
        <w:rPr>
          <w:ins w:id="36" w:author="Guoyuchen (Jason Yuchen Guo)" w:date="2021-04-06T15:58:00Z"/>
          <w:rFonts w:ascii="Times New Roman" w:hAnsi="Times New Roman" w:cs="Times New Roman"/>
          <w:color w:val="000000"/>
          <w:sz w:val="20"/>
          <w:szCs w:val="20"/>
        </w:rPr>
      </w:pPr>
      <w:ins w:id="37" w:author="Guoyuchen (Jason Yuchen Guo)" w:date="2021-04-06T15:58: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CH_BANDWITDTH parameter is set to the value of the RXVECTOR parameter CH_BANDWIDTH of the soliciting DL EHT PPDU (see Table 36-1 (TXVECTOR and RXVECTOR parameters))</w:t>
        </w:r>
      </w:ins>
    </w:p>
    <w:p w14:paraId="21C5EA3A" w14:textId="77777777" w:rsidR="00615CD5" w:rsidRPr="00615CD5" w:rsidRDefault="00615CD5" w:rsidP="00615CD5">
      <w:pPr>
        <w:suppressAutoHyphens/>
        <w:autoSpaceDE w:val="0"/>
        <w:autoSpaceDN w:val="0"/>
        <w:adjustRightInd w:val="0"/>
        <w:spacing w:before="240" w:after="0" w:line="240" w:lineRule="auto"/>
        <w:jc w:val="both"/>
        <w:rPr>
          <w:ins w:id="38" w:author="Guoyuchen (Jason Yuchen Guo)" w:date="2021-04-06T15:58:00Z"/>
          <w:rFonts w:ascii="Times New Roman" w:hAnsi="Times New Roman" w:cs="Times New Roman"/>
          <w:color w:val="000000"/>
          <w:sz w:val="20"/>
          <w:szCs w:val="20"/>
        </w:rPr>
      </w:pPr>
      <w:ins w:id="39" w:author="Guoyuchen (Jason Yuchen Guo)" w:date="2021-04-06T15:58:00Z">
        <w:r w:rsidRPr="00615CD5">
          <w:rPr>
            <w:rFonts w:ascii="Times New Roman" w:hAnsi="Times New Roman" w:cs="Times New Roman"/>
            <w:color w:val="000000"/>
            <w:sz w:val="20"/>
            <w:szCs w:val="20"/>
          </w:rPr>
          <w:t xml:space="preserve"> — The BSS_COLOR parameter is set to the values of the RXVECTOR parameter BSS_COLOR of the soliciting DL EHT PPDU</w:t>
        </w:r>
      </w:ins>
    </w:p>
    <w:p w14:paraId="58448AC1" w14:textId="77777777" w:rsidR="00615CD5" w:rsidRPr="00615CD5" w:rsidRDefault="00615CD5" w:rsidP="00615CD5">
      <w:pPr>
        <w:suppressAutoHyphens/>
        <w:autoSpaceDE w:val="0"/>
        <w:autoSpaceDN w:val="0"/>
        <w:adjustRightInd w:val="0"/>
        <w:spacing w:before="240" w:after="0" w:line="240" w:lineRule="auto"/>
        <w:jc w:val="both"/>
        <w:rPr>
          <w:ins w:id="40" w:author="Guoyuchen (Jason Yuchen Guo)" w:date="2021-04-06T15:58:00Z"/>
          <w:rFonts w:ascii="Times New Roman" w:hAnsi="Times New Roman" w:cs="Times New Roman"/>
          <w:color w:val="000000"/>
          <w:sz w:val="20"/>
          <w:szCs w:val="20"/>
        </w:rPr>
      </w:pPr>
      <w:ins w:id="41" w:author="Guoyuchen (Jason Yuchen Guo)" w:date="2021-04-06T15:58: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NUM_EHT_LTF parameter is set to 1</w:t>
        </w:r>
      </w:ins>
    </w:p>
    <w:p w14:paraId="588BE375" w14:textId="77777777" w:rsidR="00615CD5" w:rsidRPr="00615CD5" w:rsidRDefault="00615CD5" w:rsidP="00615CD5">
      <w:pPr>
        <w:suppressAutoHyphens/>
        <w:autoSpaceDE w:val="0"/>
        <w:autoSpaceDN w:val="0"/>
        <w:adjustRightInd w:val="0"/>
        <w:spacing w:before="240" w:after="0" w:line="240" w:lineRule="auto"/>
        <w:jc w:val="both"/>
        <w:rPr>
          <w:ins w:id="42" w:author="Guoyuchen (Jason Yuchen Guo)" w:date="2021-04-06T15:58:00Z"/>
          <w:rFonts w:ascii="Times New Roman" w:hAnsi="Times New Roman" w:cs="Times New Roman"/>
          <w:color w:val="000000"/>
          <w:sz w:val="20"/>
          <w:szCs w:val="20"/>
        </w:rPr>
      </w:pPr>
      <w:ins w:id="43" w:author="Guoyuchen (Jason Yuchen Guo)" w:date="2021-04-06T15:58: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STARTING_STS_NUM parameter is set to 0</w:t>
        </w:r>
      </w:ins>
    </w:p>
    <w:p w14:paraId="09A1D513" w14:textId="2619745F" w:rsidR="00615CD5" w:rsidRPr="00615CD5" w:rsidRDefault="00615CD5" w:rsidP="00615CD5">
      <w:pPr>
        <w:suppressAutoHyphens/>
        <w:autoSpaceDE w:val="0"/>
        <w:autoSpaceDN w:val="0"/>
        <w:adjustRightInd w:val="0"/>
        <w:spacing w:before="240" w:after="0" w:line="240" w:lineRule="auto"/>
        <w:jc w:val="both"/>
        <w:rPr>
          <w:ins w:id="44" w:author="Guoyuchen (Jason Yuchen Guo)" w:date="2021-04-06T15:58:00Z"/>
          <w:rFonts w:ascii="Times New Roman" w:hAnsi="Times New Roman" w:cs="Times New Roman"/>
          <w:color w:val="000000"/>
          <w:sz w:val="20"/>
          <w:szCs w:val="20"/>
        </w:rPr>
      </w:pPr>
      <w:ins w:id="45" w:author="Guoyuchen (Jason Yuchen Guo)" w:date="2021-04-06T15:58: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NUM_STS parameter is set to 1</w:t>
        </w:r>
      </w:ins>
    </w:p>
    <w:p w14:paraId="2077FE04" w14:textId="1E272929" w:rsidR="00615CD5" w:rsidRPr="00615CD5" w:rsidRDefault="00615CD5" w:rsidP="00615CD5">
      <w:pPr>
        <w:suppressAutoHyphens/>
        <w:autoSpaceDE w:val="0"/>
        <w:autoSpaceDN w:val="0"/>
        <w:adjustRightInd w:val="0"/>
        <w:spacing w:before="240" w:after="0" w:line="240" w:lineRule="auto"/>
        <w:jc w:val="both"/>
        <w:rPr>
          <w:ins w:id="46" w:author="Guoyuchen (Jason Yuchen Guo)" w:date="2021-04-06T15:58:00Z"/>
          <w:rFonts w:ascii="Times New Roman" w:hAnsi="Times New Roman" w:cs="Times New Roman"/>
          <w:color w:val="000000"/>
          <w:sz w:val="20"/>
          <w:szCs w:val="20"/>
        </w:rPr>
      </w:pPr>
      <w:ins w:id="47" w:author="Guoyuchen (Jason Yuchen Guo)" w:date="2021-04-06T15:58:00Z">
        <w:r w:rsidRPr="00615CD5">
          <w:rPr>
            <w:rFonts w:ascii="Times New Roman" w:hAnsi="Times New Roman" w:cs="Times New Roman" w:hint="eastAsia"/>
            <w:color w:val="000000"/>
            <w:sz w:val="20"/>
            <w:szCs w:val="20"/>
          </w:rPr>
          <w:lastRenderedPageBreak/>
          <w:t>—</w:t>
        </w:r>
        <w:r w:rsidRPr="00615CD5">
          <w:rPr>
            <w:rFonts w:ascii="Times New Roman" w:hAnsi="Times New Roman" w:cs="Times New Roman"/>
            <w:color w:val="000000"/>
            <w:sz w:val="20"/>
            <w:szCs w:val="20"/>
          </w:rPr>
          <w:t xml:space="preserve"> The FEC_CODING parameter is set to BCC_CODING if the RU Allocation subfield indicates an RU</w:t>
        </w:r>
      </w:ins>
      <w:ins w:id="48" w:author="Guoyuchen (Jason Yuchen Guo)" w:date="2021-04-16T17:14:00Z">
        <w:r w:rsidR="005A71EB">
          <w:rPr>
            <w:rFonts w:ascii="Times New Roman" w:hAnsi="Times New Roman" w:cs="Times New Roman"/>
            <w:color w:val="000000"/>
            <w:sz w:val="20"/>
            <w:szCs w:val="20"/>
          </w:rPr>
          <w:t xml:space="preserve"> or MRU</w:t>
        </w:r>
      </w:ins>
      <w:ins w:id="49" w:author="Guoyuchen (Jason Yuchen Guo)" w:date="2021-04-06T15:58:00Z">
        <w:r w:rsidRPr="00615CD5">
          <w:rPr>
            <w:rFonts w:ascii="Times New Roman" w:hAnsi="Times New Roman" w:cs="Times New Roman"/>
            <w:color w:val="000000"/>
            <w:sz w:val="20"/>
            <w:szCs w:val="20"/>
          </w:rPr>
          <w:t xml:space="preserve"> that is smaller than a 484-tone RU; otherwise set to LDPC_CODING</w:t>
        </w:r>
      </w:ins>
    </w:p>
    <w:p w14:paraId="36589733" w14:textId="7906BCD5" w:rsidR="00615CD5" w:rsidRPr="00615CD5" w:rsidRDefault="00615CD5" w:rsidP="00615CD5">
      <w:pPr>
        <w:suppressAutoHyphens/>
        <w:autoSpaceDE w:val="0"/>
        <w:autoSpaceDN w:val="0"/>
        <w:adjustRightInd w:val="0"/>
        <w:spacing w:before="240" w:after="0" w:line="240" w:lineRule="auto"/>
        <w:jc w:val="both"/>
        <w:rPr>
          <w:ins w:id="50" w:author="Guoyuchen (Jason Yuchen Guo)" w:date="2021-04-06T15:58:00Z"/>
          <w:rFonts w:ascii="Times New Roman" w:hAnsi="Times New Roman" w:cs="Times New Roman"/>
          <w:color w:val="000000"/>
          <w:sz w:val="20"/>
          <w:szCs w:val="20"/>
        </w:rPr>
      </w:pPr>
      <w:ins w:id="51" w:author="Guoyuchen (Jason Yuchen Guo)" w:date="2021-04-06T15:58: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LDPC_EXTRA_SYMBOL parameter is set to 0 if the RU Allocation subfield indicates </w:t>
        </w:r>
      </w:ins>
      <w:ins w:id="52" w:author="Guoyuchen (Jason Yuchen Guo)" w:date="2021-04-16T16:08:00Z">
        <w:r w:rsidR="00E10FBA">
          <w:rPr>
            <w:rFonts w:ascii="Times New Roman" w:hAnsi="Times New Roman" w:cs="Times New Roman"/>
            <w:color w:val="000000"/>
            <w:sz w:val="20"/>
            <w:szCs w:val="20"/>
          </w:rPr>
          <w:t>an RU or MRU</w:t>
        </w:r>
      </w:ins>
      <w:ins w:id="53" w:author="Guoyuchen (Jason Yuchen Guo)" w:date="2021-04-16T16:09:00Z">
        <w:r w:rsidR="00E10FBA">
          <w:rPr>
            <w:rFonts w:ascii="Times New Roman" w:hAnsi="Times New Roman" w:cs="Times New Roman"/>
            <w:color w:val="000000"/>
            <w:sz w:val="20"/>
            <w:szCs w:val="20"/>
          </w:rPr>
          <w:t xml:space="preserve"> that is smaller</w:t>
        </w:r>
      </w:ins>
      <w:ins w:id="54" w:author="Guoyuchen (Jason Yuchen Guo)" w:date="2021-04-06T15:58:00Z">
        <w:r w:rsidRPr="00615CD5">
          <w:rPr>
            <w:rFonts w:ascii="Times New Roman" w:hAnsi="Times New Roman" w:cs="Times New Roman"/>
            <w:color w:val="000000"/>
            <w:sz w:val="20"/>
            <w:szCs w:val="20"/>
          </w:rPr>
          <w:t xml:space="preserve"> than a 484-tone RU; otherwise set to 1</w:t>
        </w:r>
      </w:ins>
    </w:p>
    <w:p w14:paraId="7FAD5EC2" w14:textId="77777777" w:rsidR="00615CD5" w:rsidRPr="00615CD5" w:rsidRDefault="00615CD5" w:rsidP="00615CD5">
      <w:pPr>
        <w:suppressAutoHyphens/>
        <w:autoSpaceDE w:val="0"/>
        <w:autoSpaceDN w:val="0"/>
        <w:adjustRightInd w:val="0"/>
        <w:spacing w:before="240" w:after="0" w:line="240" w:lineRule="auto"/>
        <w:jc w:val="both"/>
        <w:rPr>
          <w:ins w:id="55" w:author="Guoyuchen (Jason Yuchen Guo)" w:date="2021-04-06T15:58:00Z"/>
          <w:rFonts w:ascii="Times New Roman" w:hAnsi="Times New Roman" w:cs="Times New Roman"/>
          <w:color w:val="000000"/>
          <w:sz w:val="20"/>
          <w:szCs w:val="20"/>
        </w:rPr>
      </w:pPr>
      <w:ins w:id="56" w:author="Guoyuchen (Jason Yuchen Guo)" w:date="2021-04-06T15:58: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SPATIAL_REUSE parameter is set to PSR_AND_NON_SRG_OBSS_PD_PROHIBITED</w:t>
        </w:r>
      </w:ins>
    </w:p>
    <w:p w14:paraId="16D9E5F5" w14:textId="5E84503A" w:rsidR="00615CD5" w:rsidRPr="00615CD5" w:rsidRDefault="00615CD5" w:rsidP="00615CD5">
      <w:pPr>
        <w:suppressAutoHyphens/>
        <w:autoSpaceDE w:val="0"/>
        <w:autoSpaceDN w:val="0"/>
        <w:adjustRightInd w:val="0"/>
        <w:spacing w:before="240" w:after="0" w:line="240" w:lineRule="auto"/>
        <w:jc w:val="both"/>
        <w:rPr>
          <w:ins w:id="57" w:author="Guoyuchen (Jason Yuchen Guo)" w:date="2021-04-06T15:58:00Z"/>
          <w:rFonts w:ascii="Times New Roman" w:hAnsi="Times New Roman" w:cs="Times New Roman"/>
          <w:color w:val="000000"/>
          <w:sz w:val="20"/>
          <w:szCs w:val="20"/>
        </w:rPr>
      </w:pPr>
      <w:ins w:id="58" w:author="Guoyuchen (Jason Yuchen Guo)" w:date="2021-04-06T15:58: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TXOP_DURATION parame</w:t>
        </w:r>
        <w:r w:rsidR="00A77D0A">
          <w:rPr>
            <w:rFonts w:ascii="Times New Roman" w:hAnsi="Times New Roman" w:cs="Times New Roman"/>
            <w:color w:val="000000"/>
            <w:sz w:val="20"/>
            <w:szCs w:val="20"/>
          </w:rPr>
          <w:t xml:space="preserve">ter is set as defined in </w:t>
        </w:r>
      </w:ins>
      <w:ins w:id="59" w:author="Guoyuchen (Jason Yuchen Guo)" w:date="2021-04-06T17:03:00Z">
        <w:r w:rsidR="00A77D0A">
          <w:rPr>
            <w:rFonts w:ascii="Times New Roman" w:hAnsi="Times New Roman" w:cs="Times New Roman"/>
            <w:color w:val="000000"/>
            <w:sz w:val="20"/>
            <w:szCs w:val="20"/>
          </w:rPr>
          <w:t>26.11.5</w:t>
        </w:r>
      </w:ins>
      <w:ins w:id="60" w:author="Guoyuchen (Jason Yuchen Guo)" w:date="2021-04-06T15:58:00Z">
        <w:r w:rsidRPr="00615CD5">
          <w:rPr>
            <w:rFonts w:ascii="Times New Roman" w:hAnsi="Times New Roman" w:cs="Times New Roman"/>
            <w:color w:val="000000"/>
            <w:sz w:val="20"/>
            <w:szCs w:val="20"/>
          </w:rPr>
          <w:t xml:space="preserve"> (TXOP_DURATION)</w:t>
        </w:r>
      </w:ins>
    </w:p>
    <w:p w14:paraId="4057B8C7" w14:textId="77777777" w:rsidR="00615CD5" w:rsidRPr="00615CD5" w:rsidRDefault="00615CD5" w:rsidP="00615CD5">
      <w:pPr>
        <w:suppressAutoHyphens/>
        <w:autoSpaceDE w:val="0"/>
        <w:autoSpaceDN w:val="0"/>
        <w:adjustRightInd w:val="0"/>
        <w:spacing w:before="240" w:after="0" w:line="240" w:lineRule="auto"/>
        <w:jc w:val="both"/>
        <w:rPr>
          <w:ins w:id="61" w:author="Guoyuchen (Jason Yuchen Guo)" w:date="2021-04-06T15:58:00Z"/>
          <w:rFonts w:ascii="Times New Roman" w:hAnsi="Times New Roman" w:cs="Times New Roman"/>
          <w:color w:val="000000"/>
          <w:sz w:val="20"/>
          <w:szCs w:val="20"/>
        </w:rPr>
      </w:pPr>
      <w:ins w:id="62" w:author="Guoyuchen (Jason Yuchen Guo)" w:date="2021-04-06T15:58: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U-SIG Disregard and Validate parameter is set to 511 (all 1s)</w:t>
        </w:r>
      </w:ins>
    </w:p>
    <w:p w14:paraId="00587CCB" w14:textId="77777777" w:rsidR="00615CD5" w:rsidRPr="00615CD5" w:rsidRDefault="00615CD5" w:rsidP="00615CD5">
      <w:pPr>
        <w:suppressAutoHyphens/>
        <w:autoSpaceDE w:val="0"/>
        <w:autoSpaceDN w:val="0"/>
        <w:adjustRightInd w:val="0"/>
        <w:spacing w:before="240" w:after="0" w:line="240" w:lineRule="auto"/>
        <w:jc w:val="both"/>
        <w:rPr>
          <w:ins w:id="63" w:author="Guoyuchen (Jason Yuchen Guo)" w:date="2021-04-06T15:58:00Z"/>
          <w:rFonts w:ascii="Times New Roman" w:hAnsi="Times New Roman" w:cs="Times New Roman"/>
          <w:color w:val="000000"/>
          <w:sz w:val="20"/>
          <w:szCs w:val="20"/>
        </w:rPr>
      </w:pPr>
      <w:ins w:id="64" w:author="Guoyuchen (Jason Yuchen Guo)" w:date="2021-04-06T15:58: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If the RXVECTOR parameters EHT_LTF_TYPE and GI_TYPE of EHT MU PPDU carrying the frame with the TRS Control subfield are either 4xEHT-LTF and 3u2s_GI, respectively, or 2xEHT-LTF and 1u6s_GI, respectively, then the EHT_LTF_TYPE and GI_TYPE parameters are set to 4xEHT-LTF and 3u2s_GI, respectively. Otherwise, the EHT_LTF_TYPE and GI_TYPE parameters are set to 2xEHT-LTF and 1u6s_GI, respectively.</w:t>
        </w:r>
      </w:ins>
    </w:p>
    <w:p w14:paraId="5DB82AB2" w14:textId="77777777" w:rsidR="00615CD5" w:rsidRPr="00615CD5" w:rsidRDefault="00615CD5" w:rsidP="00615CD5">
      <w:pPr>
        <w:suppressAutoHyphens/>
        <w:autoSpaceDE w:val="0"/>
        <w:autoSpaceDN w:val="0"/>
        <w:adjustRightInd w:val="0"/>
        <w:spacing w:before="240" w:after="0" w:line="240" w:lineRule="auto"/>
        <w:jc w:val="both"/>
        <w:rPr>
          <w:ins w:id="65" w:author="Guoyuchen (Jason Yuchen Guo)" w:date="2021-04-06T15:58:00Z"/>
          <w:rFonts w:ascii="Times New Roman" w:hAnsi="Times New Roman" w:cs="Times New Roman"/>
          <w:color w:val="000000"/>
          <w:sz w:val="20"/>
          <w:szCs w:val="20"/>
        </w:rPr>
      </w:pPr>
      <w:ins w:id="66" w:author="Guoyuchen (Jason Yuchen Guo)" w:date="2021-04-06T15:58: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TXPWR_LEVEL_INDEX parameter is set to a value based on the computed transmission power (see 27.3.15.2 (Power pre-correction)) for an EHT TB PPDU and the value of the AP </w:t>
        </w:r>
        <w:proofErr w:type="spellStart"/>
        <w:proofErr w:type="gramStart"/>
        <w:r w:rsidRPr="00615CD5">
          <w:rPr>
            <w:rFonts w:ascii="Times New Roman" w:hAnsi="Times New Roman" w:cs="Times New Roman"/>
            <w:color w:val="000000"/>
            <w:sz w:val="20"/>
            <w:szCs w:val="20"/>
          </w:rPr>
          <w:t>Tx</w:t>
        </w:r>
        <w:proofErr w:type="spellEnd"/>
        <w:proofErr w:type="gramEnd"/>
        <w:r w:rsidRPr="00615CD5">
          <w:rPr>
            <w:rFonts w:ascii="Times New Roman" w:hAnsi="Times New Roman" w:cs="Times New Roman"/>
            <w:color w:val="000000"/>
            <w:sz w:val="20"/>
            <w:szCs w:val="20"/>
          </w:rPr>
          <w:t xml:space="preserve"> Power subfield of the TRS Control subfield and the UL Target Receive Power subfield of the TRS Control subfield.</w:t>
        </w:r>
      </w:ins>
    </w:p>
    <w:p w14:paraId="7D4ADC48" w14:textId="77777777" w:rsidR="00615CD5" w:rsidRPr="00615CD5" w:rsidRDefault="00615CD5" w:rsidP="00615CD5">
      <w:pPr>
        <w:suppressAutoHyphens/>
        <w:autoSpaceDE w:val="0"/>
        <w:autoSpaceDN w:val="0"/>
        <w:adjustRightInd w:val="0"/>
        <w:spacing w:before="240" w:after="0" w:line="240" w:lineRule="auto"/>
        <w:jc w:val="both"/>
        <w:rPr>
          <w:ins w:id="67" w:author="Guoyuchen (Jason Yuchen Guo)" w:date="2021-04-06T15:58:00Z"/>
          <w:rFonts w:ascii="Times New Roman" w:hAnsi="Times New Roman" w:cs="Times New Roman"/>
          <w:color w:val="000000"/>
          <w:sz w:val="20"/>
          <w:szCs w:val="20"/>
        </w:rPr>
      </w:pPr>
    </w:p>
    <w:p w14:paraId="3BF1BAC8" w14:textId="4EE60B37" w:rsidR="00615CD5" w:rsidRPr="00615CD5" w:rsidRDefault="00615CD5" w:rsidP="00615CD5">
      <w:pPr>
        <w:suppressAutoHyphens/>
        <w:autoSpaceDE w:val="0"/>
        <w:autoSpaceDN w:val="0"/>
        <w:adjustRightInd w:val="0"/>
        <w:spacing w:before="240" w:after="0" w:line="240" w:lineRule="auto"/>
        <w:jc w:val="both"/>
        <w:rPr>
          <w:ins w:id="68" w:author="Guoyuchen (Jason Yuchen Guo)" w:date="2021-04-06T15:58:00Z"/>
          <w:rFonts w:ascii="Times New Roman" w:hAnsi="Times New Roman" w:cs="Times New Roman"/>
          <w:color w:val="000000"/>
          <w:sz w:val="20"/>
          <w:szCs w:val="20"/>
        </w:rPr>
      </w:pPr>
      <w:ins w:id="69" w:author="Guoyuchen (Jason Yuchen Guo)" w:date="2021-04-06T15:58:00Z">
        <w:r w:rsidRPr="00615CD5">
          <w:rPr>
            <w:rFonts w:ascii="Times New Roman" w:hAnsi="Times New Roman" w:cs="Times New Roman"/>
            <w:color w:val="000000"/>
            <w:sz w:val="20"/>
            <w:szCs w:val="20"/>
          </w:rPr>
          <w:t>NOTE—A non-AP STA transmitting an EHT TB PPDU in response to a frame carrying a TRS Control subfield considers</w:t>
        </w:r>
      </w:ins>
      <w:ins w:id="70" w:author="Guoyuchen (Jason Yuchen Guo)" w:date="2021-04-15T10:26:00Z">
        <w:r w:rsidR="00B8236C">
          <w:rPr>
            <w:rFonts w:ascii="Times New Roman" w:hAnsi="Times New Roman" w:cs="Times New Roman"/>
            <w:color w:val="000000"/>
            <w:sz w:val="20"/>
            <w:szCs w:val="20"/>
          </w:rPr>
          <w:t xml:space="preserve"> that</w:t>
        </w:r>
      </w:ins>
      <w:ins w:id="71" w:author="Guoyuchen (Jason Yuchen Guo)" w:date="2021-04-06T15:58:00Z">
        <w:r w:rsidRPr="00615CD5">
          <w:rPr>
            <w:rFonts w:ascii="Times New Roman" w:hAnsi="Times New Roman" w:cs="Times New Roman"/>
            <w:color w:val="000000"/>
            <w:sz w:val="20"/>
            <w:szCs w:val="20"/>
          </w:rPr>
          <w:t xml:space="preserve"> both</w:t>
        </w:r>
      </w:ins>
      <w:ins w:id="72" w:author="Guoyuchen (Jason Yuchen Guo)" w:date="2021-04-15T10:26:00Z">
        <w:r w:rsidR="00B8236C">
          <w:rPr>
            <w:rFonts w:ascii="Times New Roman" w:hAnsi="Times New Roman" w:cs="Times New Roman"/>
            <w:color w:val="000000"/>
            <w:sz w:val="20"/>
            <w:szCs w:val="20"/>
          </w:rPr>
          <w:t xml:space="preserve"> the</w:t>
        </w:r>
      </w:ins>
      <w:ins w:id="73" w:author="Guoyuchen (Jason Yuchen Guo)" w:date="2021-04-06T15:58:00Z">
        <w:r w:rsidRPr="00615CD5">
          <w:rPr>
            <w:rFonts w:ascii="Times New Roman" w:hAnsi="Times New Roman" w:cs="Times New Roman"/>
            <w:color w:val="000000"/>
            <w:sz w:val="20"/>
            <w:szCs w:val="20"/>
          </w:rPr>
          <w:t xml:space="preserve"> physical CS and</w:t>
        </w:r>
      </w:ins>
      <w:ins w:id="74" w:author="Guoyuchen (Jason Yuchen Guo)" w:date="2021-04-15T10:26:00Z">
        <w:r w:rsidR="00B8236C">
          <w:rPr>
            <w:rFonts w:ascii="Times New Roman" w:hAnsi="Times New Roman" w:cs="Times New Roman"/>
            <w:color w:val="000000"/>
            <w:sz w:val="20"/>
            <w:szCs w:val="20"/>
          </w:rPr>
          <w:t xml:space="preserve"> the</w:t>
        </w:r>
      </w:ins>
      <w:ins w:id="75" w:author="Guoyuchen (Jason Yuchen Guo)" w:date="2021-04-06T15:58:00Z">
        <w:r w:rsidR="00B8236C">
          <w:rPr>
            <w:rFonts w:ascii="Times New Roman" w:hAnsi="Times New Roman" w:cs="Times New Roman"/>
            <w:color w:val="000000"/>
            <w:sz w:val="20"/>
            <w:szCs w:val="20"/>
          </w:rPr>
          <w:t xml:space="preserve"> virtual CS </w:t>
        </w:r>
      </w:ins>
      <w:ins w:id="76" w:author="Guoyuchen (Jason Yuchen Guo)" w:date="2021-04-15T10:29:00Z">
        <w:r w:rsidR="00B8236C">
          <w:rPr>
            <w:rFonts w:ascii="Times New Roman" w:hAnsi="Times New Roman" w:cs="Times New Roman"/>
            <w:color w:val="000000"/>
            <w:sz w:val="20"/>
            <w:szCs w:val="20"/>
          </w:rPr>
          <w:t>are set to</w:t>
        </w:r>
      </w:ins>
      <w:ins w:id="77" w:author="Guoyuchen (Jason Yuchen Guo)" w:date="2021-04-06T15:58:00Z">
        <w:r w:rsidRPr="00615CD5">
          <w:rPr>
            <w:rFonts w:ascii="Times New Roman" w:hAnsi="Times New Roman" w:cs="Times New Roman"/>
            <w:color w:val="000000"/>
            <w:sz w:val="20"/>
            <w:szCs w:val="20"/>
          </w:rPr>
          <w:t xml:space="preserve"> 0 (see 26.5.2.5 (UL MU CS mechanism)).</w:t>
        </w:r>
      </w:ins>
    </w:p>
    <w:p w14:paraId="27D1C32C" w14:textId="2874A74E" w:rsidR="00B6597D" w:rsidDel="00A77D0A" w:rsidRDefault="00B6597D" w:rsidP="00615CD5">
      <w:pPr>
        <w:suppressAutoHyphens/>
        <w:autoSpaceDE w:val="0"/>
        <w:autoSpaceDN w:val="0"/>
        <w:adjustRightInd w:val="0"/>
        <w:spacing w:before="240" w:after="0" w:line="240" w:lineRule="auto"/>
        <w:jc w:val="both"/>
        <w:rPr>
          <w:del w:id="78" w:author="Guoyuchen (Jason Yuchen Guo)" w:date="2021-04-06T17:03:00Z"/>
          <w:rFonts w:ascii="Times New Roman" w:hAnsi="Times New Roman" w:cs="Times New Roman"/>
          <w:color w:val="000000"/>
          <w:sz w:val="20"/>
          <w:szCs w:val="20"/>
        </w:rPr>
      </w:pPr>
    </w:p>
    <w:p w14:paraId="356A73CF" w14:textId="77777777" w:rsidR="00FB4592" w:rsidRDefault="00FB4592" w:rsidP="00FB4592">
      <w:pPr>
        <w:pStyle w:val="H5"/>
        <w:numPr>
          <w:ilvl w:val="0"/>
          <w:numId w:val="41"/>
        </w:numPr>
        <w:rPr>
          <w:w w:val="100"/>
        </w:rPr>
      </w:pPr>
      <w:proofErr w:type="spellStart"/>
      <w:r>
        <w:rPr>
          <w:w w:val="100"/>
        </w:rPr>
        <w:t>Ack</w:t>
      </w:r>
      <w:proofErr w:type="spellEnd"/>
      <w:r>
        <w:rPr>
          <w:w w:val="100"/>
        </w:rPr>
        <w:t xml:space="preserve"> Policy Indicator subfield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0"/>
        <w:gridCol w:w="820"/>
        <w:gridCol w:w="840"/>
        <w:gridCol w:w="2000"/>
        <w:gridCol w:w="4640"/>
      </w:tblGrid>
      <w:tr w:rsidR="00FB4592" w14:paraId="72647C5C" w14:textId="77777777" w:rsidTr="005D4738">
        <w:trPr>
          <w:jc w:val="center"/>
        </w:trPr>
        <w:tc>
          <w:tcPr>
            <w:tcW w:w="9340" w:type="dxa"/>
            <w:gridSpan w:val="5"/>
            <w:tcBorders>
              <w:top w:val="nil"/>
              <w:left w:val="nil"/>
              <w:bottom w:val="nil"/>
              <w:right w:val="nil"/>
            </w:tcBorders>
            <w:tcMar>
              <w:top w:w="120" w:type="dxa"/>
              <w:left w:w="120" w:type="dxa"/>
              <w:bottom w:w="60" w:type="dxa"/>
              <w:right w:w="120" w:type="dxa"/>
            </w:tcMar>
            <w:vAlign w:val="center"/>
          </w:tcPr>
          <w:p w14:paraId="03B28351" w14:textId="77777777" w:rsidR="00FB4592" w:rsidRDefault="00FB4592" w:rsidP="00FB4592">
            <w:pPr>
              <w:pStyle w:val="TableTitle"/>
              <w:numPr>
                <w:ilvl w:val="0"/>
                <w:numId w:val="42"/>
              </w:numPr>
            </w:pPr>
            <w:bookmarkStart w:id="79" w:name="RTF34363433333a205461626c65"/>
            <w:proofErr w:type="spellStart"/>
            <w:r>
              <w:rPr>
                <w:w w:val="100"/>
              </w:rPr>
              <w:t>Ack</w:t>
            </w:r>
            <w:proofErr w:type="spellEnd"/>
            <w:r>
              <w:rPr>
                <w:w w:val="100"/>
              </w:rPr>
              <w:t xml:space="preserve"> policy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79"/>
          </w:p>
        </w:tc>
      </w:tr>
      <w:tr w:rsidR="00FB4592" w14:paraId="7777D8D2" w14:textId="77777777" w:rsidTr="005D4738">
        <w:trPr>
          <w:trHeight w:val="640"/>
          <w:jc w:val="center"/>
        </w:trPr>
        <w:tc>
          <w:tcPr>
            <w:tcW w:w="104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403CFA2" w14:textId="77777777" w:rsidR="00FB4592" w:rsidRDefault="00FB4592" w:rsidP="005D4738">
            <w:pPr>
              <w:pStyle w:val="CellHeading"/>
            </w:pPr>
            <w:proofErr w:type="spellStart"/>
            <w:r>
              <w:rPr>
                <w:w w:val="100"/>
              </w:rPr>
              <w:t>Ack</w:t>
            </w:r>
            <w:proofErr w:type="spellEnd"/>
            <w:r>
              <w:rPr>
                <w:w w:val="100"/>
              </w:rPr>
              <w:t xml:space="preserve"> policy</w:t>
            </w:r>
          </w:p>
        </w:tc>
        <w:tc>
          <w:tcPr>
            <w:tcW w:w="1660" w:type="dxa"/>
            <w:gridSpan w:val="2"/>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1413737" w14:textId="77777777" w:rsidR="00FB4592" w:rsidRDefault="00FB4592" w:rsidP="005D4738">
            <w:pPr>
              <w:pStyle w:val="CellHeading"/>
            </w:pPr>
            <w:r>
              <w:rPr>
                <w:w w:val="100"/>
              </w:rPr>
              <w:t xml:space="preserve">Bits in </w:t>
            </w:r>
            <w:proofErr w:type="spellStart"/>
            <w:r>
              <w:rPr>
                <w:w w:val="100"/>
              </w:rPr>
              <w:t>QoS</w:t>
            </w:r>
            <w:proofErr w:type="spellEnd"/>
            <w:r>
              <w:rPr>
                <w:w w:val="100"/>
              </w:rPr>
              <w:t xml:space="preserve"> Control field</w:t>
            </w:r>
          </w:p>
        </w:tc>
        <w:tc>
          <w:tcPr>
            <w:tcW w:w="20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DF0301D" w14:textId="77777777" w:rsidR="00FB4592" w:rsidRDefault="00FB4592" w:rsidP="005D4738">
            <w:pPr>
              <w:pStyle w:val="CellHeading"/>
            </w:pPr>
            <w:r>
              <w:rPr>
                <w:w w:val="100"/>
              </w:rPr>
              <w:t>Other conditions</w:t>
            </w:r>
          </w:p>
        </w:tc>
        <w:tc>
          <w:tcPr>
            <w:tcW w:w="464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272C18C" w14:textId="77777777" w:rsidR="00FB4592" w:rsidRDefault="00FB4592" w:rsidP="005D4738">
            <w:pPr>
              <w:pStyle w:val="CellHeading"/>
            </w:pPr>
            <w:r>
              <w:rPr>
                <w:w w:val="100"/>
              </w:rPr>
              <w:t>Meaning</w:t>
            </w:r>
          </w:p>
        </w:tc>
      </w:tr>
      <w:tr w:rsidR="00FB4592" w14:paraId="70FBCA55" w14:textId="77777777" w:rsidTr="005D4738">
        <w:trPr>
          <w:trHeight w:val="440"/>
          <w:jc w:val="center"/>
        </w:trPr>
        <w:tc>
          <w:tcPr>
            <w:tcW w:w="1040" w:type="dxa"/>
            <w:vMerge/>
            <w:tcBorders>
              <w:top w:val="single" w:sz="10" w:space="0" w:color="000000"/>
              <w:left w:val="single" w:sz="10" w:space="0" w:color="000000"/>
              <w:bottom w:val="single" w:sz="10" w:space="0" w:color="000000"/>
              <w:right w:val="single" w:sz="2" w:space="0" w:color="000000"/>
            </w:tcBorders>
          </w:tcPr>
          <w:p w14:paraId="4BC5DCA3" w14:textId="77777777" w:rsidR="00FB4592" w:rsidRDefault="00FB4592" w:rsidP="005D4738">
            <w:pPr>
              <w:pStyle w:val="A1FigTitle"/>
              <w:spacing w:before="0" w:line="240" w:lineRule="auto"/>
              <w:jc w:val="left"/>
              <w:rPr>
                <w:rFonts w:ascii="Symbol" w:hAnsi="Symbol" w:cstheme="minorBidi"/>
                <w:b w:val="0"/>
                <w:bCs w:val="0"/>
                <w:color w:val="auto"/>
                <w:w w:val="100"/>
                <w:sz w:val="24"/>
                <w:szCs w:val="24"/>
              </w:rPr>
            </w:pPr>
          </w:p>
        </w:tc>
        <w:tc>
          <w:tcPr>
            <w:tcW w:w="82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0AE25DF" w14:textId="77777777" w:rsidR="00FB4592" w:rsidRDefault="00FB4592" w:rsidP="005D4738">
            <w:pPr>
              <w:pStyle w:val="CellHeading"/>
            </w:pPr>
            <w:r>
              <w:rPr>
                <w:w w:val="100"/>
              </w:rPr>
              <w:t>Bit 5</w:t>
            </w:r>
          </w:p>
        </w:tc>
        <w:tc>
          <w:tcPr>
            <w:tcW w:w="84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3EF8885" w14:textId="77777777" w:rsidR="00FB4592" w:rsidRDefault="00FB4592" w:rsidP="005D4738">
            <w:pPr>
              <w:pStyle w:val="CellHeading"/>
            </w:pPr>
            <w:r>
              <w:rPr>
                <w:w w:val="100"/>
              </w:rPr>
              <w:t>Bit 6</w:t>
            </w:r>
          </w:p>
        </w:tc>
        <w:tc>
          <w:tcPr>
            <w:tcW w:w="2000" w:type="dxa"/>
            <w:vMerge/>
            <w:tcBorders>
              <w:top w:val="nil"/>
              <w:left w:val="single" w:sz="2" w:space="0" w:color="000000"/>
              <w:bottom w:val="single" w:sz="2" w:space="0" w:color="000000"/>
              <w:right w:val="single" w:sz="2" w:space="0" w:color="000000"/>
            </w:tcBorders>
          </w:tcPr>
          <w:p w14:paraId="07552C1D" w14:textId="77777777" w:rsidR="00FB4592" w:rsidRDefault="00FB4592" w:rsidP="005D4738">
            <w:pPr>
              <w:pStyle w:val="A1FigTitle"/>
              <w:spacing w:before="0" w:line="240" w:lineRule="auto"/>
              <w:jc w:val="left"/>
              <w:rPr>
                <w:rFonts w:ascii="Symbol" w:hAnsi="Symbol" w:cstheme="minorBidi"/>
                <w:b w:val="0"/>
                <w:bCs w:val="0"/>
                <w:color w:val="auto"/>
                <w:w w:val="100"/>
                <w:sz w:val="24"/>
                <w:szCs w:val="24"/>
              </w:rPr>
            </w:pPr>
          </w:p>
        </w:tc>
        <w:tc>
          <w:tcPr>
            <w:tcW w:w="4640" w:type="dxa"/>
            <w:vMerge/>
            <w:tcBorders>
              <w:top w:val="nil"/>
              <w:left w:val="single" w:sz="2" w:space="0" w:color="000000"/>
              <w:bottom w:val="single" w:sz="2" w:space="0" w:color="000000"/>
              <w:right w:val="single" w:sz="10" w:space="0" w:color="000000"/>
            </w:tcBorders>
          </w:tcPr>
          <w:p w14:paraId="698A12B0" w14:textId="77777777" w:rsidR="00FB4592" w:rsidRDefault="00FB4592" w:rsidP="005D4738">
            <w:pPr>
              <w:pStyle w:val="A1FigTitle"/>
              <w:spacing w:before="0" w:line="240" w:lineRule="auto"/>
              <w:jc w:val="left"/>
              <w:rPr>
                <w:rFonts w:ascii="Symbol" w:hAnsi="Symbol" w:cstheme="minorBidi"/>
                <w:b w:val="0"/>
                <w:bCs w:val="0"/>
                <w:color w:val="auto"/>
                <w:w w:val="100"/>
                <w:sz w:val="24"/>
                <w:szCs w:val="24"/>
              </w:rPr>
            </w:pPr>
          </w:p>
        </w:tc>
      </w:tr>
      <w:tr w:rsidR="00FB4592" w14:paraId="70E6EB57" w14:textId="77777777" w:rsidTr="005D4738">
        <w:trPr>
          <w:trHeight w:val="2760"/>
          <w:jc w:val="center"/>
        </w:trPr>
        <w:tc>
          <w:tcPr>
            <w:tcW w:w="10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68DFFB1" w14:textId="77777777" w:rsidR="00FB4592" w:rsidRDefault="00FB4592" w:rsidP="005D4738">
            <w:pPr>
              <w:pStyle w:val="CellBody"/>
              <w:jc w:val="center"/>
            </w:pPr>
            <w:r>
              <w:rPr>
                <w:w w:val="100"/>
              </w:rPr>
              <w:t>No Explicit Acknowledgment</w:t>
            </w:r>
          </w:p>
        </w:tc>
        <w:tc>
          <w:tcPr>
            <w:tcW w:w="8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096D07E" w14:textId="77777777" w:rsidR="00FB4592" w:rsidRDefault="00FB4592" w:rsidP="005D4738">
            <w:pPr>
              <w:pStyle w:val="CellBody"/>
              <w:jc w:val="center"/>
            </w:pPr>
            <w:r>
              <w:rPr>
                <w:w w:val="100"/>
              </w:rPr>
              <w:t>0</w:t>
            </w:r>
          </w:p>
        </w:tc>
        <w:tc>
          <w:tcPr>
            <w:tcW w:w="8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C9252E" w14:textId="77777777" w:rsidR="00FB4592" w:rsidRDefault="00FB4592" w:rsidP="005D4738">
            <w:pPr>
              <w:pStyle w:val="CellBody"/>
              <w:jc w:val="center"/>
            </w:pPr>
            <w:r>
              <w:rPr>
                <w:w w:val="100"/>
              </w:rPr>
              <w:t>1</w:t>
            </w:r>
          </w:p>
        </w:tc>
        <w:tc>
          <w:tcPr>
            <w:tcW w:w="2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A3FA0D" w14:textId="687EC0B7" w:rsidR="00FB4592" w:rsidRDefault="00FB4592" w:rsidP="005D4738">
            <w:pPr>
              <w:pStyle w:val="CellBody"/>
              <w:jc w:val="center"/>
            </w:pPr>
            <w:proofErr w:type="spellStart"/>
            <w:r>
              <w:rPr>
                <w:w w:val="100"/>
              </w:rPr>
              <w:t>Bit</w:t>
            </w:r>
            <w:proofErr w:type="spellEnd"/>
            <w:r>
              <w:rPr>
                <w:w w:val="100"/>
              </w:rPr>
              <w:t xml:space="preserve"> 6 of the Frame Control field (see 9.2.4.1.3 (Type and Subtype subfields)) is equal to 1 </w:t>
            </w:r>
            <w:r>
              <w:rPr>
                <w:w w:val="100"/>
                <w:u w:val="thick"/>
              </w:rPr>
              <w:t>and the frame is not carried in an HE MU PPDU, HE SU PPDU or HE ER SU PPDU</w:t>
            </w:r>
            <w:ins w:id="80" w:author="Guoyuchen (Jason Yuchen Guo)" w:date="2021-04-21T17:33:00Z">
              <w:r>
                <w:rPr>
                  <w:w w:val="100"/>
                  <w:u w:val="thick"/>
                </w:rPr>
                <w:t xml:space="preserve"> or</w:t>
              </w:r>
              <w:r w:rsidR="00216BDC">
                <w:rPr>
                  <w:w w:val="100"/>
                  <w:u w:val="thick"/>
                </w:rPr>
                <w:t xml:space="preserve"> EHT MU PPDU</w:t>
              </w:r>
            </w:ins>
            <w:r>
              <w:rPr>
                <w:w w:val="100"/>
                <w:u w:val="thick"/>
              </w:rPr>
              <w:t xml:space="preserve"> that contains a frame that solicits a response in an HE TB PPDU</w:t>
            </w:r>
            <w:ins w:id="81" w:author="Guoyuchen (Jason Yuchen Guo)" w:date="2021-04-21T17:33:00Z">
              <w:r w:rsidR="00216BDC">
                <w:rPr>
                  <w:w w:val="100"/>
                  <w:u w:val="thick"/>
                </w:rPr>
                <w:t xml:space="preserve"> or EHT TB PPDU</w:t>
              </w:r>
            </w:ins>
          </w:p>
        </w:tc>
        <w:tc>
          <w:tcPr>
            <w:tcW w:w="464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4BCA23C" w14:textId="77777777" w:rsidR="00FB4592" w:rsidRDefault="00FB4592" w:rsidP="005D4738">
            <w:pPr>
              <w:pStyle w:val="CellBody"/>
              <w:jc w:val="both"/>
              <w:rPr>
                <w:w w:val="100"/>
              </w:rPr>
            </w:pPr>
            <w:r>
              <w:rPr>
                <w:w w:val="100"/>
              </w:rPr>
              <w:t xml:space="preserve">There might be a response frame to the frame that is received, but it is neither the </w:t>
            </w:r>
            <w:proofErr w:type="spellStart"/>
            <w:r>
              <w:rPr>
                <w:w w:val="100"/>
              </w:rPr>
              <w:t>Ack</w:t>
            </w:r>
            <w:proofErr w:type="spellEnd"/>
            <w:r>
              <w:rPr>
                <w:w w:val="100"/>
              </w:rPr>
              <w:t xml:space="preserve"> frame nor any Data frame of subtype +CF-Ack.</w:t>
            </w:r>
          </w:p>
          <w:p w14:paraId="43A8A5A6" w14:textId="77777777" w:rsidR="00FB4592" w:rsidRDefault="00FB4592" w:rsidP="005D4738">
            <w:pPr>
              <w:pStyle w:val="CellBody"/>
              <w:jc w:val="both"/>
              <w:rPr>
                <w:w w:val="100"/>
              </w:rPr>
            </w:pPr>
            <w:r>
              <w:rPr>
                <w:w w:val="100"/>
              </w:rPr>
              <w:t xml:space="preserve">This </w:t>
            </w:r>
            <w:proofErr w:type="spellStart"/>
            <w:r>
              <w:rPr>
                <w:w w:val="100"/>
              </w:rPr>
              <w:t>ack</w:t>
            </w:r>
            <w:proofErr w:type="spellEnd"/>
            <w:r>
              <w:rPr>
                <w:w w:val="100"/>
              </w:rPr>
              <w:t xml:space="preserve"> policy is used for </w:t>
            </w:r>
            <w:proofErr w:type="spellStart"/>
            <w:r>
              <w:rPr>
                <w:w w:val="100"/>
              </w:rPr>
              <w:t>QoS</w:t>
            </w:r>
            <w:proofErr w:type="spellEnd"/>
            <w:r>
              <w:rPr>
                <w:w w:val="100"/>
              </w:rPr>
              <w:t xml:space="preserve"> CF-Poll and </w:t>
            </w:r>
            <w:proofErr w:type="spellStart"/>
            <w:r>
              <w:rPr>
                <w:w w:val="100"/>
              </w:rPr>
              <w:t>QoS</w:t>
            </w:r>
            <w:proofErr w:type="spellEnd"/>
            <w:r>
              <w:rPr>
                <w:w w:val="100"/>
              </w:rPr>
              <w:t xml:space="preserve"> CF-</w:t>
            </w:r>
            <w:proofErr w:type="spellStart"/>
            <w:r>
              <w:rPr>
                <w:w w:val="100"/>
              </w:rPr>
              <w:t>Ack</w:t>
            </w:r>
            <w:proofErr w:type="spellEnd"/>
            <w:r>
              <w:rPr>
                <w:w w:val="100"/>
              </w:rPr>
              <w:t xml:space="preserve"> +CF-Poll Data frames.</w:t>
            </w:r>
          </w:p>
          <w:p w14:paraId="37E7A094" w14:textId="77777777" w:rsidR="00FB4592" w:rsidRDefault="00FB4592" w:rsidP="005D4738">
            <w:pPr>
              <w:pStyle w:val="CellBody"/>
              <w:jc w:val="both"/>
              <w:rPr>
                <w:w w:val="100"/>
              </w:rPr>
            </w:pPr>
          </w:p>
          <w:p w14:paraId="4C082E59" w14:textId="77777777" w:rsidR="00FB4592" w:rsidRDefault="00FB4592" w:rsidP="005D4738">
            <w:pPr>
              <w:pStyle w:val="CellBody"/>
              <w:jc w:val="both"/>
            </w:pPr>
            <w:r>
              <w:rPr>
                <w:w w:val="100"/>
              </w:rPr>
              <w:t xml:space="preserve">NOTE—Bit 6 of the Frame Control field (see 9.2.4.1.3 (Type and Subtype subfields)) indicates the absence of a Frame Body field in a </w:t>
            </w:r>
            <w:proofErr w:type="spellStart"/>
            <w:r>
              <w:rPr>
                <w:w w:val="100"/>
              </w:rPr>
              <w:t>QoS</w:t>
            </w:r>
            <w:proofErr w:type="spellEnd"/>
            <w:r>
              <w:rPr>
                <w:w w:val="100"/>
              </w:rPr>
              <w:t xml:space="preserve"> Data frame. </w:t>
            </w:r>
            <w:r>
              <w:rPr>
                <w:strike/>
                <w:w w:val="100"/>
              </w:rPr>
              <w:t xml:space="preserve">When </w:t>
            </w:r>
            <w:r>
              <w:rPr>
                <w:w w:val="100"/>
                <w:u w:val="thick"/>
              </w:rPr>
              <w:t xml:space="preserve">If </w:t>
            </w:r>
            <w:r>
              <w:rPr>
                <w:w w:val="100"/>
              </w:rPr>
              <w:t xml:space="preserve">equal to 1, the </w:t>
            </w:r>
            <w:proofErr w:type="spellStart"/>
            <w:r>
              <w:rPr>
                <w:w w:val="100"/>
              </w:rPr>
              <w:t>QoS</w:t>
            </w:r>
            <w:proofErr w:type="spellEnd"/>
            <w:r>
              <w:rPr>
                <w:w w:val="100"/>
              </w:rPr>
              <w:t xml:space="preserve"> Data frame contains no Frame Body field, and any response is generated in response to a </w:t>
            </w:r>
            <w:proofErr w:type="spellStart"/>
            <w:r>
              <w:rPr>
                <w:w w:val="100"/>
              </w:rPr>
              <w:t>QoS</w:t>
            </w:r>
            <w:proofErr w:type="spellEnd"/>
            <w:r>
              <w:rPr>
                <w:w w:val="100"/>
              </w:rPr>
              <w:t xml:space="preserve"> CF-Poll or </w:t>
            </w:r>
            <w:proofErr w:type="spellStart"/>
            <w:r>
              <w:rPr>
                <w:w w:val="100"/>
              </w:rPr>
              <w:t>QoS</w:t>
            </w:r>
            <w:proofErr w:type="spellEnd"/>
            <w:r>
              <w:rPr>
                <w:w w:val="100"/>
              </w:rPr>
              <w:t xml:space="preserve"> CF-</w:t>
            </w:r>
            <w:proofErr w:type="spellStart"/>
            <w:r>
              <w:rPr>
                <w:w w:val="100"/>
              </w:rPr>
              <w:t>Ack</w:t>
            </w:r>
            <w:proofErr w:type="spellEnd"/>
            <w:r>
              <w:rPr>
                <w:w w:val="100"/>
              </w:rPr>
              <w:t xml:space="preserve"> +CF-Poll frame, but does not signify an acknowledgment of data.</w:t>
            </w:r>
          </w:p>
        </w:tc>
      </w:tr>
      <w:tr w:rsidR="00FB4592" w14:paraId="26E1564D" w14:textId="77777777" w:rsidTr="005D4738">
        <w:trPr>
          <w:trHeight w:val="2360"/>
          <w:jc w:val="center"/>
        </w:trPr>
        <w:tc>
          <w:tcPr>
            <w:tcW w:w="10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5DF4EBB" w14:textId="77777777" w:rsidR="00FB4592" w:rsidRDefault="00FB4592" w:rsidP="005D4738">
            <w:pPr>
              <w:pStyle w:val="CellBody"/>
              <w:jc w:val="center"/>
            </w:pPr>
            <w:r>
              <w:rPr>
                <w:w w:val="100"/>
              </w:rPr>
              <w:lastRenderedPageBreak/>
              <w:t xml:space="preserve">PSMP </w:t>
            </w:r>
            <w:proofErr w:type="spellStart"/>
            <w:r>
              <w:rPr>
                <w:w w:val="100"/>
              </w:rPr>
              <w:t>Ack</w:t>
            </w:r>
            <w:proofErr w:type="spellEnd"/>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2DC4BF4" w14:textId="77777777" w:rsidR="00FB4592" w:rsidRDefault="00FB4592" w:rsidP="005D4738">
            <w:pPr>
              <w:pStyle w:val="CellBody"/>
              <w:jc w:val="center"/>
            </w:pPr>
            <w:r>
              <w:rPr>
                <w:w w:val="100"/>
              </w:rPr>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5A9853" w14:textId="77777777" w:rsidR="00FB4592" w:rsidRDefault="00FB4592" w:rsidP="005D4738">
            <w:pPr>
              <w:pStyle w:val="CellBody"/>
              <w:jc w:val="center"/>
            </w:pPr>
            <w:r>
              <w:rPr>
                <w:w w:val="100"/>
              </w:rPr>
              <w:t>1</w:t>
            </w:r>
          </w:p>
        </w:tc>
        <w:tc>
          <w:tcPr>
            <w:tcW w:w="2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9262F8" w14:textId="24E4A5F1" w:rsidR="00FB4592" w:rsidRDefault="00FB4592" w:rsidP="005D4738">
            <w:pPr>
              <w:pStyle w:val="CellBody"/>
              <w:jc w:val="center"/>
            </w:pPr>
            <w:proofErr w:type="spellStart"/>
            <w:r>
              <w:rPr>
                <w:w w:val="100"/>
              </w:rPr>
              <w:t>Bit</w:t>
            </w:r>
            <w:proofErr w:type="spellEnd"/>
            <w:r>
              <w:rPr>
                <w:w w:val="100"/>
              </w:rPr>
              <w:t xml:space="preserve"> 6 of the Frame Control field (see 9.2.4.1.3 (Type and Subtype subfields)) is equal to 0 </w:t>
            </w:r>
            <w:r>
              <w:rPr>
                <w:w w:val="100"/>
                <w:u w:val="thick"/>
              </w:rPr>
              <w:t>and the frame is not carried in an HE MU PPDU, HE SU PPDU or HE ER SU PPDU</w:t>
            </w:r>
            <w:ins w:id="82" w:author="Guoyuchen (Jason Yuchen Guo)" w:date="2021-04-21T17:33:00Z">
              <w:r w:rsidR="00216BDC">
                <w:rPr>
                  <w:w w:val="100"/>
                  <w:u w:val="thick"/>
                </w:rPr>
                <w:t xml:space="preserve"> or EHT MU PPDU</w:t>
              </w:r>
            </w:ins>
            <w:r>
              <w:rPr>
                <w:w w:val="100"/>
                <w:u w:val="thick"/>
              </w:rPr>
              <w:t xml:space="preserve"> that contains a frame that solicits a response in an HE TB PPDU</w:t>
            </w:r>
            <w:ins w:id="83" w:author="Guoyuchen (Jason Yuchen Guo)" w:date="2021-04-21T17:34:00Z">
              <w:r w:rsidR="00216BDC">
                <w:rPr>
                  <w:w w:val="100"/>
                  <w:u w:val="thick"/>
                </w:rPr>
                <w:t xml:space="preserve"> or EHT TB PPDU</w:t>
              </w:r>
            </w:ins>
          </w:p>
        </w:tc>
        <w:tc>
          <w:tcPr>
            <w:tcW w:w="4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8EBB47D" w14:textId="77777777" w:rsidR="00FB4592" w:rsidRDefault="00FB4592" w:rsidP="005D4738">
            <w:pPr>
              <w:pStyle w:val="CellBody"/>
              <w:jc w:val="both"/>
              <w:rPr>
                <w:w w:val="100"/>
              </w:rPr>
            </w:pPr>
            <w:r>
              <w:rPr>
                <w:w w:val="100"/>
              </w:rPr>
              <w:t xml:space="preserve">The acknowledgment for a frame indicating PSMP </w:t>
            </w:r>
            <w:proofErr w:type="spellStart"/>
            <w:r>
              <w:rPr>
                <w:w w:val="100"/>
              </w:rPr>
              <w:t>Ack</w:t>
            </w:r>
            <w:proofErr w:type="spellEnd"/>
            <w:r>
              <w:rPr>
                <w:w w:val="100"/>
              </w:rPr>
              <w:t xml:space="preserve"> when it appears in a PSMP downlink transmission time (PSMP-DTT) is to be received in a later PSMP uplink transmission time (PSMP-UTT).</w:t>
            </w:r>
          </w:p>
          <w:p w14:paraId="2577E492" w14:textId="77777777" w:rsidR="00FB4592" w:rsidRDefault="00FB4592" w:rsidP="005D4738">
            <w:pPr>
              <w:pStyle w:val="CellBody"/>
              <w:jc w:val="both"/>
              <w:rPr>
                <w:w w:val="100"/>
              </w:rPr>
            </w:pPr>
            <w:r>
              <w:rPr>
                <w:w w:val="100"/>
              </w:rPr>
              <w:t xml:space="preserve">The acknowledgment for a frame indicating PSMP </w:t>
            </w:r>
            <w:proofErr w:type="spellStart"/>
            <w:r>
              <w:rPr>
                <w:w w:val="100"/>
              </w:rPr>
              <w:t>Ack</w:t>
            </w:r>
            <w:proofErr w:type="spellEnd"/>
            <w:r>
              <w:rPr>
                <w:w w:val="100"/>
              </w:rPr>
              <w:t xml:space="preserve"> when it appears in a PSMP-UTT is to be received in a later PSMP-DTT.</w:t>
            </w:r>
          </w:p>
          <w:p w14:paraId="0388819F" w14:textId="77777777" w:rsidR="00FB4592" w:rsidRDefault="00FB4592" w:rsidP="005D4738">
            <w:pPr>
              <w:pStyle w:val="CellBody"/>
              <w:jc w:val="both"/>
            </w:pPr>
            <w:r>
              <w:rPr>
                <w:w w:val="100"/>
              </w:rPr>
              <w:t>See 10.31.2.7 (PSMP acknowledgment rules).</w:t>
            </w:r>
          </w:p>
        </w:tc>
      </w:tr>
      <w:tr w:rsidR="00FB4592" w14:paraId="5BE4C579" w14:textId="77777777" w:rsidTr="005D4738">
        <w:trPr>
          <w:trHeight w:val="1560"/>
          <w:jc w:val="center"/>
        </w:trPr>
        <w:tc>
          <w:tcPr>
            <w:tcW w:w="10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DB8A1E3" w14:textId="77777777" w:rsidR="00FB4592" w:rsidRDefault="00FB4592" w:rsidP="005D4738">
            <w:pPr>
              <w:pStyle w:val="CellBody"/>
              <w:jc w:val="center"/>
              <w:rPr>
                <w:strike/>
                <w:u w:val="thick"/>
              </w:rPr>
            </w:pPr>
            <w:del w:id="84" w:author="Guoyuchen (Jason Yuchen Guo)" w:date="2021-04-21T17:34:00Z">
              <w:r w:rsidDel="00216BDC">
                <w:rPr>
                  <w:w w:val="100"/>
                  <w:u w:val="thick"/>
                </w:rPr>
                <w:delText>HE</w:delText>
              </w:r>
            </w:del>
            <w:r>
              <w:rPr>
                <w:w w:val="100"/>
                <w:u w:val="thick"/>
              </w:rPr>
              <w:t xml:space="preserve">TP </w:t>
            </w:r>
            <w:proofErr w:type="spellStart"/>
            <w:r>
              <w:rPr>
                <w:w w:val="100"/>
                <w:u w:val="thick"/>
              </w:rPr>
              <w:t>Ack</w:t>
            </w:r>
            <w:proofErr w:type="spellEnd"/>
            <w:r>
              <w:rPr>
                <w:vanish/>
                <w:w w:val="100"/>
                <w:u w:val="thick"/>
              </w:rPr>
              <w:t>(#24057)</w:t>
            </w:r>
          </w:p>
        </w:tc>
        <w:tc>
          <w:tcPr>
            <w:tcW w:w="8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F275A1B" w14:textId="77777777" w:rsidR="00FB4592" w:rsidRDefault="00FB4592" w:rsidP="005D4738">
            <w:pPr>
              <w:pStyle w:val="CellBody"/>
              <w:jc w:val="center"/>
              <w:rPr>
                <w:strike/>
                <w:u w:val="thick"/>
              </w:rPr>
            </w:pPr>
            <w:r>
              <w:rPr>
                <w:w w:val="100"/>
                <w:u w:val="thick"/>
              </w:rPr>
              <w:t>0</w:t>
            </w:r>
          </w:p>
        </w:tc>
        <w:tc>
          <w:tcPr>
            <w:tcW w:w="8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43B89314" w14:textId="77777777" w:rsidR="00FB4592" w:rsidRDefault="00FB4592" w:rsidP="005D4738">
            <w:pPr>
              <w:pStyle w:val="CellBody"/>
              <w:jc w:val="center"/>
              <w:rPr>
                <w:strike/>
                <w:u w:val="thick"/>
              </w:rPr>
            </w:pPr>
            <w:r>
              <w:rPr>
                <w:w w:val="100"/>
                <w:u w:val="thick"/>
              </w:rPr>
              <w:t>1</w:t>
            </w:r>
          </w:p>
        </w:tc>
        <w:tc>
          <w:tcPr>
            <w:tcW w:w="20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AEF34DE" w14:textId="1BF54EE8" w:rsidR="00FB4592" w:rsidRDefault="00FB4592" w:rsidP="005D4738">
            <w:pPr>
              <w:pStyle w:val="CellBody"/>
              <w:jc w:val="center"/>
              <w:rPr>
                <w:strike/>
                <w:u w:val="thick"/>
              </w:rPr>
            </w:pPr>
            <w:r>
              <w:rPr>
                <w:w w:val="100"/>
                <w:u w:val="thick"/>
              </w:rPr>
              <w:t>The frame is carried in an HE MU PPDU, HE SU PPDU or HE ER SU PPDU</w:t>
            </w:r>
            <w:ins w:id="85" w:author="Guoyuchen (Jason Yuchen Guo)" w:date="2021-04-21T17:34:00Z">
              <w:r w:rsidR="00216BDC">
                <w:rPr>
                  <w:w w:val="100"/>
                  <w:u w:val="thick"/>
                </w:rPr>
                <w:t xml:space="preserve"> or EHT MU PPDU</w:t>
              </w:r>
            </w:ins>
            <w:r>
              <w:rPr>
                <w:w w:val="100"/>
                <w:u w:val="thick"/>
              </w:rPr>
              <w:t xml:space="preserve"> that contains a frame that solicits a response in an HE TB PPDU</w:t>
            </w:r>
            <w:ins w:id="86" w:author="Guoyuchen (Jason Yuchen Guo)" w:date="2021-04-21T17:34:00Z">
              <w:r w:rsidR="00216BDC">
                <w:rPr>
                  <w:w w:val="100"/>
                  <w:u w:val="thick"/>
                </w:rPr>
                <w:t xml:space="preserve"> or EHT TB PPDU</w:t>
              </w:r>
            </w:ins>
          </w:p>
        </w:tc>
        <w:tc>
          <w:tcPr>
            <w:tcW w:w="464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65CBF0E1" w14:textId="6EAE0A8B" w:rsidR="00FB4592" w:rsidRDefault="00FB4592" w:rsidP="005D4738">
            <w:pPr>
              <w:pStyle w:val="CellBody"/>
              <w:jc w:val="both"/>
              <w:rPr>
                <w:strike/>
                <w:u w:val="thick"/>
              </w:rPr>
            </w:pPr>
            <w:r>
              <w:rPr>
                <w:w w:val="100"/>
                <w:u w:val="thick"/>
              </w:rPr>
              <w:t xml:space="preserve">The addressed recipient returns an </w:t>
            </w:r>
            <w:proofErr w:type="spellStart"/>
            <w:r>
              <w:rPr>
                <w:w w:val="100"/>
                <w:u w:val="thick"/>
              </w:rPr>
              <w:t>Ack</w:t>
            </w:r>
            <w:proofErr w:type="spellEnd"/>
            <w:r>
              <w:rPr>
                <w:w w:val="100"/>
                <w:u w:val="thick"/>
              </w:rPr>
              <w:t xml:space="preserve">, Compressed </w:t>
            </w:r>
            <w:proofErr w:type="spellStart"/>
            <w:r>
              <w:rPr>
                <w:w w:val="100"/>
                <w:u w:val="thick"/>
              </w:rPr>
              <w:t>BlockAck</w:t>
            </w:r>
            <w:proofErr w:type="spellEnd"/>
            <w:r>
              <w:rPr>
                <w:w w:val="100"/>
                <w:u w:val="thick"/>
              </w:rPr>
              <w:t xml:space="preserve">, or Multi-STA </w:t>
            </w:r>
            <w:proofErr w:type="spellStart"/>
            <w:r>
              <w:rPr>
                <w:w w:val="100"/>
                <w:u w:val="thick"/>
              </w:rPr>
              <w:t>BlockAck</w:t>
            </w:r>
            <w:proofErr w:type="spellEnd"/>
            <w:r>
              <w:rPr>
                <w:w w:val="100"/>
                <w:u w:val="thick"/>
              </w:rPr>
              <w:t xml:space="preserve"> frame carried in an HE TB PPDU</w:t>
            </w:r>
            <w:ins w:id="87" w:author="Guoyuchen (Jason Yuchen Guo)" w:date="2021-04-21T17:34:00Z">
              <w:r w:rsidR="00216BDC">
                <w:rPr>
                  <w:w w:val="100"/>
                  <w:u w:val="thick"/>
                </w:rPr>
                <w:t xml:space="preserve"> or EHT TB PPDU</w:t>
              </w:r>
            </w:ins>
            <w:r>
              <w:rPr>
                <w:w w:val="100"/>
                <w:u w:val="thick"/>
              </w:rPr>
              <w:t xml:space="preserve"> a SIFS after the PPDU, subject to reception of a Trigger frame or TRS Control subfield in the PPDU, as defined in 10.3.2.13.2 (Acknowledgment procedure for DL MU PPDU in MU format)</w:t>
            </w:r>
            <w:ins w:id="88" w:author="Guoyuchen (Jason Yuchen Guo)" w:date="2021-04-21T17:34:00Z">
              <w:r w:rsidR="00216BDC">
                <w:rPr>
                  <w:w w:val="100"/>
                  <w:u w:val="thick"/>
                </w:rPr>
                <w:t>,</w:t>
              </w:r>
            </w:ins>
            <w:del w:id="89" w:author="Guoyuchen (Jason Yuchen Guo)" w:date="2021-04-21T17:34:00Z">
              <w:r w:rsidDel="00216BDC">
                <w:rPr>
                  <w:w w:val="100"/>
                  <w:u w:val="thick"/>
                </w:rPr>
                <w:delText xml:space="preserve"> and</w:delText>
              </w:r>
            </w:del>
            <w:r>
              <w:rPr>
                <w:w w:val="100"/>
                <w:u w:val="thick"/>
              </w:rPr>
              <w:t xml:space="preserve"> 26.5.2 (UL MU operation)</w:t>
            </w:r>
            <w:ins w:id="90" w:author="Guoyuchen (Jason Yuchen Guo)" w:date="2021-04-21T17:35:00Z">
              <w:r w:rsidR="00216BDC">
                <w:rPr>
                  <w:w w:val="100"/>
                  <w:u w:val="thick"/>
                </w:rPr>
                <w:t>, and 35.5.2 (UL MU operation)</w:t>
              </w:r>
            </w:ins>
            <w:r>
              <w:rPr>
                <w:w w:val="100"/>
                <w:u w:val="thick"/>
              </w:rPr>
              <w:t>.</w:t>
            </w:r>
          </w:p>
        </w:tc>
      </w:tr>
    </w:tbl>
    <w:p w14:paraId="727895B6" w14:textId="77777777" w:rsidR="00FB4592" w:rsidRDefault="00FB4592" w:rsidP="00FB4592">
      <w:pPr>
        <w:pStyle w:val="EditiingInstruction"/>
        <w:rPr>
          <w:w w:val="100"/>
        </w:rPr>
      </w:pPr>
    </w:p>
    <w:p w14:paraId="5415BC37" w14:textId="77777777" w:rsidR="00A77D0A" w:rsidRDefault="00A77D0A" w:rsidP="00615CD5">
      <w:pPr>
        <w:suppressAutoHyphens/>
        <w:autoSpaceDE w:val="0"/>
        <w:autoSpaceDN w:val="0"/>
        <w:adjustRightInd w:val="0"/>
        <w:spacing w:before="240" w:after="0" w:line="240" w:lineRule="auto"/>
        <w:jc w:val="both"/>
        <w:rPr>
          <w:ins w:id="91" w:author="Guoyuchen (Jason Yuchen Guo)" w:date="2021-04-06T17:15:00Z"/>
          <w:rFonts w:ascii="Times New Roman" w:hAnsi="Times New Roman" w:cs="Times New Roman"/>
          <w:color w:val="000000"/>
          <w:sz w:val="20"/>
          <w:szCs w:val="20"/>
        </w:rPr>
      </w:pPr>
    </w:p>
    <w:p w14:paraId="527E26C7" w14:textId="77777777" w:rsidR="005956F5" w:rsidRDefault="005956F5" w:rsidP="00615CD5">
      <w:pPr>
        <w:suppressAutoHyphens/>
        <w:autoSpaceDE w:val="0"/>
        <w:autoSpaceDN w:val="0"/>
        <w:adjustRightInd w:val="0"/>
        <w:spacing w:before="240" w:after="0" w:line="240" w:lineRule="auto"/>
        <w:jc w:val="both"/>
        <w:rPr>
          <w:ins w:id="92" w:author="Guoyuchen (Jason Yuchen Guo)" w:date="2021-04-06T17:15:00Z"/>
          <w:rFonts w:ascii="Times New Roman" w:hAnsi="Times New Roman" w:cs="Times New Roman"/>
          <w:color w:val="000000"/>
          <w:sz w:val="20"/>
          <w:szCs w:val="20"/>
        </w:rPr>
      </w:pPr>
    </w:p>
    <w:p w14:paraId="10C48455" w14:textId="77777777" w:rsidR="005956F5" w:rsidRDefault="005956F5" w:rsidP="005956F5">
      <w:pPr>
        <w:pStyle w:val="H4"/>
        <w:numPr>
          <w:ilvl w:val="0"/>
          <w:numId w:val="31"/>
        </w:numPr>
        <w:rPr>
          <w:w w:val="100"/>
        </w:rPr>
      </w:pPr>
      <w:bookmarkStart w:id="93" w:name="RTF32303333393a2048342c312e"/>
      <w:r>
        <w:rPr>
          <w:w w:val="100"/>
        </w:rPr>
        <w:t>Control subfield variants of an A-Control subfield</w:t>
      </w:r>
      <w:bookmarkEnd w:id="93"/>
    </w:p>
    <w:p w14:paraId="5E15640E" w14:textId="77777777" w:rsidR="005956F5" w:rsidRDefault="005956F5" w:rsidP="005956F5">
      <w:pPr>
        <w:pStyle w:val="H5"/>
        <w:numPr>
          <w:ilvl w:val="0"/>
          <w:numId w:val="32"/>
        </w:numPr>
        <w:rPr>
          <w:w w:val="100"/>
        </w:rPr>
      </w:pPr>
      <w:bookmarkStart w:id="94" w:name="RTF37373431393a2048352c312e"/>
      <w:r>
        <w:rPr>
          <w:w w:val="100"/>
        </w:rPr>
        <w:t>TRS Control</w:t>
      </w:r>
      <w:bookmarkEnd w:id="94"/>
    </w:p>
    <w:p w14:paraId="01F6106A" w14:textId="68E01206" w:rsidR="00AF2F78" w:rsidRPr="00CB0841" w:rsidRDefault="006E3474" w:rsidP="0071340E">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CB0841">
        <w:rPr>
          <w:rFonts w:ascii="Times New Roman" w:eastAsia="MS Mincho" w:hAnsi="Times New Roman" w:cs="Times New Roman"/>
          <w:bCs/>
          <w:iCs/>
          <w:color w:val="000000"/>
          <w:sz w:val="20"/>
          <w:szCs w:val="20"/>
        </w:rPr>
        <w:t xml:space="preserve">The Control Information subfield in a TRS Control subfield contains triggered response scheduling (TRS) information for soliciting </w:t>
      </w:r>
      <w:proofErr w:type="spellStart"/>
      <w:r w:rsidRPr="00CB0841">
        <w:rPr>
          <w:rFonts w:ascii="Times New Roman" w:eastAsia="MS Mincho" w:hAnsi="Times New Roman" w:cs="Times New Roman"/>
          <w:bCs/>
          <w:iCs/>
          <w:color w:val="000000"/>
          <w:sz w:val="20"/>
          <w:szCs w:val="20"/>
        </w:rPr>
        <w:t>an</w:t>
      </w:r>
      <w:proofErr w:type="spellEnd"/>
      <w:r w:rsidRPr="00CB0841">
        <w:rPr>
          <w:rFonts w:ascii="Times New Roman" w:eastAsia="MS Mincho" w:hAnsi="Times New Roman" w:cs="Times New Roman"/>
          <w:bCs/>
          <w:iCs/>
          <w:color w:val="000000"/>
          <w:sz w:val="20"/>
          <w:szCs w:val="20"/>
        </w:rPr>
        <w:t xml:space="preserve"> HE TB PPDU that follows an HE MU PPDU, HE SU PPDU or HE ER SU PPDU carrying the Control subfield (see 26.5.2.2 (Rules for soliciting UL MU frames))</w:t>
      </w:r>
      <w:ins w:id="95" w:author="Guoyuchen (Jason Yuchen Guo)" w:date="2021-04-21T16:28:00Z">
        <w:r w:rsidR="0071340E" w:rsidRPr="00CB0841">
          <w:rPr>
            <w:rFonts w:ascii="Times New Roman" w:eastAsia="MS Mincho" w:hAnsi="Times New Roman" w:cs="Times New Roman"/>
            <w:bCs/>
            <w:iCs/>
            <w:color w:val="000000"/>
            <w:sz w:val="20"/>
            <w:szCs w:val="20"/>
          </w:rPr>
          <w:t xml:space="preserve"> or for soliciting an EHT TB PPDU that follows an EHT MU PPDU carrying the Control subfield (see 35.4.2.2 (Rules for soliciting UL MU frames)</w:t>
        </w:r>
      </w:ins>
      <w:r w:rsidRPr="00CB0841">
        <w:rPr>
          <w:rFonts w:ascii="Times New Roman" w:eastAsia="MS Mincho" w:hAnsi="Times New Roman" w:cs="Times New Roman"/>
          <w:bCs/>
          <w:iCs/>
          <w:color w:val="000000"/>
          <w:sz w:val="20"/>
          <w:szCs w:val="20"/>
        </w:rPr>
        <w:t>. See 26.5.2.4 (A-MPDU contents in an HE TB PPDU) for details on allowed content in an A-MPDU carried in an HE TB PPDU</w:t>
      </w:r>
      <w:ins w:id="96" w:author="Guoyuchen (Jason Yuchen Guo)" w:date="2021-04-21T16:29:00Z">
        <w:r w:rsidR="0071340E" w:rsidRPr="00CB0841">
          <w:rPr>
            <w:rFonts w:ascii="Times New Roman" w:eastAsia="MS Mincho" w:hAnsi="Times New Roman" w:cs="Times New Roman"/>
            <w:bCs/>
            <w:iCs/>
            <w:color w:val="000000"/>
            <w:sz w:val="20"/>
            <w:szCs w:val="20"/>
          </w:rPr>
          <w:t xml:space="preserve"> and in an EHT TB PPDU</w:t>
        </w:r>
      </w:ins>
      <w:r w:rsidRPr="00CB0841">
        <w:rPr>
          <w:rFonts w:ascii="Times New Roman" w:eastAsia="MS Mincho" w:hAnsi="Times New Roman" w:cs="Times New Roman"/>
          <w:bCs/>
          <w:iCs/>
          <w:color w:val="000000"/>
          <w:sz w:val="20"/>
          <w:szCs w:val="20"/>
        </w:rPr>
        <w:t xml:space="preserve">. The format of the subfield is shown in </w:t>
      </w:r>
      <w:r w:rsidRPr="00CB0841">
        <w:rPr>
          <w:rFonts w:ascii="Times New Roman" w:eastAsia="MS Mincho" w:hAnsi="Times New Roman" w:cs="Times New Roman"/>
          <w:bCs/>
          <w:iCs/>
          <w:color w:val="000000"/>
          <w:sz w:val="20"/>
          <w:szCs w:val="20"/>
        </w:rPr>
        <w:fldChar w:fldCharType="begin"/>
      </w:r>
      <w:r w:rsidRPr="00CB0841">
        <w:rPr>
          <w:rFonts w:ascii="Times New Roman" w:eastAsia="MS Mincho" w:hAnsi="Times New Roman" w:cs="Times New Roman"/>
          <w:bCs/>
          <w:iCs/>
          <w:color w:val="000000"/>
          <w:sz w:val="20"/>
          <w:szCs w:val="20"/>
        </w:rPr>
        <w:instrText xml:space="preserve"> REF  RTF38303334383a204669675469 \h</w:instrText>
      </w:r>
      <w:r w:rsidR="0071340E" w:rsidRPr="00CB0841">
        <w:rPr>
          <w:rFonts w:ascii="Times New Roman" w:eastAsia="MS Mincho" w:hAnsi="Times New Roman" w:cs="Times New Roman"/>
          <w:bCs/>
          <w:iCs/>
          <w:color w:val="000000"/>
          <w:sz w:val="20"/>
          <w:szCs w:val="20"/>
        </w:rPr>
        <w:instrText xml:space="preserve"> \* MERGEFORMAT </w:instrText>
      </w:r>
      <w:r w:rsidRPr="00CB0841">
        <w:rPr>
          <w:rFonts w:ascii="Times New Roman" w:eastAsia="MS Mincho" w:hAnsi="Times New Roman" w:cs="Times New Roman"/>
          <w:bCs/>
          <w:iCs/>
          <w:color w:val="000000"/>
          <w:sz w:val="20"/>
          <w:szCs w:val="20"/>
        </w:rPr>
      </w:r>
      <w:r w:rsidRPr="00CB0841">
        <w:rPr>
          <w:rFonts w:ascii="Times New Roman" w:eastAsia="MS Mincho" w:hAnsi="Times New Roman" w:cs="Times New Roman"/>
          <w:bCs/>
          <w:iCs/>
          <w:color w:val="000000"/>
          <w:sz w:val="20"/>
          <w:szCs w:val="20"/>
        </w:rPr>
        <w:fldChar w:fldCharType="separate"/>
      </w:r>
      <w:r w:rsidRPr="00CB0841">
        <w:rPr>
          <w:rFonts w:ascii="Times New Roman" w:eastAsia="MS Mincho" w:hAnsi="Times New Roman" w:cs="Times New Roman"/>
          <w:bCs/>
          <w:iCs/>
          <w:color w:val="000000"/>
          <w:sz w:val="20"/>
          <w:szCs w:val="20"/>
        </w:rPr>
        <w:t>Figure 9-22a (Control Information subfield format in a TRS Control subfield)</w:t>
      </w:r>
      <w:r w:rsidRPr="00CB0841">
        <w:rPr>
          <w:rFonts w:ascii="Times New Roman" w:eastAsia="MS Mincho" w:hAnsi="Times New Roman" w:cs="Times New Roman"/>
          <w:bCs/>
          <w:iCs/>
          <w:color w:val="000000"/>
          <w:sz w:val="20"/>
          <w:szCs w:val="20"/>
        </w:rPr>
        <w:fldChar w:fldCharType="end"/>
      </w:r>
      <w:r w:rsidRPr="00CB0841">
        <w:rPr>
          <w:rFonts w:ascii="Times New Roman" w:eastAsia="MS Mincho" w:hAnsi="Times New Roman" w:cs="Times New Roman"/>
          <w:bCs/>
          <w:iCs/>
          <w:color w:val="000000"/>
          <w:sz w:val="20"/>
          <w:szCs w:val="2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20"/>
        <w:gridCol w:w="1180"/>
        <w:gridCol w:w="1340"/>
        <w:gridCol w:w="1260"/>
        <w:gridCol w:w="1640"/>
        <w:gridCol w:w="1080"/>
        <w:gridCol w:w="1040"/>
      </w:tblGrid>
      <w:tr w:rsidR="005956F5" w14:paraId="37C8493A" w14:textId="77777777" w:rsidTr="00F1797C">
        <w:trPr>
          <w:trHeight w:val="320"/>
          <w:jc w:val="center"/>
        </w:trPr>
        <w:tc>
          <w:tcPr>
            <w:tcW w:w="720" w:type="dxa"/>
            <w:tcBorders>
              <w:top w:val="nil"/>
              <w:left w:val="nil"/>
              <w:bottom w:val="nil"/>
              <w:right w:val="nil"/>
            </w:tcBorders>
            <w:tcMar>
              <w:top w:w="120" w:type="dxa"/>
              <w:left w:w="115" w:type="dxa"/>
              <w:bottom w:w="60" w:type="dxa"/>
              <w:right w:w="115" w:type="dxa"/>
            </w:tcMar>
            <w:vAlign w:val="center"/>
          </w:tcPr>
          <w:p w14:paraId="75AC603F" w14:textId="77777777" w:rsidR="005956F5" w:rsidRDefault="005956F5" w:rsidP="00F1797C">
            <w:pPr>
              <w:pStyle w:val="CellBodyCentred"/>
              <w:tabs>
                <w:tab w:val="clear" w:pos="920"/>
                <w:tab w:val="left" w:pos="720"/>
              </w:tabs>
            </w:pPr>
          </w:p>
        </w:tc>
        <w:tc>
          <w:tcPr>
            <w:tcW w:w="1180" w:type="dxa"/>
            <w:tcBorders>
              <w:top w:val="nil"/>
              <w:left w:val="nil"/>
              <w:bottom w:val="nil"/>
              <w:right w:val="nil"/>
            </w:tcBorders>
            <w:tcMar>
              <w:top w:w="120" w:type="dxa"/>
              <w:left w:w="115" w:type="dxa"/>
              <w:bottom w:w="60" w:type="dxa"/>
              <w:right w:w="115" w:type="dxa"/>
            </w:tcMar>
            <w:vAlign w:val="center"/>
          </w:tcPr>
          <w:p w14:paraId="70F5580E" w14:textId="77777777" w:rsidR="005956F5" w:rsidRDefault="005956F5" w:rsidP="00F1797C">
            <w:pPr>
              <w:pStyle w:val="CellBodyCentred"/>
              <w:tabs>
                <w:tab w:val="clear" w:pos="920"/>
                <w:tab w:val="right" w:pos="800"/>
              </w:tabs>
            </w:pPr>
            <w:r>
              <w:rPr>
                <w:w w:val="100"/>
              </w:rPr>
              <w:t>B0            B4</w:t>
            </w:r>
          </w:p>
        </w:tc>
        <w:tc>
          <w:tcPr>
            <w:tcW w:w="1340" w:type="dxa"/>
            <w:tcBorders>
              <w:top w:val="nil"/>
              <w:left w:val="nil"/>
              <w:bottom w:val="nil"/>
              <w:right w:val="nil"/>
            </w:tcBorders>
            <w:tcMar>
              <w:top w:w="120" w:type="dxa"/>
              <w:left w:w="120" w:type="dxa"/>
              <w:bottom w:w="60" w:type="dxa"/>
              <w:right w:w="120" w:type="dxa"/>
            </w:tcMar>
            <w:vAlign w:val="center"/>
          </w:tcPr>
          <w:p w14:paraId="0F400501" w14:textId="77777777" w:rsidR="005956F5" w:rsidRDefault="005956F5" w:rsidP="00F1797C">
            <w:pPr>
              <w:pStyle w:val="CellBodyCentred"/>
              <w:tabs>
                <w:tab w:val="clear" w:pos="920"/>
                <w:tab w:val="right" w:pos="1200"/>
              </w:tabs>
            </w:pPr>
            <w:r>
              <w:rPr>
                <w:w w:val="100"/>
              </w:rPr>
              <w:t>B5             B12</w:t>
            </w:r>
          </w:p>
        </w:tc>
        <w:tc>
          <w:tcPr>
            <w:tcW w:w="1260" w:type="dxa"/>
            <w:tcBorders>
              <w:top w:val="nil"/>
              <w:left w:val="nil"/>
              <w:bottom w:val="nil"/>
              <w:right w:val="nil"/>
            </w:tcBorders>
            <w:tcMar>
              <w:top w:w="120" w:type="dxa"/>
              <w:left w:w="115" w:type="dxa"/>
              <w:bottom w:w="60" w:type="dxa"/>
              <w:right w:w="115" w:type="dxa"/>
            </w:tcMar>
            <w:vAlign w:val="center"/>
          </w:tcPr>
          <w:p w14:paraId="260CAAD7" w14:textId="77777777" w:rsidR="005956F5" w:rsidRDefault="005956F5" w:rsidP="00F1797C">
            <w:pPr>
              <w:pStyle w:val="CellBodyCentred"/>
              <w:tabs>
                <w:tab w:val="clear" w:pos="920"/>
                <w:tab w:val="clear" w:pos="1440"/>
                <w:tab w:val="clear" w:pos="2160"/>
                <w:tab w:val="clear" w:pos="2880"/>
                <w:tab w:val="right" w:pos="1400"/>
              </w:tabs>
            </w:pPr>
            <w:r>
              <w:rPr>
                <w:w w:val="100"/>
              </w:rPr>
              <w:t>B13          B17</w:t>
            </w:r>
          </w:p>
        </w:tc>
        <w:tc>
          <w:tcPr>
            <w:tcW w:w="1640" w:type="dxa"/>
            <w:tcBorders>
              <w:top w:val="nil"/>
              <w:left w:val="nil"/>
              <w:bottom w:val="nil"/>
              <w:right w:val="nil"/>
            </w:tcBorders>
            <w:tcMar>
              <w:top w:w="120" w:type="dxa"/>
              <w:left w:w="115" w:type="dxa"/>
              <w:bottom w:w="60" w:type="dxa"/>
              <w:right w:w="115" w:type="dxa"/>
            </w:tcMar>
            <w:vAlign w:val="center"/>
          </w:tcPr>
          <w:p w14:paraId="4F02CBC7" w14:textId="77777777" w:rsidR="005956F5" w:rsidRDefault="005956F5" w:rsidP="00F1797C">
            <w:pPr>
              <w:pStyle w:val="CellBodyCentred"/>
              <w:tabs>
                <w:tab w:val="clear" w:pos="920"/>
                <w:tab w:val="clear" w:pos="1440"/>
                <w:tab w:val="clear" w:pos="2160"/>
                <w:tab w:val="clear" w:pos="2880"/>
                <w:tab w:val="right" w:pos="1400"/>
              </w:tabs>
            </w:pPr>
            <w:r>
              <w:rPr>
                <w:w w:val="100"/>
              </w:rPr>
              <w:t>B18                  B22</w:t>
            </w:r>
          </w:p>
        </w:tc>
        <w:tc>
          <w:tcPr>
            <w:tcW w:w="1080" w:type="dxa"/>
            <w:tcBorders>
              <w:top w:val="nil"/>
              <w:left w:val="nil"/>
              <w:bottom w:val="nil"/>
              <w:right w:val="nil"/>
            </w:tcBorders>
            <w:tcMar>
              <w:top w:w="120" w:type="dxa"/>
              <w:left w:w="115" w:type="dxa"/>
              <w:bottom w:w="60" w:type="dxa"/>
              <w:right w:w="115" w:type="dxa"/>
            </w:tcMar>
            <w:vAlign w:val="center"/>
          </w:tcPr>
          <w:p w14:paraId="39506AAF" w14:textId="77777777" w:rsidR="005956F5" w:rsidRDefault="005956F5" w:rsidP="00F1797C">
            <w:pPr>
              <w:pStyle w:val="CellBodyCentred"/>
              <w:tabs>
                <w:tab w:val="clear" w:pos="920"/>
                <w:tab w:val="clear" w:pos="1440"/>
                <w:tab w:val="clear" w:pos="2160"/>
                <w:tab w:val="clear" w:pos="2880"/>
                <w:tab w:val="right" w:pos="1400"/>
              </w:tabs>
            </w:pPr>
            <w:r>
              <w:rPr>
                <w:w w:val="100"/>
              </w:rPr>
              <w:t>B23      B24</w:t>
            </w:r>
          </w:p>
        </w:tc>
        <w:tc>
          <w:tcPr>
            <w:tcW w:w="1040" w:type="dxa"/>
            <w:tcBorders>
              <w:top w:val="nil"/>
              <w:left w:val="nil"/>
              <w:bottom w:val="nil"/>
              <w:right w:val="nil"/>
            </w:tcBorders>
            <w:tcMar>
              <w:top w:w="120" w:type="dxa"/>
              <w:left w:w="115" w:type="dxa"/>
              <w:bottom w:w="60" w:type="dxa"/>
              <w:right w:w="115" w:type="dxa"/>
            </w:tcMar>
            <w:vAlign w:val="center"/>
          </w:tcPr>
          <w:p w14:paraId="5D1989CC" w14:textId="77777777" w:rsidR="005956F5" w:rsidRDefault="005956F5" w:rsidP="00F1797C">
            <w:pPr>
              <w:pStyle w:val="CellBodyCentred"/>
              <w:tabs>
                <w:tab w:val="clear" w:pos="920"/>
                <w:tab w:val="clear" w:pos="1440"/>
                <w:tab w:val="clear" w:pos="2160"/>
                <w:tab w:val="clear" w:pos="2880"/>
                <w:tab w:val="right" w:pos="1400"/>
              </w:tabs>
            </w:pPr>
            <w:r>
              <w:rPr>
                <w:w w:val="100"/>
              </w:rPr>
              <w:t>B25</w:t>
            </w:r>
          </w:p>
        </w:tc>
      </w:tr>
      <w:tr w:rsidR="005956F5" w14:paraId="0FD93F88" w14:textId="77777777" w:rsidTr="00F1797C">
        <w:trPr>
          <w:trHeight w:val="480"/>
          <w:jc w:val="center"/>
        </w:trPr>
        <w:tc>
          <w:tcPr>
            <w:tcW w:w="720" w:type="dxa"/>
            <w:tcBorders>
              <w:top w:val="nil"/>
              <w:left w:val="nil"/>
              <w:bottom w:val="nil"/>
              <w:right w:val="nil"/>
            </w:tcBorders>
            <w:tcMar>
              <w:top w:w="120" w:type="dxa"/>
              <w:left w:w="120" w:type="dxa"/>
              <w:bottom w:w="60" w:type="dxa"/>
              <w:right w:w="120" w:type="dxa"/>
            </w:tcMar>
            <w:vAlign w:val="center"/>
          </w:tcPr>
          <w:p w14:paraId="19AE020D" w14:textId="77777777" w:rsidR="005956F5" w:rsidRDefault="005956F5" w:rsidP="00F1797C">
            <w:pPr>
              <w:pStyle w:val="CellBody"/>
              <w:spacing w:line="160" w:lineRule="atLeast"/>
              <w:jc w:val="center"/>
              <w:rPr>
                <w:rFonts w:ascii="Arial" w:hAnsi="Arial" w:cs="Arial"/>
                <w:sz w:val="16"/>
                <w:szCs w:val="16"/>
              </w:rPr>
            </w:pP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391673E" w14:textId="77777777" w:rsidR="005956F5" w:rsidRDefault="005956F5" w:rsidP="00F1797C">
            <w:pPr>
              <w:pStyle w:val="CellBody"/>
              <w:spacing w:line="160" w:lineRule="atLeast"/>
              <w:jc w:val="center"/>
              <w:rPr>
                <w:rFonts w:ascii="Arial" w:hAnsi="Arial" w:cs="Arial"/>
                <w:sz w:val="16"/>
                <w:szCs w:val="16"/>
              </w:rPr>
            </w:pPr>
            <w:r>
              <w:rPr>
                <w:rFonts w:ascii="Arial" w:hAnsi="Arial" w:cs="Arial"/>
                <w:w w:val="100"/>
                <w:sz w:val="16"/>
                <w:szCs w:val="16"/>
              </w:rPr>
              <w:t>UL Data Symbols</w:t>
            </w:r>
          </w:p>
        </w:tc>
        <w:tc>
          <w:tcPr>
            <w:tcW w:w="13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C328A0B" w14:textId="77777777" w:rsidR="005956F5" w:rsidRDefault="005956F5" w:rsidP="00F1797C">
            <w:pPr>
              <w:pStyle w:val="CellBody"/>
              <w:spacing w:line="160" w:lineRule="atLeast"/>
              <w:jc w:val="center"/>
              <w:rPr>
                <w:rFonts w:ascii="Arial" w:hAnsi="Arial" w:cs="Arial"/>
                <w:sz w:val="16"/>
                <w:szCs w:val="16"/>
              </w:rPr>
            </w:pPr>
            <w:r>
              <w:rPr>
                <w:rFonts w:ascii="Arial" w:hAnsi="Arial" w:cs="Arial"/>
                <w:w w:val="100"/>
                <w:sz w:val="16"/>
                <w:szCs w:val="16"/>
              </w:rPr>
              <w:t>RU Allocation</w:t>
            </w:r>
          </w:p>
        </w:tc>
        <w:tc>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9E69DA3" w14:textId="77777777" w:rsidR="005956F5" w:rsidRDefault="005956F5" w:rsidP="00F1797C">
            <w:pPr>
              <w:pStyle w:val="CellBody"/>
              <w:spacing w:line="160" w:lineRule="atLeast"/>
              <w:jc w:val="center"/>
              <w:rPr>
                <w:rFonts w:ascii="Arial" w:hAnsi="Arial" w:cs="Arial"/>
                <w:sz w:val="16"/>
                <w:szCs w:val="16"/>
              </w:rPr>
            </w:pPr>
            <w:r>
              <w:rPr>
                <w:rFonts w:ascii="Arial" w:hAnsi="Arial" w:cs="Arial"/>
                <w:w w:val="100"/>
                <w:sz w:val="16"/>
                <w:szCs w:val="16"/>
              </w:rPr>
              <w:t xml:space="preserve">AP </w:t>
            </w:r>
            <w:proofErr w:type="spellStart"/>
            <w:r>
              <w:rPr>
                <w:rFonts w:ascii="Arial" w:hAnsi="Arial" w:cs="Arial"/>
                <w:w w:val="100"/>
                <w:sz w:val="16"/>
                <w:szCs w:val="16"/>
              </w:rPr>
              <w:t>Tx</w:t>
            </w:r>
            <w:proofErr w:type="spellEnd"/>
            <w:r>
              <w:rPr>
                <w:rFonts w:ascii="Arial" w:hAnsi="Arial" w:cs="Arial"/>
                <w:w w:val="100"/>
                <w:sz w:val="16"/>
                <w:szCs w:val="16"/>
              </w:rPr>
              <w:t xml:space="preserve"> Power</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F3A67A9" w14:textId="77777777" w:rsidR="005956F5" w:rsidRDefault="005956F5" w:rsidP="00F1797C">
            <w:pPr>
              <w:pStyle w:val="CellBody"/>
              <w:spacing w:line="160" w:lineRule="atLeast"/>
              <w:jc w:val="center"/>
              <w:rPr>
                <w:rFonts w:ascii="Arial" w:hAnsi="Arial" w:cs="Arial"/>
                <w:sz w:val="16"/>
                <w:szCs w:val="16"/>
              </w:rPr>
            </w:pPr>
            <w:r>
              <w:rPr>
                <w:rFonts w:ascii="Arial" w:hAnsi="Arial" w:cs="Arial"/>
                <w:w w:val="100"/>
                <w:sz w:val="16"/>
                <w:szCs w:val="16"/>
              </w:rPr>
              <w:t>UL Target Receive Power</w:t>
            </w:r>
            <w:r>
              <w:rPr>
                <w:rFonts w:ascii="Arial" w:hAnsi="Arial" w:cs="Arial"/>
                <w:vanish/>
                <w:w w:val="100"/>
                <w:sz w:val="16"/>
                <w:szCs w:val="16"/>
              </w:rPr>
              <w:t>(#24417)</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EA7722C" w14:textId="3221A3D9" w:rsidR="005956F5" w:rsidRDefault="005956F5" w:rsidP="0071340E">
            <w:pPr>
              <w:pStyle w:val="CellBody"/>
              <w:spacing w:line="160" w:lineRule="atLeast"/>
              <w:jc w:val="center"/>
              <w:rPr>
                <w:rFonts w:ascii="Arial" w:hAnsi="Arial" w:cs="Arial"/>
                <w:sz w:val="16"/>
                <w:szCs w:val="16"/>
              </w:rPr>
            </w:pPr>
            <w:r>
              <w:rPr>
                <w:rFonts w:ascii="Arial" w:hAnsi="Arial" w:cs="Arial"/>
                <w:w w:val="100"/>
                <w:sz w:val="16"/>
                <w:szCs w:val="16"/>
              </w:rPr>
              <w:t xml:space="preserve">UL </w:t>
            </w:r>
            <w:del w:id="97" w:author="Guoyuchen (Jason Yuchen Guo)" w:date="2021-04-21T16:35:00Z">
              <w:r w:rsidDel="0071340E">
                <w:rPr>
                  <w:rFonts w:ascii="Arial" w:hAnsi="Arial" w:cs="Arial"/>
                  <w:w w:val="100"/>
                  <w:sz w:val="16"/>
                  <w:szCs w:val="16"/>
                </w:rPr>
                <w:delText>HE-</w:delText>
              </w:r>
            </w:del>
            <w:r>
              <w:rPr>
                <w:rFonts w:ascii="Arial" w:hAnsi="Arial" w:cs="Arial"/>
                <w:w w:val="100"/>
                <w:sz w:val="16"/>
                <w:szCs w:val="16"/>
              </w:rPr>
              <w:t>MCS</w:t>
            </w: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8D3C92B" w14:textId="2B52A721" w:rsidR="005956F5" w:rsidRDefault="006D667F" w:rsidP="00F1797C">
            <w:pPr>
              <w:pStyle w:val="CellBody"/>
              <w:spacing w:line="160" w:lineRule="atLeast"/>
              <w:jc w:val="center"/>
              <w:rPr>
                <w:rFonts w:ascii="Arial" w:hAnsi="Arial" w:cs="Arial"/>
                <w:sz w:val="16"/>
                <w:szCs w:val="16"/>
              </w:rPr>
            </w:pPr>
            <w:r>
              <w:rPr>
                <w:rFonts w:ascii="Arial" w:hAnsi="Arial" w:cs="Arial"/>
                <w:w w:val="100"/>
                <w:sz w:val="16"/>
                <w:szCs w:val="16"/>
              </w:rPr>
              <w:t>Reserved</w:t>
            </w:r>
          </w:p>
        </w:tc>
      </w:tr>
      <w:tr w:rsidR="005956F5" w14:paraId="029D107B" w14:textId="77777777" w:rsidTr="00F1797C">
        <w:trPr>
          <w:trHeight w:val="320"/>
          <w:jc w:val="center"/>
        </w:trPr>
        <w:tc>
          <w:tcPr>
            <w:tcW w:w="720" w:type="dxa"/>
            <w:tcBorders>
              <w:top w:val="nil"/>
              <w:left w:val="nil"/>
              <w:bottom w:val="nil"/>
              <w:right w:val="nil"/>
            </w:tcBorders>
            <w:tcMar>
              <w:top w:w="120" w:type="dxa"/>
              <w:left w:w="120" w:type="dxa"/>
              <w:bottom w:w="60" w:type="dxa"/>
              <w:right w:w="120" w:type="dxa"/>
            </w:tcMar>
          </w:tcPr>
          <w:p w14:paraId="1C66EDC5" w14:textId="77777777" w:rsidR="005956F5" w:rsidRDefault="005956F5" w:rsidP="00F1797C">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180" w:type="dxa"/>
            <w:tcBorders>
              <w:top w:val="nil"/>
              <w:left w:val="nil"/>
              <w:bottom w:val="nil"/>
              <w:right w:val="nil"/>
            </w:tcBorders>
            <w:tcMar>
              <w:top w:w="120" w:type="dxa"/>
              <w:left w:w="120" w:type="dxa"/>
              <w:bottom w:w="60" w:type="dxa"/>
              <w:right w:w="120" w:type="dxa"/>
            </w:tcMar>
          </w:tcPr>
          <w:p w14:paraId="33BC5C3C" w14:textId="77777777" w:rsidR="005956F5" w:rsidRDefault="005956F5" w:rsidP="00F1797C">
            <w:pPr>
              <w:pStyle w:val="CellBody"/>
              <w:spacing w:line="160" w:lineRule="atLeast"/>
              <w:jc w:val="center"/>
              <w:rPr>
                <w:rFonts w:ascii="Arial" w:hAnsi="Arial" w:cs="Arial"/>
                <w:sz w:val="16"/>
                <w:szCs w:val="16"/>
              </w:rPr>
            </w:pPr>
            <w:r>
              <w:rPr>
                <w:rFonts w:ascii="Arial" w:hAnsi="Arial" w:cs="Arial"/>
                <w:w w:val="100"/>
                <w:sz w:val="16"/>
                <w:szCs w:val="16"/>
              </w:rPr>
              <w:t>5</w:t>
            </w:r>
          </w:p>
        </w:tc>
        <w:tc>
          <w:tcPr>
            <w:tcW w:w="1340" w:type="dxa"/>
            <w:tcBorders>
              <w:top w:val="nil"/>
              <w:left w:val="nil"/>
              <w:bottom w:val="nil"/>
              <w:right w:val="nil"/>
            </w:tcBorders>
            <w:tcMar>
              <w:top w:w="120" w:type="dxa"/>
              <w:left w:w="120" w:type="dxa"/>
              <w:bottom w:w="60" w:type="dxa"/>
              <w:right w:w="120" w:type="dxa"/>
            </w:tcMar>
          </w:tcPr>
          <w:p w14:paraId="5C2B3014" w14:textId="77777777" w:rsidR="005956F5" w:rsidRDefault="005956F5" w:rsidP="00F1797C">
            <w:pPr>
              <w:pStyle w:val="CellBody"/>
              <w:spacing w:line="160" w:lineRule="atLeast"/>
              <w:jc w:val="center"/>
              <w:rPr>
                <w:rFonts w:ascii="Arial" w:hAnsi="Arial" w:cs="Arial"/>
                <w:sz w:val="16"/>
                <w:szCs w:val="16"/>
              </w:rPr>
            </w:pPr>
            <w:r>
              <w:rPr>
                <w:rFonts w:ascii="Arial" w:hAnsi="Arial" w:cs="Arial"/>
                <w:w w:val="100"/>
                <w:sz w:val="16"/>
                <w:szCs w:val="16"/>
              </w:rPr>
              <w:t>8</w:t>
            </w:r>
          </w:p>
        </w:tc>
        <w:tc>
          <w:tcPr>
            <w:tcW w:w="1260" w:type="dxa"/>
            <w:tcBorders>
              <w:top w:val="nil"/>
              <w:left w:val="nil"/>
              <w:bottom w:val="nil"/>
              <w:right w:val="nil"/>
            </w:tcBorders>
            <w:tcMar>
              <w:top w:w="120" w:type="dxa"/>
              <w:left w:w="120" w:type="dxa"/>
              <w:bottom w:w="60" w:type="dxa"/>
              <w:right w:w="120" w:type="dxa"/>
            </w:tcMar>
          </w:tcPr>
          <w:p w14:paraId="7FE057A3" w14:textId="77777777" w:rsidR="005956F5" w:rsidRDefault="005956F5" w:rsidP="00F1797C">
            <w:pPr>
              <w:pStyle w:val="CellBody"/>
              <w:spacing w:line="160" w:lineRule="atLeast"/>
              <w:jc w:val="center"/>
              <w:rPr>
                <w:rFonts w:ascii="Arial" w:hAnsi="Arial" w:cs="Arial"/>
                <w:sz w:val="16"/>
                <w:szCs w:val="16"/>
              </w:rPr>
            </w:pPr>
            <w:r>
              <w:rPr>
                <w:rFonts w:ascii="Arial" w:hAnsi="Arial" w:cs="Arial"/>
                <w:w w:val="100"/>
                <w:sz w:val="16"/>
                <w:szCs w:val="16"/>
              </w:rPr>
              <w:t>5</w:t>
            </w:r>
          </w:p>
        </w:tc>
        <w:tc>
          <w:tcPr>
            <w:tcW w:w="1640" w:type="dxa"/>
            <w:tcBorders>
              <w:top w:val="nil"/>
              <w:left w:val="nil"/>
              <w:bottom w:val="nil"/>
              <w:right w:val="nil"/>
            </w:tcBorders>
            <w:tcMar>
              <w:top w:w="120" w:type="dxa"/>
              <w:left w:w="120" w:type="dxa"/>
              <w:bottom w:w="60" w:type="dxa"/>
              <w:right w:w="120" w:type="dxa"/>
            </w:tcMar>
          </w:tcPr>
          <w:p w14:paraId="5C8F0964" w14:textId="77777777" w:rsidR="005956F5" w:rsidRDefault="005956F5" w:rsidP="00F1797C">
            <w:pPr>
              <w:pStyle w:val="CellBody"/>
              <w:spacing w:line="160" w:lineRule="atLeast"/>
              <w:jc w:val="center"/>
              <w:rPr>
                <w:rFonts w:ascii="Arial" w:hAnsi="Arial" w:cs="Arial"/>
                <w:sz w:val="16"/>
                <w:szCs w:val="16"/>
              </w:rPr>
            </w:pPr>
            <w:r>
              <w:rPr>
                <w:rFonts w:ascii="Arial" w:hAnsi="Arial" w:cs="Arial"/>
                <w:w w:val="100"/>
                <w:sz w:val="16"/>
                <w:szCs w:val="16"/>
              </w:rPr>
              <w:t>5</w:t>
            </w:r>
          </w:p>
        </w:tc>
        <w:tc>
          <w:tcPr>
            <w:tcW w:w="1080" w:type="dxa"/>
            <w:tcBorders>
              <w:top w:val="nil"/>
              <w:left w:val="nil"/>
              <w:bottom w:val="nil"/>
              <w:right w:val="nil"/>
            </w:tcBorders>
            <w:tcMar>
              <w:top w:w="120" w:type="dxa"/>
              <w:left w:w="120" w:type="dxa"/>
              <w:bottom w:w="60" w:type="dxa"/>
              <w:right w:w="120" w:type="dxa"/>
            </w:tcMar>
          </w:tcPr>
          <w:p w14:paraId="766820DC" w14:textId="77777777" w:rsidR="005956F5" w:rsidRDefault="005956F5" w:rsidP="00F1797C">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040" w:type="dxa"/>
            <w:tcBorders>
              <w:top w:val="nil"/>
              <w:left w:val="nil"/>
              <w:bottom w:val="nil"/>
              <w:right w:val="nil"/>
            </w:tcBorders>
            <w:tcMar>
              <w:top w:w="120" w:type="dxa"/>
              <w:left w:w="120" w:type="dxa"/>
              <w:bottom w:w="60" w:type="dxa"/>
              <w:right w:w="120" w:type="dxa"/>
            </w:tcMar>
          </w:tcPr>
          <w:p w14:paraId="13C18878" w14:textId="77777777" w:rsidR="005956F5" w:rsidRDefault="005956F5" w:rsidP="00F1797C">
            <w:pPr>
              <w:pStyle w:val="CellBody"/>
              <w:spacing w:line="160" w:lineRule="atLeast"/>
              <w:jc w:val="center"/>
              <w:rPr>
                <w:rFonts w:ascii="Arial" w:hAnsi="Arial" w:cs="Arial"/>
                <w:sz w:val="16"/>
                <w:szCs w:val="16"/>
              </w:rPr>
            </w:pPr>
            <w:r>
              <w:rPr>
                <w:rFonts w:ascii="Arial" w:hAnsi="Arial" w:cs="Arial"/>
                <w:w w:val="100"/>
                <w:sz w:val="16"/>
                <w:szCs w:val="16"/>
              </w:rPr>
              <w:t>1</w:t>
            </w:r>
          </w:p>
        </w:tc>
      </w:tr>
      <w:tr w:rsidR="005956F5" w14:paraId="056D8DA2" w14:textId="77777777" w:rsidTr="00F1797C">
        <w:trPr>
          <w:jc w:val="center"/>
        </w:trPr>
        <w:tc>
          <w:tcPr>
            <w:tcW w:w="8260" w:type="dxa"/>
            <w:gridSpan w:val="7"/>
            <w:tcBorders>
              <w:top w:val="nil"/>
              <w:left w:val="nil"/>
              <w:bottom w:val="nil"/>
              <w:right w:val="nil"/>
            </w:tcBorders>
            <w:tcMar>
              <w:top w:w="120" w:type="dxa"/>
              <w:left w:w="120" w:type="dxa"/>
              <w:bottom w:w="60" w:type="dxa"/>
              <w:right w:w="120" w:type="dxa"/>
            </w:tcMar>
            <w:vAlign w:val="center"/>
          </w:tcPr>
          <w:p w14:paraId="5E8DEA97" w14:textId="00392FC6" w:rsidR="005956F5" w:rsidRDefault="005956F5" w:rsidP="00F1797C">
            <w:pPr>
              <w:pStyle w:val="FigTitle"/>
              <w:numPr>
                <w:ilvl w:val="0"/>
                <w:numId w:val="33"/>
              </w:numPr>
            </w:pPr>
            <w:bookmarkStart w:id="98" w:name="RTF38303334383a204669675469"/>
            <w:r>
              <w:rPr>
                <w:w w:val="100"/>
              </w:rPr>
              <w:t>Control Information subfield format in a TRS Control subfield</w:t>
            </w:r>
            <w:bookmarkEnd w:id="98"/>
          </w:p>
        </w:tc>
      </w:tr>
    </w:tbl>
    <w:p w14:paraId="6A42A04F" w14:textId="617E4A5E" w:rsidR="0071340E" w:rsidRPr="00CB0841" w:rsidRDefault="0071340E" w:rsidP="0071340E">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CB0841">
        <w:rPr>
          <w:rFonts w:ascii="Times New Roman" w:eastAsia="MS Mincho" w:hAnsi="Times New Roman" w:cs="Times New Roman"/>
          <w:bCs/>
          <w:iCs/>
          <w:color w:val="000000"/>
          <w:sz w:val="20"/>
          <w:szCs w:val="20"/>
        </w:rPr>
        <w:t xml:space="preserve">NOTE—A TRS Control subfield is not included in a </w:t>
      </w:r>
      <w:del w:id="99" w:author="Guoyuchen (Jason Yuchen Guo)" w:date="2021-04-21T16:35:00Z">
        <w:r w:rsidRPr="00CB0841" w:rsidDel="0071340E">
          <w:rPr>
            <w:rFonts w:ascii="Times New Roman" w:eastAsia="MS Mincho" w:hAnsi="Times New Roman" w:cs="Times New Roman"/>
            <w:bCs/>
            <w:iCs/>
            <w:color w:val="000000"/>
            <w:sz w:val="20"/>
            <w:szCs w:val="20"/>
          </w:rPr>
          <w:delText xml:space="preserve">non-HE </w:delText>
        </w:r>
      </w:del>
      <w:r w:rsidRPr="00CB0841">
        <w:rPr>
          <w:rFonts w:ascii="Times New Roman" w:eastAsia="MS Mincho" w:hAnsi="Times New Roman" w:cs="Times New Roman"/>
          <w:bCs/>
          <w:iCs/>
          <w:color w:val="000000"/>
          <w:sz w:val="20"/>
          <w:szCs w:val="20"/>
        </w:rPr>
        <w:t>PPDU</w:t>
      </w:r>
      <w:ins w:id="100" w:author="Guoyuchen (Jason Yuchen Guo)" w:date="2021-04-21T16:35:00Z">
        <w:r w:rsidRPr="00CB0841">
          <w:rPr>
            <w:rFonts w:ascii="Times New Roman" w:eastAsia="MS Mincho" w:hAnsi="Times New Roman" w:cs="Times New Roman"/>
            <w:bCs/>
            <w:iCs/>
            <w:color w:val="000000"/>
            <w:sz w:val="20"/>
            <w:szCs w:val="20"/>
          </w:rPr>
          <w:t xml:space="preserve"> that is not an HE PPDU or an EHT PPDU</w:t>
        </w:r>
      </w:ins>
      <w:proofErr w:type="gramStart"/>
      <w:r w:rsidRPr="00CB0841">
        <w:rPr>
          <w:rFonts w:ascii="Times New Roman" w:eastAsia="MS Mincho" w:hAnsi="Times New Roman" w:cs="Times New Roman"/>
          <w:bCs/>
          <w:iCs/>
          <w:color w:val="000000"/>
          <w:sz w:val="20"/>
          <w:szCs w:val="20"/>
        </w:rPr>
        <w:t>.(</w:t>
      </w:r>
      <w:proofErr w:type="gramEnd"/>
      <w:r w:rsidRPr="00CB0841">
        <w:rPr>
          <w:rFonts w:ascii="Times New Roman" w:eastAsia="MS Mincho" w:hAnsi="Times New Roman" w:cs="Times New Roman"/>
          <w:bCs/>
          <w:iCs/>
          <w:color w:val="000000"/>
          <w:sz w:val="20"/>
          <w:szCs w:val="20"/>
        </w:rPr>
        <w:t>#24425)</w:t>
      </w:r>
    </w:p>
    <w:p w14:paraId="190CF33C" w14:textId="474C4569" w:rsidR="0071340E" w:rsidRPr="00CB0841" w:rsidRDefault="0071340E" w:rsidP="0071340E">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CB0841">
        <w:rPr>
          <w:rFonts w:ascii="Times New Roman" w:eastAsia="MS Mincho" w:hAnsi="Times New Roman" w:cs="Times New Roman"/>
          <w:bCs/>
          <w:iCs/>
          <w:color w:val="000000"/>
          <w:sz w:val="20"/>
          <w:szCs w:val="20"/>
        </w:rPr>
        <w:lastRenderedPageBreak/>
        <w:t>The UL Data Symbols subfield indicates the number of OFDM symbols in the Data field of the HE TB PPDU response</w:t>
      </w:r>
      <w:ins w:id="101" w:author="Guoyuchen (Jason Yuchen Guo)" w:date="2021-04-21T16:38:00Z">
        <w:r w:rsidR="0064673A" w:rsidRPr="00CB0841">
          <w:rPr>
            <w:rFonts w:ascii="Times New Roman" w:eastAsia="MS Mincho" w:hAnsi="Times New Roman" w:cs="Times New Roman"/>
            <w:bCs/>
            <w:iCs/>
            <w:color w:val="000000"/>
            <w:sz w:val="20"/>
            <w:szCs w:val="20"/>
          </w:rPr>
          <w:t xml:space="preserve"> or EHT TB PPDU response</w:t>
        </w:r>
      </w:ins>
      <w:r w:rsidRPr="00CB0841">
        <w:rPr>
          <w:rFonts w:ascii="Times New Roman" w:eastAsia="MS Mincho" w:hAnsi="Times New Roman" w:cs="Times New Roman"/>
          <w:bCs/>
          <w:iCs/>
          <w:color w:val="000000"/>
          <w:sz w:val="20"/>
          <w:szCs w:val="20"/>
        </w:rPr>
        <w:t xml:space="preserve"> and is set to the number of OFDM symbols minus 1.</w:t>
      </w:r>
    </w:p>
    <w:p w14:paraId="20DBF3EE" w14:textId="400D077D" w:rsidR="0071340E" w:rsidRPr="00CB0841" w:rsidRDefault="0071340E" w:rsidP="0071340E">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CB0841">
        <w:rPr>
          <w:rFonts w:ascii="Times New Roman" w:eastAsia="MS Mincho" w:hAnsi="Times New Roman" w:cs="Times New Roman"/>
          <w:bCs/>
          <w:iCs/>
          <w:color w:val="000000"/>
          <w:sz w:val="20"/>
          <w:szCs w:val="20"/>
        </w:rPr>
        <w:t>The RU Allocation subfield indicates the resource unit (RU) assigned for transmitting the HE TB PPDU response</w:t>
      </w:r>
      <w:ins w:id="102" w:author="Guoyuchen (Jason Yuchen Guo)" w:date="2021-04-21T16:38:00Z">
        <w:r w:rsidR="0064673A" w:rsidRPr="00CB0841">
          <w:rPr>
            <w:rFonts w:ascii="Times New Roman" w:eastAsia="MS Mincho" w:hAnsi="Times New Roman" w:cs="Times New Roman"/>
            <w:bCs/>
            <w:iCs/>
            <w:color w:val="000000"/>
            <w:sz w:val="20"/>
            <w:szCs w:val="20"/>
          </w:rPr>
          <w:t xml:space="preserve"> or EHT TB PPDU response</w:t>
        </w:r>
      </w:ins>
      <w:r w:rsidRPr="00CB0841">
        <w:rPr>
          <w:rFonts w:ascii="Times New Roman" w:eastAsia="MS Mincho" w:hAnsi="Times New Roman" w:cs="Times New Roman"/>
          <w:bCs/>
          <w:iCs/>
          <w:color w:val="000000"/>
          <w:sz w:val="20"/>
          <w:szCs w:val="20"/>
        </w:rPr>
        <w:t xml:space="preserve"> and the encoding is defined in </w:t>
      </w:r>
      <w:r w:rsidRPr="00CB0841">
        <w:rPr>
          <w:rFonts w:ascii="Times New Roman" w:eastAsia="MS Mincho" w:hAnsi="Times New Roman" w:cs="Times New Roman"/>
          <w:bCs/>
          <w:iCs/>
          <w:color w:val="000000"/>
          <w:sz w:val="20"/>
          <w:szCs w:val="20"/>
        </w:rPr>
        <w:fldChar w:fldCharType="begin"/>
      </w:r>
      <w:r w:rsidRPr="00CB0841">
        <w:rPr>
          <w:rFonts w:ascii="Times New Roman" w:eastAsia="MS Mincho" w:hAnsi="Times New Roman" w:cs="Times New Roman"/>
          <w:bCs/>
          <w:iCs/>
          <w:color w:val="000000"/>
          <w:sz w:val="20"/>
          <w:szCs w:val="20"/>
        </w:rPr>
        <w:instrText xml:space="preserve"> REF  RTF34383033323a2048352c312e \h \* MERGEFORMAT </w:instrText>
      </w:r>
      <w:r w:rsidRPr="00CB0841">
        <w:rPr>
          <w:rFonts w:ascii="Times New Roman" w:eastAsia="MS Mincho" w:hAnsi="Times New Roman" w:cs="Times New Roman"/>
          <w:bCs/>
          <w:iCs/>
          <w:color w:val="000000"/>
          <w:sz w:val="20"/>
          <w:szCs w:val="20"/>
        </w:rPr>
      </w:r>
      <w:r w:rsidRPr="00CB0841">
        <w:rPr>
          <w:rFonts w:ascii="Times New Roman" w:eastAsia="MS Mincho" w:hAnsi="Times New Roman" w:cs="Times New Roman"/>
          <w:bCs/>
          <w:iCs/>
          <w:color w:val="000000"/>
          <w:sz w:val="20"/>
          <w:szCs w:val="20"/>
        </w:rPr>
        <w:fldChar w:fldCharType="separate"/>
      </w:r>
      <w:r w:rsidRPr="00CB0841">
        <w:rPr>
          <w:rFonts w:ascii="Times New Roman" w:eastAsia="MS Mincho" w:hAnsi="Times New Roman" w:cs="Times New Roman"/>
          <w:bCs/>
          <w:iCs/>
          <w:color w:val="000000"/>
          <w:sz w:val="20"/>
          <w:szCs w:val="20"/>
        </w:rPr>
        <w:t>9.3.1.22.1 (General)</w:t>
      </w:r>
      <w:r w:rsidRPr="00CB0841">
        <w:rPr>
          <w:rFonts w:ascii="Times New Roman" w:eastAsia="MS Mincho" w:hAnsi="Times New Roman" w:cs="Times New Roman"/>
          <w:bCs/>
          <w:iCs/>
          <w:color w:val="000000"/>
          <w:sz w:val="20"/>
          <w:szCs w:val="20"/>
        </w:rPr>
        <w:fldChar w:fldCharType="end"/>
      </w:r>
      <w:r w:rsidRPr="00CB0841">
        <w:rPr>
          <w:rFonts w:ascii="Times New Roman" w:eastAsia="MS Mincho" w:hAnsi="Times New Roman" w:cs="Times New Roman"/>
          <w:bCs/>
          <w:iCs/>
          <w:color w:val="000000"/>
          <w:sz w:val="20"/>
          <w:szCs w:val="20"/>
        </w:rPr>
        <w:t>.</w:t>
      </w:r>
    </w:p>
    <w:p w14:paraId="271C2C2E" w14:textId="0AB3D8EB" w:rsidR="0071340E" w:rsidRPr="00CB0841" w:rsidRDefault="0071340E" w:rsidP="0071340E">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CB0841">
        <w:rPr>
          <w:rFonts w:ascii="Times New Roman" w:eastAsia="MS Mincho" w:hAnsi="Times New Roman" w:cs="Times New Roman"/>
          <w:bCs/>
          <w:iCs/>
          <w:color w:val="000000"/>
          <w:sz w:val="20"/>
          <w:szCs w:val="20"/>
        </w:rPr>
        <w:t>The UL Target Receive Power subfield indicates the expected receive signal power, measured at the AP's antenna connector and averaged over the antennas, for the HE portion of the HE TB PPDU</w:t>
      </w:r>
      <w:ins w:id="103" w:author="Guoyuchen (Jason Yuchen Guo)" w:date="2021-04-21T16:40:00Z">
        <w:r w:rsidR="0064673A" w:rsidRPr="00CB0841">
          <w:rPr>
            <w:rFonts w:ascii="Times New Roman" w:eastAsia="MS Mincho" w:hAnsi="Times New Roman" w:cs="Times New Roman"/>
            <w:bCs/>
            <w:iCs/>
            <w:color w:val="000000"/>
            <w:sz w:val="20"/>
            <w:szCs w:val="20"/>
          </w:rPr>
          <w:t xml:space="preserve"> or the EHT portion of the EHT TB PPDU</w:t>
        </w:r>
      </w:ins>
      <w:r w:rsidRPr="00CB0841">
        <w:rPr>
          <w:rFonts w:ascii="Times New Roman" w:eastAsia="MS Mincho" w:hAnsi="Times New Roman" w:cs="Times New Roman"/>
          <w:bCs/>
          <w:iCs/>
          <w:color w:val="000000"/>
          <w:sz w:val="20"/>
          <w:szCs w:val="20"/>
        </w:rPr>
        <w:t xml:space="preserve"> transmitted on the assigned RU as defi</w:t>
      </w:r>
      <w:bookmarkStart w:id="104" w:name="_GoBack"/>
      <w:bookmarkEnd w:id="104"/>
      <w:r w:rsidRPr="00CB0841">
        <w:rPr>
          <w:rFonts w:ascii="Times New Roman" w:eastAsia="MS Mincho" w:hAnsi="Times New Roman" w:cs="Times New Roman"/>
          <w:bCs/>
          <w:iCs/>
          <w:color w:val="000000"/>
          <w:sz w:val="20"/>
          <w:szCs w:val="20"/>
        </w:rPr>
        <w:t xml:space="preserve">ned in </w:t>
      </w:r>
      <w:r w:rsidRPr="00CB0841">
        <w:rPr>
          <w:rFonts w:ascii="Times New Roman" w:eastAsia="MS Mincho" w:hAnsi="Times New Roman" w:cs="Times New Roman"/>
          <w:bCs/>
          <w:iCs/>
          <w:color w:val="000000"/>
          <w:sz w:val="20"/>
          <w:szCs w:val="20"/>
        </w:rPr>
        <w:fldChar w:fldCharType="begin"/>
      </w:r>
      <w:r w:rsidRPr="00CB0841">
        <w:rPr>
          <w:rFonts w:ascii="Times New Roman" w:eastAsia="MS Mincho" w:hAnsi="Times New Roman" w:cs="Times New Roman"/>
          <w:bCs/>
          <w:iCs/>
          <w:color w:val="000000"/>
          <w:sz w:val="20"/>
          <w:szCs w:val="20"/>
        </w:rPr>
        <w:instrText xml:space="preserve"> REF  RTF32393730343a205461626c65 \h \* MERGEFORMAT </w:instrText>
      </w:r>
      <w:r w:rsidRPr="00CB0841">
        <w:rPr>
          <w:rFonts w:ascii="Times New Roman" w:eastAsia="MS Mincho" w:hAnsi="Times New Roman" w:cs="Times New Roman"/>
          <w:bCs/>
          <w:iCs/>
          <w:color w:val="000000"/>
          <w:sz w:val="20"/>
          <w:szCs w:val="20"/>
        </w:rPr>
      </w:r>
      <w:r w:rsidRPr="00CB0841">
        <w:rPr>
          <w:rFonts w:ascii="Times New Roman" w:eastAsia="MS Mincho" w:hAnsi="Times New Roman" w:cs="Times New Roman"/>
          <w:bCs/>
          <w:iCs/>
          <w:color w:val="000000"/>
          <w:sz w:val="20"/>
          <w:szCs w:val="20"/>
        </w:rPr>
        <w:fldChar w:fldCharType="separate"/>
      </w:r>
      <w:r w:rsidRPr="00CB0841">
        <w:rPr>
          <w:rFonts w:ascii="Times New Roman" w:eastAsia="MS Mincho" w:hAnsi="Times New Roman" w:cs="Times New Roman"/>
          <w:bCs/>
          <w:iCs/>
          <w:color w:val="000000"/>
          <w:sz w:val="20"/>
          <w:szCs w:val="20"/>
        </w:rPr>
        <w:t>Table 9-24a (UL Target Receive Power subfield in TRS Control field)</w:t>
      </w:r>
      <w:r w:rsidRPr="00CB0841">
        <w:rPr>
          <w:rFonts w:ascii="Times New Roman" w:eastAsia="MS Mincho" w:hAnsi="Times New Roman" w:cs="Times New Roman"/>
          <w:bCs/>
          <w:iCs/>
          <w:color w:val="000000"/>
          <w:sz w:val="20"/>
          <w:szCs w:val="20"/>
        </w:rPr>
        <w:fldChar w:fldCharType="end"/>
      </w:r>
      <w:r w:rsidRPr="00CB0841">
        <w:rPr>
          <w:rFonts w:ascii="Times New Roman" w:eastAsia="MS Mincho" w:hAnsi="Times New Roman" w:cs="Times New Roman"/>
          <w:bCs/>
          <w:iCs/>
          <w:color w:val="000000"/>
          <w:sz w:val="20"/>
          <w:szCs w:val="2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80"/>
        <w:gridCol w:w="4280"/>
      </w:tblGrid>
      <w:tr w:rsidR="0071340E" w14:paraId="301D5E72" w14:textId="77777777" w:rsidTr="005D4738">
        <w:trPr>
          <w:jc w:val="center"/>
        </w:trPr>
        <w:tc>
          <w:tcPr>
            <w:tcW w:w="6360" w:type="dxa"/>
            <w:gridSpan w:val="2"/>
            <w:tcBorders>
              <w:top w:val="nil"/>
              <w:left w:val="nil"/>
              <w:bottom w:val="nil"/>
              <w:right w:val="nil"/>
            </w:tcBorders>
            <w:tcMar>
              <w:top w:w="120" w:type="dxa"/>
              <w:left w:w="120" w:type="dxa"/>
              <w:bottom w:w="60" w:type="dxa"/>
              <w:right w:w="120" w:type="dxa"/>
            </w:tcMar>
            <w:vAlign w:val="center"/>
          </w:tcPr>
          <w:p w14:paraId="7ED79934" w14:textId="77777777" w:rsidR="0071340E" w:rsidRDefault="0071340E" w:rsidP="0071340E">
            <w:pPr>
              <w:pStyle w:val="TableTitle"/>
              <w:numPr>
                <w:ilvl w:val="0"/>
                <w:numId w:val="34"/>
              </w:numPr>
            </w:pPr>
            <w:bookmarkStart w:id="105" w:name="RTF32393730343a205461626c65"/>
            <w:r>
              <w:rPr>
                <w:w w:val="100"/>
              </w:rPr>
              <w:t>UL Target Receive Power subfield in TRS Control field</w:t>
            </w:r>
            <w:bookmarkEnd w:id="105"/>
          </w:p>
        </w:tc>
      </w:tr>
      <w:tr w:rsidR="0071340E" w14:paraId="33526180" w14:textId="77777777" w:rsidTr="005D4738">
        <w:trPr>
          <w:trHeight w:val="640"/>
          <w:jc w:val="center"/>
        </w:trPr>
        <w:tc>
          <w:tcPr>
            <w:tcW w:w="20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1BD0D4F" w14:textId="77777777" w:rsidR="0071340E" w:rsidRDefault="0071340E" w:rsidP="005D4738">
            <w:pPr>
              <w:pStyle w:val="CellHeading"/>
            </w:pPr>
            <w:r>
              <w:rPr>
                <w:w w:val="100"/>
              </w:rPr>
              <w:t>UL Target Receive Power subfield</w:t>
            </w:r>
          </w:p>
        </w:tc>
        <w:tc>
          <w:tcPr>
            <w:tcW w:w="4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CB47DFE" w14:textId="77777777" w:rsidR="0071340E" w:rsidRDefault="0071340E" w:rsidP="005D4738">
            <w:pPr>
              <w:pStyle w:val="CellHeading"/>
            </w:pPr>
            <w:r>
              <w:rPr>
                <w:w w:val="100"/>
              </w:rPr>
              <w:t>Description</w:t>
            </w:r>
          </w:p>
        </w:tc>
      </w:tr>
      <w:tr w:rsidR="0071340E" w14:paraId="6C211423" w14:textId="77777777" w:rsidTr="005D4738">
        <w:trPr>
          <w:trHeight w:val="760"/>
          <w:jc w:val="center"/>
        </w:trPr>
        <w:tc>
          <w:tcPr>
            <w:tcW w:w="20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A733873" w14:textId="77777777" w:rsidR="0071340E" w:rsidRDefault="0071340E" w:rsidP="005D4738">
            <w:pPr>
              <w:pStyle w:val="CellBody"/>
              <w:jc w:val="center"/>
            </w:pPr>
            <w:r>
              <w:rPr>
                <w:w w:val="100"/>
              </w:rPr>
              <w:t>0–30</w:t>
            </w:r>
          </w:p>
        </w:tc>
        <w:tc>
          <w:tcPr>
            <w:tcW w:w="42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1498286" w14:textId="77777777" w:rsidR="0071340E" w:rsidRDefault="0071340E" w:rsidP="005D4738">
            <w:pPr>
              <w:pStyle w:val="CellBody"/>
            </w:pPr>
            <w:r>
              <w:rPr>
                <w:w w:val="100"/>
              </w:rPr>
              <w:t xml:space="preserve">The expected receive signal power, in units of </w:t>
            </w:r>
            <w:proofErr w:type="spellStart"/>
            <w:r>
              <w:rPr>
                <w:w w:val="100"/>
              </w:rPr>
              <w:t>dBm</w:t>
            </w:r>
            <w:proofErr w:type="spellEnd"/>
            <w:r>
              <w:rPr>
                <w:w w:val="100"/>
              </w:rPr>
              <w:t xml:space="preserve">, is </w:t>
            </w:r>
            <w:proofErr w:type="spellStart"/>
            <w:r>
              <w:rPr>
                <w:i/>
                <w:iCs/>
                <w:w w:val="100"/>
              </w:rPr>
              <w:t>Target</w:t>
            </w:r>
            <w:r>
              <w:rPr>
                <w:i/>
                <w:iCs/>
                <w:w w:val="100"/>
                <w:vertAlign w:val="subscript"/>
              </w:rPr>
              <w:t>pwr</w:t>
            </w:r>
            <w:proofErr w:type="spellEnd"/>
            <w:r>
              <w:rPr>
                <w:w w:val="100"/>
              </w:rPr>
              <w:t xml:space="preserve"> = </w:t>
            </w:r>
            <w:r>
              <w:rPr>
                <w:w w:val="100"/>
                <w:sz w:val="20"/>
                <w:szCs w:val="20"/>
              </w:rPr>
              <w:t>–</w:t>
            </w:r>
            <w:r>
              <w:rPr>
                <w:w w:val="100"/>
              </w:rPr>
              <w:t xml:space="preserve">90 + 2 × </w:t>
            </w:r>
            <w:proofErr w:type="spellStart"/>
            <w:r>
              <w:rPr>
                <w:i/>
                <w:iCs/>
                <w:w w:val="100"/>
              </w:rPr>
              <w:t>F</w:t>
            </w:r>
            <w:r>
              <w:rPr>
                <w:i/>
                <w:iCs/>
                <w:w w:val="100"/>
                <w:vertAlign w:val="subscript"/>
              </w:rPr>
              <w:t>val</w:t>
            </w:r>
            <w:proofErr w:type="spellEnd"/>
            <w:r>
              <w:rPr>
                <w:w w:val="100"/>
              </w:rPr>
              <w:t xml:space="preserve">, where </w:t>
            </w:r>
            <w:proofErr w:type="spellStart"/>
            <w:r>
              <w:rPr>
                <w:i/>
                <w:iCs/>
                <w:w w:val="100"/>
              </w:rPr>
              <w:t>F</w:t>
            </w:r>
            <w:r>
              <w:rPr>
                <w:i/>
                <w:iCs/>
                <w:w w:val="100"/>
                <w:vertAlign w:val="subscript"/>
              </w:rPr>
              <w:t>val</w:t>
            </w:r>
            <w:proofErr w:type="spellEnd"/>
            <w:r>
              <w:rPr>
                <w:w w:val="100"/>
              </w:rPr>
              <w:t xml:space="preserve"> is the subfield value</w:t>
            </w:r>
          </w:p>
        </w:tc>
      </w:tr>
      <w:tr w:rsidR="0071340E" w14:paraId="3B27AE10" w14:textId="77777777" w:rsidTr="005D4738">
        <w:trPr>
          <w:trHeight w:val="1360"/>
          <w:jc w:val="center"/>
        </w:trPr>
        <w:tc>
          <w:tcPr>
            <w:tcW w:w="20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4C0E6B2A" w14:textId="77777777" w:rsidR="0071340E" w:rsidRDefault="0071340E" w:rsidP="005D4738">
            <w:pPr>
              <w:pStyle w:val="CellBody"/>
              <w:jc w:val="center"/>
            </w:pPr>
            <w:r>
              <w:rPr>
                <w:w w:val="100"/>
              </w:rPr>
              <w:t>31</w:t>
            </w:r>
          </w:p>
        </w:tc>
        <w:tc>
          <w:tcPr>
            <w:tcW w:w="42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60320C30" w14:textId="2FAE3437" w:rsidR="0071340E" w:rsidRDefault="0071340E" w:rsidP="005D4738">
            <w:pPr>
              <w:pStyle w:val="CellBody"/>
              <w:rPr>
                <w:w w:val="100"/>
              </w:rPr>
            </w:pPr>
            <w:r>
              <w:rPr>
                <w:w w:val="100"/>
              </w:rPr>
              <w:t>The STA transmits the</w:t>
            </w:r>
            <w:del w:id="106" w:author="Guoyuchen (Jason Yuchen Guo)" w:date="2021-04-21T16:41:00Z">
              <w:r w:rsidDel="0064673A">
                <w:rPr>
                  <w:w w:val="100"/>
                </w:rPr>
                <w:delText xml:space="preserve"> HE</w:delText>
              </w:r>
            </w:del>
            <w:r>
              <w:rPr>
                <w:w w:val="100"/>
              </w:rPr>
              <w:t xml:space="preserve"> TB PPDU at the STA’s maximum transmit power for the assigned </w:t>
            </w:r>
            <w:ins w:id="107" w:author="Guoyuchen (Jason Yuchen Guo)" w:date="2021-04-21T16:41:00Z">
              <w:r w:rsidR="0064673A">
                <w:rPr>
                  <w:w w:val="100"/>
                </w:rPr>
                <w:t xml:space="preserve">UL </w:t>
              </w:r>
            </w:ins>
            <w:del w:id="108" w:author="Guoyuchen (Jason Yuchen Guo)" w:date="2021-04-21T16:41:00Z">
              <w:r w:rsidDel="0064673A">
                <w:rPr>
                  <w:w w:val="100"/>
                </w:rPr>
                <w:delText>HE-</w:delText>
              </w:r>
            </w:del>
            <w:r>
              <w:rPr>
                <w:w w:val="100"/>
              </w:rPr>
              <w:t>MCS.</w:t>
            </w:r>
          </w:p>
          <w:p w14:paraId="7B0A76C9" w14:textId="77777777" w:rsidR="0071340E" w:rsidRDefault="0071340E" w:rsidP="005D4738">
            <w:pPr>
              <w:pStyle w:val="CellBody"/>
              <w:rPr>
                <w:w w:val="100"/>
              </w:rPr>
            </w:pPr>
          </w:p>
          <w:p w14:paraId="5B7BE5B1" w14:textId="04F3A0BC" w:rsidR="0071340E" w:rsidRDefault="0071340E" w:rsidP="0064673A">
            <w:pPr>
              <w:pStyle w:val="CellBody"/>
            </w:pPr>
            <w:r>
              <w:rPr>
                <w:w w:val="100"/>
              </w:rPr>
              <w:t xml:space="preserve">NOTE—The expected receive signal power is then the STA's maximum transmit power for the assigned </w:t>
            </w:r>
            <w:ins w:id="109" w:author="Guoyuchen (Jason Yuchen Guo)" w:date="2021-04-21T16:41:00Z">
              <w:r w:rsidR="0064673A">
                <w:rPr>
                  <w:w w:val="100"/>
                </w:rPr>
                <w:t xml:space="preserve">UL </w:t>
              </w:r>
            </w:ins>
            <w:del w:id="110" w:author="Guoyuchen (Jason Yuchen Guo)" w:date="2021-04-21T16:41:00Z">
              <w:r w:rsidDel="0064673A">
                <w:rPr>
                  <w:w w:val="100"/>
                </w:rPr>
                <w:delText>HE-</w:delText>
              </w:r>
            </w:del>
            <w:r>
              <w:rPr>
                <w:w w:val="100"/>
              </w:rPr>
              <w:t>MCS minus the path loss.</w:t>
            </w:r>
          </w:p>
        </w:tc>
      </w:tr>
    </w:tbl>
    <w:p w14:paraId="7C4D71D4" w14:textId="77777777" w:rsidR="0071340E" w:rsidRPr="0071340E" w:rsidRDefault="0071340E" w:rsidP="0071340E">
      <w:pPr>
        <w:autoSpaceDE w:val="0"/>
        <w:autoSpaceDN w:val="0"/>
        <w:adjustRightInd w:val="0"/>
        <w:spacing w:before="240" w:after="240" w:line="240" w:lineRule="auto"/>
        <w:rPr>
          <w:rFonts w:ascii="TimesNewRomanPSMT" w:hAnsi="TimesNewRomanPSMT"/>
          <w:color w:val="000000"/>
          <w:sz w:val="20"/>
          <w:szCs w:val="20"/>
        </w:rPr>
      </w:pPr>
      <w:r w:rsidRPr="0071340E">
        <w:rPr>
          <w:rFonts w:ascii="TimesNewRomanPSMT" w:hAnsi="TimesNewRomanPSMT"/>
          <w:color w:val="000000"/>
          <w:sz w:val="20"/>
          <w:szCs w:val="20"/>
        </w:rPr>
        <w:t xml:space="preserve"> </w:t>
      </w:r>
    </w:p>
    <w:p w14:paraId="4214BFF0" w14:textId="718B5201" w:rsidR="0071340E" w:rsidRPr="00CB0841" w:rsidRDefault="0071340E" w:rsidP="0071340E">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CB0841">
        <w:rPr>
          <w:rFonts w:ascii="Times New Roman" w:eastAsia="MS Mincho" w:hAnsi="Times New Roman" w:cs="Times New Roman"/>
          <w:bCs/>
          <w:iCs/>
          <w:color w:val="000000"/>
          <w:sz w:val="20"/>
          <w:szCs w:val="20"/>
        </w:rPr>
        <w:t xml:space="preserve">NOTE—It is possible that a STA is unable to transmit the </w:t>
      </w:r>
      <w:del w:id="111" w:author="Guoyuchen (Jason Yuchen Guo)" w:date="2021-04-21T16:42:00Z">
        <w:r w:rsidRPr="00CB0841" w:rsidDel="0064673A">
          <w:rPr>
            <w:rFonts w:ascii="Times New Roman" w:eastAsia="MS Mincho" w:hAnsi="Times New Roman" w:cs="Times New Roman"/>
            <w:bCs/>
            <w:iCs/>
            <w:color w:val="000000"/>
            <w:sz w:val="20"/>
            <w:szCs w:val="20"/>
          </w:rPr>
          <w:delText xml:space="preserve">HE </w:delText>
        </w:r>
      </w:del>
      <w:r w:rsidRPr="00CB0841">
        <w:rPr>
          <w:rFonts w:ascii="Times New Roman" w:eastAsia="MS Mincho" w:hAnsi="Times New Roman" w:cs="Times New Roman"/>
          <w:bCs/>
          <w:iCs/>
          <w:color w:val="000000"/>
          <w:sz w:val="20"/>
          <w:szCs w:val="20"/>
        </w:rPr>
        <w:t>TB PPDU at a transmit power that will meet the expected receive signal power due to its hardware or regulatory limitation (see 27.3.15.2 (Power pre-correction)</w:t>
      </w:r>
      <w:ins w:id="112" w:author="Guoyuchen (Jason Yuchen Guo)" w:date="2021-04-21T16:42:00Z">
        <w:r w:rsidR="0064673A" w:rsidRPr="00CB0841">
          <w:rPr>
            <w:rFonts w:ascii="Times New Roman" w:eastAsia="MS Mincho" w:hAnsi="Times New Roman" w:cs="Times New Roman"/>
            <w:bCs/>
            <w:iCs/>
            <w:color w:val="000000"/>
            <w:sz w:val="20"/>
            <w:szCs w:val="20"/>
          </w:rPr>
          <w:t xml:space="preserve"> for an HE TB PPDU and 36.3.16.2 (Power pre-correction) for an EHT TB PPDU</w:t>
        </w:r>
      </w:ins>
      <w:r w:rsidRPr="00CB0841">
        <w:rPr>
          <w:rFonts w:ascii="Times New Roman" w:eastAsia="MS Mincho" w:hAnsi="Times New Roman" w:cs="Times New Roman"/>
          <w:bCs/>
          <w:iCs/>
          <w:color w:val="000000"/>
          <w:sz w:val="20"/>
          <w:szCs w:val="20"/>
        </w:rPr>
        <w:t>).</w:t>
      </w:r>
    </w:p>
    <w:p w14:paraId="4CA2884B" w14:textId="570BF197" w:rsidR="005956F5" w:rsidRPr="00CB0841" w:rsidRDefault="0071340E" w:rsidP="0071340E">
      <w:pPr>
        <w:autoSpaceDE w:val="0"/>
        <w:autoSpaceDN w:val="0"/>
        <w:adjustRightInd w:val="0"/>
        <w:spacing w:before="240" w:after="240" w:line="240" w:lineRule="auto"/>
        <w:rPr>
          <w:ins w:id="113" w:author="Guoyuchen (Jason Yuchen Guo)" w:date="2021-04-06T17:15:00Z"/>
          <w:rFonts w:ascii="Times New Roman" w:eastAsia="MS Mincho" w:hAnsi="Times New Roman" w:cs="Times New Roman"/>
          <w:bCs/>
          <w:iCs/>
          <w:color w:val="000000"/>
          <w:sz w:val="20"/>
          <w:szCs w:val="20"/>
        </w:rPr>
      </w:pPr>
      <w:r w:rsidRPr="00CB0841">
        <w:rPr>
          <w:rFonts w:ascii="Times New Roman" w:eastAsia="MS Mincho" w:hAnsi="Times New Roman" w:cs="Times New Roman"/>
          <w:bCs/>
          <w:iCs/>
          <w:color w:val="000000"/>
          <w:sz w:val="20"/>
          <w:szCs w:val="20"/>
        </w:rPr>
        <w:t xml:space="preserve">The UL </w:t>
      </w:r>
      <w:del w:id="114" w:author="Guoyuchen (Jason Yuchen Guo)" w:date="2021-04-21T16:42:00Z">
        <w:r w:rsidRPr="00CB0841" w:rsidDel="0064673A">
          <w:rPr>
            <w:rFonts w:ascii="Times New Roman" w:eastAsia="MS Mincho" w:hAnsi="Times New Roman" w:cs="Times New Roman"/>
            <w:bCs/>
            <w:iCs/>
            <w:color w:val="000000"/>
            <w:sz w:val="20"/>
            <w:szCs w:val="20"/>
          </w:rPr>
          <w:delText>HE-</w:delText>
        </w:r>
      </w:del>
      <w:r w:rsidRPr="00CB0841">
        <w:rPr>
          <w:rFonts w:ascii="Times New Roman" w:eastAsia="MS Mincho" w:hAnsi="Times New Roman" w:cs="Times New Roman"/>
          <w:bCs/>
          <w:iCs/>
          <w:color w:val="000000"/>
          <w:sz w:val="20"/>
          <w:szCs w:val="20"/>
        </w:rPr>
        <w:t xml:space="preserve">MCS subfield indicates the </w:t>
      </w:r>
      <w:del w:id="115" w:author="Guoyuchen (Jason Yuchen Guo)" w:date="2021-04-21T16:43:00Z">
        <w:r w:rsidRPr="00CB0841" w:rsidDel="0064673A">
          <w:rPr>
            <w:rFonts w:ascii="Times New Roman" w:eastAsia="MS Mincho" w:hAnsi="Times New Roman" w:cs="Times New Roman"/>
            <w:bCs/>
            <w:iCs/>
            <w:color w:val="000000"/>
            <w:sz w:val="20"/>
            <w:szCs w:val="20"/>
          </w:rPr>
          <w:delText>HE-</w:delText>
        </w:r>
      </w:del>
      <w:r w:rsidRPr="00CB0841">
        <w:rPr>
          <w:rFonts w:ascii="Times New Roman" w:eastAsia="MS Mincho" w:hAnsi="Times New Roman" w:cs="Times New Roman"/>
          <w:bCs/>
          <w:iCs/>
          <w:color w:val="000000"/>
          <w:sz w:val="20"/>
          <w:szCs w:val="20"/>
        </w:rPr>
        <w:t xml:space="preserve">MCS, in the range </w:t>
      </w:r>
      <w:del w:id="116" w:author="Guoyuchen (Jason Yuchen Guo)" w:date="2021-04-21T16:43:00Z">
        <w:r w:rsidRPr="00CB0841" w:rsidDel="0064673A">
          <w:rPr>
            <w:rFonts w:ascii="Times New Roman" w:eastAsia="MS Mincho" w:hAnsi="Times New Roman" w:cs="Times New Roman"/>
            <w:bCs/>
            <w:iCs/>
            <w:color w:val="000000"/>
            <w:sz w:val="20"/>
            <w:szCs w:val="20"/>
          </w:rPr>
          <w:delText>HE-</w:delText>
        </w:r>
      </w:del>
      <w:r w:rsidRPr="00CB0841">
        <w:rPr>
          <w:rFonts w:ascii="Times New Roman" w:eastAsia="MS Mincho" w:hAnsi="Times New Roman" w:cs="Times New Roman"/>
          <w:bCs/>
          <w:iCs/>
          <w:color w:val="000000"/>
          <w:sz w:val="20"/>
          <w:szCs w:val="20"/>
        </w:rPr>
        <w:t>MCS 0 to 3, to be used by the receiving STA for the HE TB PPDU</w:t>
      </w:r>
      <w:ins w:id="117" w:author="Guoyuchen (Jason Yuchen Guo)" w:date="2021-04-21T16:43:00Z">
        <w:r w:rsidR="0064673A" w:rsidRPr="00CB0841">
          <w:rPr>
            <w:rFonts w:ascii="Times New Roman" w:eastAsia="MS Mincho" w:hAnsi="Times New Roman" w:cs="Times New Roman"/>
            <w:bCs/>
            <w:iCs/>
            <w:color w:val="000000"/>
            <w:sz w:val="20"/>
            <w:szCs w:val="20"/>
          </w:rPr>
          <w:t xml:space="preserve"> or EHT TB PPDU</w:t>
        </w:r>
      </w:ins>
      <w:r w:rsidRPr="00CB0841">
        <w:rPr>
          <w:rFonts w:ascii="Times New Roman" w:eastAsia="MS Mincho" w:hAnsi="Times New Roman" w:cs="Times New Roman"/>
          <w:bCs/>
          <w:iCs/>
          <w:color w:val="000000"/>
          <w:sz w:val="20"/>
          <w:szCs w:val="20"/>
        </w:rPr>
        <w:t xml:space="preserve"> is set to the HE-MCS index (see 27.5 (Parameters for HE-MCSs))</w:t>
      </w:r>
      <w:ins w:id="118" w:author="Guoyuchen (Jason Yuchen Guo)" w:date="2021-04-21T16:44:00Z">
        <w:r w:rsidR="0064673A" w:rsidRPr="00CB0841">
          <w:rPr>
            <w:rFonts w:ascii="Times New Roman" w:eastAsia="MS Mincho" w:hAnsi="Times New Roman" w:cs="Times New Roman"/>
            <w:bCs/>
            <w:iCs/>
            <w:color w:val="000000"/>
            <w:sz w:val="20"/>
            <w:szCs w:val="20"/>
          </w:rPr>
          <w:t xml:space="preserve"> or the EHT-MCS index (see 36.4 (Parameters for EHT-MCSs))</w:t>
        </w:r>
      </w:ins>
      <w:r w:rsidRPr="00CB0841">
        <w:rPr>
          <w:rFonts w:ascii="Times New Roman" w:eastAsia="MS Mincho" w:hAnsi="Times New Roman" w:cs="Times New Roman"/>
          <w:bCs/>
          <w:iCs/>
          <w:color w:val="000000"/>
          <w:sz w:val="20"/>
          <w:szCs w:val="20"/>
        </w:rPr>
        <w:t>.</w:t>
      </w:r>
    </w:p>
    <w:p w14:paraId="353933B2" w14:textId="77777777" w:rsidR="00B6597D" w:rsidRDefault="00B6597D"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75315E24" w14:textId="7CF2202E" w:rsidR="005A71EB" w:rsidRDefault="005A71EB"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5A71EB">
        <w:rPr>
          <w:rFonts w:ascii="Arial-BoldMT" w:hAnsi="Arial-BoldMT"/>
          <w:b/>
          <w:bCs/>
          <w:color w:val="000000"/>
          <w:sz w:val="20"/>
          <w:szCs w:val="20"/>
        </w:rPr>
        <w:t>36.3.13.3 Coding</w:t>
      </w:r>
    </w:p>
    <w:p w14:paraId="33259ADD" w14:textId="05759BFF" w:rsidR="005A71EB" w:rsidRDefault="005A71EB"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5A71EB">
        <w:rPr>
          <w:rFonts w:ascii="Arial-BoldMT" w:hAnsi="Arial-BoldMT"/>
          <w:b/>
          <w:bCs/>
          <w:color w:val="000000"/>
          <w:sz w:val="20"/>
          <w:szCs w:val="20"/>
        </w:rPr>
        <w:t>36.3.13.3.1 General</w:t>
      </w:r>
    </w:p>
    <w:p w14:paraId="44B2E900" w14:textId="22BAA7E0" w:rsidR="005A71EB" w:rsidRDefault="005A71EB" w:rsidP="005A71EB">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5A71EB">
        <w:rPr>
          <w:rFonts w:ascii="Times New Roman" w:hAnsi="Times New Roman" w:cs="Times New Roman"/>
          <w:color w:val="000000"/>
          <w:sz w:val="20"/>
          <w:szCs w:val="20"/>
        </w:rPr>
        <w:t>The Data field shall be encoded using either BCC defined in 36.3.13.3.2 (BCC coding) or the LDPC code</w:t>
      </w:r>
      <w:r>
        <w:rPr>
          <w:rFonts w:ascii="Times New Roman" w:hAnsi="Times New Roman" w:cs="Times New Roman"/>
          <w:color w:val="000000"/>
          <w:sz w:val="20"/>
          <w:szCs w:val="20"/>
        </w:rPr>
        <w:t xml:space="preserve"> </w:t>
      </w:r>
      <w:r w:rsidRPr="005A71EB">
        <w:rPr>
          <w:rFonts w:ascii="Times New Roman" w:hAnsi="Times New Roman" w:cs="Times New Roman"/>
          <w:color w:val="000000"/>
          <w:sz w:val="20"/>
          <w:szCs w:val="20"/>
        </w:rPr>
        <w:t>defined in 36.3.13.3.3 (LDPC coding). For an EHT MU PPDU, the coding type is selected by the Coding</w:t>
      </w:r>
      <w:r>
        <w:rPr>
          <w:rFonts w:ascii="Times New Roman" w:hAnsi="Times New Roman" w:cs="Times New Roman"/>
          <w:color w:val="000000"/>
          <w:sz w:val="20"/>
          <w:szCs w:val="20"/>
        </w:rPr>
        <w:t xml:space="preserve"> </w:t>
      </w:r>
      <w:r w:rsidRPr="005A71EB">
        <w:rPr>
          <w:rFonts w:ascii="Times New Roman" w:hAnsi="Times New Roman" w:cs="Times New Roman"/>
          <w:color w:val="000000"/>
          <w:sz w:val="20"/>
          <w:szCs w:val="20"/>
        </w:rPr>
        <w:t>subfield in the User field of EHT-SIG, as defined in 36.3.12.8 (EHT-SIG). For an EHT TB PPDU, the coding</w:t>
      </w:r>
      <w:r>
        <w:rPr>
          <w:rFonts w:ascii="Times New Roman" w:hAnsi="Times New Roman" w:cs="Times New Roman"/>
          <w:color w:val="000000"/>
          <w:sz w:val="20"/>
          <w:szCs w:val="20"/>
        </w:rPr>
        <w:t xml:space="preserve"> </w:t>
      </w:r>
      <w:r w:rsidRPr="005A71EB">
        <w:rPr>
          <w:rFonts w:ascii="Times New Roman" w:hAnsi="Times New Roman" w:cs="Times New Roman"/>
          <w:color w:val="000000"/>
          <w:sz w:val="20"/>
          <w:szCs w:val="20"/>
        </w:rPr>
        <w:t>type is selected by the UL FEC Coding Type subfield in User Info field in the soliciting Trigger frame, or the</w:t>
      </w:r>
      <w:r>
        <w:rPr>
          <w:rFonts w:ascii="Times New Roman" w:hAnsi="Times New Roman" w:cs="Times New Roman"/>
          <w:color w:val="000000"/>
          <w:sz w:val="20"/>
          <w:szCs w:val="20"/>
        </w:rPr>
        <w:t xml:space="preserve"> </w:t>
      </w:r>
      <w:r w:rsidRPr="005A71EB">
        <w:rPr>
          <w:rFonts w:ascii="Times New Roman" w:hAnsi="Times New Roman" w:cs="Times New Roman"/>
          <w:color w:val="000000"/>
          <w:sz w:val="20"/>
          <w:szCs w:val="20"/>
        </w:rPr>
        <w:t>RU size indicated in RU Allocation subfield in the soliciting frame carrying a TRS Control subfield, as</w:t>
      </w:r>
      <w:r>
        <w:rPr>
          <w:rFonts w:ascii="Times New Roman" w:hAnsi="Times New Roman" w:cs="Times New Roman"/>
          <w:color w:val="000000"/>
          <w:sz w:val="20"/>
          <w:szCs w:val="20"/>
        </w:rPr>
        <w:t xml:space="preserve"> </w:t>
      </w:r>
      <w:r w:rsidRPr="005A71EB">
        <w:rPr>
          <w:rFonts w:ascii="Times New Roman" w:hAnsi="Times New Roman" w:cs="Times New Roman"/>
          <w:color w:val="000000"/>
          <w:sz w:val="20"/>
          <w:szCs w:val="20"/>
        </w:rPr>
        <w:t>defined in 9.3.1.22 (Trigger frame format) and 35.4.2.3.1 (TXVECTOR parameters for EHT TB PPDU</w:t>
      </w:r>
      <w:r>
        <w:rPr>
          <w:rFonts w:ascii="Times New Roman" w:hAnsi="Times New Roman" w:cs="Times New Roman"/>
          <w:color w:val="000000"/>
          <w:sz w:val="20"/>
          <w:szCs w:val="20"/>
        </w:rPr>
        <w:t xml:space="preserve"> </w:t>
      </w:r>
      <w:r w:rsidRPr="005A71EB">
        <w:rPr>
          <w:rFonts w:ascii="Times New Roman" w:hAnsi="Times New Roman" w:cs="Times New Roman"/>
          <w:color w:val="000000"/>
          <w:sz w:val="20"/>
          <w:szCs w:val="20"/>
        </w:rPr>
        <w:t>response to TRS Control subfield), respectively</w:t>
      </w:r>
      <w:del w:id="119" w:author="Guoyuchen (Jason Yuchen Guo)" w:date="2021-04-16T17:21:00Z">
        <w:r w:rsidRPr="005A71EB" w:rsidDel="005A71EB">
          <w:rPr>
            <w:rFonts w:ascii="Times New Roman" w:hAnsi="Times New Roman" w:cs="Times New Roman"/>
            <w:color w:val="000000"/>
            <w:sz w:val="20"/>
            <w:szCs w:val="20"/>
          </w:rPr>
          <w:delText xml:space="preserve"> (TBD)</w:delText>
        </w:r>
      </w:del>
      <w:r w:rsidRPr="005A71EB">
        <w:rPr>
          <w:rFonts w:ascii="Times New Roman" w:hAnsi="Times New Roman" w:cs="Times New Roman"/>
          <w:color w:val="000000"/>
          <w:sz w:val="20"/>
          <w:szCs w:val="20"/>
        </w:rPr>
        <w:t>. (#2642)The coding type can be either BCC or</w:t>
      </w:r>
      <w:r>
        <w:rPr>
          <w:rFonts w:ascii="Times New Roman" w:hAnsi="Times New Roman" w:cs="Times New Roman"/>
          <w:color w:val="000000"/>
          <w:sz w:val="20"/>
          <w:szCs w:val="20"/>
        </w:rPr>
        <w:t xml:space="preserve"> </w:t>
      </w:r>
      <w:r w:rsidRPr="005A71EB">
        <w:rPr>
          <w:rFonts w:ascii="Times New Roman" w:hAnsi="Times New Roman" w:cs="Times New Roman"/>
          <w:color w:val="000000"/>
          <w:sz w:val="20"/>
          <w:szCs w:val="20"/>
        </w:rPr>
        <w:t>LDPC if the size of the RU or MRU assigned to the STA is less than or equal to 242 tones, otherwise it shall</w:t>
      </w:r>
      <w:r>
        <w:rPr>
          <w:rFonts w:ascii="Times New Roman" w:hAnsi="Times New Roman" w:cs="Times New Roman"/>
          <w:color w:val="000000"/>
          <w:sz w:val="20"/>
          <w:szCs w:val="20"/>
        </w:rPr>
        <w:t xml:space="preserve"> </w:t>
      </w:r>
      <w:r w:rsidRPr="005A71EB">
        <w:rPr>
          <w:rFonts w:ascii="Times New Roman" w:hAnsi="Times New Roman" w:cs="Times New Roman"/>
          <w:color w:val="000000"/>
          <w:sz w:val="20"/>
          <w:szCs w:val="20"/>
        </w:rPr>
        <w:t>be LDPC.</w:t>
      </w:r>
    </w:p>
    <w:p w14:paraId="0BEE4C13" w14:textId="77777777" w:rsidR="005A71EB" w:rsidRDefault="005A71EB"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1108195E" w14:textId="77777777" w:rsidR="00C06349" w:rsidRDefault="00C06349" w:rsidP="00C06349">
      <w:pPr>
        <w:pStyle w:val="H5"/>
        <w:numPr>
          <w:ilvl w:val="0"/>
          <w:numId w:val="35"/>
        </w:numPr>
        <w:tabs>
          <w:tab w:val="left" w:pos="0"/>
        </w:tabs>
        <w:rPr>
          <w:w w:val="100"/>
        </w:rPr>
      </w:pPr>
      <w:bookmarkStart w:id="120" w:name="RTF32343232383a2048352c312e"/>
      <w:r>
        <w:rPr>
          <w:w w:val="100"/>
        </w:rPr>
        <w:t>Encoding process for an EHT TB PPDU</w:t>
      </w:r>
      <w:bookmarkEnd w:id="120"/>
    </w:p>
    <w:p w14:paraId="4FE91E7D" w14:textId="2DE072BB" w:rsidR="005A71EB" w:rsidRDefault="005A71EB"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0328FFE4" w14:textId="43A6C3CE" w:rsidR="00C06349" w:rsidRPr="00CB0841" w:rsidRDefault="00C06349" w:rsidP="000B7732">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CB0841">
        <w:rPr>
          <w:rFonts w:ascii="Times New Roman" w:eastAsia="MS Mincho" w:hAnsi="Times New Roman" w:cs="Times New Roman"/>
          <w:bCs/>
          <w:iCs/>
          <w:color w:val="000000"/>
          <w:sz w:val="20"/>
          <w:szCs w:val="20"/>
        </w:rPr>
        <w:t xml:space="preserve">For an EHT TB PPDU with LDPC encoding, follow the EHT MU padding and encoding process as described in </w:t>
      </w:r>
      <w:r w:rsidRPr="00CB0841">
        <w:rPr>
          <w:rFonts w:ascii="Times New Roman" w:eastAsia="MS Mincho" w:hAnsi="Times New Roman" w:cs="Times New Roman"/>
          <w:bCs/>
          <w:iCs/>
          <w:color w:val="000000"/>
          <w:sz w:val="20"/>
          <w:szCs w:val="20"/>
        </w:rPr>
        <w:fldChar w:fldCharType="begin"/>
      </w:r>
      <w:r w:rsidRPr="00CB0841">
        <w:rPr>
          <w:rFonts w:ascii="Times New Roman" w:eastAsia="MS Mincho" w:hAnsi="Times New Roman" w:cs="Times New Roman"/>
          <w:bCs/>
          <w:iCs/>
          <w:color w:val="000000"/>
          <w:sz w:val="20"/>
          <w:szCs w:val="20"/>
        </w:rPr>
        <w:instrText xml:space="preserve"> REF  RTF38313732303a2048352c312e \h</w:instrText>
      </w:r>
      <w:r w:rsidR="000B7732" w:rsidRPr="00CB0841">
        <w:rPr>
          <w:rFonts w:ascii="Times New Roman" w:eastAsia="MS Mincho" w:hAnsi="Times New Roman" w:cs="Times New Roman"/>
          <w:bCs/>
          <w:iCs/>
          <w:color w:val="000000"/>
          <w:sz w:val="20"/>
          <w:szCs w:val="20"/>
        </w:rPr>
        <w:instrText xml:space="preserve"> \* MERGEFORMAT </w:instrText>
      </w:r>
      <w:r w:rsidRPr="00CB0841">
        <w:rPr>
          <w:rFonts w:ascii="Times New Roman" w:eastAsia="MS Mincho" w:hAnsi="Times New Roman" w:cs="Times New Roman"/>
          <w:bCs/>
          <w:iCs/>
          <w:color w:val="000000"/>
          <w:sz w:val="20"/>
          <w:szCs w:val="20"/>
        </w:rPr>
      </w:r>
      <w:r w:rsidRPr="00CB0841">
        <w:rPr>
          <w:rFonts w:ascii="Times New Roman" w:eastAsia="MS Mincho" w:hAnsi="Times New Roman" w:cs="Times New Roman"/>
          <w:bCs/>
          <w:iCs/>
          <w:color w:val="000000"/>
          <w:sz w:val="20"/>
          <w:szCs w:val="20"/>
        </w:rPr>
        <w:fldChar w:fldCharType="separate"/>
      </w:r>
      <w:r w:rsidRPr="00CB0841">
        <w:rPr>
          <w:rFonts w:ascii="Times New Roman" w:eastAsia="MS Mincho" w:hAnsi="Times New Roman" w:cs="Times New Roman"/>
          <w:bCs/>
          <w:iCs/>
          <w:color w:val="000000"/>
          <w:sz w:val="20"/>
          <w:szCs w:val="20"/>
        </w:rPr>
        <w:t>36.3.13.3.5 (Encoding process for an EHT MU PPDU)</w:t>
      </w:r>
      <w:r w:rsidRPr="00CB0841">
        <w:rPr>
          <w:rFonts w:ascii="Times New Roman" w:eastAsia="MS Mincho" w:hAnsi="Times New Roman" w:cs="Times New Roman"/>
          <w:bCs/>
          <w:iCs/>
          <w:color w:val="000000"/>
          <w:sz w:val="20"/>
          <w:szCs w:val="20"/>
        </w:rPr>
        <w:fldChar w:fldCharType="end"/>
      </w:r>
      <w:r w:rsidRPr="00CB0841">
        <w:rPr>
          <w:rFonts w:ascii="Times New Roman" w:eastAsia="MS Mincho" w:hAnsi="Times New Roman" w:cs="Times New Roman"/>
          <w:bCs/>
          <w:iCs/>
          <w:color w:val="000000"/>
          <w:sz w:val="20"/>
          <w:szCs w:val="20"/>
        </w:rPr>
        <w:t xml:space="preserve"> with initial parameters as follows:</w:t>
      </w:r>
    </w:p>
    <w:p w14:paraId="6F0DCFF3" w14:textId="3A6A81ED" w:rsidR="00C06349" w:rsidRPr="00C06349" w:rsidRDefault="00C06349" w:rsidP="00C06349">
      <w:pPr>
        <w:pStyle w:val="D"/>
        <w:numPr>
          <w:ilvl w:val="0"/>
          <w:numId w:val="36"/>
        </w:numPr>
        <w:suppressAutoHyphens/>
        <w:ind w:left="600"/>
        <w:rPr>
          <w:w w:val="100"/>
        </w:rPr>
      </w:pPr>
      <w:r>
        <w:rPr>
          <w:w w:val="100"/>
        </w:rPr>
        <w:t>If the TXVECTOR parameter TRIGGER_</w:t>
      </w:r>
      <w:r w:rsidRPr="000B7732">
        <w:rPr>
          <w:color w:val="auto"/>
          <w:w w:val="100"/>
        </w:rPr>
        <w:t xml:space="preserve">METHOD is TRIGGER_FRAME </w:t>
      </w:r>
      <w:del w:id="121" w:author="Guoyuchen (Jason Yuchen Guo)" w:date="2021-04-21T16:59:00Z">
        <w:r w:rsidRPr="000B7732" w:rsidDel="000B7732">
          <w:rPr>
            <w:color w:val="auto"/>
            <w:w w:val="100"/>
          </w:rPr>
          <w:delText xml:space="preserve">(TBD) </w:delText>
        </w:r>
      </w:del>
      <w:r w:rsidRPr="000B7732">
        <w:rPr>
          <w:color w:val="auto"/>
          <w:w w:val="100"/>
        </w:rPr>
        <w:t xml:space="preserve">and </w:t>
      </w:r>
      <w:r>
        <w:rPr>
          <w:w w:val="100"/>
        </w:rPr>
        <w:t xml:space="preserve">the LDPC Extra Symbol Segment field in the Trigger frame is 1, set the initial parameter using </w:t>
      </w:r>
      <w:r>
        <w:rPr>
          <w:w w:val="100"/>
        </w:rPr>
        <w:fldChar w:fldCharType="begin"/>
      </w:r>
      <w:r>
        <w:rPr>
          <w:w w:val="100"/>
        </w:rPr>
        <w:instrText xml:space="preserve"> REF  RTF31313434343a204571756174 \h</w:instrText>
      </w:r>
      <w:r>
        <w:rPr>
          <w:w w:val="100"/>
        </w:rPr>
      </w:r>
      <w:r>
        <w:rPr>
          <w:w w:val="100"/>
        </w:rPr>
        <w:fldChar w:fldCharType="separate"/>
      </w:r>
      <w:r>
        <w:rPr>
          <w:w w:val="100"/>
        </w:rPr>
        <w:t>Equation (36-66)</w:t>
      </w:r>
      <w:r>
        <w:rPr>
          <w:w w:val="100"/>
        </w:rPr>
        <w:fldChar w:fldCharType="end"/>
      </w:r>
      <w:r>
        <w:rPr>
          <w:w w:val="100"/>
        </w:rPr>
        <w:t>.</w:t>
      </w:r>
      <w:bookmarkStart w:id="122" w:name="RTF31313434343a204571756174"/>
    </w:p>
    <w:bookmarkEnd w:id="122"/>
    <w:p w14:paraId="7FEF9070" w14:textId="7804C40E" w:rsidR="00C06349" w:rsidRDefault="00C06349" w:rsidP="00C06349">
      <w:pPr>
        <w:pStyle w:val="LP"/>
        <w:rPr>
          <w:w w:val="100"/>
        </w:rPr>
      </w:pPr>
      <w:r>
        <w:rPr>
          <w:noProof/>
          <w:w w:val="100"/>
          <w:lang w:eastAsia="zh-CN"/>
        </w:rPr>
        <w:drawing>
          <wp:inline distT="0" distB="0" distL="0" distR="0" wp14:anchorId="3D113093" wp14:editId="6BABE06A">
            <wp:extent cx="3034030" cy="4572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34030" cy="457200"/>
                    </a:xfrm>
                    <a:prstGeom prst="rect">
                      <a:avLst/>
                    </a:prstGeom>
                    <a:noFill/>
                    <a:ln>
                      <a:noFill/>
                    </a:ln>
                  </pic:spPr>
                </pic:pic>
              </a:graphicData>
            </a:graphic>
          </wp:inline>
        </w:drawing>
      </w:r>
      <w:r>
        <w:rPr>
          <w:w w:val="100"/>
        </w:rPr>
        <w:t xml:space="preserve">                                (36-66)</w:t>
      </w:r>
    </w:p>
    <w:p w14:paraId="24851FEF" w14:textId="77FD40AA" w:rsidR="00C06349" w:rsidRDefault="00C06349" w:rsidP="00C06349">
      <w:pPr>
        <w:pStyle w:val="LP"/>
        <w:rPr>
          <w:w w:val="100"/>
          <w:lang w:val="en-GB"/>
        </w:rPr>
      </w:pPr>
      <w:r>
        <w:rPr>
          <w:w w:val="100"/>
          <w:lang w:val="en-GB"/>
        </w:rPr>
        <w:t xml:space="preserve">Then continue with the LDPC encoding process as in </w:t>
      </w:r>
      <w:r>
        <w:rPr>
          <w:w w:val="100"/>
        </w:rPr>
        <w:fldChar w:fldCharType="begin"/>
      </w:r>
      <w:r>
        <w:rPr>
          <w:w w:val="100"/>
        </w:rPr>
        <w:instrText xml:space="preserve"> REF  RTF38313732303a2048352c312e \h</w:instrText>
      </w:r>
      <w:r>
        <w:rPr>
          <w:w w:val="100"/>
        </w:rPr>
      </w:r>
      <w:r>
        <w:rPr>
          <w:w w:val="100"/>
        </w:rPr>
        <w:fldChar w:fldCharType="separate"/>
      </w:r>
      <w:r>
        <w:rPr>
          <w:w w:val="100"/>
        </w:rPr>
        <w:t>36.3.13.3.5 (Encoding process for an EHT MU PPDU)</w:t>
      </w:r>
      <w:r>
        <w:rPr>
          <w:w w:val="100"/>
        </w:rPr>
        <w:fldChar w:fldCharType="end"/>
      </w:r>
      <w:r>
        <w:rPr>
          <w:w w:val="100"/>
          <w:lang w:val="en-GB"/>
        </w:rPr>
        <w:t xml:space="preserve">, during which </w:t>
      </w:r>
      <w:r>
        <w:rPr>
          <w:noProof/>
          <w:w w:val="100"/>
          <w:lang w:eastAsia="zh-CN"/>
        </w:rPr>
        <w:drawing>
          <wp:inline distT="0" distB="0" distL="0" distR="0" wp14:anchorId="57813D89" wp14:editId="0813BB18">
            <wp:extent cx="403860" cy="166370"/>
            <wp:effectExtent l="0" t="0" r="0" b="508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3860" cy="166370"/>
                    </a:xfrm>
                    <a:prstGeom prst="rect">
                      <a:avLst/>
                    </a:prstGeom>
                    <a:noFill/>
                    <a:ln>
                      <a:noFill/>
                    </a:ln>
                  </pic:spPr>
                </pic:pic>
              </a:graphicData>
            </a:graphic>
          </wp:inline>
        </w:drawing>
      </w:r>
      <w:r>
        <w:rPr>
          <w:w w:val="100"/>
          <w:lang w:val="en-GB"/>
        </w:rPr>
        <w:t xml:space="preserve"> is always incremented as in </w:t>
      </w:r>
      <w:r>
        <w:rPr>
          <w:w w:val="100"/>
          <w:lang w:val="en-GB"/>
        </w:rPr>
        <w:fldChar w:fldCharType="begin"/>
      </w:r>
      <w:r>
        <w:rPr>
          <w:w w:val="100"/>
          <w:lang w:val="en-GB"/>
        </w:rPr>
        <w:instrText xml:space="preserve"> REF  RTF33373734333a204571756174 \h</w:instrText>
      </w:r>
      <w:r>
        <w:rPr>
          <w:w w:val="100"/>
          <w:lang w:val="en-GB"/>
        </w:rPr>
      </w:r>
      <w:r>
        <w:rPr>
          <w:w w:val="100"/>
          <w:lang w:val="en-GB"/>
        </w:rPr>
        <w:fldChar w:fldCharType="separate"/>
      </w:r>
      <w:r>
        <w:rPr>
          <w:w w:val="100"/>
          <w:lang w:val="en-GB"/>
        </w:rPr>
        <w:t>Equation (36-55)</w:t>
      </w:r>
      <w:r>
        <w:rPr>
          <w:w w:val="100"/>
          <w:lang w:val="en-GB"/>
        </w:rPr>
        <w:fldChar w:fldCharType="end"/>
      </w:r>
      <w:r>
        <w:rPr>
          <w:w w:val="100"/>
          <w:lang w:val="en-GB"/>
        </w:rPr>
        <w:t xml:space="preserve">, and </w:t>
      </w:r>
      <w:r>
        <w:rPr>
          <w:noProof/>
          <w:w w:val="100"/>
          <w:lang w:eastAsia="zh-CN"/>
        </w:rPr>
        <w:drawing>
          <wp:inline distT="0" distB="0" distL="0" distR="0" wp14:anchorId="14228B36" wp14:editId="305CB525">
            <wp:extent cx="368300" cy="166370"/>
            <wp:effectExtent l="0" t="0" r="0" b="508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8300" cy="166370"/>
                    </a:xfrm>
                    <a:prstGeom prst="rect">
                      <a:avLst/>
                    </a:prstGeom>
                    <a:noFill/>
                    <a:ln>
                      <a:noFill/>
                    </a:ln>
                  </pic:spPr>
                </pic:pic>
              </a:graphicData>
            </a:graphic>
          </wp:inline>
        </w:drawing>
      </w:r>
      <w:r>
        <w:rPr>
          <w:w w:val="100"/>
          <w:lang w:val="en-GB"/>
        </w:rPr>
        <w:t xml:space="preserve"> is always recomputed as in </w:t>
      </w:r>
      <w:r>
        <w:rPr>
          <w:w w:val="100"/>
          <w:lang w:val="en-GB"/>
        </w:rPr>
        <w:fldChar w:fldCharType="begin"/>
      </w:r>
      <w:r>
        <w:rPr>
          <w:w w:val="100"/>
          <w:lang w:val="en-GB"/>
        </w:rPr>
        <w:instrText xml:space="preserve"> REF  RTF36333635383a204571756174 \h</w:instrText>
      </w:r>
      <w:r>
        <w:rPr>
          <w:w w:val="100"/>
          <w:lang w:val="en-GB"/>
        </w:rPr>
      </w:r>
      <w:r>
        <w:rPr>
          <w:w w:val="100"/>
          <w:lang w:val="en-GB"/>
        </w:rPr>
        <w:fldChar w:fldCharType="separate"/>
      </w:r>
      <w:r>
        <w:rPr>
          <w:w w:val="100"/>
          <w:lang w:val="en-GB"/>
        </w:rPr>
        <w:t>Equation (36-56)</w:t>
      </w:r>
      <w:r>
        <w:rPr>
          <w:w w:val="100"/>
          <w:lang w:val="en-GB"/>
        </w:rPr>
        <w:fldChar w:fldCharType="end"/>
      </w:r>
      <w:r>
        <w:rPr>
          <w:w w:val="100"/>
          <w:lang w:val="en-GB"/>
        </w:rPr>
        <w:t>.</w:t>
      </w:r>
    </w:p>
    <w:p w14:paraId="2226E86C" w14:textId="68195319" w:rsidR="00C06349" w:rsidRDefault="00C06349" w:rsidP="00C06349">
      <w:pPr>
        <w:pStyle w:val="D"/>
        <w:numPr>
          <w:ilvl w:val="0"/>
          <w:numId w:val="36"/>
        </w:numPr>
        <w:suppressAutoHyphens/>
        <w:ind w:left="600"/>
        <w:rPr>
          <w:w w:val="100"/>
          <w:lang w:val="en-GB"/>
        </w:rPr>
      </w:pPr>
      <w:r>
        <w:rPr>
          <w:w w:val="100"/>
          <w:lang w:val="en-GB"/>
        </w:rPr>
        <w:t>If the TXVECTOR parameter TRIGGER_</w:t>
      </w:r>
      <w:r w:rsidRPr="000B7732">
        <w:rPr>
          <w:color w:val="auto"/>
          <w:w w:val="100"/>
          <w:lang w:val="en-GB"/>
        </w:rPr>
        <w:t xml:space="preserve">METHOD is TRIGGER_FRAME </w:t>
      </w:r>
      <w:del w:id="123" w:author="Guoyuchen (Jason Yuchen Guo)" w:date="2021-04-21T16:59:00Z">
        <w:r w:rsidRPr="000B7732" w:rsidDel="000B7732">
          <w:rPr>
            <w:color w:val="auto"/>
            <w:w w:val="100"/>
            <w:lang w:val="en-GB"/>
          </w:rPr>
          <w:delText xml:space="preserve">(TBD) </w:delText>
        </w:r>
      </w:del>
      <w:r w:rsidRPr="000B7732">
        <w:rPr>
          <w:color w:val="auto"/>
          <w:w w:val="100"/>
          <w:lang w:val="en-GB"/>
        </w:rPr>
        <w:t xml:space="preserve">and the LDPC </w:t>
      </w:r>
      <w:r>
        <w:rPr>
          <w:w w:val="100"/>
          <w:lang w:val="en-GB"/>
        </w:rPr>
        <w:t xml:space="preserve">Extra Symbol Segment field in the Trigger frame is 0, set initial parameters to </w:t>
      </w:r>
      <w:r>
        <w:rPr>
          <w:noProof/>
          <w:w w:val="100"/>
          <w:lang w:eastAsia="zh-CN"/>
        </w:rPr>
        <w:drawing>
          <wp:inline distT="0" distB="0" distL="0" distR="0" wp14:anchorId="0C435350" wp14:editId="7E6ADC8F">
            <wp:extent cx="949960" cy="178435"/>
            <wp:effectExtent l="0" t="0" r="254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49960" cy="178435"/>
                    </a:xfrm>
                    <a:prstGeom prst="rect">
                      <a:avLst/>
                    </a:prstGeom>
                    <a:noFill/>
                    <a:ln>
                      <a:noFill/>
                    </a:ln>
                  </pic:spPr>
                </pic:pic>
              </a:graphicData>
            </a:graphic>
          </wp:inline>
        </w:drawing>
      </w:r>
      <w:r>
        <w:rPr>
          <w:w w:val="100"/>
          <w:lang w:val="en-GB"/>
        </w:rPr>
        <w:t xml:space="preserve"> and </w:t>
      </w:r>
      <w:r>
        <w:rPr>
          <w:noProof/>
          <w:w w:val="100"/>
          <w:lang w:eastAsia="zh-CN"/>
        </w:rPr>
        <w:drawing>
          <wp:inline distT="0" distB="0" distL="0" distR="0" wp14:anchorId="0DDFDC7D" wp14:editId="016BC136">
            <wp:extent cx="492760" cy="178435"/>
            <wp:effectExtent l="0" t="0" r="25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2760" cy="178435"/>
                    </a:xfrm>
                    <a:prstGeom prst="rect">
                      <a:avLst/>
                    </a:prstGeom>
                    <a:noFill/>
                    <a:ln>
                      <a:noFill/>
                    </a:ln>
                  </pic:spPr>
                </pic:pic>
              </a:graphicData>
            </a:graphic>
          </wp:inline>
        </w:drawing>
      </w:r>
      <w:r>
        <w:rPr>
          <w:w w:val="100"/>
          <w:lang w:val="en-GB"/>
        </w:rPr>
        <w:t xml:space="preserve">. Then continue with the LDPC encoding process as in </w:t>
      </w:r>
      <w:r>
        <w:rPr>
          <w:w w:val="100"/>
        </w:rPr>
        <w:fldChar w:fldCharType="begin"/>
      </w:r>
      <w:r>
        <w:rPr>
          <w:w w:val="100"/>
        </w:rPr>
        <w:instrText xml:space="preserve"> REF  RTF38313732303a2048352c312e \h</w:instrText>
      </w:r>
      <w:r>
        <w:rPr>
          <w:w w:val="100"/>
        </w:rPr>
      </w:r>
      <w:r>
        <w:rPr>
          <w:w w:val="100"/>
        </w:rPr>
        <w:fldChar w:fldCharType="separate"/>
      </w:r>
      <w:r>
        <w:rPr>
          <w:w w:val="100"/>
        </w:rPr>
        <w:t>36.3.13.3.5 (Encoding process for an EHT MU PPDU)</w:t>
      </w:r>
      <w:r>
        <w:rPr>
          <w:w w:val="100"/>
        </w:rPr>
        <w:fldChar w:fldCharType="end"/>
      </w:r>
      <w:r>
        <w:rPr>
          <w:w w:val="100"/>
          <w:lang w:val="en-GB"/>
        </w:rPr>
        <w:t xml:space="preserve">, during which </w:t>
      </w:r>
      <w:r>
        <w:rPr>
          <w:noProof/>
          <w:w w:val="100"/>
          <w:lang w:eastAsia="zh-CN"/>
        </w:rPr>
        <w:drawing>
          <wp:inline distT="0" distB="0" distL="0" distR="0" wp14:anchorId="601A5244" wp14:editId="5EEED1B3">
            <wp:extent cx="403860" cy="166370"/>
            <wp:effectExtent l="0" t="0" r="0"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3860" cy="166370"/>
                    </a:xfrm>
                    <a:prstGeom prst="rect">
                      <a:avLst/>
                    </a:prstGeom>
                    <a:noFill/>
                    <a:ln>
                      <a:noFill/>
                    </a:ln>
                  </pic:spPr>
                </pic:pic>
              </a:graphicData>
            </a:graphic>
          </wp:inline>
        </w:drawing>
      </w:r>
      <w:r>
        <w:rPr>
          <w:w w:val="100"/>
        </w:rPr>
        <w:t xml:space="preserve"> </w:t>
      </w:r>
      <w:r>
        <w:rPr>
          <w:w w:val="100"/>
          <w:lang w:val="en-GB"/>
        </w:rPr>
        <w:t xml:space="preserve">and </w:t>
      </w:r>
      <w:r>
        <w:rPr>
          <w:noProof/>
          <w:w w:val="100"/>
          <w:lang w:eastAsia="zh-CN"/>
        </w:rPr>
        <w:drawing>
          <wp:inline distT="0" distB="0" distL="0" distR="0" wp14:anchorId="6CD2F702" wp14:editId="309D771A">
            <wp:extent cx="368300" cy="166370"/>
            <wp:effectExtent l="0" t="0" r="0"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8300" cy="166370"/>
                    </a:xfrm>
                    <a:prstGeom prst="rect">
                      <a:avLst/>
                    </a:prstGeom>
                    <a:noFill/>
                    <a:ln>
                      <a:noFill/>
                    </a:ln>
                  </pic:spPr>
                </pic:pic>
              </a:graphicData>
            </a:graphic>
          </wp:inline>
        </w:drawing>
      </w:r>
      <w:r>
        <w:rPr>
          <w:w w:val="100"/>
        </w:rPr>
        <w:t xml:space="preserve"> </w:t>
      </w:r>
      <w:r>
        <w:rPr>
          <w:w w:val="100"/>
          <w:lang w:val="en-GB"/>
        </w:rPr>
        <w:t>are not changed.</w:t>
      </w:r>
    </w:p>
    <w:p w14:paraId="49AF2D7B" w14:textId="2E95D4C1" w:rsidR="00C06349" w:rsidRDefault="00C06349" w:rsidP="00C06349">
      <w:pPr>
        <w:pStyle w:val="D"/>
        <w:numPr>
          <w:ilvl w:val="0"/>
          <w:numId w:val="36"/>
        </w:numPr>
        <w:suppressAutoHyphens/>
        <w:ind w:left="600"/>
        <w:rPr>
          <w:w w:val="100"/>
          <w:lang w:val="en-GB"/>
        </w:rPr>
      </w:pPr>
      <w:r>
        <w:rPr>
          <w:w w:val="100"/>
          <w:lang w:val="en-GB"/>
        </w:rPr>
        <w:t>If the TXVECTOR parameter TRIGGER_</w:t>
      </w:r>
      <w:r w:rsidRPr="000B7732">
        <w:rPr>
          <w:color w:val="auto"/>
          <w:w w:val="100"/>
          <w:lang w:val="en-GB"/>
        </w:rPr>
        <w:t>METHOD is TRS</w:t>
      </w:r>
      <w:del w:id="124" w:author="Guoyuchen (Jason Yuchen Guo)" w:date="2021-04-21T16:59:00Z">
        <w:r w:rsidRPr="000B7732" w:rsidDel="000B7732">
          <w:rPr>
            <w:color w:val="auto"/>
            <w:w w:val="100"/>
            <w:lang w:val="en-GB"/>
          </w:rPr>
          <w:delText xml:space="preserve"> (TBD)</w:delText>
        </w:r>
      </w:del>
      <w:r w:rsidRPr="000B7732">
        <w:rPr>
          <w:color w:val="auto"/>
          <w:w w:val="100"/>
          <w:lang w:val="en-GB"/>
        </w:rPr>
        <w:t xml:space="preserve">, then </w:t>
      </w:r>
      <w:r>
        <w:rPr>
          <w:w w:val="100"/>
          <w:lang w:val="en-GB"/>
        </w:rPr>
        <w:t xml:space="preserve">the parameter LDPC_EXTRA_SYMBOL is 1, and initial parameters are set to </w:t>
      </w:r>
      <w:r>
        <w:rPr>
          <w:noProof/>
          <w:w w:val="100"/>
          <w:lang w:eastAsia="zh-CN"/>
        </w:rPr>
        <w:drawing>
          <wp:inline distT="0" distB="0" distL="0" distR="0" wp14:anchorId="745AEEAD" wp14:editId="32356854">
            <wp:extent cx="1146175" cy="17843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6175" cy="178435"/>
                    </a:xfrm>
                    <a:prstGeom prst="rect">
                      <a:avLst/>
                    </a:prstGeom>
                    <a:noFill/>
                    <a:ln>
                      <a:noFill/>
                    </a:ln>
                  </pic:spPr>
                </pic:pic>
              </a:graphicData>
            </a:graphic>
          </wp:inline>
        </w:drawing>
      </w:r>
      <w:r>
        <w:rPr>
          <w:w w:val="100"/>
        </w:rPr>
        <w:t xml:space="preserve"> </w:t>
      </w:r>
      <w:proofErr w:type="gramStart"/>
      <w:r>
        <w:rPr>
          <w:w w:val="100"/>
          <w:lang w:val="en-GB"/>
        </w:rPr>
        <w:t xml:space="preserve">and </w:t>
      </w:r>
      <w:proofErr w:type="gramEnd"/>
      <w:r>
        <w:rPr>
          <w:noProof/>
          <w:w w:val="100"/>
          <w:lang w:eastAsia="zh-CN"/>
        </w:rPr>
        <w:drawing>
          <wp:inline distT="0" distB="0" distL="0" distR="0" wp14:anchorId="5F8352DD" wp14:editId="79B30F9C">
            <wp:extent cx="492760" cy="178435"/>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2760" cy="178435"/>
                    </a:xfrm>
                    <a:prstGeom prst="rect">
                      <a:avLst/>
                    </a:prstGeom>
                    <a:noFill/>
                    <a:ln>
                      <a:noFill/>
                    </a:ln>
                  </pic:spPr>
                </pic:pic>
              </a:graphicData>
            </a:graphic>
          </wp:inline>
        </w:drawing>
      </w:r>
      <w:r>
        <w:rPr>
          <w:w w:val="100"/>
          <w:lang w:val="en-GB"/>
        </w:rPr>
        <w:t xml:space="preserve">, where </w:t>
      </w:r>
      <w:r>
        <w:rPr>
          <w:noProof/>
          <w:w w:val="100"/>
          <w:lang w:eastAsia="zh-CN"/>
        </w:rPr>
        <w:drawing>
          <wp:inline distT="0" distB="0" distL="0" distR="0" wp14:anchorId="4C0ED767" wp14:editId="52FABCC5">
            <wp:extent cx="278765" cy="178435"/>
            <wp:effectExtent l="0" t="0" r="698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8765" cy="178435"/>
                    </a:xfrm>
                    <a:prstGeom prst="rect">
                      <a:avLst/>
                    </a:prstGeom>
                    <a:noFill/>
                    <a:ln>
                      <a:noFill/>
                    </a:ln>
                  </pic:spPr>
                </pic:pic>
              </a:graphicData>
            </a:graphic>
          </wp:inline>
        </w:drawing>
      </w:r>
      <w:r>
        <w:rPr>
          <w:w w:val="100"/>
          <w:lang w:val="en-GB"/>
        </w:rPr>
        <w:t xml:space="preserve"> is the value of the UL Data Symbols subfield of the TRS Control subfield. Then continue with the LDPC encoding process as in </w:t>
      </w:r>
      <w:r>
        <w:rPr>
          <w:w w:val="100"/>
        </w:rPr>
        <w:fldChar w:fldCharType="begin"/>
      </w:r>
      <w:r>
        <w:rPr>
          <w:w w:val="100"/>
        </w:rPr>
        <w:instrText xml:space="preserve"> REF  RTF38313732303a2048352c312e \h</w:instrText>
      </w:r>
      <w:r>
        <w:rPr>
          <w:w w:val="100"/>
        </w:rPr>
      </w:r>
      <w:r>
        <w:rPr>
          <w:w w:val="100"/>
        </w:rPr>
        <w:fldChar w:fldCharType="separate"/>
      </w:r>
      <w:r>
        <w:rPr>
          <w:w w:val="100"/>
        </w:rPr>
        <w:t>36.3.13.3.5 (Encoding process for an EHT MU PPDU)</w:t>
      </w:r>
      <w:r>
        <w:rPr>
          <w:w w:val="100"/>
        </w:rPr>
        <w:fldChar w:fldCharType="end"/>
      </w:r>
      <w:r>
        <w:rPr>
          <w:w w:val="100"/>
          <w:lang w:val="en-GB"/>
        </w:rPr>
        <w:t xml:space="preserve">, during which </w:t>
      </w:r>
      <w:r>
        <w:rPr>
          <w:noProof/>
          <w:w w:val="100"/>
          <w:lang w:eastAsia="zh-CN"/>
        </w:rPr>
        <w:drawing>
          <wp:inline distT="0" distB="0" distL="0" distR="0" wp14:anchorId="706A7291" wp14:editId="24E53CAC">
            <wp:extent cx="403860" cy="16637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3860" cy="166370"/>
                    </a:xfrm>
                    <a:prstGeom prst="rect">
                      <a:avLst/>
                    </a:prstGeom>
                    <a:noFill/>
                    <a:ln>
                      <a:noFill/>
                    </a:ln>
                  </pic:spPr>
                </pic:pic>
              </a:graphicData>
            </a:graphic>
          </wp:inline>
        </w:drawing>
      </w:r>
      <w:r>
        <w:rPr>
          <w:w w:val="100"/>
          <w:lang w:val="en-GB"/>
        </w:rPr>
        <w:t xml:space="preserve"> is always incremented as in </w:t>
      </w:r>
      <w:r>
        <w:rPr>
          <w:w w:val="100"/>
          <w:lang w:val="en-GB"/>
        </w:rPr>
        <w:fldChar w:fldCharType="begin"/>
      </w:r>
      <w:r>
        <w:rPr>
          <w:w w:val="100"/>
          <w:lang w:val="en-GB"/>
        </w:rPr>
        <w:instrText xml:space="preserve"> REF  RTF33373734333a204571756174 \h</w:instrText>
      </w:r>
      <w:r>
        <w:rPr>
          <w:w w:val="100"/>
          <w:lang w:val="en-GB"/>
        </w:rPr>
      </w:r>
      <w:r>
        <w:rPr>
          <w:w w:val="100"/>
          <w:lang w:val="en-GB"/>
        </w:rPr>
        <w:fldChar w:fldCharType="separate"/>
      </w:r>
      <w:r>
        <w:rPr>
          <w:w w:val="100"/>
          <w:lang w:val="en-GB"/>
        </w:rPr>
        <w:t>Equation (36-55)</w:t>
      </w:r>
      <w:r>
        <w:rPr>
          <w:w w:val="100"/>
          <w:lang w:val="en-GB"/>
        </w:rPr>
        <w:fldChar w:fldCharType="end"/>
      </w:r>
      <w:r>
        <w:rPr>
          <w:w w:val="100"/>
          <w:lang w:val="en-GB"/>
        </w:rPr>
        <w:t xml:space="preserve">, and </w:t>
      </w:r>
      <w:r>
        <w:rPr>
          <w:noProof/>
          <w:w w:val="100"/>
          <w:lang w:eastAsia="zh-CN"/>
        </w:rPr>
        <w:drawing>
          <wp:inline distT="0" distB="0" distL="0" distR="0" wp14:anchorId="3EBA10F3" wp14:editId="332FD9CF">
            <wp:extent cx="368300" cy="166370"/>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8300" cy="166370"/>
                    </a:xfrm>
                    <a:prstGeom prst="rect">
                      <a:avLst/>
                    </a:prstGeom>
                    <a:noFill/>
                    <a:ln>
                      <a:noFill/>
                    </a:ln>
                  </pic:spPr>
                </pic:pic>
              </a:graphicData>
            </a:graphic>
          </wp:inline>
        </w:drawing>
      </w:r>
      <w:r>
        <w:rPr>
          <w:w w:val="100"/>
          <w:lang w:val="en-GB"/>
        </w:rPr>
        <w:t xml:space="preserve"> is always recomputed as in </w:t>
      </w:r>
      <w:r>
        <w:rPr>
          <w:w w:val="100"/>
          <w:lang w:val="en-GB"/>
        </w:rPr>
        <w:fldChar w:fldCharType="begin"/>
      </w:r>
      <w:r>
        <w:rPr>
          <w:w w:val="100"/>
          <w:lang w:val="en-GB"/>
        </w:rPr>
        <w:instrText xml:space="preserve"> REF  RTF36333635383a204571756174 \h</w:instrText>
      </w:r>
      <w:r>
        <w:rPr>
          <w:w w:val="100"/>
          <w:lang w:val="en-GB"/>
        </w:rPr>
      </w:r>
      <w:r>
        <w:rPr>
          <w:w w:val="100"/>
          <w:lang w:val="en-GB"/>
        </w:rPr>
        <w:fldChar w:fldCharType="separate"/>
      </w:r>
      <w:r>
        <w:rPr>
          <w:w w:val="100"/>
          <w:lang w:val="en-GB"/>
        </w:rPr>
        <w:t>Equation (36-56)</w:t>
      </w:r>
      <w:r>
        <w:rPr>
          <w:w w:val="100"/>
          <w:lang w:val="en-GB"/>
        </w:rPr>
        <w:fldChar w:fldCharType="end"/>
      </w:r>
      <w:r>
        <w:rPr>
          <w:w w:val="100"/>
          <w:lang w:val="en-GB"/>
        </w:rPr>
        <w:t>.</w:t>
      </w:r>
    </w:p>
    <w:p w14:paraId="55085E29" w14:textId="77777777" w:rsidR="00C06349" w:rsidRPr="00C06349" w:rsidRDefault="00C06349"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lang w:val="en-GB"/>
        </w:rPr>
      </w:pPr>
    </w:p>
    <w:p w14:paraId="116D7395" w14:textId="77777777" w:rsidR="000B7732" w:rsidRDefault="000B7732" w:rsidP="000B7732">
      <w:pPr>
        <w:pStyle w:val="H3"/>
        <w:numPr>
          <w:ilvl w:val="0"/>
          <w:numId w:val="38"/>
        </w:numPr>
        <w:tabs>
          <w:tab w:val="left" w:pos="0"/>
        </w:tabs>
        <w:rPr>
          <w:w w:val="100"/>
        </w:rPr>
      </w:pPr>
      <w:bookmarkStart w:id="125" w:name="RTF31373132353a2048332c312e"/>
      <w:r>
        <w:rPr>
          <w:w w:val="100"/>
        </w:rPr>
        <w:t>Packet extension</w:t>
      </w:r>
      <w:bookmarkEnd w:id="125"/>
    </w:p>
    <w:p w14:paraId="48013059" w14:textId="67B6F223" w:rsidR="00060FB6" w:rsidRPr="00CB0841" w:rsidRDefault="00060FB6" w:rsidP="000B7732">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CB0841">
        <w:rPr>
          <w:rFonts w:ascii="Times New Roman" w:eastAsia="MS Mincho" w:hAnsi="Times New Roman" w:cs="Times New Roman"/>
          <w:bCs/>
          <w:iCs/>
          <w:color w:val="000000"/>
          <w:sz w:val="20"/>
          <w:szCs w:val="20"/>
        </w:rPr>
        <w:t>If transmitting an EHT TB PPDU for which the TXVECTOR parameter TRIGGER_METHOD is TRIG-GER_FRAME</w:t>
      </w:r>
      <w:del w:id="126" w:author="Guoyuchen (Jason Yuchen Guo)" w:date="2021-04-23T11:41:00Z">
        <w:r w:rsidRPr="00CB0841" w:rsidDel="00060FB6">
          <w:rPr>
            <w:rFonts w:ascii="Times New Roman" w:eastAsia="MS Mincho" w:hAnsi="Times New Roman" w:cs="Times New Roman"/>
            <w:bCs/>
            <w:iCs/>
            <w:color w:val="000000"/>
            <w:sz w:val="20"/>
            <w:szCs w:val="20"/>
          </w:rPr>
          <w:delText xml:space="preserve"> (TBD)</w:delText>
        </w:r>
      </w:del>
      <w:r w:rsidRPr="00CB0841">
        <w:rPr>
          <w:rFonts w:ascii="Times New Roman" w:eastAsia="MS Mincho" w:hAnsi="Times New Roman" w:cs="Times New Roman"/>
          <w:bCs/>
          <w:iCs/>
          <w:color w:val="000000"/>
          <w:sz w:val="20"/>
          <w:szCs w:val="20"/>
        </w:rPr>
        <w:t xml:space="preserve">, each transmitter of an EHT TB PPDU shall append a PE field with a duration </w:t>
      </w:r>
      <w:r w:rsidRPr="00CB0841">
        <w:rPr>
          <w:rFonts w:ascii="Times New Roman" w:eastAsia="MS Mincho" w:hAnsi="Times New Roman" w:cs="Times New Roman"/>
          <w:bCs/>
          <w:iCs/>
          <w:noProof/>
          <w:color w:val="000000"/>
          <w:sz w:val="20"/>
          <w:szCs w:val="20"/>
          <w:lang w:eastAsia="zh-CN"/>
        </w:rPr>
        <w:drawing>
          <wp:inline distT="0" distB="0" distL="0" distR="0" wp14:anchorId="3C4EA719" wp14:editId="306D36CF">
            <wp:extent cx="203200" cy="165100"/>
            <wp:effectExtent l="0" t="0" r="6350" b="6350"/>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3200" cy="165100"/>
                    </a:xfrm>
                    <a:prstGeom prst="rect">
                      <a:avLst/>
                    </a:prstGeom>
                    <a:noFill/>
                    <a:ln>
                      <a:noFill/>
                    </a:ln>
                  </pic:spPr>
                </pic:pic>
              </a:graphicData>
            </a:graphic>
          </wp:inline>
        </w:drawing>
      </w:r>
      <w:r w:rsidRPr="00CB0841">
        <w:rPr>
          <w:rFonts w:ascii="Times New Roman" w:eastAsia="MS Mincho" w:hAnsi="Times New Roman" w:cs="Times New Roman"/>
          <w:bCs/>
          <w:iCs/>
          <w:color w:val="000000"/>
          <w:sz w:val="20"/>
          <w:szCs w:val="20"/>
        </w:rPr>
        <w:t xml:space="preserve"> calculated using Equation (36-88) except for an EHT TB feedback NDP, which has </w:t>
      </w:r>
      <w:r w:rsidRPr="00CB0841">
        <w:rPr>
          <w:rFonts w:ascii="Times New Roman" w:eastAsia="MS Mincho" w:hAnsi="Times New Roman" w:cs="Times New Roman"/>
          <w:bCs/>
          <w:iCs/>
          <w:noProof/>
          <w:color w:val="000000"/>
          <w:sz w:val="20"/>
          <w:szCs w:val="20"/>
          <w:lang w:eastAsia="zh-CN"/>
        </w:rPr>
        <w:drawing>
          <wp:inline distT="0" distB="0" distL="0" distR="0" wp14:anchorId="52645906" wp14:editId="6EB81850">
            <wp:extent cx="469900" cy="165100"/>
            <wp:effectExtent l="0" t="0" r="6350" b="6350"/>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9900" cy="165100"/>
                    </a:xfrm>
                    <a:prstGeom prst="rect">
                      <a:avLst/>
                    </a:prstGeom>
                    <a:noFill/>
                    <a:ln>
                      <a:noFill/>
                    </a:ln>
                  </pic:spPr>
                </pic:pic>
              </a:graphicData>
            </a:graphic>
          </wp:inline>
        </w:drawing>
      </w:r>
      <w:r w:rsidRPr="00CB0841">
        <w:rPr>
          <w:rFonts w:ascii="Times New Roman" w:eastAsia="MS Mincho" w:hAnsi="Times New Roman" w:cs="Times New Roman"/>
          <w:bCs/>
          <w:iCs/>
          <w:color w:val="000000"/>
          <w:sz w:val="20"/>
          <w:szCs w:val="20"/>
        </w:rPr>
        <w:t xml:space="preserve">  (TBD). [#653r1]</w:t>
      </w:r>
    </w:p>
    <w:p w14:paraId="70A892FB" w14:textId="77777777" w:rsidR="00060FB6" w:rsidRPr="00CB0841" w:rsidRDefault="00060FB6" w:rsidP="000B7732">
      <w:pPr>
        <w:autoSpaceDE w:val="0"/>
        <w:autoSpaceDN w:val="0"/>
        <w:adjustRightInd w:val="0"/>
        <w:spacing w:before="240" w:after="240" w:line="240" w:lineRule="auto"/>
        <w:rPr>
          <w:rFonts w:ascii="Times New Roman" w:eastAsia="MS Mincho" w:hAnsi="Times New Roman" w:cs="Times New Roman"/>
          <w:bCs/>
          <w:iCs/>
          <w:color w:val="000000"/>
          <w:sz w:val="20"/>
          <w:szCs w:val="20"/>
        </w:rPr>
      </w:pPr>
    </w:p>
    <w:p w14:paraId="32945217" w14:textId="658E5BB3" w:rsidR="000B7732" w:rsidRPr="00CB0841" w:rsidRDefault="000B7732" w:rsidP="000B7732">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CB0841">
        <w:rPr>
          <w:rFonts w:ascii="Times New Roman" w:eastAsia="MS Mincho" w:hAnsi="Times New Roman" w:cs="Times New Roman"/>
          <w:bCs/>
          <w:iCs/>
          <w:color w:val="000000"/>
          <w:sz w:val="20"/>
          <w:szCs w:val="20"/>
        </w:rPr>
        <w:t>If transmitting an EHT TB PPDU for which the TXVECTOR parameter TRIGGER_METHOD is TRS</w:t>
      </w:r>
      <w:del w:id="127" w:author="Guoyuchen (Jason Yuchen Guo)" w:date="2021-04-21T17:04:00Z">
        <w:r w:rsidRPr="00CB0841" w:rsidDel="000B7732">
          <w:rPr>
            <w:rFonts w:ascii="Times New Roman" w:eastAsia="MS Mincho" w:hAnsi="Times New Roman" w:cs="Times New Roman"/>
            <w:bCs/>
            <w:iCs/>
            <w:color w:val="000000"/>
            <w:sz w:val="20"/>
            <w:szCs w:val="20"/>
          </w:rPr>
          <w:delText xml:space="preserve"> (TBD)</w:delText>
        </w:r>
      </w:del>
      <w:r w:rsidRPr="00CB0841">
        <w:rPr>
          <w:rFonts w:ascii="Times New Roman" w:eastAsia="MS Mincho" w:hAnsi="Times New Roman" w:cs="Times New Roman"/>
          <w:bCs/>
          <w:iCs/>
          <w:color w:val="000000"/>
          <w:sz w:val="20"/>
          <w:szCs w:val="20"/>
        </w:rPr>
        <w:t xml:space="preserve">, each transmitter of the EHT TB PPDU shall append a PE field with the duration </w:t>
      </w:r>
      <w:r w:rsidRPr="00CB0841">
        <w:rPr>
          <w:rFonts w:ascii="Times New Roman" w:eastAsia="MS Mincho" w:hAnsi="Times New Roman" w:cs="Times New Roman"/>
          <w:bCs/>
          <w:iCs/>
          <w:noProof/>
          <w:color w:val="000000"/>
          <w:sz w:val="20"/>
          <w:szCs w:val="20"/>
          <w:lang w:eastAsia="zh-CN"/>
        </w:rPr>
        <w:drawing>
          <wp:inline distT="0" distB="0" distL="0" distR="0" wp14:anchorId="14477FFC" wp14:editId="1D0F53C6">
            <wp:extent cx="201930" cy="166370"/>
            <wp:effectExtent l="0" t="0" r="7620" b="508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1930" cy="166370"/>
                    </a:xfrm>
                    <a:prstGeom prst="rect">
                      <a:avLst/>
                    </a:prstGeom>
                    <a:noFill/>
                    <a:ln>
                      <a:noFill/>
                    </a:ln>
                  </pic:spPr>
                </pic:pic>
              </a:graphicData>
            </a:graphic>
          </wp:inline>
        </w:drawing>
      </w:r>
      <w:r w:rsidRPr="00CB0841">
        <w:rPr>
          <w:rFonts w:ascii="Times New Roman" w:eastAsia="MS Mincho" w:hAnsi="Times New Roman" w:cs="Times New Roman"/>
          <w:bCs/>
          <w:iCs/>
          <w:color w:val="000000"/>
          <w:sz w:val="20"/>
          <w:szCs w:val="20"/>
        </w:rPr>
        <w:t>equal to the value specified in the TXVECTOR parameter DEFAULT_PE_DURATION.</w:t>
      </w:r>
    </w:p>
    <w:p w14:paraId="5FC54477" w14:textId="77777777" w:rsidR="005A71EB" w:rsidRDefault="005A71EB"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54FD4EDD" w14:textId="77777777" w:rsidR="000B7732" w:rsidRDefault="000B7732" w:rsidP="000B7732">
      <w:pPr>
        <w:suppressAutoHyphens/>
        <w:autoSpaceDE w:val="0"/>
        <w:autoSpaceDN w:val="0"/>
        <w:adjustRightInd w:val="0"/>
        <w:spacing w:before="240" w:after="0" w:line="240" w:lineRule="auto"/>
        <w:jc w:val="both"/>
        <w:rPr>
          <w:rFonts w:ascii="Arial" w:hAnsi="Arial" w:cs="Arial"/>
          <w:b/>
          <w:bCs/>
          <w:color w:val="000000"/>
          <w:sz w:val="20"/>
          <w:szCs w:val="20"/>
        </w:rPr>
      </w:pPr>
      <w:r w:rsidRPr="00D72DD8">
        <w:rPr>
          <w:rFonts w:ascii="Arial" w:hAnsi="Arial" w:cs="Arial"/>
          <w:b/>
          <w:bCs/>
          <w:color w:val="000000"/>
          <w:sz w:val="20"/>
          <w:szCs w:val="20"/>
        </w:rPr>
        <w:t>36.3.16.2 Power pre-correction</w:t>
      </w:r>
    </w:p>
    <w:p w14:paraId="1F909576" w14:textId="77777777" w:rsidR="000B7732" w:rsidRPr="00CB0841" w:rsidRDefault="000B7732" w:rsidP="000B7732">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CB0841">
        <w:rPr>
          <w:rFonts w:ascii="Times New Roman" w:eastAsia="MS Mincho" w:hAnsi="Times New Roman" w:cs="Times New Roman"/>
          <w:bCs/>
          <w:iCs/>
          <w:color w:val="000000"/>
          <w:sz w:val="20"/>
          <w:szCs w:val="20"/>
        </w:rPr>
        <w:t>A STA transmits an EHT TB PPDU at the STA’s maximum transmit power for the assigned EHT-MCS if the UL Target Receive Power subfield of the User Info field in the Trigger frame that solicits the EHT TB PPDU or the UL Target Receive Power subfield of the TRS Control field of the frame that solicits a response in an EHT TB PPDU</w:t>
      </w:r>
      <w:del w:id="128" w:author="Guoyuchen (Jason Yuchen Guo)" w:date="2021-04-21T17:07:00Z">
        <w:r w:rsidRPr="00CB0841" w:rsidDel="000B7732">
          <w:rPr>
            <w:rFonts w:ascii="Times New Roman" w:eastAsia="MS Mincho" w:hAnsi="Times New Roman" w:cs="Times New Roman"/>
            <w:bCs/>
            <w:iCs/>
            <w:color w:val="000000"/>
            <w:sz w:val="20"/>
            <w:szCs w:val="20"/>
          </w:rPr>
          <w:delText xml:space="preserve"> (TBD)</w:delText>
        </w:r>
      </w:del>
      <w:r w:rsidRPr="00CB0841">
        <w:rPr>
          <w:rFonts w:ascii="Times New Roman" w:eastAsia="MS Mincho" w:hAnsi="Times New Roman" w:cs="Times New Roman"/>
          <w:bCs/>
          <w:iCs/>
          <w:color w:val="000000"/>
          <w:sz w:val="20"/>
          <w:szCs w:val="20"/>
        </w:rPr>
        <w:t xml:space="preserve"> indicates that the maximum transmit power is needed.</w:t>
      </w:r>
    </w:p>
    <w:p w14:paraId="507B278B" w14:textId="0E2DEFC6" w:rsidR="000B7732" w:rsidRPr="00CB0841" w:rsidRDefault="000B7732" w:rsidP="000B7732">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CB0841">
        <w:rPr>
          <w:rFonts w:ascii="Times New Roman" w:eastAsia="MS Mincho" w:hAnsi="Times New Roman" w:cs="Times New Roman"/>
          <w:bCs/>
          <w:iCs/>
          <w:noProof/>
          <w:color w:val="000000"/>
          <w:sz w:val="20"/>
          <w:szCs w:val="20"/>
          <w:lang w:eastAsia="zh-CN"/>
        </w:rPr>
        <w:lastRenderedPageBreak/>
        <w:drawing>
          <wp:inline distT="0" distB="0" distL="0" distR="0" wp14:anchorId="16E502DF" wp14:editId="7D53AD57">
            <wp:extent cx="688975" cy="166370"/>
            <wp:effectExtent l="0" t="0" r="0" b="508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88975" cy="166370"/>
                    </a:xfrm>
                    <a:prstGeom prst="rect">
                      <a:avLst/>
                    </a:prstGeom>
                    <a:noFill/>
                    <a:ln>
                      <a:noFill/>
                    </a:ln>
                  </pic:spPr>
                </pic:pic>
              </a:graphicData>
            </a:graphic>
          </wp:inline>
        </w:drawing>
      </w:r>
      <w:r w:rsidRPr="00CB0841">
        <w:rPr>
          <w:rFonts w:ascii="Times New Roman" w:eastAsia="MS Mincho" w:hAnsi="Times New Roman" w:cs="Times New Roman"/>
          <w:bCs/>
          <w:iCs/>
          <w:color w:val="000000"/>
          <w:sz w:val="20"/>
          <w:szCs w:val="20"/>
        </w:rPr>
        <w:t>is the expected receive signal power indicated in the UL Target Receive Power subfield in the User Info field in the Trigger frame or the UL Target Receive Power subfield in the TRS Control field</w:t>
      </w:r>
      <w:del w:id="129" w:author="Guoyuchen (Jason Yuchen Guo)" w:date="2021-04-21T17:08:00Z">
        <w:r w:rsidRPr="00CB0841" w:rsidDel="000B7732">
          <w:rPr>
            <w:rFonts w:ascii="Times New Roman" w:eastAsia="MS Mincho" w:hAnsi="Times New Roman" w:cs="Times New Roman"/>
            <w:bCs/>
            <w:iCs/>
            <w:color w:val="000000"/>
            <w:sz w:val="20"/>
            <w:szCs w:val="20"/>
          </w:rPr>
          <w:delText xml:space="preserve"> (TBD)</w:delText>
        </w:r>
      </w:del>
      <w:r w:rsidRPr="00CB0841">
        <w:rPr>
          <w:rFonts w:ascii="Times New Roman" w:eastAsia="MS Mincho" w:hAnsi="Times New Roman" w:cs="Times New Roman"/>
          <w:bCs/>
          <w:iCs/>
          <w:color w:val="000000"/>
          <w:sz w:val="20"/>
          <w:szCs w:val="20"/>
        </w:rPr>
        <w:t>.</w:t>
      </w:r>
    </w:p>
    <w:p w14:paraId="1FA8E254" w14:textId="7861B8E3" w:rsidR="000B7732" w:rsidRPr="000B7732" w:rsidRDefault="003001DA" w:rsidP="000B7732">
      <w:pPr>
        <w:autoSpaceDE w:val="0"/>
        <w:autoSpaceDN w:val="0"/>
        <w:adjustRightInd w:val="0"/>
        <w:spacing w:before="240" w:after="240" w:line="240" w:lineRule="auto"/>
        <w:rPr>
          <w:rFonts w:ascii="TimesNewRomanPSMT" w:hAnsi="TimesNewRomanPSMT"/>
          <w:color w:val="000000"/>
          <w:sz w:val="20"/>
          <w:szCs w:val="20"/>
        </w:rPr>
      </w:pPr>
      <w:r>
        <w:rPr>
          <w:rFonts w:ascii="TimesNewRomanPSMT" w:hAnsi="TimesNewRomanPSMT"/>
          <w:color w:val="000000"/>
          <w:sz w:val="20"/>
          <w:szCs w:val="20"/>
        </w:rPr>
        <w:t>…</w:t>
      </w:r>
    </w:p>
    <w:p w14:paraId="69C44C30" w14:textId="0A6F474A" w:rsidR="000B7732" w:rsidRPr="00CB0841" w:rsidRDefault="000B7732" w:rsidP="000B7732">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CB0841">
        <w:rPr>
          <w:rFonts w:ascii="Times New Roman" w:eastAsia="MS Mincho" w:hAnsi="Times New Roman" w:cs="Times New Roman"/>
          <w:bCs/>
          <w:iCs/>
          <w:noProof/>
          <w:color w:val="000000"/>
          <w:sz w:val="20"/>
          <w:szCs w:val="20"/>
          <w:lang w:eastAsia="zh-CN"/>
        </w:rPr>
        <w:drawing>
          <wp:inline distT="0" distB="0" distL="0" distR="0" wp14:anchorId="3E66BB0E" wp14:editId="3E34CB7D">
            <wp:extent cx="302895" cy="189865"/>
            <wp:effectExtent l="0" t="0" r="1905"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2895" cy="189865"/>
                    </a:xfrm>
                    <a:prstGeom prst="rect">
                      <a:avLst/>
                    </a:prstGeom>
                    <a:noFill/>
                    <a:ln>
                      <a:noFill/>
                    </a:ln>
                  </pic:spPr>
                </pic:pic>
              </a:graphicData>
            </a:graphic>
          </wp:inline>
        </w:drawing>
      </w:r>
      <w:r w:rsidRPr="00CB0841">
        <w:rPr>
          <w:rFonts w:ascii="Times New Roman" w:eastAsia="MS Mincho" w:hAnsi="Times New Roman" w:cs="Times New Roman"/>
          <w:bCs/>
          <w:iCs/>
          <w:color w:val="000000"/>
          <w:sz w:val="20"/>
          <w:szCs w:val="20"/>
        </w:rPr>
        <w:tab/>
        <w:t xml:space="preserve">is the AP’s transmit power, in units of </w:t>
      </w:r>
      <w:proofErr w:type="spellStart"/>
      <w:r w:rsidRPr="00CB0841">
        <w:rPr>
          <w:rFonts w:ascii="Times New Roman" w:eastAsia="MS Mincho" w:hAnsi="Times New Roman" w:cs="Times New Roman"/>
          <w:bCs/>
          <w:iCs/>
          <w:color w:val="000000"/>
          <w:sz w:val="20"/>
          <w:szCs w:val="20"/>
        </w:rPr>
        <w:t>dBm</w:t>
      </w:r>
      <w:proofErr w:type="spellEnd"/>
      <w:r w:rsidRPr="00CB0841">
        <w:rPr>
          <w:rFonts w:ascii="Times New Roman" w:eastAsia="MS Mincho" w:hAnsi="Times New Roman" w:cs="Times New Roman"/>
          <w:bCs/>
          <w:iCs/>
          <w:color w:val="000000"/>
          <w:sz w:val="20"/>
          <w:szCs w:val="20"/>
        </w:rPr>
        <w:t xml:space="preserve">/20 MHz, as indicated by the AP </w:t>
      </w:r>
      <w:proofErr w:type="spellStart"/>
      <w:r w:rsidRPr="00CB0841">
        <w:rPr>
          <w:rFonts w:ascii="Times New Roman" w:eastAsia="MS Mincho" w:hAnsi="Times New Roman" w:cs="Times New Roman"/>
          <w:bCs/>
          <w:iCs/>
          <w:color w:val="000000"/>
          <w:sz w:val="20"/>
          <w:szCs w:val="20"/>
        </w:rPr>
        <w:t>Tx</w:t>
      </w:r>
      <w:proofErr w:type="spellEnd"/>
      <w:r w:rsidRPr="00CB0841">
        <w:rPr>
          <w:rFonts w:ascii="Times New Roman" w:eastAsia="MS Mincho" w:hAnsi="Times New Roman" w:cs="Times New Roman"/>
          <w:bCs/>
          <w:iCs/>
          <w:color w:val="000000"/>
          <w:sz w:val="20"/>
          <w:szCs w:val="20"/>
        </w:rPr>
        <w:t xml:space="preserve"> Power subfield of the Common Info field in the Trigger frame, the encoding of which is specified in 9.3.1.22 (Trigger frame format), or the AP </w:t>
      </w:r>
      <w:proofErr w:type="spellStart"/>
      <w:r w:rsidRPr="00CB0841">
        <w:rPr>
          <w:rFonts w:ascii="Times New Roman" w:eastAsia="MS Mincho" w:hAnsi="Times New Roman" w:cs="Times New Roman"/>
          <w:bCs/>
          <w:iCs/>
          <w:color w:val="000000"/>
          <w:sz w:val="20"/>
          <w:szCs w:val="20"/>
        </w:rPr>
        <w:t>Tx</w:t>
      </w:r>
      <w:proofErr w:type="spellEnd"/>
      <w:r w:rsidRPr="00CB0841">
        <w:rPr>
          <w:rFonts w:ascii="Times New Roman" w:eastAsia="MS Mincho" w:hAnsi="Times New Roman" w:cs="Times New Roman"/>
          <w:bCs/>
          <w:iCs/>
          <w:color w:val="000000"/>
          <w:sz w:val="20"/>
          <w:szCs w:val="20"/>
        </w:rPr>
        <w:t xml:space="preserve"> Power subfield of the TRS Control field, the encoding of which is specified in 9.2.4.6a.1 (TRS Control)</w:t>
      </w:r>
      <w:del w:id="130" w:author="Guoyuchen (Jason Yuchen Guo)" w:date="2021-04-21T17:08:00Z">
        <w:r w:rsidRPr="00CB0841" w:rsidDel="000B7732">
          <w:rPr>
            <w:rFonts w:ascii="Times New Roman" w:eastAsia="MS Mincho" w:hAnsi="Times New Roman" w:cs="Times New Roman"/>
            <w:bCs/>
            <w:iCs/>
            <w:color w:val="000000"/>
            <w:sz w:val="20"/>
            <w:szCs w:val="20"/>
          </w:rPr>
          <w:delText xml:space="preserve"> (TBD)</w:delText>
        </w:r>
      </w:del>
      <w:r w:rsidRPr="00CB0841">
        <w:rPr>
          <w:rFonts w:ascii="Times New Roman" w:eastAsia="MS Mincho" w:hAnsi="Times New Roman" w:cs="Times New Roman"/>
          <w:bCs/>
          <w:iCs/>
          <w:color w:val="000000"/>
          <w:sz w:val="20"/>
          <w:szCs w:val="20"/>
        </w:rPr>
        <w:t>.</w:t>
      </w:r>
    </w:p>
    <w:p w14:paraId="30D55CB8" w14:textId="4C35846A" w:rsidR="000B7732" w:rsidRPr="00CB0841" w:rsidRDefault="003001DA" w:rsidP="000B7732">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CB0841">
        <w:rPr>
          <w:rFonts w:ascii="Times New Roman" w:eastAsia="MS Mincho" w:hAnsi="Times New Roman" w:cs="Times New Roman"/>
          <w:bCs/>
          <w:iCs/>
          <w:color w:val="000000"/>
          <w:sz w:val="20"/>
          <w:szCs w:val="20"/>
        </w:rPr>
        <w:t>…</w:t>
      </w:r>
    </w:p>
    <w:p w14:paraId="0452C9DA" w14:textId="6A1C0A1A" w:rsidR="000B7732" w:rsidRPr="00CB0841" w:rsidRDefault="000B7732" w:rsidP="000B7732">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CB0841">
        <w:rPr>
          <w:rFonts w:ascii="Times New Roman" w:eastAsia="MS Mincho" w:hAnsi="Times New Roman" w:cs="Times New Roman"/>
          <w:bCs/>
          <w:iCs/>
          <w:color w:val="000000"/>
          <w:sz w:val="20"/>
          <w:szCs w:val="20"/>
        </w:rPr>
        <w:t>A STA includes its UL power headroom in the EHT TB PPDU following the rules defined in 35.</w:t>
      </w:r>
      <w:ins w:id="131" w:author="Guoyuchen (Jason Yuchen Guo)" w:date="2021-04-21T17:11:00Z">
        <w:r w:rsidR="003001DA" w:rsidRPr="00CB0841">
          <w:rPr>
            <w:rFonts w:ascii="Times New Roman" w:eastAsia="MS Mincho" w:hAnsi="Times New Roman" w:cs="Times New Roman"/>
            <w:bCs/>
            <w:iCs/>
            <w:color w:val="000000"/>
            <w:sz w:val="20"/>
            <w:szCs w:val="20"/>
          </w:rPr>
          <w:t>4.2.3</w:t>
        </w:r>
      </w:ins>
      <w:del w:id="132" w:author="Guoyuchen (Jason Yuchen Guo)" w:date="2021-04-21T17:11:00Z">
        <w:r w:rsidRPr="00CB0841" w:rsidDel="003001DA">
          <w:rPr>
            <w:rFonts w:ascii="Times New Roman" w:eastAsia="MS Mincho" w:hAnsi="Times New Roman" w:cs="Times New Roman"/>
            <w:bCs/>
            <w:iCs/>
            <w:color w:val="000000"/>
            <w:sz w:val="20"/>
            <w:szCs w:val="20"/>
          </w:rPr>
          <w:delText>x</w:delText>
        </w:r>
      </w:del>
      <w:r w:rsidRPr="00CB0841">
        <w:rPr>
          <w:rFonts w:ascii="Times New Roman" w:eastAsia="MS Mincho" w:hAnsi="Times New Roman" w:cs="Times New Roman"/>
          <w:bCs/>
          <w:iCs/>
          <w:color w:val="000000"/>
          <w:sz w:val="20"/>
          <w:szCs w:val="20"/>
        </w:rPr>
        <w:t xml:space="preserve"> (Non-AP STA behavior for UL MU operation)</w:t>
      </w:r>
      <w:del w:id="133" w:author="Guoyuchen (Jason Yuchen Guo)" w:date="2021-04-21T17:11:00Z">
        <w:r w:rsidRPr="00CB0841" w:rsidDel="003001DA">
          <w:rPr>
            <w:rFonts w:ascii="Times New Roman" w:eastAsia="MS Mincho" w:hAnsi="Times New Roman" w:cs="Times New Roman"/>
            <w:bCs/>
            <w:iCs/>
            <w:color w:val="000000"/>
            <w:sz w:val="20"/>
            <w:szCs w:val="20"/>
          </w:rPr>
          <w:delText xml:space="preserve"> (TBD)</w:delText>
        </w:r>
      </w:del>
      <w:r w:rsidRPr="00CB0841">
        <w:rPr>
          <w:rFonts w:ascii="Times New Roman" w:eastAsia="MS Mincho" w:hAnsi="Times New Roman" w:cs="Times New Roman"/>
          <w:bCs/>
          <w:iCs/>
          <w:color w:val="000000"/>
          <w:sz w:val="20"/>
          <w:szCs w:val="20"/>
        </w:rPr>
        <w:t>.</w:t>
      </w:r>
    </w:p>
    <w:p w14:paraId="01F59074" w14:textId="77777777" w:rsidR="005A71EB" w:rsidRDefault="005A71EB"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2EF7D2F4" w14:textId="77777777" w:rsidR="000B7732" w:rsidRDefault="000B7732"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74649A7A" w14:textId="77777777" w:rsidR="000B7732" w:rsidRDefault="000B7732"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5287313B" w14:textId="77777777" w:rsidR="000B7732" w:rsidRDefault="000B7732"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27788877" w14:textId="77777777" w:rsidR="000B7732" w:rsidRDefault="000B7732"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05860A6A" w14:textId="1C37EC75" w:rsidR="00C9323F" w:rsidRPr="0005449D" w:rsidRDefault="00C9323F" w:rsidP="00C9323F">
      <w:pPr>
        <w:jc w:val="both"/>
        <w:rPr>
          <w:b/>
          <w:color w:val="FF0000"/>
          <w:sz w:val="20"/>
          <w:lang w:eastAsia="ko-KR"/>
        </w:rPr>
      </w:pPr>
      <w:r w:rsidRPr="0005449D">
        <w:rPr>
          <w:b/>
          <w:color w:val="FF0000"/>
          <w:sz w:val="20"/>
          <w:lang w:eastAsia="ko-KR"/>
        </w:rPr>
        <w:t xml:space="preserve">Straw Poll: Do you support to incorporate the proposed </w:t>
      </w:r>
      <w:r>
        <w:rPr>
          <w:b/>
          <w:color w:val="FF0000"/>
          <w:sz w:val="20"/>
          <w:lang w:eastAsia="ko-KR"/>
        </w:rPr>
        <w:t xml:space="preserve">draft text </w:t>
      </w:r>
      <w:r w:rsidRPr="0005449D">
        <w:rPr>
          <w:b/>
          <w:color w:val="FF0000"/>
          <w:sz w:val="20"/>
          <w:lang w:eastAsia="ko-KR"/>
        </w:rPr>
        <w:t>in this document 11-</w:t>
      </w:r>
      <w:r>
        <w:rPr>
          <w:b/>
          <w:color w:val="FF0000"/>
          <w:sz w:val="20"/>
          <w:lang w:eastAsia="ko-KR"/>
        </w:rPr>
        <w:t>21</w:t>
      </w:r>
      <w:r w:rsidRPr="0005449D">
        <w:rPr>
          <w:b/>
          <w:color w:val="FF0000"/>
          <w:sz w:val="20"/>
          <w:lang w:eastAsia="ko-KR"/>
        </w:rPr>
        <w:t>/</w:t>
      </w:r>
      <w:r w:rsidR="00E10FBA">
        <w:rPr>
          <w:b/>
          <w:color w:val="FF0000"/>
          <w:sz w:val="20"/>
          <w:lang w:eastAsia="ko-KR"/>
        </w:rPr>
        <w:t>0663</w:t>
      </w:r>
      <w:r w:rsidRPr="0005449D">
        <w:rPr>
          <w:b/>
          <w:color w:val="FF0000"/>
          <w:sz w:val="20"/>
          <w:lang w:eastAsia="ko-KR"/>
        </w:rPr>
        <w:t>r</w:t>
      </w:r>
      <w:r w:rsidR="00544BD2">
        <w:rPr>
          <w:b/>
          <w:color w:val="FF0000"/>
          <w:sz w:val="20"/>
          <w:lang w:eastAsia="ko-KR"/>
        </w:rPr>
        <w:t>1</w:t>
      </w:r>
      <w:r w:rsidRPr="0005449D">
        <w:rPr>
          <w:b/>
          <w:color w:val="FF0000"/>
          <w:sz w:val="20"/>
          <w:lang w:eastAsia="ko-KR"/>
        </w:rPr>
        <w:t xml:space="preserve"> to the</w:t>
      </w:r>
      <w:r>
        <w:rPr>
          <w:b/>
          <w:color w:val="FF0000"/>
          <w:sz w:val="20"/>
          <w:lang w:eastAsia="ko-KR"/>
        </w:rPr>
        <w:t xml:space="preserve"> next revision of</w:t>
      </w:r>
      <w:r w:rsidRPr="0005449D">
        <w:rPr>
          <w:b/>
          <w:color w:val="FF0000"/>
          <w:sz w:val="20"/>
          <w:lang w:eastAsia="ko-KR"/>
        </w:rPr>
        <w:t xml:space="preserve"> </w:t>
      </w:r>
      <w:proofErr w:type="spellStart"/>
      <w:r w:rsidRPr="0005449D">
        <w:rPr>
          <w:b/>
          <w:color w:val="FF0000"/>
          <w:sz w:val="20"/>
          <w:lang w:eastAsia="ko-KR"/>
        </w:rPr>
        <w:t>TGb</w:t>
      </w:r>
      <w:r>
        <w:rPr>
          <w:b/>
          <w:color w:val="FF0000"/>
          <w:sz w:val="20"/>
          <w:lang w:eastAsia="ko-KR"/>
        </w:rPr>
        <w:t>e</w:t>
      </w:r>
      <w:proofErr w:type="spellEnd"/>
      <w:r>
        <w:rPr>
          <w:b/>
          <w:color w:val="FF0000"/>
          <w:sz w:val="20"/>
          <w:lang w:eastAsia="ko-KR"/>
        </w:rPr>
        <w:t xml:space="preserve"> Draft 0.4</w:t>
      </w:r>
      <w:r w:rsidRPr="0005449D">
        <w:rPr>
          <w:b/>
          <w:color w:val="FF0000"/>
          <w:sz w:val="20"/>
          <w:lang w:eastAsia="ko-KR"/>
        </w:rPr>
        <w:t>?</w:t>
      </w:r>
    </w:p>
    <w:p w14:paraId="024A2F72" w14:textId="77777777" w:rsidR="00C9323F" w:rsidRPr="0005449D" w:rsidRDefault="00C9323F" w:rsidP="00C9323F">
      <w:pPr>
        <w:jc w:val="both"/>
        <w:rPr>
          <w:b/>
          <w:color w:val="FF0000"/>
          <w:sz w:val="20"/>
          <w:lang w:eastAsia="ko-KR"/>
        </w:rPr>
      </w:pPr>
      <w:r w:rsidRPr="0005449D">
        <w:rPr>
          <w:b/>
          <w:color w:val="FF0000"/>
          <w:sz w:val="20"/>
          <w:lang w:eastAsia="ko-KR"/>
        </w:rPr>
        <w:t xml:space="preserve">Result: </w:t>
      </w:r>
      <w:r>
        <w:rPr>
          <w:b/>
          <w:color w:val="FF0000"/>
          <w:sz w:val="20"/>
          <w:lang w:eastAsia="ko-KR"/>
        </w:rPr>
        <w:t xml:space="preserve">Yes/No/Abstain </w:t>
      </w:r>
    </w:p>
    <w:p w14:paraId="5FF12D9D" w14:textId="77777777" w:rsidR="00C9323F" w:rsidRDefault="00C9323F"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46675B97" w14:textId="77777777" w:rsidR="000C71D1" w:rsidRPr="00A027E0" w:rsidRDefault="000C71D1" w:rsidP="000C71D1">
      <w:pPr>
        <w:widowControl w:val="0"/>
        <w:autoSpaceDE w:val="0"/>
        <w:autoSpaceDN w:val="0"/>
        <w:adjustRightInd w:val="0"/>
        <w:spacing w:after="0" w:line="240" w:lineRule="auto"/>
        <w:rPr>
          <w:rFonts w:ascii="Arial" w:hAnsi="Arial" w:cs="Arial"/>
          <w:color w:val="000000"/>
          <w:sz w:val="24"/>
          <w:szCs w:val="24"/>
        </w:rPr>
      </w:pPr>
    </w:p>
    <w:sectPr w:rsidR="000C71D1" w:rsidRPr="00A027E0" w:rsidSect="00CD2FE4">
      <w:headerReference w:type="even" r:id="rId25"/>
      <w:headerReference w:type="default" r:id="rId26"/>
      <w:footerReference w:type="even" r:id="rId27"/>
      <w:footerReference w:type="default" r:id="rId28"/>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0E8170" w14:textId="77777777" w:rsidR="00704902" w:rsidRDefault="00704902">
      <w:pPr>
        <w:spacing w:after="0" w:line="240" w:lineRule="auto"/>
      </w:pPr>
      <w:r>
        <w:separator/>
      </w:r>
    </w:p>
  </w:endnote>
  <w:endnote w:type="continuationSeparator" w:id="0">
    <w:p w14:paraId="2D7D67A4" w14:textId="77777777" w:rsidR="00704902" w:rsidRDefault="00704902">
      <w:pPr>
        <w:spacing w:after="0" w:line="240" w:lineRule="auto"/>
      </w:pPr>
      <w:r>
        <w:continuationSeparator/>
      </w:r>
    </w:p>
  </w:endnote>
  <w:endnote w:type="continuationNotice" w:id="1">
    <w:p w14:paraId="2A983BBA" w14:textId="77777777" w:rsidR="00704902" w:rsidRDefault="007049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MS Gothic"/>
    <w:panose1 w:val="00000000000000000000"/>
    <w:charset w:val="00"/>
    <w:family w:val="roman"/>
    <w:notTrueType/>
    <w:pitch w:val="default"/>
    <w:sig w:usb0="00000003" w:usb1="080F0000" w:usb2="00000010" w:usb3="00000000" w:csb0="00120001"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144BB49F" w:rsidR="00F1797C" w:rsidRPr="00CB5571" w:rsidRDefault="00F1797C"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0625F615" w:rsidR="00F1797C" w:rsidRPr="00CB5571" w:rsidRDefault="00F1797C"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CE3981">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D12CDA" w14:textId="77777777" w:rsidR="00704902" w:rsidRDefault="00704902">
      <w:pPr>
        <w:spacing w:after="0" w:line="240" w:lineRule="auto"/>
      </w:pPr>
      <w:r>
        <w:separator/>
      </w:r>
    </w:p>
  </w:footnote>
  <w:footnote w:type="continuationSeparator" w:id="0">
    <w:p w14:paraId="2EE8832D" w14:textId="77777777" w:rsidR="00704902" w:rsidRDefault="00704902">
      <w:pPr>
        <w:spacing w:after="0" w:line="240" w:lineRule="auto"/>
      </w:pPr>
      <w:r>
        <w:continuationSeparator/>
      </w:r>
    </w:p>
  </w:footnote>
  <w:footnote w:type="continuationNotice" w:id="1">
    <w:p w14:paraId="12CEC435" w14:textId="77777777" w:rsidR="00704902" w:rsidRDefault="0070490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04F50F05" w:rsidR="00F1797C" w:rsidRPr="002D636E" w:rsidRDefault="00F1797C"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xxxxr0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5029912B" w:rsidR="00F1797C" w:rsidRPr="00DE6B44" w:rsidRDefault="00F1797C"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April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21/0663r</w:t>
    </w:r>
    <w:r w:rsidR="00544BD2">
      <w:rPr>
        <w:rFonts w:ascii="Times New Roman" w:eastAsia="Malgun Gothic" w:hAnsi="Times New Roman" w:cs="Times New Roman"/>
        <w:b/>
        <w:sz w:val="28"/>
        <w:szCs w:val="20"/>
        <w:lang w:val="en-GB"/>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6"/>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7"/>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3"/>
  </w:num>
  <w:num w:numId="28">
    <w:abstractNumId w:val="5"/>
  </w:num>
  <w:num w:numId="29">
    <w:abstractNumId w:val="1"/>
  </w:num>
  <w:num w:numId="30">
    <w:abstractNumId w:val="2"/>
  </w:num>
  <w:num w:numId="31">
    <w:abstractNumId w:val="0"/>
    <w:lvlOverride w:ilvl="0">
      <w:lvl w:ilvl="0">
        <w:start w:val="1"/>
        <w:numFmt w:val="bullet"/>
        <w:lvlText w:val="9.2.4.6a"/>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9.2.4.6a.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9-22a—"/>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9-24a—"/>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36.3.13.3.6 "/>
        <w:legacy w:legacy="1" w:legacySpace="0" w:legacyIndent="0"/>
        <w:lvlJc w:val="left"/>
        <w:rPr>
          <w:rFonts w:ascii="Arial" w:hAnsi="Arial" w:hint="default"/>
          <w:b/>
          <w:i w:val="0"/>
          <w:strike w:val="0"/>
          <w:color w:val="000000"/>
          <w:sz w:val="20"/>
          <w:u w:val="none"/>
        </w:rPr>
      </w:lvl>
    </w:lvlOverride>
  </w:num>
  <w:num w:numId="36">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7">
    <w:abstractNumId w:val="0"/>
    <w:lvlOverride w:ilvl="0">
      <w:lvl w:ilvl="0">
        <w:start w:val="1"/>
        <w:numFmt w:val="bullet"/>
        <w:lvlText w:val="(36-66)"/>
        <w:legacy w:legacy="1" w:legacySpace="0" w:legacyIndent="0"/>
        <w:lvlJc w:val="left"/>
        <w:rPr>
          <w:rFonts w:ascii="Times New Roman" w:hAnsi="Times New Roman" w:hint="default"/>
          <w:b w:val="0"/>
          <w:i w:val="0"/>
          <w:strike w:val="0"/>
          <w:color w:val="000000"/>
          <w:sz w:val="20"/>
          <w:u w:val="none"/>
        </w:rPr>
      </w:lvl>
    </w:lvlOverride>
  </w:num>
  <w:num w:numId="38">
    <w:abstractNumId w:val="0"/>
    <w:lvlOverride w:ilvl="0">
      <w:lvl w:ilvl="0">
        <w:start w:val="1"/>
        <w:numFmt w:val="bullet"/>
        <w:lvlText w:val="36.3.14 "/>
        <w:legacy w:legacy="1" w:legacySpace="0" w:legacyIndent="0"/>
        <w:lvlJc w:val="left"/>
        <w:rPr>
          <w:rFonts w:ascii="Arial" w:hAnsi="Arial" w:hint="default"/>
          <w:b/>
          <w:i w:val="0"/>
          <w:strike w:val="0"/>
          <w:color w:val="000000"/>
          <w:sz w:val="20"/>
          <w:u w:val="none"/>
        </w:rPr>
      </w:lvl>
    </w:lvlOverride>
  </w:num>
  <w:num w:numId="39">
    <w:abstractNumId w:val="0"/>
    <w:lvlOverride w:ilvl="0">
      <w:lvl w:ilvl="0">
        <w:start w:val="1"/>
        <w:numFmt w:val="bullet"/>
        <w:lvlText w:val="(36-95)"/>
        <w:legacy w:legacy="1" w:legacySpace="0" w:legacyIndent="0"/>
        <w:lvlJc w:val="left"/>
        <w:rPr>
          <w:rFonts w:ascii="Times New Roman" w:hAnsi="Times New Roman" w:hint="default"/>
          <w:b w:val="0"/>
          <w:i w:val="0"/>
          <w:strike w:val="0"/>
          <w:color w:val="000000"/>
          <w:sz w:val="20"/>
          <w:u w:val="none"/>
        </w:rPr>
      </w:lvl>
    </w:lvlOverride>
  </w:num>
  <w:num w:numId="40">
    <w:abstractNumId w:val="0"/>
    <w:lvlOverride w:ilvl="0">
      <w:lvl w:ilvl="0">
        <w:start w:val="1"/>
        <w:numFmt w:val="bullet"/>
        <w:lvlText w:val="(36-96)"/>
        <w:legacy w:legacy="1" w:legacySpace="0" w:legacyIndent="0"/>
        <w:lvlJc w:val="left"/>
        <w:rPr>
          <w:rFonts w:ascii="Times New Roman" w:hAnsi="Times New Roman" w:hint="default"/>
          <w:b w:val="0"/>
          <w:i w:val="0"/>
          <w:strike w:val="0"/>
          <w:color w:val="000000"/>
          <w:sz w:val="20"/>
          <w:u w:val="none"/>
        </w:rPr>
      </w:lvl>
    </w:lvlOverride>
  </w:num>
  <w:num w:numId="41">
    <w:abstractNumId w:val="0"/>
    <w:lvlOverride w:ilvl="0">
      <w:lvl w:ilvl="0">
        <w:start w:val="1"/>
        <w:numFmt w:val="bullet"/>
        <w:lvlText w:val="9.2.4.5.4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Table 9-13—"/>
        <w:legacy w:legacy="1" w:legacySpace="0" w:legacyIndent="0"/>
        <w:lvlJc w:val="center"/>
        <w:pPr>
          <w:ind w:left="0" w:firstLine="0"/>
        </w:pPr>
        <w:rPr>
          <w:rFonts w:ascii="Arial" w:hAnsi="Arial" w:cs="Arial" w:hint="default"/>
          <w:b/>
          <w:i w:val="0"/>
          <w:strike w:val="0"/>
          <w:color w:val="000000"/>
          <w:sz w:val="20"/>
          <w:u w:val="none"/>
        </w:rPr>
      </w:lvl>
    </w:lvlOverride>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oyuchen (Jason Yuchen Guo)">
    <w15:presenceInfo w15:providerId="AD" w15:userId="S-1-5-21-147214757-305610072-1517763936-2594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C87"/>
    <w:rsid w:val="00006D87"/>
    <w:rsid w:val="00006E8A"/>
    <w:rsid w:val="00006F43"/>
    <w:rsid w:val="0000712B"/>
    <w:rsid w:val="0000735E"/>
    <w:rsid w:val="0000758D"/>
    <w:rsid w:val="000075F2"/>
    <w:rsid w:val="00010861"/>
    <w:rsid w:val="0001100D"/>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DBE"/>
    <w:rsid w:val="000222F5"/>
    <w:rsid w:val="000222FF"/>
    <w:rsid w:val="00022523"/>
    <w:rsid w:val="00022B10"/>
    <w:rsid w:val="00022C66"/>
    <w:rsid w:val="00022EB4"/>
    <w:rsid w:val="00023245"/>
    <w:rsid w:val="00023289"/>
    <w:rsid w:val="000239AF"/>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20C5"/>
    <w:rsid w:val="000321D0"/>
    <w:rsid w:val="0003308F"/>
    <w:rsid w:val="0003312C"/>
    <w:rsid w:val="000338EC"/>
    <w:rsid w:val="0003417D"/>
    <w:rsid w:val="0003420E"/>
    <w:rsid w:val="0003469D"/>
    <w:rsid w:val="00034764"/>
    <w:rsid w:val="0003477E"/>
    <w:rsid w:val="000347D1"/>
    <w:rsid w:val="00034CE8"/>
    <w:rsid w:val="00035235"/>
    <w:rsid w:val="000353CF"/>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636A"/>
    <w:rsid w:val="00046D39"/>
    <w:rsid w:val="00047550"/>
    <w:rsid w:val="000475B0"/>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0FB6"/>
    <w:rsid w:val="000611CD"/>
    <w:rsid w:val="00061786"/>
    <w:rsid w:val="0006181A"/>
    <w:rsid w:val="0006193E"/>
    <w:rsid w:val="00062A16"/>
    <w:rsid w:val="00062EA1"/>
    <w:rsid w:val="00063139"/>
    <w:rsid w:val="0006337F"/>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6127"/>
    <w:rsid w:val="00086779"/>
    <w:rsid w:val="00086A2F"/>
    <w:rsid w:val="00086F24"/>
    <w:rsid w:val="00086F31"/>
    <w:rsid w:val="000870A1"/>
    <w:rsid w:val="00087766"/>
    <w:rsid w:val="00087874"/>
    <w:rsid w:val="00090083"/>
    <w:rsid w:val="000905CA"/>
    <w:rsid w:val="00090A94"/>
    <w:rsid w:val="00090F51"/>
    <w:rsid w:val="0009101D"/>
    <w:rsid w:val="00091573"/>
    <w:rsid w:val="00091772"/>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363"/>
    <w:rsid w:val="0009596C"/>
    <w:rsid w:val="00095CB6"/>
    <w:rsid w:val="000960C9"/>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2C"/>
    <w:rsid w:val="000B3334"/>
    <w:rsid w:val="000B35BA"/>
    <w:rsid w:val="000B3897"/>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B7732"/>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5D"/>
    <w:rsid w:val="000C4BD4"/>
    <w:rsid w:val="000C4BFA"/>
    <w:rsid w:val="000C4C73"/>
    <w:rsid w:val="000C5728"/>
    <w:rsid w:val="000C5743"/>
    <w:rsid w:val="000C58BD"/>
    <w:rsid w:val="000C5C36"/>
    <w:rsid w:val="000C5C41"/>
    <w:rsid w:val="000C60F3"/>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AE8"/>
    <w:rsid w:val="000E0DA3"/>
    <w:rsid w:val="000E118F"/>
    <w:rsid w:val="000E168F"/>
    <w:rsid w:val="000E1771"/>
    <w:rsid w:val="000E1AEB"/>
    <w:rsid w:val="000E1BBA"/>
    <w:rsid w:val="000E203E"/>
    <w:rsid w:val="000E227D"/>
    <w:rsid w:val="000E2BC6"/>
    <w:rsid w:val="000E2D86"/>
    <w:rsid w:val="000E2E4A"/>
    <w:rsid w:val="000E301C"/>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FBF"/>
    <w:rsid w:val="000F7D1E"/>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08E5"/>
    <w:rsid w:val="00111191"/>
    <w:rsid w:val="001113EF"/>
    <w:rsid w:val="001119AA"/>
    <w:rsid w:val="00111B43"/>
    <w:rsid w:val="00111C94"/>
    <w:rsid w:val="001121D5"/>
    <w:rsid w:val="00112D64"/>
    <w:rsid w:val="00114D06"/>
    <w:rsid w:val="00115A92"/>
    <w:rsid w:val="00115CBD"/>
    <w:rsid w:val="00116A31"/>
    <w:rsid w:val="00117B02"/>
    <w:rsid w:val="00117D70"/>
    <w:rsid w:val="00117F02"/>
    <w:rsid w:val="001200EE"/>
    <w:rsid w:val="0012039D"/>
    <w:rsid w:val="001203D1"/>
    <w:rsid w:val="001204D2"/>
    <w:rsid w:val="001205C8"/>
    <w:rsid w:val="00120674"/>
    <w:rsid w:val="00120CCA"/>
    <w:rsid w:val="00121214"/>
    <w:rsid w:val="0012180F"/>
    <w:rsid w:val="0012193A"/>
    <w:rsid w:val="001219DB"/>
    <w:rsid w:val="00121B9E"/>
    <w:rsid w:val="00121F86"/>
    <w:rsid w:val="0012327C"/>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0E19"/>
    <w:rsid w:val="001510FB"/>
    <w:rsid w:val="001514B9"/>
    <w:rsid w:val="00151764"/>
    <w:rsid w:val="00151837"/>
    <w:rsid w:val="00151AC4"/>
    <w:rsid w:val="00151AF9"/>
    <w:rsid w:val="00151BEA"/>
    <w:rsid w:val="00152776"/>
    <w:rsid w:val="00152807"/>
    <w:rsid w:val="00152961"/>
    <w:rsid w:val="00153658"/>
    <w:rsid w:val="00153A09"/>
    <w:rsid w:val="00153F7B"/>
    <w:rsid w:val="001541B2"/>
    <w:rsid w:val="0015443E"/>
    <w:rsid w:val="0015498F"/>
    <w:rsid w:val="00154A6D"/>
    <w:rsid w:val="00155B05"/>
    <w:rsid w:val="001560F6"/>
    <w:rsid w:val="0015752F"/>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EB3"/>
    <w:rsid w:val="00166015"/>
    <w:rsid w:val="001660FD"/>
    <w:rsid w:val="001661B7"/>
    <w:rsid w:val="001663DC"/>
    <w:rsid w:val="0016690E"/>
    <w:rsid w:val="001674C3"/>
    <w:rsid w:val="00167741"/>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5F28"/>
    <w:rsid w:val="0018612C"/>
    <w:rsid w:val="0018702E"/>
    <w:rsid w:val="0018762F"/>
    <w:rsid w:val="00187D57"/>
    <w:rsid w:val="001901F0"/>
    <w:rsid w:val="001902FA"/>
    <w:rsid w:val="00191019"/>
    <w:rsid w:val="0019104C"/>
    <w:rsid w:val="0019169A"/>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214C"/>
    <w:rsid w:val="001A2C2C"/>
    <w:rsid w:val="001A310F"/>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5A5"/>
    <w:rsid w:val="001C1A34"/>
    <w:rsid w:val="001C1A99"/>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1FA"/>
    <w:rsid w:val="001E4F13"/>
    <w:rsid w:val="001E5551"/>
    <w:rsid w:val="001E57EC"/>
    <w:rsid w:val="001E5E12"/>
    <w:rsid w:val="001E6098"/>
    <w:rsid w:val="001E6288"/>
    <w:rsid w:val="001E68E5"/>
    <w:rsid w:val="001E695A"/>
    <w:rsid w:val="001F0073"/>
    <w:rsid w:val="001F021A"/>
    <w:rsid w:val="001F044E"/>
    <w:rsid w:val="001F057F"/>
    <w:rsid w:val="001F0821"/>
    <w:rsid w:val="001F08BA"/>
    <w:rsid w:val="001F0A04"/>
    <w:rsid w:val="001F0A1B"/>
    <w:rsid w:val="001F0A64"/>
    <w:rsid w:val="001F0C3A"/>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48D9"/>
    <w:rsid w:val="00204DB0"/>
    <w:rsid w:val="00205097"/>
    <w:rsid w:val="002050A2"/>
    <w:rsid w:val="0020528D"/>
    <w:rsid w:val="00205BD1"/>
    <w:rsid w:val="00205CD0"/>
    <w:rsid w:val="00205EF2"/>
    <w:rsid w:val="002061BE"/>
    <w:rsid w:val="00206490"/>
    <w:rsid w:val="00206500"/>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8F8"/>
    <w:rsid w:val="00214F53"/>
    <w:rsid w:val="00215107"/>
    <w:rsid w:val="00215256"/>
    <w:rsid w:val="002153D6"/>
    <w:rsid w:val="002162FE"/>
    <w:rsid w:val="00216B95"/>
    <w:rsid w:val="00216B98"/>
    <w:rsid w:val="00216BDC"/>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F87"/>
    <w:rsid w:val="002439E0"/>
    <w:rsid w:val="00243B58"/>
    <w:rsid w:val="0024420D"/>
    <w:rsid w:val="002442A5"/>
    <w:rsid w:val="002443A3"/>
    <w:rsid w:val="002451E5"/>
    <w:rsid w:val="002452C4"/>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C32"/>
    <w:rsid w:val="00252FAA"/>
    <w:rsid w:val="00253222"/>
    <w:rsid w:val="00253308"/>
    <w:rsid w:val="00253B98"/>
    <w:rsid w:val="00253C98"/>
    <w:rsid w:val="0025499A"/>
    <w:rsid w:val="00254DE1"/>
    <w:rsid w:val="002550AA"/>
    <w:rsid w:val="002556BC"/>
    <w:rsid w:val="0025590B"/>
    <w:rsid w:val="00256C07"/>
    <w:rsid w:val="00256E56"/>
    <w:rsid w:val="00260388"/>
    <w:rsid w:val="00260567"/>
    <w:rsid w:val="00260740"/>
    <w:rsid w:val="00260ADB"/>
    <w:rsid w:val="0026104E"/>
    <w:rsid w:val="0026125D"/>
    <w:rsid w:val="002616E3"/>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548"/>
    <w:rsid w:val="00272438"/>
    <w:rsid w:val="002727D8"/>
    <w:rsid w:val="00272B0C"/>
    <w:rsid w:val="00272B3B"/>
    <w:rsid w:val="00272D52"/>
    <w:rsid w:val="00272DCF"/>
    <w:rsid w:val="00273925"/>
    <w:rsid w:val="0027396A"/>
    <w:rsid w:val="00273AC6"/>
    <w:rsid w:val="0027437D"/>
    <w:rsid w:val="002746A4"/>
    <w:rsid w:val="00274851"/>
    <w:rsid w:val="00275233"/>
    <w:rsid w:val="00275393"/>
    <w:rsid w:val="0027572F"/>
    <w:rsid w:val="00276560"/>
    <w:rsid w:val="00276C7B"/>
    <w:rsid w:val="00276DE1"/>
    <w:rsid w:val="00276F0C"/>
    <w:rsid w:val="00276FD8"/>
    <w:rsid w:val="002770F3"/>
    <w:rsid w:val="00277172"/>
    <w:rsid w:val="002771AB"/>
    <w:rsid w:val="002777C1"/>
    <w:rsid w:val="00277A80"/>
    <w:rsid w:val="00277CE3"/>
    <w:rsid w:val="00280809"/>
    <w:rsid w:val="00280B2E"/>
    <w:rsid w:val="00280B55"/>
    <w:rsid w:val="00281A45"/>
    <w:rsid w:val="002820BE"/>
    <w:rsid w:val="0028286C"/>
    <w:rsid w:val="00282B60"/>
    <w:rsid w:val="00282E46"/>
    <w:rsid w:val="00284063"/>
    <w:rsid w:val="002844A1"/>
    <w:rsid w:val="00284A5F"/>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B6"/>
    <w:rsid w:val="0029619E"/>
    <w:rsid w:val="002965FD"/>
    <w:rsid w:val="00297350"/>
    <w:rsid w:val="002A01AE"/>
    <w:rsid w:val="002A0E94"/>
    <w:rsid w:val="002A1183"/>
    <w:rsid w:val="002A2A44"/>
    <w:rsid w:val="002A2CFC"/>
    <w:rsid w:val="002A3A53"/>
    <w:rsid w:val="002A4968"/>
    <w:rsid w:val="002A5306"/>
    <w:rsid w:val="002A5395"/>
    <w:rsid w:val="002A544B"/>
    <w:rsid w:val="002A554D"/>
    <w:rsid w:val="002A5C4F"/>
    <w:rsid w:val="002A5E18"/>
    <w:rsid w:val="002A68EF"/>
    <w:rsid w:val="002A7603"/>
    <w:rsid w:val="002A7A63"/>
    <w:rsid w:val="002A7B60"/>
    <w:rsid w:val="002B0303"/>
    <w:rsid w:val="002B071E"/>
    <w:rsid w:val="002B082A"/>
    <w:rsid w:val="002B1614"/>
    <w:rsid w:val="002B219B"/>
    <w:rsid w:val="002B3611"/>
    <w:rsid w:val="002B37A3"/>
    <w:rsid w:val="002B437C"/>
    <w:rsid w:val="002B4C0D"/>
    <w:rsid w:val="002B4E90"/>
    <w:rsid w:val="002B4F39"/>
    <w:rsid w:val="002B57BF"/>
    <w:rsid w:val="002B5B78"/>
    <w:rsid w:val="002B5C2F"/>
    <w:rsid w:val="002B6646"/>
    <w:rsid w:val="002B737C"/>
    <w:rsid w:val="002B78F1"/>
    <w:rsid w:val="002C0009"/>
    <w:rsid w:val="002C0B0B"/>
    <w:rsid w:val="002C0D6B"/>
    <w:rsid w:val="002C0EF6"/>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9C2"/>
    <w:rsid w:val="002D4BA3"/>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12"/>
    <w:rsid w:val="002E3731"/>
    <w:rsid w:val="002E38D6"/>
    <w:rsid w:val="002E3C1B"/>
    <w:rsid w:val="002E3F03"/>
    <w:rsid w:val="002E4200"/>
    <w:rsid w:val="002E4555"/>
    <w:rsid w:val="002E474E"/>
    <w:rsid w:val="002E4946"/>
    <w:rsid w:val="002E498D"/>
    <w:rsid w:val="002E5744"/>
    <w:rsid w:val="002E6794"/>
    <w:rsid w:val="002E6A7B"/>
    <w:rsid w:val="002E72F4"/>
    <w:rsid w:val="002E7653"/>
    <w:rsid w:val="002E79CE"/>
    <w:rsid w:val="002E7C99"/>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1DA"/>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7B0"/>
    <w:rsid w:val="003057B7"/>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353C"/>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201"/>
    <w:rsid w:val="00345353"/>
    <w:rsid w:val="003458C3"/>
    <w:rsid w:val="00345BCE"/>
    <w:rsid w:val="003461F1"/>
    <w:rsid w:val="00346576"/>
    <w:rsid w:val="00346586"/>
    <w:rsid w:val="00346614"/>
    <w:rsid w:val="003466B5"/>
    <w:rsid w:val="00346CAD"/>
    <w:rsid w:val="0035031E"/>
    <w:rsid w:val="00350867"/>
    <w:rsid w:val="00351052"/>
    <w:rsid w:val="0035116C"/>
    <w:rsid w:val="003512EF"/>
    <w:rsid w:val="00351A74"/>
    <w:rsid w:val="00351E0F"/>
    <w:rsid w:val="0035265C"/>
    <w:rsid w:val="003526CD"/>
    <w:rsid w:val="00352DEC"/>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55F"/>
    <w:rsid w:val="00374716"/>
    <w:rsid w:val="003747DD"/>
    <w:rsid w:val="00374969"/>
    <w:rsid w:val="003749D0"/>
    <w:rsid w:val="00374C9F"/>
    <w:rsid w:val="003752BC"/>
    <w:rsid w:val="0037608C"/>
    <w:rsid w:val="003760CF"/>
    <w:rsid w:val="003765D3"/>
    <w:rsid w:val="0037699B"/>
    <w:rsid w:val="00376F7C"/>
    <w:rsid w:val="00377857"/>
    <w:rsid w:val="00377963"/>
    <w:rsid w:val="00377A58"/>
    <w:rsid w:val="00377ABF"/>
    <w:rsid w:val="00377CD9"/>
    <w:rsid w:val="003803FB"/>
    <w:rsid w:val="003807B6"/>
    <w:rsid w:val="0038151B"/>
    <w:rsid w:val="0038166B"/>
    <w:rsid w:val="003824E2"/>
    <w:rsid w:val="0038286A"/>
    <w:rsid w:val="00382B05"/>
    <w:rsid w:val="0038334D"/>
    <w:rsid w:val="003834BE"/>
    <w:rsid w:val="003838C7"/>
    <w:rsid w:val="00383ABF"/>
    <w:rsid w:val="00383AFD"/>
    <w:rsid w:val="00383C3F"/>
    <w:rsid w:val="00383CA5"/>
    <w:rsid w:val="00383EA0"/>
    <w:rsid w:val="00383F12"/>
    <w:rsid w:val="0038462A"/>
    <w:rsid w:val="00384733"/>
    <w:rsid w:val="00384B8E"/>
    <w:rsid w:val="00385277"/>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A1B"/>
    <w:rsid w:val="003936BF"/>
    <w:rsid w:val="00393F55"/>
    <w:rsid w:val="00394875"/>
    <w:rsid w:val="00394B8D"/>
    <w:rsid w:val="00394DC9"/>
    <w:rsid w:val="00394F64"/>
    <w:rsid w:val="00394FD1"/>
    <w:rsid w:val="00395906"/>
    <w:rsid w:val="00395D41"/>
    <w:rsid w:val="00396552"/>
    <w:rsid w:val="00396853"/>
    <w:rsid w:val="003973D6"/>
    <w:rsid w:val="003977CD"/>
    <w:rsid w:val="00397976"/>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E1C"/>
    <w:rsid w:val="003A72C1"/>
    <w:rsid w:val="003A7473"/>
    <w:rsid w:val="003A79CF"/>
    <w:rsid w:val="003A7DCB"/>
    <w:rsid w:val="003B07F6"/>
    <w:rsid w:val="003B092D"/>
    <w:rsid w:val="003B0A1B"/>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0E8E"/>
    <w:rsid w:val="003D13F6"/>
    <w:rsid w:val="003D17DD"/>
    <w:rsid w:val="003D20D1"/>
    <w:rsid w:val="003D2912"/>
    <w:rsid w:val="003D2AA2"/>
    <w:rsid w:val="003D2FA3"/>
    <w:rsid w:val="003D303E"/>
    <w:rsid w:val="003D31CD"/>
    <w:rsid w:val="003D3921"/>
    <w:rsid w:val="003D3FC7"/>
    <w:rsid w:val="003D431B"/>
    <w:rsid w:val="003D454F"/>
    <w:rsid w:val="003D46B3"/>
    <w:rsid w:val="003D4767"/>
    <w:rsid w:val="003D4793"/>
    <w:rsid w:val="003D4BE3"/>
    <w:rsid w:val="003D5302"/>
    <w:rsid w:val="003D6B0E"/>
    <w:rsid w:val="003D70F5"/>
    <w:rsid w:val="003D71F7"/>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3D80"/>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765"/>
    <w:rsid w:val="00411992"/>
    <w:rsid w:val="00412057"/>
    <w:rsid w:val="00412361"/>
    <w:rsid w:val="00412670"/>
    <w:rsid w:val="004127FC"/>
    <w:rsid w:val="00412AE3"/>
    <w:rsid w:val="00412B22"/>
    <w:rsid w:val="004133B2"/>
    <w:rsid w:val="00413CC7"/>
    <w:rsid w:val="00413D10"/>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520"/>
    <w:rsid w:val="004527EC"/>
    <w:rsid w:val="00452BEA"/>
    <w:rsid w:val="00452C66"/>
    <w:rsid w:val="00453613"/>
    <w:rsid w:val="00453FCE"/>
    <w:rsid w:val="004543C2"/>
    <w:rsid w:val="0045475B"/>
    <w:rsid w:val="00454C15"/>
    <w:rsid w:val="004553B0"/>
    <w:rsid w:val="004556E9"/>
    <w:rsid w:val="0045627D"/>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5C4"/>
    <w:rsid w:val="0049380D"/>
    <w:rsid w:val="00493BD9"/>
    <w:rsid w:val="00494700"/>
    <w:rsid w:val="004949C7"/>
    <w:rsid w:val="00494A63"/>
    <w:rsid w:val="004951DC"/>
    <w:rsid w:val="00495A7E"/>
    <w:rsid w:val="00495D54"/>
    <w:rsid w:val="00496709"/>
    <w:rsid w:val="004967B3"/>
    <w:rsid w:val="00496EC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2B52"/>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8E8"/>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BD8"/>
    <w:rsid w:val="00505BE6"/>
    <w:rsid w:val="005060D3"/>
    <w:rsid w:val="005062DA"/>
    <w:rsid w:val="00506408"/>
    <w:rsid w:val="00506849"/>
    <w:rsid w:val="00506C4D"/>
    <w:rsid w:val="00507204"/>
    <w:rsid w:val="005076C6"/>
    <w:rsid w:val="00507CA9"/>
    <w:rsid w:val="005100AA"/>
    <w:rsid w:val="005100B0"/>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F0"/>
    <w:rsid w:val="005269F8"/>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4BF0"/>
    <w:rsid w:val="005352B0"/>
    <w:rsid w:val="00535977"/>
    <w:rsid w:val="00535D2A"/>
    <w:rsid w:val="00535DC8"/>
    <w:rsid w:val="00535E9F"/>
    <w:rsid w:val="00535EDB"/>
    <w:rsid w:val="00536683"/>
    <w:rsid w:val="005377A1"/>
    <w:rsid w:val="005379E9"/>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B8F"/>
    <w:rsid w:val="00544BD2"/>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1E50"/>
    <w:rsid w:val="005524A9"/>
    <w:rsid w:val="005527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74C"/>
    <w:rsid w:val="00563B0D"/>
    <w:rsid w:val="00563B88"/>
    <w:rsid w:val="00563C9F"/>
    <w:rsid w:val="00563F15"/>
    <w:rsid w:val="00564E2F"/>
    <w:rsid w:val="00565276"/>
    <w:rsid w:val="005652CE"/>
    <w:rsid w:val="0056595B"/>
    <w:rsid w:val="00565A3E"/>
    <w:rsid w:val="00565C65"/>
    <w:rsid w:val="00565D0D"/>
    <w:rsid w:val="005667F4"/>
    <w:rsid w:val="00566D90"/>
    <w:rsid w:val="00566E02"/>
    <w:rsid w:val="0056726C"/>
    <w:rsid w:val="0056727D"/>
    <w:rsid w:val="0056761C"/>
    <w:rsid w:val="00567740"/>
    <w:rsid w:val="00570432"/>
    <w:rsid w:val="00570737"/>
    <w:rsid w:val="00570E40"/>
    <w:rsid w:val="0057102A"/>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C86"/>
    <w:rsid w:val="00594FE8"/>
    <w:rsid w:val="0059538D"/>
    <w:rsid w:val="005956F5"/>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EB"/>
    <w:rsid w:val="005A71F4"/>
    <w:rsid w:val="005A7762"/>
    <w:rsid w:val="005A7ABF"/>
    <w:rsid w:val="005B0156"/>
    <w:rsid w:val="005B02F3"/>
    <w:rsid w:val="005B09E4"/>
    <w:rsid w:val="005B0C8B"/>
    <w:rsid w:val="005B0DE2"/>
    <w:rsid w:val="005B1604"/>
    <w:rsid w:val="005B2498"/>
    <w:rsid w:val="005B280B"/>
    <w:rsid w:val="005B2D2F"/>
    <w:rsid w:val="005B2E98"/>
    <w:rsid w:val="005B30A5"/>
    <w:rsid w:val="005B36FF"/>
    <w:rsid w:val="005B38A1"/>
    <w:rsid w:val="005B3A88"/>
    <w:rsid w:val="005B3E73"/>
    <w:rsid w:val="005B4900"/>
    <w:rsid w:val="005B5534"/>
    <w:rsid w:val="005B61DC"/>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618"/>
    <w:rsid w:val="005E0726"/>
    <w:rsid w:val="005E0AF2"/>
    <w:rsid w:val="005E125C"/>
    <w:rsid w:val="005E167B"/>
    <w:rsid w:val="005E1D7E"/>
    <w:rsid w:val="005E2735"/>
    <w:rsid w:val="005E32DB"/>
    <w:rsid w:val="005E33DC"/>
    <w:rsid w:val="005E39B8"/>
    <w:rsid w:val="005E39C8"/>
    <w:rsid w:val="005E3C75"/>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96E"/>
    <w:rsid w:val="005F2ACE"/>
    <w:rsid w:val="005F2ED3"/>
    <w:rsid w:val="005F2F60"/>
    <w:rsid w:val="005F303A"/>
    <w:rsid w:val="005F3551"/>
    <w:rsid w:val="005F369E"/>
    <w:rsid w:val="005F3B63"/>
    <w:rsid w:val="005F421E"/>
    <w:rsid w:val="005F4449"/>
    <w:rsid w:val="005F4893"/>
    <w:rsid w:val="005F547E"/>
    <w:rsid w:val="005F54F6"/>
    <w:rsid w:val="005F5FA7"/>
    <w:rsid w:val="005F6011"/>
    <w:rsid w:val="005F68E0"/>
    <w:rsid w:val="005F6973"/>
    <w:rsid w:val="005F6985"/>
    <w:rsid w:val="005F6C0C"/>
    <w:rsid w:val="005F6ED3"/>
    <w:rsid w:val="005F74F5"/>
    <w:rsid w:val="005F753D"/>
    <w:rsid w:val="00600554"/>
    <w:rsid w:val="00600966"/>
    <w:rsid w:val="00600A46"/>
    <w:rsid w:val="0060228C"/>
    <w:rsid w:val="00602616"/>
    <w:rsid w:val="00602FEC"/>
    <w:rsid w:val="00603AE6"/>
    <w:rsid w:val="00603E46"/>
    <w:rsid w:val="00603FD1"/>
    <w:rsid w:val="00604CB4"/>
    <w:rsid w:val="0060566B"/>
    <w:rsid w:val="00605975"/>
    <w:rsid w:val="00605F32"/>
    <w:rsid w:val="00606558"/>
    <w:rsid w:val="00606FCD"/>
    <w:rsid w:val="00607318"/>
    <w:rsid w:val="00607ABE"/>
    <w:rsid w:val="00607B18"/>
    <w:rsid w:val="006106EB"/>
    <w:rsid w:val="00610FBA"/>
    <w:rsid w:val="006112CB"/>
    <w:rsid w:val="0061143D"/>
    <w:rsid w:val="00611ACA"/>
    <w:rsid w:val="00611BD5"/>
    <w:rsid w:val="0061239F"/>
    <w:rsid w:val="00612879"/>
    <w:rsid w:val="00612B1F"/>
    <w:rsid w:val="00613B39"/>
    <w:rsid w:val="00613BA7"/>
    <w:rsid w:val="00613FC7"/>
    <w:rsid w:val="006140BC"/>
    <w:rsid w:val="006143B5"/>
    <w:rsid w:val="00614B82"/>
    <w:rsid w:val="006159DC"/>
    <w:rsid w:val="00615CD5"/>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EC2"/>
    <w:rsid w:val="006438C6"/>
    <w:rsid w:val="006439F5"/>
    <w:rsid w:val="00643F9D"/>
    <w:rsid w:val="00644B31"/>
    <w:rsid w:val="006454B4"/>
    <w:rsid w:val="00645DAB"/>
    <w:rsid w:val="00645E6B"/>
    <w:rsid w:val="0064662B"/>
    <w:rsid w:val="0064673A"/>
    <w:rsid w:val="0064682B"/>
    <w:rsid w:val="00647CF5"/>
    <w:rsid w:val="00647F60"/>
    <w:rsid w:val="00647FCC"/>
    <w:rsid w:val="006500C3"/>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5769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ADA"/>
    <w:rsid w:val="00667BFC"/>
    <w:rsid w:val="006703D0"/>
    <w:rsid w:val="0067041D"/>
    <w:rsid w:val="00670686"/>
    <w:rsid w:val="00670742"/>
    <w:rsid w:val="00670AD2"/>
    <w:rsid w:val="00670E46"/>
    <w:rsid w:val="00670FC3"/>
    <w:rsid w:val="00671A7F"/>
    <w:rsid w:val="00671C0B"/>
    <w:rsid w:val="00671DE9"/>
    <w:rsid w:val="00672193"/>
    <w:rsid w:val="0067219C"/>
    <w:rsid w:val="006722BA"/>
    <w:rsid w:val="00672595"/>
    <w:rsid w:val="0067279D"/>
    <w:rsid w:val="00672865"/>
    <w:rsid w:val="00672BC9"/>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23CD"/>
    <w:rsid w:val="006A23FE"/>
    <w:rsid w:val="006A24C8"/>
    <w:rsid w:val="006A28F4"/>
    <w:rsid w:val="006A296E"/>
    <w:rsid w:val="006A29F0"/>
    <w:rsid w:val="006A2A71"/>
    <w:rsid w:val="006A2B4A"/>
    <w:rsid w:val="006A2D4F"/>
    <w:rsid w:val="006A2E97"/>
    <w:rsid w:val="006A30A0"/>
    <w:rsid w:val="006A324A"/>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3EC3"/>
    <w:rsid w:val="006C40A9"/>
    <w:rsid w:val="006C4330"/>
    <w:rsid w:val="006C48BA"/>
    <w:rsid w:val="006C4952"/>
    <w:rsid w:val="006C4C5B"/>
    <w:rsid w:val="006C5158"/>
    <w:rsid w:val="006C5163"/>
    <w:rsid w:val="006C5356"/>
    <w:rsid w:val="006C5391"/>
    <w:rsid w:val="006C5472"/>
    <w:rsid w:val="006C5A81"/>
    <w:rsid w:val="006C5D88"/>
    <w:rsid w:val="006C61C2"/>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983"/>
    <w:rsid w:val="006D6135"/>
    <w:rsid w:val="006D6595"/>
    <w:rsid w:val="006D661A"/>
    <w:rsid w:val="006D667F"/>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474"/>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50BF"/>
    <w:rsid w:val="006F5142"/>
    <w:rsid w:val="006F515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02"/>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2274"/>
    <w:rsid w:val="007126E4"/>
    <w:rsid w:val="00712B10"/>
    <w:rsid w:val="00712D48"/>
    <w:rsid w:val="0071340E"/>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3CA"/>
    <w:rsid w:val="00717856"/>
    <w:rsid w:val="007201C1"/>
    <w:rsid w:val="007202B0"/>
    <w:rsid w:val="00720344"/>
    <w:rsid w:val="007204F7"/>
    <w:rsid w:val="0072090D"/>
    <w:rsid w:val="00720A17"/>
    <w:rsid w:val="00720B8E"/>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CB7"/>
    <w:rsid w:val="00756D5B"/>
    <w:rsid w:val="00756F5D"/>
    <w:rsid w:val="00757D23"/>
    <w:rsid w:val="00757F8A"/>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99"/>
    <w:rsid w:val="00792872"/>
    <w:rsid w:val="007928E8"/>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F78"/>
    <w:rsid w:val="007A4B38"/>
    <w:rsid w:val="007A4F3E"/>
    <w:rsid w:val="007A59B4"/>
    <w:rsid w:val="007A5F2B"/>
    <w:rsid w:val="007A60F2"/>
    <w:rsid w:val="007A67E9"/>
    <w:rsid w:val="007A6BBD"/>
    <w:rsid w:val="007A7106"/>
    <w:rsid w:val="007A72B8"/>
    <w:rsid w:val="007A7B27"/>
    <w:rsid w:val="007A7E4F"/>
    <w:rsid w:val="007B0400"/>
    <w:rsid w:val="007B08B0"/>
    <w:rsid w:val="007B0BEB"/>
    <w:rsid w:val="007B0FEF"/>
    <w:rsid w:val="007B117F"/>
    <w:rsid w:val="007B1857"/>
    <w:rsid w:val="007B18A1"/>
    <w:rsid w:val="007B1C8F"/>
    <w:rsid w:val="007B1F11"/>
    <w:rsid w:val="007B2411"/>
    <w:rsid w:val="007B38C1"/>
    <w:rsid w:val="007B3D4E"/>
    <w:rsid w:val="007B4573"/>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6CEC"/>
    <w:rsid w:val="007D6EBB"/>
    <w:rsid w:val="007E04C6"/>
    <w:rsid w:val="007E13D6"/>
    <w:rsid w:val="007E168D"/>
    <w:rsid w:val="007E1821"/>
    <w:rsid w:val="007E1C5F"/>
    <w:rsid w:val="007E2430"/>
    <w:rsid w:val="007E26EE"/>
    <w:rsid w:val="007E2BDC"/>
    <w:rsid w:val="007E3032"/>
    <w:rsid w:val="007E33F6"/>
    <w:rsid w:val="007E39E8"/>
    <w:rsid w:val="007E3FB2"/>
    <w:rsid w:val="007E4054"/>
    <w:rsid w:val="007E40E7"/>
    <w:rsid w:val="007E4204"/>
    <w:rsid w:val="007E4458"/>
    <w:rsid w:val="007E56AC"/>
    <w:rsid w:val="007E57C2"/>
    <w:rsid w:val="007E5862"/>
    <w:rsid w:val="007E587A"/>
    <w:rsid w:val="007E6037"/>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B8"/>
    <w:rsid w:val="007F61F7"/>
    <w:rsid w:val="007F6528"/>
    <w:rsid w:val="007F742B"/>
    <w:rsid w:val="007F7992"/>
    <w:rsid w:val="007F7B5B"/>
    <w:rsid w:val="00800436"/>
    <w:rsid w:val="008004B1"/>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B25"/>
    <w:rsid w:val="00810273"/>
    <w:rsid w:val="0081040C"/>
    <w:rsid w:val="008106C0"/>
    <w:rsid w:val="00810728"/>
    <w:rsid w:val="0081084C"/>
    <w:rsid w:val="008116A1"/>
    <w:rsid w:val="008125AF"/>
    <w:rsid w:val="0081267F"/>
    <w:rsid w:val="00812D6C"/>
    <w:rsid w:val="0081392E"/>
    <w:rsid w:val="00813B4D"/>
    <w:rsid w:val="00814723"/>
    <w:rsid w:val="0081512A"/>
    <w:rsid w:val="00815A9B"/>
    <w:rsid w:val="00817053"/>
    <w:rsid w:val="008171AF"/>
    <w:rsid w:val="00820A39"/>
    <w:rsid w:val="00820E0C"/>
    <w:rsid w:val="008215CB"/>
    <w:rsid w:val="00821758"/>
    <w:rsid w:val="00821881"/>
    <w:rsid w:val="008219BD"/>
    <w:rsid w:val="00821B05"/>
    <w:rsid w:val="00821B73"/>
    <w:rsid w:val="008225B0"/>
    <w:rsid w:val="00822800"/>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5B97"/>
    <w:rsid w:val="0082604A"/>
    <w:rsid w:val="0082617E"/>
    <w:rsid w:val="008264BA"/>
    <w:rsid w:val="0082650F"/>
    <w:rsid w:val="00826755"/>
    <w:rsid w:val="00827DD2"/>
    <w:rsid w:val="00827E8F"/>
    <w:rsid w:val="00830808"/>
    <w:rsid w:val="00830FC7"/>
    <w:rsid w:val="0083288F"/>
    <w:rsid w:val="00832B49"/>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AE8"/>
    <w:rsid w:val="0085520D"/>
    <w:rsid w:val="008552CA"/>
    <w:rsid w:val="00855A99"/>
    <w:rsid w:val="00856035"/>
    <w:rsid w:val="00856140"/>
    <w:rsid w:val="008564A5"/>
    <w:rsid w:val="00856F9E"/>
    <w:rsid w:val="00857B4E"/>
    <w:rsid w:val="00857DC7"/>
    <w:rsid w:val="0086023E"/>
    <w:rsid w:val="008602B9"/>
    <w:rsid w:val="00860A4C"/>
    <w:rsid w:val="00860D6B"/>
    <w:rsid w:val="00860F91"/>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0C72"/>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7C3"/>
    <w:rsid w:val="00891ED6"/>
    <w:rsid w:val="008920EB"/>
    <w:rsid w:val="00893C4E"/>
    <w:rsid w:val="00893C5E"/>
    <w:rsid w:val="00893CBE"/>
    <w:rsid w:val="00894815"/>
    <w:rsid w:val="0089482A"/>
    <w:rsid w:val="00894C27"/>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6723"/>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3571"/>
    <w:rsid w:val="008B4018"/>
    <w:rsid w:val="008B437A"/>
    <w:rsid w:val="008B46BD"/>
    <w:rsid w:val="008B510F"/>
    <w:rsid w:val="008B5456"/>
    <w:rsid w:val="008B57B6"/>
    <w:rsid w:val="008B5C01"/>
    <w:rsid w:val="008B6309"/>
    <w:rsid w:val="008B69F4"/>
    <w:rsid w:val="008B6D88"/>
    <w:rsid w:val="008B6F27"/>
    <w:rsid w:val="008B7480"/>
    <w:rsid w:val="008B780C"/>
    <w:rsid w:val="008B7882"/>
    <w:rsid w:val="008C0058"/>
    <w:rsid w:val="008C0155"/>
    <w:rsid w:val="008C0281"/>
    <w:rsid w:val="008C08E9"/>
    <w:rsid w:val="008C0ECA"/>
    <w:rsid w:val="008C0FF8"/>
    <w:rsid w:val="008C10AC"/>
    <w:rsid w:val="008C1580"/>
    <w:rsid w:val="008C1867"/>
    <w:rsid w:val="008C1E12"/>
    <w:rsid w:val="008C2241"/>
    <w:rsid w:val="008C38C0"/>
    <w:rsid w:val="008C490E"/>
    <w:rsid w:val="008C4ED6"/>
    <w:rsid w:val="008C4FC5"/>
    <w:rsid w:val="008C5DAB"/>
    <w:rsid w:val="008C6BC8"/>
    <w:rsid w:val="008C7865"/>
    <w:rsid w:val="008C7EA1"/>
    <w:rsid w:val="008D023B"/>
    <w:rsid w:val="008D098D"/>
    <w:rsid w:val="008D0DA4"/>
    <w:rsid w:val="008D0EEA"/>
    <w:rsid w:val="008D0FB3"/>
    <w:rsid w:val="008D1072"/>
    <w:rsid w:val="008D1248"/>
    <w:rsid w:val="008D1461"/>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4D2D"/>
    <w:rsid w:val="008E4ED4"/>
    <w:rsid w:val="008E50D3"/>
    <w:rsid w:val="008E51DB"/>
    <w:rsid w:val="008E5929"/>
    <w:rsid w:val="008E5975"/>
    <w:rsid w:val="008E5EDD"/>
    <w:rsid w:val="008E681B"/>
    <w:rsid w:val="008E68CC"/>
    <w:rsid w:val="008E6D5F"/>
    <w:rsid w:val="008E72EB"/>
    <w:rsid w:val="008E73E7"/>
    <w:rsid w:val="008E75CE"/>
    <w:rsid w:val="008E77E9"/>
    <w:rsid w:val="008E7D13"/>
    <w:rsid w:val="008E7D36"/>
    <w:rsid w:val="008F0009"/>
    <w:rsid w:val="008F08D7"/>
    <w:rsid w:val="008F0BBF"/>
    <w:rsid w:val="008F0F76"/>
    <w:rsid w:val="008F0F99"/>
    <w:rsid w:val="008F15F3"/>
    <w:rsid w:val="008F1694"/>
    <w:rsid w:val="008F1C3F"/>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74A"/>
    <w:rsid w:val="0090199A"/>
    <w:rsid w:val="00901DB5"/>
    <w:rsid w:val="0090242B"/>
    <w:rsid w:val="0090327D"/>
    <w:rsid w:val="0090400D"/>
    <w:rsid w:val="00904CE5"/>
    <w:rsid w:val="0090588F"/>
    <w:rsid w:val="00905E5E"/>
    <w:rsid w:val="00906349"/>
    <w:rsid w:val="0090635B"/>
    <w:rsid w:val="0090680B"/>
    <w:rsid w:val="00906AA5"/>
    <w:rsid w:val="00906CF0"/>
    <w:rsid w:val="00906D5A"/>
    <w:rsid w:val="00907879"/>
    <w:rsid w:val="00907CF5"/>
    <w:rsid w:val="00907F07"/>
    <w:rsid w:val="00910238"/>
    <w:rsid w:val="00910B51"/>
    <w:rsid w:val="00910C7A"/>
    <w:rsid w:val="009118F5"/>
    <w:rsid w:val="00911988"/>
    <w:rsid w:val="00911C18"/>
    <w:rsid w:val="0091295C"/>
    <w:rsid w:val="00912C31"/>
    <w:rsid w:val="00913006"/>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30860"/>
    <w:rsid w:val="00930EA4"/>
    <w:rsid w:val="0093149A"/>
    <w:rsid w:val="009314D0"/>
    <w:rsid w:val="0093153C"/>
    <w:rsid w:val="00931DD9"/>
    <w:rsid w:val="00932376"/>
    <w:rsid w:val="00932450"/>
    <w:rsid w:val="009328B0"/>
    <w:rsid w:val="00932ED6"/>
    <w:rsid w:val="00932F5F"/>
    <w:rsid w:val="00932F91"/>
    <w:rsid w:val="00932F92"/>
    <w:rsid w:val="009333DD"/>
    <w:rsid w:val="00933DC3"/>
    <w:rsid w:val="009346CF"/>
    <w:rsid w:val="00934ED0"/>
    <w:rsid w:val="009353D7"/>
    <w:rsid w:val="00935749"/>
    <w:rsid w:val="009359C5"/>
    <w:rsid w:val="00935D7F"/>
    <w:rsid w:val="00936299"/>
    <w:rsid w:val="009368DC"/>
    <w:rsid w:val="00936CE1"/>
    <w:rsid w:val="00937190"/>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CD"/>
    <w:rsid w:val="009460E4"/>
    <w:rsid w:val="0094743D"/>
    <w:rsid w:val="00947AE6"/>
    <w:rsid w:val="00950077"/>
    <w:rsid w:val="00950102"/>
    <w:rsid w:val="00950587"/>
    <w:rsid w:val="00950A10"/>
    <w:rsid w:val="00950A20"/>
    <w:rsid w:val="00950B14"/>
    <w:rsid w:val="0095197A"/>
    <w:rsid w:val="00952069"/>
    <w:rsid w:val="009520B3"/>
    <w:rsid w:val="00952559"/>
    <w:rsid w:val="009532CE"/>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4F0"/>
    <w:rsid w:val="009565ED"/>
    <w:rsid w:val="00956714"/>
    <w:rsid w:val="00956EE3"/>
    <w:rsid w:val="009576C8"/>
    <w:rsid w:val="00957702"/>
    <w:rsid w:val="0095796E"/>
    <w:rsid w:val="00957B8D"/>
    <w:rsid w:val="00957BE6"/>
    <w:rsid w:val="00957EF8"/>
    <w:rsid w:val="009600FD"/>
    <w:rsid w:val="009601D3"/>
    <w:rsid w:val="00960D4F"/>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505A"/>
    <w:rsid w:val="009653DA"/>
    <w:rsid w:val="009656A9"/>
    <w:rsid w:val="00965B07"/>
    <w:rsid w:val="00965E17"/>
    <w:rsid w:val="009661AA"/>
    <w:rsid w:val="009664C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86"/>
    <w:rsid w:val="00972B54"/>
    <w:rsid w:val="00972BD5"/>
    <w:rsid w:val="00972DAB"/>
    <w:rsid w:val="009734F2"/>
    <w:rsid w:val="00973706"/>
    <w:rsid w:val="00973C95"/>
    <w:rsid w:val="00974010"/>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4CE"/>
    <w:rsid w:val="009816A1"/>
    <w:rsid w:val="00981741"/>
    <w:rsid w:val="009819BB"/>
    <w:rsid w:val="00981A47"/>
    <w:rsid w:val="009823E9"/>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387B"/>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0A4B"/>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89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5F5"/>
    <w:rsid w:val="009D363D"/>
    <w:rsid w:val="009D3D8E"/>
    <w:rsid w:val="009D4FE7"/>
    <w:rsid w:val="009D54C2"/>
    <w:rsid w:val="009D54FE"/>
    <w:rsid w:val="009D56AD"/>
    <w:rsid w:val="009D5C5C"/>
    <w:rsid w:val="009D5C9A"/>
    <w:rsid w:val="009D6DB3"/>
    <w:rsid w:val="009D7102"/>
    <w:rsid w:val="009D75A0"/>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9F7FA0"/>
    <w:rsid w:val="00A001E0"/>
    <w:rsid w:val="00A0097B"/>
    <w:rsid w:val="00A00A6E"/>
    <w:rsid w:val="00A010D5"/>
    <w:rsid w:val="00A010F0"/>
    <w:rsid w:val="00A014BC"/>
    <w:rsid w:val="00A01701"/>
    <w:rsid w:val="00A0170A"/>
    <w:rsid w:val="00A01F3E"/>
    <w:rsid w:val="00A027E0"/>
    <w:rsid w:val="00A02A87"/>
    <w:rsid w:val="00A02B6B"/>
    <w:rsid w:val="00A038C0"/>
    <w:rsid w:val="00A03C1F"/>
    <w:rsid w:val="00A03F3B"/>
    <w:rsid w:val="00A040E1"/>
    <w:rsid w:val="00A04EAE"/>
    <w:rsid w:val="00A0556B"/>
    <w:rsid w:val="00A0578F"/>
    <w:rsid w:val="00A0596A"/>
    <w:rsid w:val="00A06B4B"/>
    <w:rsid w:val="00A06E5F"/>
    <w:rsid w:val="00A072AA"/>
    <w:rsid w:val="00A07502"/>
    <w:rsid w:val="00A10302"/>
    <w:rsid w:val="00A10FB8"/>
    <w:rsid w:val="00A11254"/>
    <w:rsid w:val="00A1136F"/>
    <w:rsid w:val="00A11EA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2378"/>
    <w:rsid w:val="00A231E9"/>
    <w:rsid w:val="00A2363B"/>
    <w:rsid w:val="00A245F2"/>
    <w:rsid w:val="00A24DA4"/>
    <w:rsid w:val="00A25776"/>
    <w:rsid w:val="00A263CA"/>
    <w:rsid w:val="00A2678F"/>
    <w:rsid w:val="00A2680A"/>
    <w:rsid w:val="00A27681"/>
    <w:rsid w:val="00A27903"/>
    <w:rsid w:val="00A27CDA"/>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6596"/>
    <w:rsid w:val="00A7740A"/>
    <w:rsid w:val="00A77D0A"/>
    <w:rsid w:val="00A77EAF"/>
    <w:rsid w:val="00A77FA2"/>
    <w:rsid w:val="00A80056"/>
    <w:rsid w:val="00A8016B"/>
    <w:rsid w:val="00A80515"/>
    <w:rsid w:val="00A80EC8"/>
    <w:rsid w:val="00A813EC"/>
    <w:rsid w:val="00A81776"/>
    <w:rsid w:val="00A8268D"/>
    <w:rsid w:val="00A8298B"/>
    <w:rsid w:val="00A829A5"/>
    <w:rsid w:val="00A82E30"/>
    <w:rsid w:val="00A838D6"/>
    <w:rsid w:val="00A83ADB"/>
    <w:rsid w:val="00A84199"/>
    <w:rsid w:val="00A8423E"/>
    <w:rsid w:val="00A84327"/>
    <w:rsid w:val="00A84346"/>
    <w:rsid w:val="00A84C4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C26"/>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B014C"/>
    <w:rsid w:val="00AB024E"/>
    <w:rsid w:val="00AB0F82"/>
    <w:rsid w:val="00AB10F4"/>
    <w:rsid w:val="00AB140C"/>
    <w:rsid w:val="00AB1432"/>
    <w:rsid w:val="00AB1E06"/>
    <w:rsid w:val="00AB2259"/>
    <w:rsid w:val="00AB31BD"/>
    <w:rsid w:val="00AB34E9"/>
    <w:rsid w:val="00AB3D5B"/>
    <w:rsid w:val="00AB403B"/>
    <w:rsid w:val="00AB45B2"/>
    <w:rsid w:val="00AB49FF"/>
    <w:rsid w:val="00AB4A9D"/>
    <w:rsid w:val="00AB4B40"/>
    <w:rsid w:val="00AB4D87"/>
    <w:rsid w:val="00AB4D90"/>
    <w:rsid w:val="00AB4E8D"/>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295"/>
    <w:rsid w:val="00AC1409"/>
    <w:rsid w:val="00AC17BC"/>
    <w:rsid w:val="00AC1DAD"/>
    <w:rsid w:val="00AC25EE"/>
    <w:rsid w:val="00AC288D"/>
    <w:rsid w:val="00AC2F7F"/>
    <w:rsid w:val="00AC324A"/>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870"/>
    <w:rsid w:val="00AE18C1"/>
    <w:rsid w:val="00AE1912"/>
    <w:rsid w:val="00AE1E52"/>
    <w:rsid w:val="00AE1F2F"/>
    <w:rsid w:val="00AE2430"/>
    <w:rsid w:val="00AE26BE"/>
    <w:rsid w:val="00AE3FC4"/>
    <w:rsid w:val="00AE49A5"/>
    <w:rsid w:val="00AE5080"/>
    <w:rsid w:val="00AE52FE"/>
    <w:rsid w:val="00AE548F"/>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2F78"/>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3A6"/>
    <w:rsid w:val="00B12514"/>
    <w:rsid w:val="00B1309A"/>
    <w:rsid w:val="00B1318D"/>
    <w:rsid w:val="00B1355D"/>
    <w:rsid w:val="00B147D5"/>
    <w:rsid w:val="00B14A3A"/>
    <w:rsid w:val="00B14DFA"/>
    <w:rsid w:val="00B14F34"/>
    <w:rsid w:val="00B1562D"/>
    <w:rsid w:val="00B15804"/>
    <w:rsid w:val="00B1591A"/>
    <w:rsid w:val="00B15976"/>
    <w:rsid w:val="00B159E6"/>
    <w:rsid w:val="00B16FF3"/>
    <w:rsid w:val="00B1734F"/>
    <w:rsid w:val="00B17849"/>
    <w:rsid w:val="00B17A27"/>
    <w:rsid w:val="00B2052A"/>
    <w:rsid w:val="00B20D83"/>
    <w:rsid w:val="00B20FD7"/>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951"/>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1060"/>
    <w:rsid w:val="00B411D3"/>
    <w:rsid w:val="00B41470"/>
    <w:rsid w:val="00B4163B"/>
    <w:rsid w:val="00B41766"/>
    <w:rsid w:val="00B41980"/>
    <w:rsid w:val="00B419E3"/>
    <w:rsid w:val="00B422C2"/>
    <w:rsid w:val="00B4249D"/>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C4B"/>
    <w:rsid w:val="00B53EA5"/>
    <w:rsid w:val="00B546A5"/>
    <w:rsid w:val="00B55FEE"/>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2C0E"/>
    <w:rsid w:val="00B62C51"/>
    <w:rsid w:val="00B6352B"/>
    <w:rsid w:val="00B63A35"/>
    <w:rsid w:val="00B64CB6"/>
    <w:rsid w:val="00B65679"/>
    <w:rsid w:val="00B6597D"/>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36C"/>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6F5"/>
    <w:rsid w:val="00B9081E"/>
    <w:rsid w:val="00B9100E"/>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2295"/>
    <w:rsid w:val="00BA2751"/>
    <w:rsid w:val="00BA2A13"/>
    <w:rsid w:val="00BA2DC0"/>
    <w:rsid w:val="00BA2FA9"/>
    <w:rsid w:val="00BA33B3"/>
    <w:rsid w:val="00BA3550"/>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0A6E"/>
    <w:rsid w:val="00BC127C"/>
    <w:rsid w:val="00BC134D"/>
    <w:rsid w:val="00BC1747"/>
    <w:rsid w:val="00BC26F8"/>
    <w:rsid w:val="00BC2AF2"/>
    <w:rsid w:val="00BC2DFD"/>
    <w:rsid w:val="00BC2FC7"/>
    <w:rsid w:val="00BC3A87"/>
    <w:rsid w:val="00BC3C64"/>
    <w:rsid w:val="00BC3CC7"/>
    <w:rsid w:val="00BC43C6"/>
    <w:rsid w:val="00BC4EDC"/>
    <w:rsid w:val="00BC4F19"/>
    <w:rsid w:val="00BC5066"/>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856"/>
    <w:rsid w:val="00BE594C"/>
    <w:rsid w:val="00BE5BAA"/>
    <w:rsid w:val="00BE632C"/>
    <w:rsid w:val="00BE6784"/>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BCA"/>
    <w:rsid w:val="00BF2D33"/>
    <w:rsid w:val="00BF302E"/>
    <w:rsid w:val="00BF378B"/>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349"/>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78DC"/>
    <w:rsid w:val="00C17EA5"/>
    <w:rsid w:val="00C17FDE"/>
    <w:rsid w:val="00C20291"/>
    <w:rsid w:val="00C20298"/>
    <w:rsid w:val="00C20401"/>
    <w:rsid w:val="00C204D8"/>
    <w:rsid w:val="00C20C38"/>
    <w:rsid w:val="00C20F62"/>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4B1"/>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633"/>
    <w:rsid w:val="00C43901"/>
    <w:rsid w:val="00C43A0D"/>
    <w:rsid w:val="00C43A21"/>
    <w:rsid w:val="00C44169"/>
    <w:rsid w:val="00C447CE"/>
    <w:rsid w:val="00C448EA"/>
    <w:rsid w:val="00C44CF8"/>
    <w:rsid w:val="00C44D02"/>
    <w:rsid w:val="00C457F6"/>
    <w:rsid w:val="00C463F7"/>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919"/>
    <w:rsid w:val="00C55C62"/>
    <w:rsid w:val="00C55DDD"/>
    <w:rsid w:val="00C56B17"/>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2DD7"/>
    <w:rsid w:val="00C6304C"/>
    <w:rsid w:val="00C630A0"/>
    <w:rsid w:val="00C633E6"/>
    <w:rsid w:val="00C6340A"/>
    <w:rsid w:val="00C6378E"/>
    <w:rsid w:val="00C637EF"/>
    <w:rsid w:val="00C63A3A"/>
    <w:rsid w:val="00C64AB1"/>
    <w:rsid w:val="00C64C2C"/>
    <w:rsid w:val="00C651FF"/>
    <w:rsid w:val="00C65641"/>
    <w:rsid w:val="00C65A47"/>
    <w:rsid w:val="00C65A9F"/>
    <w:rsid w:val="00C65B47"/>
    <w:rsid w:val="00C66053"/>
    <w:rsid w:val="00C6633B"/>
    <w:rsid w:val="00C667D9"/>
    <w:rsid w:val="00C6694A"/>
    <w:rsid w:val="00C669F9"/>
    <w:rsid w:val="00C66CB0"/>
    <w:rsid w:val="00C66ED4"/>
    <w:rsid w:val="00C67DA7"/>
    <w:rsid w:val="00C710CC"/>
    <w:rsid w:val="00C7193E"/>
    <w:rsid w:val="00C71955"/>
    <w:rsid w:val="00C71AC5"/>
    <w:rsid w:val="00C71B88"/>
    <w:rsid w:val="00C71F50"/>
    <w:rsid w:val="00C7212C"/>
    <w:rsid w:val="00C72139"/>
    <w:rsid w:val="00C722C9"/>
    <w:rsid w:val="00C724A6"/>
    <w:rsid w:val="00C72EA1"/>
    <w:rsid w:val="00C73097"/>
    <w:rsid w:val="00C734C6"/>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EBB"/>
    <w:rsid w:val="00C92FAD"/>
    <w:rsid w:val="00C93170"/>
    <w:rsid w:val="00C9323F"/>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4B5"/>
    <w:rsid w:val="00CA79C2"/>
    <w:rsid w:val="00CB064B"/>
    <w:rsid w:val="00CB0841"/>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4EEF"/>
    <w:rsid w:val="00CC5BCB"/>
    <w:rsid w:val="00CC5DCB"/>
    <w:rsid w:val="00CC6C56"/>
    <w:rsid w:val="00CC6FC0"/>
    <w:rsid w:val="00CC798B"/>
    <w:rsid w:val="00CC7C8E"/>
    <w:rsid w:val="00CC7CE1"/>
    <w:rsid w:val="00CD0616"/>
    <w:rsid w:val="00CD128C"/>
    <w:rsid w:val="00CD1EEF"/>
    <w:rsid w:val="00CD2344"/>
    <w:rsid w:val="00CD27F6"/>
    <w:rsid w:val="00CD2B0B"/>
    <w:rsid w:val="00CD2D7C"/>
    <w:rsid w:val="00CD2FE4"/>
    <w:rsid w:val="00CD3451"/>
    <w:rsid w:val="00CD409B"/>
    <w:rsid w:val="00CD43B0"/>
    <w:rsid w:val="00CD44C2"/>
    <w:rsid w:val="00CD4806"/>
    <w:rsid w:val="00CD55FE"/>
    <w:rsid w:val="00CD56AC"/>
    <w:rsid w:val="00CD5766"/>
    <w:rsid w:val="00CD61CA"/>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981"/>
    <w:rsid w:val="00CE3BC1"/>
    <w:rsid w:val="00CE42D5"/>
    <w:rsid w:val="00CE43ED"/>
    <w:rsid w:val="00CE4BD5"/>
    <w:rsid w:val="00CE528D"/>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AC1"/>
    <w:rsid w:val="00CF5C5C"/>
    <w:rsid w:val="00CF63FC"/>
    <w:rsid w:val="00CF6653"/>
    <w:rsid w:val="00CF6985"/>
    <w:rsid w:val="00CF69AA"/>
    <w:rsid w:val="00D0016E"/>
    <w:rsid w:val="00D00B18"/>
    <w:rsid w:val="00D00F9E"/>
    <w:rsid w:val="00D0160A"/>
    <w:rsid w:val="00D01B02"/>
    <w:rsid w:val="00D01F6F"/>
    <w:rsid w:val="00D021A7"/>
    <w:rsid w:val="00D025C8"/>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9050E"/>
    <w:rsid w:val="00D9069A"/>
    <w:rsid w:val="00D90B53"/>
    <w:rsid w:val="00D90FC7"/>
    <w:rsid w:val="00D91000"/>
    <w:rsid w:val="00D91668"/>
    <w:rsid w:val="00D9181F"/>
    <w:rsid w:val="00D9204A"/>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A8F"/>
    <w:rsid w:val="00DA2F2F"/>
    <w:rsid w:val="00DA3B7D"/>
    <w:rsid w:val="00DA3C25"/>
    <w:rsid w:val="00DA54AB"/>
    <w:rsid w:val="00DA5C3B"/>
    <w:rsid w:val="00DA5C8D"/>
    <w:rsid w:val="00DA610C"/>
    <w:rsid w:val="00DA64FD"/>
    <w:rsid w:val="00DA6578"/>
    <w:rsid w:val="00DA69BA"/>
    <w:rsid w:val="00DA6B89"/>
    <w:rsid w:val="00DA76A1"/>
    <w:rsid w:val="00DA7BC1"/>
    <w:rsid w:val="00DB03AE"/>
    <w:rsid w:val="00DB0F44"/>
    <w:rsid w:val="00DB10A4"/>
    <w:rsid w:val="00DB1EBB"/>
    <w:rsid w:val="00DB255B"/>
    <w:rsid w:val="00DB28E4"/>
    <w:rsid w:val="00DB2D0C"/>
    <w:rsid w:val="00DB2E0A"/>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E00"/>
    <w:rsid w:val="00DD1271"/>
    <w:rsid w:val="00DD2B16"/>
    <w:rsid w:val="00DD2C03"/>
    <w:rsid w:val="00DD2FCE"/>
    <w:rsid w:val="00DD31E4"/>
    <w:rsid w:val="00DD3D89"/>
    <w:rsid w:val="00DD3FBC"/>
    <w:rsid w:val="00DD4221"/>
    <w:rsid w:val="00DD4371"/>
    <w:rsid w:val="00DD4E2C"/>
    <w:rsid w:val="00DD5423"/>
    <w:rsid w:val="00DD563B"/>
    <w:rsid w:val="00DD57D2"/>
    <w:rsid w:val="00DD5889"/>
    <w:rsid w:val="00DD6620"/>
    <w:rsid w:val="00DD6B1E"/>
    <w:rsid w:val="00DD6BCB"/>
    <w:rsid w:val="00DD6D97"/>
    <w:rsid w:val="00DD70C5"/>
    <w:rsid w:val="00DD71E8"/>
    <w:rsid w:val="00DD762B"/>
    <w:rsid w:val="00DD7653"/>
    <w:rsid w:val="00DD7992"/>
    <w:rsid w:val="00DD7B25"/>
    <w:rsid w:val="00DE042A"/>
    <w:rsid w:val="00DE07A1"/>
    <w:rsid w:val="00DE088D"/>
    <w:rsid w:val="00DE08C9"/>
    <w:rsid w:val="00DE0EDC"/>
    <w:rsid w:val="00DE1124"/>
    <w:rsid w:val="00DE1366"/>
    <w:rsid w:val="00DE1935"/>
    <w:rsid w:val="00DE1941"/>
    <w:rsid w:val="00DE1A43"/>
    <w:rsid w:val="00DE1DF8"/>
    <w:rsid w:val="00DE2185"/>
    <w:rsid w:val="00DE21D7"/>
    <w:rsid w:val="00DE27DA"/>
    <w:rsid w:val="00DE3251"/>
    <w:rsid w:val="00DE39EC"/>
    <w:rsid w:val="00DE3B32"/>
    <w:rsid w:val="00DE3C8E"/>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3BD8"/>
    <w:rsid w:val="00E041E6"/>
    <w:rsid w:val="00E04244"/>
    <w:rsid w:val="00E04393"/>
    <w:rsid w:val="00E0458B"/>
    <w:rsid w:val="00E045D3"/>
    <w:rsid w:val="00E04CBC"/>
    <w:rsid w:val="00E050C9"/>
    <w:rsid w:val="00E05319"/>
    <w:rsid w:val="00E05395"/>
    <w:rsid w:val="00E0561A"/>
    <w:rsid w:val="00E05BF9"/>
    <w:rsid w:val="00E063F2"/>
    <w:rsid w:val="00E066FE"/>
    <w:rsid w:val="00E06723"/>
    <w:rsid w:val="00E06900"/>
    <w:rsid w:val="00E069CC"/>
    <w:rsid w:val="00E10183"/>
    <w:rsid w:val="00E10202"/>
    <w:rsid w:val="00E10212"/>
    <w:rsid w:val="00E10364"/>
    <w:rsid w:val="00E105C4"/>
    <w:rsid w:val="00E10CE1"/>
    <w:rsid w:val="00E10FBA"/>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97A"/>
    <w:rsid w:val="00E17DD9"/>
    <w:rsid w:val="00E200A4"/>
    <w:rsid w:val="00E202D0"/>
    <w:rsid w:val="00E20682"/>
    <w:rsid w:val="00E2089E"/>
    <w:rsid w:val="00E21032"/>
    <w:rsid w:val="00E2118A"/>
    <w:rsid w:val="00E21232"/>
    <w:rsid w:val="00E212DB"/>
    <w:rsid w:val="00E21673"/>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30BA"/>
    <w:rsid w:val="00E43843"/>
    <w:rsid w:val="00E43AEB"/>
    <w:rsid w:val="00E43BC7"/>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C18"/>
    <w:rsid w:val="00E61690"/>
    <w:rsid w:val="00E61F7C"/>
    <w:rsid w:val="00E62064"/>
    <w:rsid w:val="00E62963"/>
    <w:rsid w:val="00E63BEF"/>
    <w:rsid w:val="00E63E7A"/>
    <w:rsid w:val="00E63F51"/>
    <w:rsid w:val="00E642A4"/>
    <w:rsid w:val="00E643C0"/>
    <w:rsid w:val="00E6498E"/>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3A6F"/>
    <w:rsid w:val="00E744E2"/>
    <w:rsid w:val="00E74701"/>
    <w:rsid w:val="00E747FC"/>
    <w:rsid w:val="00E74F77"/>
    <w:rsid w:val="00E75DA1"/>
    <w:rsid w:val="00E75E72"/>
    <w:rsid w:val="00E76272"/>
    <w:rsid w:val="00E7680E"/>
    <w:rsid w:val="00E76CB9"/>
    <w:rsid w:val="00E77565"/>
    <w:rsid w:val="00E77BE5"/>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A7"/>
    <w:rsid w:val="00E9099A"/>
    <w:rsid w:val="00E90DE2"/>
    <w:rsid w:val="00E912F0"/>
    <w:rsid w:val="00E91504"/>
    <w:rsid w:val="00E91C9D"/>
    <w:rsid w:val="00E92027"/>
    <w:rsid w:val="00E92397"/>
    <w:rsid w:val="00E936CA"/>
    <w:rsid w:val="00E936D6"/>
    <w:rsid w:val="00E9384F"/>
    <w:rsid w:val="00E93C10"/>
    <w:rsid w:val="00E93D80"/>
    <w:rsid w:val="00E94574"/>
    <w:rsid w:val="00E9462E"/>
    <w:rsid w:val="00E94ADF"/>
    <w:rsid w:val="00E94F1C"/>
    <w:rsid w:val="00E95226"/>
    <w:rsid w:val="00E95503"/>
    <w:rsid w:val="00E955B8"/>
    <w:rsid w:val="00E956E4"/>
    <w:rsid w:val="00E96BA3"/>
    <w:rsid w:val="00E96CF8"/>
    <w:rsid w:val="00E96D32"/>
    <w:rsid w:val="00E96F6B"/>
    <w:rsid w:val="00E974BA"/>
    <w:rsid w:val="00E978DF"/>
    <w:rsid w:val="00E97930"/>
    <w:rsid w:val="00E97C48"/>
    <w:rsid w:val="00E97EB2"/>
    <w:rsid w:val="00E97F1A"/>
    <w:rsid w:val="00EA06E6"/>
    <w:rsid w:val="00EA08F0"/>
    <w:rsid w:val="00EA0A71"/>
    <w:rsid w:val="00EA10E5"/>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549"/>
    <w:rsid w:val="00EA660E"/>
    <w:rsid w:val="00EA6746"/>
    <w:rsid w:val="00EA6AEE"/>
    <w:rsid w:val="00EA6FAF"/>
    <w:rsid w:val="00EA77BE"/>
    <w:rsid w:val="00EA795D"/>
    <w:rsid w:val="00EA7AE7"/>
    <w:rsid w:val="00EB04E8"/>
    <w:rsid w:val="00EB0540"/>
    <w:rsid w:val="00EB074B"/>
    <w:rsid w:val="00EB0784"/>
    <w:rsid w:val="00EB09C1"/>
    <w:rsid w:val="00EB1473"/>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50"/>
    <w:rsid w:val="00F03099"/>
    <w:rsid w:val="00F03167"/>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48E6"/>
    <w:rsid w:val="00F14D5E"/>
    <w:rsid w:val="00F14D9D"/>
    <w:rsid w:val="00F15565"/>
    <w:rsid w:val="00F156DD"/>
    <w:rsid w:val="00F15849"/>
    <w:rsid w:val="00F15CC7"/>
    <w:rsid w:val="00F16374"/>
    <w:rsid w:val="00F17840"/>
    <w:rsid w:val="00F1788B"/>
    <w:rsid w:val="00F1797C"/>
    <w:rsid w:val="00F179AE"/>
    <w:rsid w:val="00F17D71"/>
    <w:rsid w:val="00F20D5E"/>
    <w:rsid w:val="00F21012"/>
    <w:rsid w:val="00F218D5"/>
    <w:rsid w:val="00F219E3"/>
    <w:rsid w:val="00F22431"/>
    <w:rsid w:val="00F232A1"/>
    <w:rsid w:val="00F238A7"/>
    <w:rsid w:val="00F2410E"/>
    <w:rsid w:val="00F24D12"/>
    <w:rsid w:val="00F2509A"/>
    <w:rsid w:val="00F25591"/>
    <w:rsid w:val="00F25DB5"/>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3D"/>
    <w:rsid w:val="00F32232"/>
    <w:rsid w:val="00F3292E"/>
    <w:rsid w:val="00F32E49"/>
    <w:rsid w:val="00F330B7"/>
    <w:rsid w:val="00F332D0"/>
    <w:rsid w:val="00F336A6"/>
    <w:rsid w:val="00F3373C"/>
    <w:rsid w:val="00F33B18"/>
    <w:rsid w:val="00F33C20"/>
    <w:rsid w:val="00F33FF1"/>
    <w:rsid w:val="00F34F1C"/>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5EF"/>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6CF"/>
    <w:rsid w:val="00F771A6"/>
    <w:rsid w:val="00F77832"/>
    <w:rsid w:val="00F80793"/>
    <w:rsid w:val="00F8088F"/>
    <w:rsid w:val="00F80F90"/>
    <w:rsid w:val="00F81111"/>
    <w:rsid w:val="00F81497"/>
    <w:rsid w:val="00F814AE"/>
    <w:rsid w:val="00F814D5"/>
    <w:rsid w:val="00F81579"/>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25"/>
    <w:rsid w:val="00FA3081"/>
    <w:rsid w:val="00FA37FF"/>
    <w:rsid w:val="00FA3872"/>
    <w:rsid w:val="00FA3BA4"/>
    <w:rsid w:val="00FA4131"/>
    <w:rsid w:val="00FA451C"/>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8D4"/>
    <w:rsid w:val="00FB2EAA"/>
    <w:rsid w:val="00FB2F2E"/>
    <w:rsid w:val="00FB35E6"/>
    <w:rsid w:val="00FB365A"/>
    <w:rsid w:val="00FB3B57"/>
    <w:rsid w:val="00FB408B"/>
    <w:rsid w:val="00FB4172"/>
    <w:rsid w:val="00FB459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76"/>
    <w:rsid w:val="00FC1FDC"/>
    <w:rsid w:val="00FC217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58"/>
    <w:rsid w:val="00FE0DF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0BA"/>
    <w:rsid w:val="00FF219D"/>
    <w:rsid w:val="00FF26DD"/>
    <w:rsid w:val="00FF2B00"/>
    <w:rsid w:val="00FF36A4"/>
    <w:rsid w:val="00FF42AC"/>
    <w:rsid w:val="00FF4518"/>
    <w:rsid w:val="00FF4A4B"/>
    <w:rsid w:val="00FF4ADF"/>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39F"/>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0">
    <w:name w:val="Placeholder Text"/>
    <w:basedOn w:val="a0"/>
    <w:uiPriority w:val="99"/>
    <w:semiHidden/>
    <w:rsid w:val="00932F91"/>
    <w:rPr>
      <w:color w:val="808080"/>
    </w:rPr>
  </w:style>
  <w:style w:type="character" w:styleId="af1">
    <w:name w:val="Hyperlink"/>
    <w:basedOn w:val="a0"/>
    <w:uiPriority w:val="99"/>
    <w:unhideWhenUsed/>
    <w:rsid w:val="003749D0"/>
    <w:rPr>
      <w:color w:val="0563C1" w:themeColor="hyperlink"/>
      <w:u w:val="single"/>
    </w:rPr>
  </w:style>
  <w:style w:type="character" w:customStyle="1" w:styleId="UnresolvedMention">
    <w:name w:val="Unresolved Mention"/>
    <w:basedOn w:val="a0"/>
    <w:uiPriority w:val="99"/>
    <w:semiHidden/>
    <w:unhideWhenUsed/>
    <w:rsid w:val="003749D0"/>
    <w:rPr>
      <w:color w:val="808080"/>
      <w:shd w:val="clear" w:color="auto" w:fill="E6E6E6"/>
    </w:rPr>
  </w:style>
  <w:style w:type="paragraph" w:styleId="af2">
    <w:name w:val="footnote text"/>
    <w:basedOn w:val="a"/>
    <w:link w:val="Char6"/>
    <w:uiPriority w:val="99"/>
    <w:semiHidden/>
    <w:unhideWhenUsed/>
    <w:rsid w:val="003749D0"/>
    <w:pPr>
      <w:spacing w:after="0" w:line="240" w:lineRule="auto"/>
    </w:pPr>
    <w:rPr>
      <w:sz w:val="20"/>
      <w:szCs w:val="20"/>
    </w:rPr>
  </w:style>
  <w:style w:type="character" w:customStyle="1" w:styleId="Char6">
    <w:name w:val="脚注文本 Char"/>
    <w:basedOn w:val="a0"/>
    <w:link w:val="af2"/>
    <w:uiPriority w:val="99"/>
    <w:semiHidden/>
    <w:rsid w:val="003749D0"/>
    <w:rPr>
      <w:sz w:val="20"/>
      <w:szCs w:val="20"/>
    </w:rPr>
  </w:style>
  <w:style w:type="character" w:styleId="af3">
    <w:name w:val="footnote reference"/>
    <w:basedOn w:val="a0"/>
    <w:uiPriority w:val="99"/>
    <w:semiHidden/>
    <w:unhideWhenUsed/>
    <w:rsid w:val="003749D0"/>
    <w:rPr>
      <w:vertAlign w:val="superscript"/>
    </w:rPr>
  </w:style>
  <w:style w:type="character" w:styleId="af4">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5">
    <w:name w:val="Body Text"/>
    <w:basedOn w:val="a"/>
    <w:link w:val="Char7"/>
    <w:unhideWhenUsed/>
    <w:rsid w:val="00240A39"/>
    <w:pPr>
      <w:spacing w:after="120" w:line="240" w:lineRule="auto"/>
    </w:pPr>
    <w:rPr>
      <w:rFonts w:ascii="Times New Roman" w:eastAsia="Malgun Gothic" w:hAnsi="Times New Roman" w:cs="Times New Roman"/>
      <w:szCs w:val="20"/>
      <w:lang w:val="en-GB"/>
    </w:rPr>
  </w:style>
  <w:style w:type="character" w:customStyle="1" w:styleId="Char7">
    <w:name w:val="正文文本 Char"/>
    <w:basedOn w:val="a0"/>
    <w:link w:val="af5"/>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6">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
    <w:next w:val="a"/>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character" w:customStyle="1" w:styleId="fontstyle01">
    <w:name w:val="fontstyle01"/>
    <w:basedOn w:val="a0"/>
    <w:rsid w:val="00C9323F"/>
    <w:rPr>
      <w:rFonts w:ascii="TimesNewRomanPSMT" w:eastAsia="TimesNewRomanPSMT" w:hint="eastAsia"/>
      <w:b w:val="0"/>
      <w:bCs w:val="0"/>
      <w:i w:val="0"/>
      <w:iCs w:val="0"/>
      <w:color w:val="000000"/>
      <w:sz w:val="20"/>
      <w:szCs w:val="20"/>
    </w:rPr>
  </w:style>
  <w:style w:type="character" w:customStyle="1" w:styleId="fontstyle21">
    <w:name w:val="fontstyle21"/>
    <w:basedOn w:val="a0"/>
    <w:rsid w:val="00B6597D"/>
    <w:rPr>
      <w:rFonts w:ascii="TimesNewRomanPS-ItalicMT" w:hAnsi="TimesNewRomanPS-ItalicMT" w:hint="default"/>
      <w:b w:val="0"/>
      <w:bCs w:val="0"/>
      <w:i/>
      <w:iCs/>
      <w:color w:val="000000"/>
      <w:sz w:val="20"/>
      <w:szCs w:val="20"/>
    </w:rPr>
  </w:style>
  <w:style w:type="paragraph" w:customStyle="1" w:styleId="CellBodyCentred">
    <w:name w:val="CellBodyCentred"/>
    <w:uiPriority w:val="99"/>
    <w:rsid w:val="005956F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zh-CN"/>
    </w:rPr>
  </w:style>
  <w:style w:type="character" w:customStyle="1" w:styleId="SC7204809">
    <w:name w:val="SC.7.204809"/>
    <w:uiPriority w:val="99"/>
    <w:rsid w:val="000B7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9.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2.wmf"/><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7.w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footer" Target="foot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B2A5A051-5511-4E0A-B1B6-F114AADB7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9</Pages>
  <Words>2600</Words>
  <Characters>14824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Yuchen Guo</dc:creator>
  <cp:keywords/>
  <dc:description/>
  <cp:lastModifiedBy>Guoyuchen (Jason Yuchen Guo)</cp:lastModifiedBy>
  <cp:revision>3</cp:revision>
  <dcterms:created xsi:type="dcterms:W3CDTF">2021-04-28T11:00:00Z</dcterms:created>
  <dcterms:modified xsi:type="dcterms:W3CDTF">2021-04-28T11:53:00Z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(3)A0b2D/sUGjFaA1tzTd+fW5MA6BHnBlCk2gnThFYq5xcH6kX121ZOJzud6pOodFw2LPQgvcxA
RQ9XngoD0cLjbzuy/XtPVTC46zIS8+Iztjr4/JDV/mDHlyOQ6pakqdEpCephX40uMKvA78Zy
Ns00H/qaFlbfFVEXsDN9nyX11KL4y6M4tcnytlMAUYXF0jrPX0sMp6Z2d8DD2ZWWLFR+gaHc
M576F0jOhiSm+TJ/DN</vt:lpwstr>
  </property>
  <property fmtid="{D5CDD505-2E9C-101B-9397-08002B2CF9AE}" pid="6" name="_2015_ms_pID_7253431">
    <vt:lpwstr>t6jIEpgdDkaNspJkMEbQ36i1C8UoE+epo5ZPC7hDvwRabqIosZHh5e
eO4IYUeZc0CgU8M4/Rwt8aGXRV2H5nCshbPnuzVDc2F7WBib80yRKFAlDvjW4tHUTNVMviVr
4WAJTMx0FPWjRIyBhhX6W4rFcsnlNAPEHgby0GDwsfFVdiknWTFln6EaKu5zC2hIu0z4aEdz
kc+nWNyzkY5L7KH8X/L9jhRqjYj6lm/uLcXT</vt:lpwstr>
  </property>
  <property fmtid="{D5CDD505-2E9C-101B-9397-08002B2CF9AE}" pid="7" name="_2015_ms_pID_7253432">
    <vt:lpwstr>1Q==</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1619316108</vt:lpwstr>
  </property>
</Properties>
</file>