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BF" w:rsidRDefault="00D26ECA">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9078BF">
        <w:trPr>
          <w:trHeight w:val="485"/>
          <w:jc w:val="center"/>
        </w:trPr>
        <w:tc>
          <w:tcPr>
            <w:tcW w:w="9576" w:type="dxa"/>
            <w:gridSpan w:val="5"/>
            <w:vAlign w:val="center"/>
          </w:tcPr>
          <w:p w:rsidR="009078BF" w:rsidRDefault="00D26ECA">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w:t>
            </w:r>
            <w:r>
              <w:rPr>
                <w:rFonts w:eastAsia="宋体" w:hint="eastAsia"/>
                <w:lang w:val="en-US" w:eastAsia="zh-CN"/>
              </w:rPr>
              <w:t>0.3</w:t>
            </w:r>
            <w:r>
              <w:rPr>
                <w:lang w:eastAsia="ko-KR"/>
              </w:rPr>
              <w:t xml:space="preserve"> Clause 3</w:t>
            </w:r>
            <w:r>
              <w:rPr>
                <w:rFonts w:eastAsia="宋体" w:hint="eastAsia"/>
                <w:lang w:val="en-US" w:eastAsia="zh-CN"/>
              </w:rPr>
              <w:t>6</w:t>
            </w:r>
            <w:r>
              <w:rPr>
                <w:lang w:eastAsia="ko-KR"/>
              </w:rPr>
              <w:t>.2</w:t>
            </w:r>
            <w:r>
              <w:rPr>
                <w:rFonts w:eastAsia="宋体" w:hint="eastAsia"/>
                <w:lang w:val="en-US" w:eastAsia="zh-CN"/>
              </w:rPr>
              <w:t xml:space="preserve"> Part 2</w:t>
            </w:r>
          </w:p>
        </w:tc>
      </w:tr>
      <w:tr w:rsidR="009078BF">
        <w:trPr>
          <w:trHeight w:val="359"/>
          <w:jc w:val="center"/>
        </w:trPr>
        <w:tc>
          <w:tcPr>
            <w:tcW w:w="9576" w:type="dxa"/>
            <w:gridSpan w:val="5"/>
            <w:vAlign w:val="center"/>
          </w:tcPr>
          <w:p w:rsidR="009078BF" w:rsidRDefault="00D26ECA">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Pr>
                <w:rFonts w:eastAsia="宋体" w:hint="eastAsia"/>
                <w:b w:val="0"/>
                <w:sz w:val="20"/>
                <w:lang w:val="en-US" w:eastAsia="zh-CN"/>
              </w:rPr>
              <w:t>4</w:t>
            </w:r>
            <w:r>
              <w:rPr>
                <w:b w:val="0"/>
                <w:sz w:val="20"/>
                <w:lang w:eastAsia="ko-KR"/>
              </w:rPr>
              <w:t>-0</w:t>
            </w:r>
            <w:r>
              <w:rPr>
                <w:rFonts w:eastAsia="宋体" w:hint="eastAsia"/>
                <w:b w:val="0"/>
                <w:sz w:val="20"/>
                <w:lang w:val="en-US" w:eastAsia="zh-CN"/>
              </w:rPr>
              <w:t>2</w:t>
            </w:r>
          </w:p>
        </w:tc>
      </w:tr>
      <w:tr w:rsidR="009078BF">
        <w:trPr>
          <w:cantSplit/>
          <w:jc w:val="center"/>
        </w:trPr>
        <w:tc>
          <w:tcPr>
            <w:tcW w:w="9576" w:type="dxa"/>
            <w:gridSpan w:val="5"/>
            <w:vAlign w:val="center"/>
          </w:tcPr>
          <w:p w:rsidR="009078BF" w:rsidRDefault="00D26ECA">
            <w:pPr>
              <w:pStyle w:val="T2"/>
              <w:spacing w:after="0"/>
              <w:ind w:left="0" w:right="0"/>
              <w:jc w:val="left"/>
              <w:rPr>
                <w:sz w:val="20"/>
              </w:rPr>
            </w:pPr>
            <w:r>
              <w:rPr>
                <w:sz w:val="20"/>
              </w:rPr>
              <w:t>Author(s):</w:t>
            </w:r>
          </w:p>
        </w:tc>
      </w:tr>
      <w:tr w:rsidR="009078BF">
        <w:trPr>
          <w:jc w:val="center"/>
        </w:trPr>
        <w:tc>
          <w:tcPr>
            <w:tcW w:w="1548" w:type="dxa"/>
            <w:vAlign w:val="center"/>
          </w:tcPr>
          <w:p w:rsidR="009078BF" w:rsidRDefault="00D26ECA">
            <w:pPr>
              <w:pStyle w:val="T2"/>
              <w:spacing w:after="0"/>
              <w:ind w:left="0" w:right="0"/>
              <w:jc w:val="left"/>
              <w:rPr>
                <w:sz w:val="20"/>
              </w:rPr>
            </w:pPr>
            <w:r>
              <w:rPr>
                <w:sz w:val="20"/>
              </w:rPr>
              <w:t>Name</w:t>
            </w:r>
          </w:p>
        </w:tc>
        <w:tc>
          <w:tcPr>
            <w:tcW w:w="1440" w:type="dxa"/>
            <w:vAlign w:val="center"/>
          </w:tcPr>
          <w:p w:rsidR="009078BF" w:rsidRDefault="00D26ECA">
            <w:pPr>
              <w:pStyle w:val="T2"/>
              <w:spacing w:after="0"/>
              <w:ind w:left="0" w:right="0"/>
              <w:jc w:val="left"/>
              <w:rPr>
                <w:sz w:val="20"/>
              </w:rPr>
            </w:pPr>
            <w:r>
              <w:rPr>
                <w:sz w:val="20"/>
              </w:rPr>
              <w:t>Affiliation</w:t>
            </w:r>
          </w:p>
        </w:tc>
        <w:tc>
          <w:tcPr>
            <w:tcW w:w="2610" w:type="dxa"/>
            <w:vAlign w:val="center"/>
          </w:tcPr>
          <w:p w:rsidR="009078BF" w:rsidRDefault="00D26ECA">
            <w:pPr>
              <w:pStyle w:val="T2"/>
              <w:spacing w:after="0"/>
              <w:ind w:left="0" w:right="0"/>
              <w:jc w:val="left"/>
              <w:rPr>
                <w:sz w:val="20"/>
              </w:rPr>
            </w:pPr>
            <w:r>
              <w:rPr>
                <w:sz w:val="20"/>
              </w:rPr>
              <w:t>Address</w:t>
            </w:r>
          </w:p>
        </w:tc>
        <w:tc>
          <w:tcPr>
            <w:tcW w:w="1629" w:type="dxa"/>
            <w:vAlign w:val="center"/>
          </w:tcPr>
          <w:p w:rsidR="009078BF" w:rsidRDefault="00D26ECA">
            <w:pPr>
              <w:pStyle w:val="T2"/>
              <w:spacing w:after="0"/>
              <w:ind w:left="0" w:right="0"/>
              <w:jc w:val="left"/>
              <w:rPr>
                <w:sz w:val="20"/>
              </w:rPr>
            </w:pPr>
            <w:r>
              <w:rPr>
                <w:sz w:val="20"/>
              </w:rPr>
              <w:t>Phone</w:t>
            </w:r>
          </w:p>
        </w:tc>
        <w:tc>
          <w:tcPr>
            <w:tcW w:w="2349" w:type="dxa"/>
            <w:vAlign w:val="center"/>
          </w:tcPr>
          <w:p w:rsidR="009078BF" w:rsidRDefault="00D26ECA">
            <w:pPr>
              <w:pStyle w:val="T2"/>
              <w:spacing w:after="0"/>
              <w:ind w:left="0" w:right="0"/>
              <w:jc w:val="left"/>
              <w:rPr>
                <w:sz w:val="20"/>
              </w:rPr>
            </w:pPr>
            <w:r>
              <w:rPr>
                <w:sz w:val="20"/>
              </w:rPr>
              <w:t>email</w:t>
            </w:r>
          </w:p>
        </w:tc>
      </w:tr>
      <w:tr w:rsidR="009078BF">
        <w:trPr>
          <w:trHeight w:val="359"/>
          <w:jc w:val="center"/>
        </w:trPr>
        <w:tc>
          <w:tcPr>
            <w:tcW w:w="1548" w:type="dxa"/>
            <w:vAlign w:val="center"/>
          </w:tcPr>
          <w:p w:rsidR="009078BF" w:rsidRDefault="00D26ECA">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9078BF" w:rsidRDefault="00D26ECA">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9078BF" w:rsidRDefault="00D26ECA">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9078BF" w:rsidRDefault="00D26ECA">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9078BF" w:rsidRDefault="00D26ECA">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9078BF">
        <w:trPr>
          <w:trHeight w:val="359"/>
          <w:jc w:val="center"/>
        </w:trPr>
        <w:tc>
          <w:tcPr>
            <w:tcW w:w="1548" w:type="dxa"/>
            <w:vAlign w:val="center"/>
          </w:tcPr>
          <w:p w:rsidR="009078BF" w:rsidRDefault="009078BF">
            <w:pPr>
              <w:pStyle w:val="T2"/>
              <w:spacing w:after="0"/>
              <w:ind w:left="0" w:right="0"/>
              <w:jc w:val="left"/>
              <w:rPr>
                <w:b w:val="0"/>
                <w:sz w:val="18"/>
                <w:szCs w:val="18"/>
                <w:lang w:eastAsia="ko-KR"/>
              </w:rPr>
            </w:pPr>
          </w:p>
        </w:tc>
        <w:tc>
          <w:tcPr>
            <w:tcW w:w="1440" w:type="dxa"/>
            <w:vAlign w:val="center"/>
          </w:tcPr>
          <w:p w:rsidR="009078BF" w:rsidRDefault="009078BF">
            <w:pPr>
              <w:pStyle w:val="T2"/>
              <w:spacing w:after="0"/>
              <w:ind w:left="0" w:right="0"/>
              <w:jc w:val="left"/>
              <w:rPr>
                <w:b w:val="0"/>
                <w:sz w:val="18"/>
                <w:szCs w:val="18"/>
                <w:lang w:eastAsia="ko-KR"/>
              </w:rPr>
            </w:pPr>
          </w:p>
        </w:tc>
        <w:tc>
          <w:tcPr>
            <w:tcW w:w="2610" w:type="dxa"/>
            <w:vAlign w:val="center"/>
          </w:tcPr>
          <w:p w:rsidR="009078BF" w:rsidRDefault="009078BF">
            <w:pPr>
              <w:pStyle w:val="T2"/>
              <w:spacing w:after="0"/>
              <w:ind w:left="0" w:right="0"/>
              <w:jc w:val="left"/>
              <w:rPr>
                <w:b w:val="0"/>
                <w:sz w:val="18"/>
                <w:szCs w:val="18"/>
                <w:lang w:eastAsia="ko-KR"/>
              </w:rPr>
            </w:pPr>
          </w:p>
        </w:tc>
        <w:tc>
          <w:tcPr>
            <w:tcW w:w="1629" w:type="dxa"/>
            <w:vAlign w:val="center"/>
          </w:tcPr>
          <w:p w:rsidR="009078BF" w:rsidRDefault="009078BF">
            <w:pPr>
              <w:pStyle w:val="T2"/>
              <w:spacing w:after="0"/>
              <w:ind w:left="0" w:right="0"/>
              <w:jc w:val="left"/>
              <w:rPr>
                <w:b w:val="0"/>
                <w:sz w:val="18"/>
                <w:szCs w:val="18"/>
                <w:lang w:eastAsia="ko-KR"/>
              </w:rPr>
            </w:pPr>
          </w:p>
        </w:tc>
        <w:tc>
          <w:tcPr>
            <w:tcW w:w="2349" w:type="dxa"/>
            <w:vAlign w:val="center"/>
          </w:tcPr>
          <w:p w:rsidR="009078BF" w:rsidRDefault="009078BF">
            <w:pPr>
              <w:pStyle w:val="T2"/>
              <w:spacing w:after="0"/>
              <w:ind w:left="0" w:right="0"/>
              <w:jc w:val="left"/>
              <w:rPr>
                <w:b w:val="0"/>
                <w:sz w:val="18"/>
                <w:szCs w:val="18"/>
                <w:lang w:eastAsia="ko-KR"/>
              </w:rPr>
            </w:pPr>
          </w:p>
        </w:tc>
      </w:tr>
    </w:tbl>
    <w:p w:rsidR="009078BF" w:rsidRDefault="009078BF">
      <w:pPr>
        <w:pStyle w:val="T1"/>
        <w:spacing w:after="120"/>
        <w:rPr>
          <w:sz w:val="22"/>
        </w:rPr>
      </w:pPr>
    </w:p>
    <w:p w:rsidR="009078BF" w:rsidRDefault="009078BF">
      <w:pPr>
        <w:pStyle w:val="T1"/>
        <w:spacing w:after="120"/>
        <w:rPr>
          <w:sz w:val="22"/>
        </w:rPr>
      </w:pPr>
    </w:p>
    <w:p w:rsidR="009078BF" w:rsidRDefault="00D26ECA">
      <w:pPr>
        <w:pStyle w:val="T1"/>
        <w:spacing w:after="120"/>
      </w:pPr>
      <w:r>
        <w:t>Abstract</w:t>
      </w:r>
    </w:p>
    <w:p w:rsidR="009078BF" w:rsidRDefault="00D26ECA">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6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Pr>
          <w:rFonts w:eastAsia="宋体" w:hint="eastAsia"/>
          <w:sz w:val="20"/>
          <w:lang w:val="en-US" w:eastAsia="zh-CN"/>
        </w:rPr>
        <w:t xml:space="preserve"> </w:t>
      </w:r>
      <w:r>
        <w:rPr>
          <w:sz w:val="20"/>
          <w:lang w:eastAsia="ko-KR"/>
        </w:rPr>
        <w:t>of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0.3</w:t>
      </w:r>
      <w:r>
        <w:rPr>
          <w:sz w:val="20"/>
          <w:lang w:eastAsia="ko-KR"/>
        </w:rPr>
        <w:t xml:space="preserve"> in WG </w:t>
      </w:r>
      <w:r>
        <w:rPr>
          <w:rFonts w:eastAsia="宋体" w:hint="eastAsia"/>
          <w:sz w:val="20"/>
          <w:lang w:val="en-US" w:eastAsia="zh-CN"/>
        </w:rPr>
        <w:t>CC 34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hint="eastAsia"/>
          <w:sz w:val="20"/>
          <w:lang w:val="en-US" w:eastAsia="zh-CN"/>
        </w:rPr>
        <w:t xml:space="preserve">0.3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9078BF" w:rsidRDefault="009078BF">
      <w:pPr>
        <w:jc w:val="both"/>
        <w:rPr>
          <w:rFonts w:eastAsia="宋体"/>
          <w:sz w:val="20"/>
          <w:lang w:eastAsia="zh-CN"/>
        </w:rPr>
      </w:pPr>
    </w:p>
    <w:p w:rsidR="009078BF" w:rsidRDefault="00D26ECA">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1276, 1278, 1539, 1540, and 2991</w:t>
      </w:r>
    </w:p>
    <w:p w:rsidR="009078BF" w:rsidRDefault="009078BF">
      <w:pPr>
        <w:jc w:val="both"/>
        <w:rPr>
          <w:rFonts w:eastAsia="宋体"/>
          <w:sz w:val="20"/>
          <w:lang w:val="en-US" w:eastAsia="zh-CN"/>
        </w:rPr>
      </w:pPr>
    </w:p>
    <w:p w:rsidR="009078BF" w:rsidRDefault="009078BF">
      <w:pPr>
        <w:jc w:val="both"/>
        <w:rPr>
          <w:sz w:val="20"/>
        </w:rPr>
      </w:pPr>
    </w:p>
    <w:p w:rsidR="009078BF" w:rsidRDefault="009078BF">
      <w:pPr>
        <w:jc w:val="both"/>
        <w:rPr>
          <w:sz w:val="20"/>
        </w:rPr>
      </w:pPr>
    </w:p>
    <w:p w:rsidR="009078BF" w:rsidRDefault="00D26ECA">
      <w:pPr>
        <w:jc w:val="both"/>
        <w:rPr>
          <w:sz w:val="20"/>
        </w:rPr>
      </w:pPr>
      <w:r>
        <w:rPr>
          <w:sz w:val="20"/>
        </w:rPr>
        <w:t>Revisions:</w:t>
      </w:r>
    </w:p>
    <w:p w:rsidR="009078BF" w:rsidRDefault="00D26ECA">
      <w:pPr>
        <w:pStyle w:val="11"/>
        <w:numPr>
          <w:ilvl w:val="0"/>
          <w:numId w:val="2"/>
        </w:numPr>
        <w:spacing w:after="120"/>
        <w:ind w:leftChars="0"/>
        <w:jc w:val="both"/>
        <w:rPr>
          <w:rFonts w:eastAsia="宋体"/>
          <w:szCs w:val="18"/>
          <w:lang w:eastAsia="zh-CN"/>
        </w:rPr>
      </w:pPr>
      <w:r>
        <w:rPr>
          <w:szCs w:val="18"/>
        </w:rPr>
        <w:t>R0, comment resolutions initial draft.</w:t>
      </w:r>
    </w:p>
    <w:p w:rsidR="009078BF" w:rsidRDefault="009078BF"/>
    <w:p w:rsidR="009078BF" w:rsidRDefault="009078BF"/>
    <w:p w:rsidR="009078BF" w:rsidRDefault="00D26ECA">
      <w:pPr>
        <w:tabs>
          <w:tab w:val="left" w:pos="8387"/>
        </w:tabs>
      </w:pPr>
      <w:r>
        <w:tab/>
      </w:r>
    </w:p>
    <w:p w:rsidR="009078BF" w:rsidRDefault="00D26ECA">
      <w:pPr>
        <w:tabs>
          <w:tab w:val="left" w:pos="8387"/>
        </w:tabs>
        <w:rPr>
          <w:rFonts w:eastAsia="宋体"/>
          <w:lang w:eastAsia="zh-CN"/>
        </w:rPr>
      </w:pPr>
      <w:r>
        <w:br w:type="page"/>
      </w:r>
      <w:r>
        <w:lastRenderedPageBreak/>
        <w:tab/>
      </w:r>
    </w:p>
    <w:p w:rsidR="009078BF" w:rsidRDefault="00D26ECA">
      <w:r>
        <w:t>Interpretation of a Motion to Adopt</w:t>
      </w:r>
    </w:p>
    <w:p w:rsidR="009078BF" w:rsidRDefault="009078BF">
      <w:pPr>
        <w:rPr>
          <w:lang w:eastAsia="ko-KR"/>
        </w:rPr>
      </w:pPr>
    </w:p>
    <w:p w:rsidR="009078BF" w:rsidRDefault="00D26ECA">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9078BF" w:rsidRDefault="009078BF">
      <w:pPr>
        <w:rPr>
          <w:lang w:eastAsia="ko-KR"/>
        </w:rPr>
      </w:pPr>
    </w:p>
    <w:p w:rsidR="009078BF" w:rsidRDefault="00D26ECA">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9078BF" w:rsidRDefault="009078BF">
      <w:pPr>
        <w:rPr>
          <w:lang w:eastAsia="ko-KR"/>
        </w:rPr>
      </w:pPr>
    </w:p>
    <w:p w:rsidR="009078BF" w:rsidRDefault="00D26ECA">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9078BF" w:rsidRDefault="009078BF">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1539</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169.40</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36.2.3</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proofErr w:type="gramStart"/>
            <w:r>
              <w:rPr>
                <w:rFonts w:ascii="Arial" w:eastAsia="宋体" w:hAnsi="Arial" w:cs="Arial"/>
                <w:color w:val="000000"/>
                <w:sz w:val="16"/>
                <w:szCs w:val="16"/>
                <w:lang w:val="en-US" w:eastAsia="zh-CN" w:bidi="ar"/>
              </w:rPr>
              <w:t>some</w:t>
            </w:r>
            <w:proofErr w:type="gramEnd"/>
            <w:r>
              <w:rPr>
                <w:rFonts w:ascii="Arial" w:eastAsia="宋体" w:hAnsi="Arial" w:cs="Arial"/>
                <w:color w:val="000000"/>
                <w:sz w:val="16"/>
                <w:szCs w:val="16"/>
                <w:lang w:val="en-US" w:eastAsia="zh-CN" w:bidi="ar"/>
              </w:rPr>
              <w:t xml:space="preserve"> of the parameters are already defined. Reflect the defined value per each parameter in table 36-2--TRIGVECTOR parameters.</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the comment raised. An updated Table 36-2 is proposed as part of the resolution. </w:t>
            </w:r>
          </w:p>
          <w:p w:rsidR="009078BF" w:rsidRDefault="00D26ECA">
            <w:pPr>
              <w:spacing w:beforeLines="50" w:before="120" w:after="0" w:line="260" w:lineRule="auto"/>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1539 as in document </w:t>
            </w:r>
            <w:r>
              <w:rPr>
                <w:rFonts w:asciiTheme="minorHAnsi" w:eastAsia="宋体" w:hAnsiTheme="minorHAnsi" w:hint="eastAsia"/>
                <w:b/>
                <w:color w:val="000000"/>
                <w:sz w:val="16"/>
                <w:szCs w:val="16"/>
                <w:lang w:val="en-US" w:eastAsia="zh-CN"/>
              </w:rPr>
              <w:t>https://mentor.ieee.org/802.11/dcn/21/11-21-0636-00-00be-cr-d0-3-clause-36-2-misc.docx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p>
        </w:tc>
      </w:tr>
    </w:tbl>
    <w:p w:rsidR="009078BF" w:rsidRDefault="009078BF">
      <w:pPr>
        <w:rPr>
          <w:b/>
          <w:bCs/>
          <w:i/>
          <w:iCs/>
          <w:lang w:eastAsia="ko-KR"/>
        </w:rPr>
      </w:pPr>
    </w:p>
    <w:p w:rsidR="009078BF" w:rsidRDefault="009078BF">
      <w:pPr>
        <w:rPr>
          <w:b/>
          <w:bCs/>
          <w:i/>
          <w:iCs/>
          <w:lang w:eastAsia="ko-KR"/>
        </w:rPr>
      </w:pPr>
    </w:p>
    <w:p w:rsidR="009078BF" w:rsidRDefault="009078BF">
      <w:pPr>
        <w:rPr>
          <w:b/>
          <w:bCs/>
          <w:i/>
          <w:iCs/>
          <w:lang w:eastAsia="ko-K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1539</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36-2 (TRIGVECTOR parameters)</w:t>
      </w:r>
      <w:r>
        <w:rPr>
          <w:rFonts w:eastAsia="宋体"/>
          <w:b/>
          <w:bCs/>
          <w:i/>
          <w:iCs/>
          <w:highlight w:val="yellow"/>
          <w:lang w:eastAsia="zh-CN"/>
        </w:rPr>
        <w:t xml:space="preserve"> in sub-clause </w:t>
      </w:r>
      <w:r>
        <w:rPr>
          <w:rFonts w:eastAsia="宋体" w:hint="eastAsia"/>
          <w:b/>
          <w:bCs/>
          <w:i/>
          <w:iCs/>
          <w:highlight w:val="yellow"/>
          <w:lang w:val="en-US" w:eastAsia="zh-CN"/>
        </w:rPr>
        <w:t>36.2.3</w:t>
      </w:r>
      <w:r>
        <w:rPr>
          <w:rFonts w:eastAsia="宋体"/>
          <w:b/>
          <w:bCs/>
          <w:i/>
          <w:iCs/>
          <w:highlight w:val="yellow"/>
          <w:lang w:eastAsia="zh-CN"/>
        </w:rPr>
        <w:t xml:space="preserve"> </w:t>
      </w:r>
      <w:r>
        <w:rPr>
          <w:rFonts w:eastAsia="宋体" w:hint="eastAsia"/>
          <w:b/>
          <w:bCs/>
          <w:i/>
          <w:iCs/>
          <w:highlight w:val="yellow"/>
          <w:lang w:val="en-US" w:eastAsia="zh-CN"/>
        </w:rPr>
        <w:t xml:space="preserve">(TRIGVECTOR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hint="eastAsia"/>
          <w:b/>
          <w:bCs/>
          <w:i/>
          <w:iCs/>
          <w:szCs w:val="22"/>
          <w:highlight w:val="yellow"/>
          <w:lang w:val="en-US" w:eastAsia="zh-CN"/>
        </w:rPr>
        <w:t>1539</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eastAsia="zh-CN"/>
        </w:rPr>
      </w:pPr>
      <w:r>
        <w:rPr>
          <w:rFonts w:eastAsiaTheme="minorEastAsia" w:hint="eastAsia"/>
          <w:b/>
          <w:sz w:val="21"/>
          <w:szCs w:val="21"/>
          <w:lang w:val="en-US" w:eastAsia="zh-CN"/>
        </w:rPr>
        <w:t>36.2.3</w:t>
      </w:r>
      <w:r>
        <w:rPr>
          <w:rFonts w:eastAsiaTheme="minorEastAsia"/>
          <w:b/>
          <w:sz w:val="21"/>
          <w:szCs w:val="21"/>
          <w:lang w:eastAsia="zh-CN"/>
        </w:rPr>
        <w:t xml:space="preserve"> </w:t>
      </w:r>
      <w:r>
        <w:rPr>
          <w:rFonts w:eastAsiaTheme="minorEastAsia" w:hint="eastAsia"/>
          <w:b/>
          <w:sz w:val="21"/>
          <w:szCs w:val="21"/>
          <w:lang w:val="en-US" w:eastAsia="zh-CN"/>
        </w:rPr>
        <w:t>TRIGVECTOR parameters</w:t>
      </w:r>
    </w:p>
    <w:p w:rsidR="009078BF" w:rsidRDefault="00D26ECA">
      <w:pPr>
        <w:rPr>
          <w:rFonts w:eastAsia="宋体"/>
          <w:color w:val="000000"/>
          <w:sz w:val="19"/>
          <w:szCs w:val="19"/>
          <w:lang w:val="en-US" w:eastAsia="zh-CN" w:bidi="ar"/>
        </w:rPr>
      </w:pPr>
      <w:r>
        <w:rPr>
          <w:rFonts w:eastAsia="宋体"/>
          <w:color w:val="000000"/>
          <w:sz w:val="19"/>
          <w:szCs w:val="19"/>
          <w:lang w:val="en-US" w:eastAsia="zh-CN" w:bidi="ar"/>
        </w:rPr>
        <w:t>The TRIGVECTOR is carried in a PHY-</w:t>
      </w:r>
      <w:proofErr w:type="spellStart"/>
      <w:r>
        <w:rPr>
          <w:rFonts w:eastAsia="宋体"/>
          <w:color w:val="000000"/>
          <w:sz w:val="19"/>
          <w:szCs w:val="19"/>
          <w:lang w:val="en-US" w:eastAsia="zh-CN" w:bidi="ar"/>
        </w:rPr>
        <w:t>TRIGGER.request</w:t>
      </w:r>
      <w:proofErr w:type="spellEnd"/>
      <w:r>
        <w:rPr>
          <w:rFonts w:eastAsia="宋体"/>
          <w:color w:val="000000"/>
          <w:sz w:val="19"/>
          <w:szCs w:val="19"/>
          <w:lang w:val="en-US" w:eastAsia="zh-CN" w:bidi="ar"/>
        </w:rPr>
        <w:t xml:space="preserve"> primitive and provides the PHY of the AP with the parameters needed to receive an EHT TB PPDU over each assigned RU. The parameters in Table 36-2 (TRIGVECTOR parameters) are defined as part of the TRIGVECTOR parameter list in the PHY-</w:t>
      </w:r>
      <w:proofErr w:type="spellStart"/>
      <w:r>
        <w:rPr>
          <w:rFonts w:eastAsia="宋体"/>
          <w:color w:val="000000"/>
          <w:sz w:val="19"/>
          <w:szCs w:val="19"/>
          <w:lang w:val="en-US" w:eastAsia="zh-CN" w:bidi="ar"/>
        </w:rPr>
        <w:t>TRIGGER.request</w:t>
      </w:r>
      <w:proofErr w:type="spellEnd"/>
      <w:r>
        <w:rPr>
          <w:rFonts w:eastAsia="宋体"/>
          <w:color w:val="000000"/>
          <w:sz w:val="19"/>
          <w:szCs w:val="19"/>
          <w:lang w:val="en-US" w:eastAsia="zh-CN" w:bidi="ar"/>
        </w:rPr>
        <w:t xml:space="preserve"> primitive</w:t>
      </w:r>
      <w:r>
        <w:rPr>
          <w:rFonts w:eastAsia="宋体" w:hint="eastAsia"/>
          <w:color w:val="000000"/>
          <w:sz w:val="19"/>
          <w:szCs w:val="19"/>
          <w:lang w:val="en-US" w:eastAsia="zh-CN" w:bidi="ar"/>
        </w:rPr>
        <w:t>.</w:t>
      </w:r>
    </w:p>
    <w:p w:rsidR="009078BF" w:rsidRDefault="009078BF">
      <w:pPr>
        <w:spacing w:line="256" w:lineRule="auto"/>
        <w:rPr>
          <w:rFonts w:ascii="TimesNewRomanPSMT" w:eastAsia="宋体" w:hAnsi="TimesNewRomanPSMT" w:cs="TimesNewRomanPSMT"/>
          <w:sz w:val="22"/>
          <w:szCs w:val="22"/>
          <w:lang w:val="en-US" w:eastAsia="zh-CN"/>
        </w:rPr>
      </w:pPr>
    </w:p>
    <w:p w:rsidR="009078BF" w:rsidRDefault="00D26ECA">
      <w:pPr>
        <w:spacing w:line="256" w:lineRule="auto"/>
        <w:jc w:val="center"/>
        <w:rPr>
          <w:rFonts w:eastAsia="宋体"/>
          <w:b/>
          <w:bCs/>
          <w:sz w:val="20"/>
          <w:lang w:val="en-US" w:eastAsia="zh-CN"/>
        </w:rPr>
      </w:pPr>
      <w:r>
        <w:rPr>
          <w:rFonts w:eastAsia="宋体" w:hint="eastAsia"/>
          <w:b/>
          <w:bCs/>
          <w:sz w:val="20"/>
          <w:lang w:val="en-US" w:eastAsia="zh-CN"/>
        </w:rPr>
        <w:t>Table 36-2 -- TRIGVECTOR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254"/>
      </w:tblGrid>
      <w:tr w:rsidR="009078BF">
        <w:trPr>
          <w:trHeight w:val="172"/>
          <w:jc w:val="center"/>
        </w:trPr>
        <w:tc>
          <w:tcPr>
            <w:tcW w:w="2956" w:type="dxa"/>
            <w:vAlign w:val="center"/>
          </w:tcPr>
          <w:p w:rsidR="009078BF" w:rsidRDefault="00D26ECA">
            <w:pPr>
              <w:jc w:val="center"/>
              <w:rPr>
                <w:rFonts w:eastAsia="宋体"/>
                <w:b/>
                <w:bCs/>
                <w:szCs w:val="18"/>
                <w:lang w:val="en-US" w:eastAsia="zh-CN"/>
              </w:rPr>
            </w:pPr>
            <w:r>
              <w:rPr>
                <w:rFonts w:eastAsia="宋体" w:hint="eastAsia"/>
                <w:b/>
                <w:bCs/>
                <w:szCs w:val="18"/>
                <w:lang w:val="en-US" w:eastAsia="zh-CN"/>
              </w:rPr>
              <w:lastRenderedPageBreak/>
              <w:t>Parameter</w:t>
            </w:r>
          </w:p>
        </w:tc>
        <w:tc>
          <w:tcPr>
            <w:tcW w:w="6254" w:type="dxa"/>
            <w:vAlign w:val="center"/>
          </w:tcPr>
          <w:p w:rsidR="009078BF" w:rsidRDefault="00D26ECA">
            <w:pPr>
              <w:spacing w:afterLines="50" w:after="120"/>
              <w:jc w:val="center"/>
              <w:rPr>
                <w:rFonts w:eastAsia="宋体"/>
                <w:b/>
                <w:bCs/>
                <w:szCs w:val="18"/>
                <w:lang w:val="en-US" w:eastAsia="zh-CN"/>
              </w:rPr>
            </w:pPr>
            <w:r>
              <w:rPr>
                <w:rFonts w:eastAsia="宋体"/>
                <w:b/>
                <w:bCs/>
                <w:szCs w:val="18"/>
                <w:lang w:val="en-US" w:eastAsia="zh-CN"/>
              </w:rPr>
              <w:t>Value</w:t>
            </w:r>
          </w:p>
        </w:tc>
      </w:tr>
      <w:tr w:rsidR="009078BF">
        <w:trPr>
          <w:trHeight w:val="255"/>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CH_BANDWIDTH</w:t>
            </w:r>
          </w:p>
        </w:tc>
        <w:tc>
          <w:tcPr>
            <w:tcW w:w="6254" w:type="dxa"/>
            <w:vAlign w:val="center"/>
          </w:tcPr>
          <w:p w:rsidR="009078BF" w:rsidRDefault="00D26ECA">
            <w:pPr>
              <w:spacing w:after="0" w:line="260" w:lineRule="auto"/>
              <w:jc w:val="both"/>
              <w:rPr>
                <w:rFonts w:eastAsia="宋体"/>
                <w:strike/>
                <w:color w:val="FF0000"/>
                <w:szCs w:val="18"/>
                <w:lang w:val="en-US" w:eastAsia="zh-CN"/>
              </w:rPr>
            </w:pPr>
            <w:r>
              <w:rPr>
                <w:rFonts w:eastAsia="宋体" w:hint="eastAsia"/>
                <w:strike/>
                <w:color w:val="FF0000"/>
                <w:szCs w:val="18"/>
                <w:lang w:val="en-US" w:eastAsia="zh-CN"/>
              </w:rPr>
              <w:t>TBD</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Indicates the bandwidth in the EHT-SIG of the expected EHT TB PPDU(s).</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CBW20 for 20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CBW40 for 40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CBW80 for 80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CBW160 for 160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CBW320-1 for 320-1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CBW320-2 for 320-2 MHz</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UL_LENGTH</w:t>
            </w:r>
          </w:p>
        </w:tc>
        <w:tc>
          <w:tcPr>
            <w:tcW w:w="6254" w:type="dxa"/>
            <w:vAlign w:val="center"/>
          </w:tcPr>
          <w:p w:rsidR="009078BF" w:rsidRDefault="00D26ECA">
            <w:pPr>
              <w:spacing w:after="0" w:line="260" w:lineRule="auto"/>
              <w:jc w:val="both"/>
              <w:rPr>
                <w:rFonts w:eastAsia="宋体"/>
                <w:strike/>
                <w:color w:val="FF0000"/>
                <w:szCs w:val="18"/>
                <w:lang w:val="en-US" w:eastAsia="zh-CN"/>
              </w:rPr>
            </w:pPr>
            <w:r>
              <w:rPr>
                <w:rFonts w:eastAsia="宋体" w:hint="eastAsia"/>
                <w:strike/>
                <w:color w:val="FF0000"/>
                <w:szCs w:val="18"/>
                <w:lang w:val="en-US" w:eastAsia="zh-CN"/>
              </w:rPr>
              <w:t>TBD</w:t>
            </w:r>
          </w:p>
          <w:p w:rsidR="009078BF" w:rsidRDefault="00D26ECA">
            <w:pPr>
              <w:spacing w:after="0" w:line="260" w:lineRule="auto"/>
              <w:jc w:val="both"/>
              <w:rPr>
                <w:rFonts w:eastAsia="宋体"/>
                <w:color w:val="FF0000"/>
                <w:szCs w:val="18"/>
                <w:lang w:val="en-US" w:eastAsia="zh-CN"/>
              </w:rPr>
            </w:pPr>
            <w:r>
              <w:rPr>
                <w:rFonts w:eastAsia="宋体" w:hint="eastAsia"/>
                <w:color w:val="0070C0"/>
                <w:szCs w:val="18"/>
                <w:u w:val="single"/>
                <w:lang w:val="en-US" w:eastAsia="zh-CN"/>
              </w:rPr>
              <w:t>Indicates the value of the L-SIG LENGTH field of the expected EHT TB PPDU(s).</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sidRPr="000E4CC9">
              <w:rPr>
                <w:rFonts w:eastAsia="宋体" w:hint="eastAsia"/>
                <w:strike/>
                <w:color w:val="FF0000"/>
                <w:szCs w:val="18"/>
                <w:lang w:val="en-US" w:eastAsia="zh-CN"/>
              </w:rPr>
              <w:t>GI_AND_</w:t>
            </w:r>
            <w:r>
              <w:rPr>
                <w:rFonts w:eastAsia="宋体" w:hint="eastAsia"/>
                <w:szCs w:val="18"/>
                <w:lang w:val="en-US" w:eastAsia="zh-CN"/>
              </w:rPr>
              <w:t>EHT_LTF_TYPE</w:t>
            </w:r>
          </w:p>
        </w:tc>
        <w:tc>
          <w:tcPr>
            <w:tcW w:w="6254" w:type="dxa"/>
            <w:vAlign w:val="center"/>
          </w:tcPr>
          <w:p w:rsidR="009078BF" w:rsidRDefault="00D26ECA">
            <w:pPr>
              <w:spacing w:after="0" w:line="260" w:lineRule="auto"/>
              <w:jc w:val="both"/>
              <w:rPr>
                <w:rFonts w:eastAsia="宋体"/>
                <w:strike/>
                <w:color w:val="FF0000"/>
                <w:szCs w:val="18"/>
                <w:lang w:val="en-US" w:eastAsia="zh-CN"/>
              </w:rPr>
            </w:pPr>
            <w:r>
              <w:rPr>
                <w:rFonts w:eastAsia="宋体" w:hint="eastAsia"/>
                <w:strike/>
                <w:color w:val="FF0000"/>
                <w:szCs w:val="18"/>
                <w:lang w:val="en-US" w:eastAsia="zh-CN"/>
              </w:rPr>
              <w:t>TBD</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Indicates the EHT-LTF type of the expected EHT TB PPDU(s).</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1xEHT-LTF</w:t>
            </w:r>
            <w:r w:rsidR="000E4CC9">
              <w:rPr>
                <w:rFonts w:eastAsia="宋体"/>
                <w:color w:val="0070C0"/>
                <w:szCs w:val="18"/>
                <w:u w:val="single"/>
                <w:lang w:val="en-US" w:eastAsia="zh-CN"/>
              </w:rPr>
              <w:t xml:space="preserve"> indicates a 1x EHT-LTF</w:t>
            </w:r>
          </w:p>
          <w:p w:rsidR="009078BF" w:rsidRPr="00D26ECA" w:rsidRDefault="00D26ECA">
            <w:pPr>
              <w:spacing w:after="0" w:line="260" w:lineRule="auto"/>
              <w:ind w:leftChars="100" w:left="180"/>
              <w:jc w:val="both"/>
              <w:rPr>
                <w:rFonts w:eastAsia="宋体" w:hint="eastAsia"/>
                <w:color w:val="0070C0"/>
                <w:szCs w:val="18"/>
                <w:u w:val="single"/>
                <w:lang w:val="en-US" w:eastAsia="zh-CN"/>
              </w:rPr>
            </w:pPr>
            <w:r w:rsidRPr="00D26ECA">
              <w:rPr>
                <w:rFonts w:eastAsia="宋体" w:hint="eastAsia"/>
                <w:color w:val="0070C0"/>
                <w:szCs w:val="18"/>
                <w:u w:val="single"/>
                <w:lang w:val="en-US" w:eastAsia="zh-CN"/>
              </w:rPr>
              <w:t>2xEHT-LTF</w:t>
            </w:r>
            <w:r w:rsidR="000E4CC9">
              <w:rPr>
                <w:rFonts w:eastAsia="宋体"/>
                <w:color w:val="0070C0"/>
                <w:szCs w:val="18"/>
                <w:u w:val="single"/>
                <w:lang w:val="en-US" w:eastAsia="zh-CN"/>
              </w:rPr>
              <w:t xml:space="preserve"> indicates a 2x EHT-LTF</w:t>
            </w:r>
          </w:p>
          <w:p w:rsidR="00D26ECA" w:rsidRDefault="00D26ECA" w:rsidP="000E4CC9">
            <w:pPr>
              <w:spacing w:after="0" w:line="260" w:lineRule="auto"/>
              <w:ind w:leftChars="100" w:left="180"/>
              <w:jc w:val="both"/>
              <w:rPr>
                <w:rFonts w:eastAsia="宋体" w:hint="eastAsia"/>
                <w:color w:val="FF0000"/>
                <w:szCs w:val="18"/>
                <w:lang w:val="en-US" w:eastAsia="zh-CN"/>
              </w:rPr>
            </w:pPr>
            <w:r w:rsidRPr="00D26ECA">
              <w:rPr>
                <w:rFonts w:eastAsia="宋体"/>
                <w:color w:val="0070C0"/>
                <w:szCs w:val="18"/>
                <w:u w:val="single"/>
                <w:lang w:val="en-US" w:eastAsia="zh-CN"/>
              </w:rPr>
              <w:t>4xEHT-LTF</w:t>
            </w:r>
            <w:r w:rsidR="000E4CC9">
              <w:rPr>
                <w:rFonts w:eastAsia="宋体"/>
                <w:color w:val="0070C0"/>
                <w:szCs w:val="18"/>
                <w:u w:val="single"/>
                <w:lang w:val="en-US" w:eastAsia="zh-CN"/>
              </w:rPr>
              <w:t xml:space="preserve"> indicates a 4x EHT-LTF</w:t>
            </w:r>
          </w:p>
        </w:tc>
      </w:tr>
      <w:tr w:rsidR="009078BF">
        <w:trPr>
          <w:trHeight w:val="90"/>
          <w:jc w:val="center"/>
        </w:trPr>
        <w:tc>
          <w:tcPr>
            <w:tcW w:w="2956" w:type="dxa"/>
            <w:vAlign w:val="center"/>
          </w:tcPr>
          <w:p w:rsidR="009078BF" w:rsidRPr="000E4CC9" w:rsidRDefault="00D26ECA">
            <w:pPr>
              <w:spacing w:after="0" w:line="260" w:lineRule="auto"/>
              <w:jc w:val="both"/>
              <w:rPr>
                <w:rFonts w:eastAsia="宋体"/>
                <w:strike/>
                <w:szCs w:val="18"/>
                <w:lang w:val="en-US" w:eastAsia="zh-CN"/>
              </w:rPr>
            </w:pPr>
            <w:r w:rsidRPr="000E4CC9">
              <w:rPr>
                <w:rFonts w:eastAsia="宋体" w:hint="eastAsia"/>
                <w:strike/>
                <w:szCs w:val="18"/>
                <w:lang w:val="en-US" w:eastAsia="zh-CN"/>
              </w:rPr>
              <w:t>MU_MIMO_EHT_LTF_MODE</w:t>
            </w:r>
          </w:p>
        </w:tc>
        <w:tc>
          <w:tcPr>
            <w:tcW w:w="6254" w:type="dxa"/>
            <w:vAlign w:val="center"/>
          </w:tcPr>
          <w:p w:rsidR="009078BF" w:rsidRPr="000E4CC9" w:rsidRDefault="00D26ECA">
            <w:pPr>
              <w:spacing w:after="0" w:line="260" w:lineRule="auto"/>
              <w:jc w:val="both"/>
              <w:rPr>
                <w:rFonts w:eastAsia="宋体"/>
                <w:strike/>
                <w:color w:val="FF0000"/>
                <w:szCs w:val="18"/>
                <w:lang w:val="en-US" w:eastAsia="zh-CN"/>
              </w:rPr>
            </w:pPr>
            <w:r w:rsidRPr="000E4CC9">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NUM_EHT_LTF_SYMBOLS</w:t>
            </w:r>
          </w:p>
        </w:tc>
        <w:tc>
          <w:tcPr>
            <w:tcW w:w="6254" w:type="dxa"/>
            <w:vAlign w:val="center"/>
          </w:tcPr>
          <w:p w:rsidR="009078BF" w:rsidRPr="000E4CC9" w:rsidRDefault="00D26ECA">
            <w:pPr>
              <w:spacing w:after="0" w:line="260" w:lineRule="auto"/>
              <w:jc w:val="both"/>
              <w:rPr>
                <w:rFonts w:eastAsia="宋体"/>
                <w:strike/>
                <w:color w:val="FF0000"/>
                <w:szCs w:val="18"/>
                <w:lang w:val="en-US" w:eastAsia="zh-CN"/>
              </w:rPr>
            </w:pPr>
            <w:r w:rsidRPr="000E4CC9">
              <w:rPr>
                <w:rFonts w:eastAsia="宋体" w:hint="eastAsia"/>
                <w:strike/>
                <w:color w:val="FF0000"/>
                <w:szCs w:val="18"/>
                <w:lang w:val="en-US" w:eastAsia="zh-CN"/>
              </w:rPr>
              <w:t>TBD</w:t>
            </w:r>
          </w:p>
          <w:p w:rsidR="000E4CC9" w:rsidRDefault="000E4CC9" w:rsidP="000E4CC9">
            <w:pPr>
              <w:spacing w:after="0" w:line="260" w:lineRule="auto"/>
              <w:rPr>
                <w:rFonts w:eastAsia="宋体"/>
                <w:color w:val="0070C0"/>
                <w:szCs w:val="18"/>
                <w:u w:val="single"/>
                <w:lang w:val="en-US" w:eastAsia="zh-CN"/>
              </w:rPr>
            </w:pPr>
            <w:r>
              <w:rPr>
                <w:rFonts w:eastAsia="宋体"/>
                <w:color w:val="0070C0"/>
                <w:szCs w:val="18"/>
                <w:u w:val="single"/>
                <w:lang w:val="en-US" w:eastAsia="zh-CN"/>
              </w:rPr>
              <w:t>Indicates the number of OFDM symbols present in the EHT</w:t>
            </w:r>
            <w:r w:rsidRPr="000E4CC9">
              <w:rPr>
                <w:rFonts w:eastAsia="宋体"/>
                <w:color w:val="0070C0"/>
                <w:szCs w:val="18"/>
                <w:u w:val="single"/>
                <w:lang w:val="en-US" w:eastAsia="zh-CN"/>
              </w:rPr>
              <w:t xml:space="preserve">-LTF </w:t>
            </w:r>
            <w:r>
              <w:rPr>
                <w:rFonts w:eastAsia="宋体"/>
                <w:color w:val="0070C0"/>
                <w:szCs w:val="18"/>
                <w:u w:val="single"/>
                <w:lang w:val="en-US" w:eastAsia="zh-CN"/>
              </w:rPr>
              <w:t xml:space="preserve">field of </w:t>
            </w:r>
            <w:r w:rsidRPr="000E4CC9">
              <w:rPr>
                <w:rFonts w:eastAsia="宋体"/>
                <w:color w:val="0070C0"/>
                <w:szCs w:val="18"/>
                <w:u w:val="single"/>
                <w:lang w:val="en-US" w:eastAsia="zh-CN"/>
              </w:rPr>
              <w:t xml:space="preserve">the expected </w:t>
            </w:r>
            <w:r>
              <w:rPr>
                <w:rFonts w:eastAsia="宋体"/>
                <w:color w:val="0070C0"/>
                <w:szCs w:val="18"/>
                <w:u w:val="single"/>
                <w:lang w:val="en-US" w:eastAsia="zh-CN"/>
              </w:rPr>
              <w:t>EHT</w:t>
            </w:r>
            <w:r w:rsidRPr="000E4CC9">
              <w:rPr>
                <w:rFonts w:eastAsia="宋体"/>
                <w:color w:val="0070C0"/>
                <w:szCs w:val="18"/>
                <w:u w:val="single"/>
                <w:lang w:val="en-US" w:eastAsia="zh-CN"/>
              </w:rPr>
              <w:t xml:space="preserve"> TB</w:t>
            </w:r>
            <w:r>
              <w:rPr>
                <w:rFonts w:eastAsia="宋体"/>
                <w:color w:val="0070C0"/>
                <w:szCs w:val="18"/>
                <w:u w:val="single"/>
                <w:lang w:val="en-US" w:eastAsia="zh-CN"/>
              </w:rPr>
              <w:t xml:space="preserve"> </w:t>
            </w:r>
            <w:r w:rsidRPr="000E4CC9">
              <w:rPr>
                <w:rFonts w:eastAsia="宋体"/>
                <w:color w:val="0070C0"/>
                <w:szCs w:val="18"/>
                <w:u w:val="single"/>
                <w:lang w:val="en-US" w:eastAsia="zh-CN"/>
              </w:rPr>
              <w:t>PPDU(s).</w:t>
            </w:r>
          </w:p>
          <w:p w:rsidR="000E4CC9"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0 for 1 OFDM symbol</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1 for 2 OFDM symbols</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2 for 4 OFDM symbols</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3 for 6 OFDM symbols</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4 for 8 OFDM symbols</w:t>
            </w:r>
          </w:p>
          <w:p w:rsidR="009D469A" w:rsidRDefault="009D469A" w:rsidP="009D469A">
            <w:pPr>
              <w:spacing w:after="0" w:line="260" w:lineRule="auto"/>
              <w:ind w:leftChars="106" w:left="191"/>
              <w:rPr>
                <w:rFonts w:eastAsia="宋体" w:hint="eastAsia"/>
                <w:color w:val="FF0000"/>
                <w:szCs w:val="18"/>
                <w:lang w:val="en-US" w:eastAsia="zh-CN"/>
              </w:rPr>
            </w:pPr>
            <w:r w:rsidRPr="009D469A">
              <w:rPr>
                <w:rFonts w:eastAsia="宋体"/>
                <w:color w:val="0070C0"/>
                <w:szCs w:val="18"/>
                <w:u w:val="single"/>
                <w:lang w:val="en-US" w:eastAsia="zh-CN"/>
              </w:rPr>
              <w:t>Set to 5 for 16 OFDM symbols</w:t>
            </w:r>
          </w:p>
        </w:tc>
      </w:tr>
      <w:tr w:rsidR="009078BF">
        <w:trPr>
          <w:trHeight w:val="90"/>
          <w:jc w:val="center"/>
        </w:trPr>
        <w:tc>
          <w:tcPr>
            <w:tcW w:w="2956" w:type="dxa"/>
            <w:vAlign w:val="center"/>
          </w:tcPr>
          <w:p w:rsidR="009078BF" w:rsidRPr="0047377E" w:rsidRDefault="00D26ECA">
            <w:pPr>
              <w:spacing w:after="0" w:line="260" w:lineRule="auto"/>
              <w:jc w:val="both"/>
              <w:rPr>
                <w:rFonts w:eastAsia="宋体"/>
                <w:strike/>
                <w:szCs w:val="18"/>
                <w:lang w:val="en-US" w:eastAsia="zh-CN"/>
              </w:rPr>
            </w:pPr>
            <w:r w:rsidRPr="0047377E">
              <w:rPr>
                <w:rFonts w:eastAsia="宋体" w:hint="eastAsia"/>
                <w:strike/>
                <w:szCs w:val="18"/>
                <w:lang w:val="en-US" w:eastAsia="zh-CN"/>
              </w:rPr>
              <w:t>MIDAMBLE_PERIODICITY</w:t>
            </w:r>
          </w:p>
        </w:tc>
        <w:tc>
          <w:tcPr>
            <w:tcW w:w="6254" w:type="dxa"/>
            <w:vAlign w:val="center"/>
          </w:tcPr>
          <w:p w:rsidR="009078BF" w:rsidRPr="0047377E" w:rsidRDefault="00D26ECA">
            <w:pPr>
              <w:spacing w:after="0" w:line="260" w:lineRule="auto"/>
              <w:jc w:val="both"/>
              <w:rPr>
                <w:rFonts w:eastAsia="宋体"/>
                <w:strike/>
                <w:color w:val="FF0000"/>
                <w:szCs w:val="18"/>
                <w:lang w:val="en-US" w:eastAsia="zh-CN"/>
              </w:rPr>
            </w:pPr>
            <w:r w:rsidRPr="0047377E">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LDPC_EXTRA_SYMBOL</w:t>
            </w:r>
          </w:p>
        </w:tc>
        <w:tc>
          <w:tcPr>
            <w:tcW w:w="6254" w:type="dxa"/>
            <w:vAlign w:val="center"/>
          </w:tcPr>
          <w:p w:rsidR="009078BF" w:rsidRDefault="00D26ECA">
            <w:pPr>
              <w:spacing w:after="0" w:line="260" w:lineRule="auto"/>
              <w:jc w:val="both"/>
              <w:rPr>
                <w:rFonts w:eastAsia="宋体"/>
                <w:color w:val="FF0000"/>
                <w:szCs w:val="18"/>
                <w:lang w:val="en-US" w:eastAsia="zh-CN"/>
              </w:rPr>
            </w:pPr>
            <w:r>
              <w:rPr>
                <w:rFonts w:eastAsia="宋体" w:hint="eastAsia"/>
                <w:color w:val="FF0000"/>
                <w:szCs w:val="18"/>
                <w:lang w:val="en-US" w:eastAsia="zh-CN"/>
              </w:rPr>
              <w:t>TBD</w:t>
            </w:r>
          </w:p>
          <w:p w:rsidR="006A7DCB" w:rsidRPr="006A7DCB" w:rsidRDefault="006A7DCB" w:rsidP="006A7DCB">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6A7DCB">
              <w:rPr>
                <w:rFonts w:ascii="TimesNewRomanPSMT" w:eastAsia="TimesNewRomanPSMT" w:cs="TimesNewRomanPSMT"/>
                <w:color w:val="0070C0"/>
                <w:szCs w:val="18"/>
                <w:u w:val="single"/>
                <w:lang w:val="en-US" w:eastAsia="zh-CN"/>
              </w:rPr>
              <w:t xml:space="preserve">Indicates the status of the LDPC extra </w:t>
            </w:r>
            <w:r w:rsidRPr="006A7DCB">
              <w:rPr>
                <w:rFonts w:ascii="TimesNewRomanPSMT" w:eastAsia="TimesNewRomanPSMT" w:cs="TimesNewRomanPSMT"/>
                <w:color w:val="0070C0"/>
                <w:szCs w:val="18"/>
                <w:u w:val="single"/>
                <w:lang w:val="en-US" w:eastAsia="zh-CN"/>
              </w:rPr>
              <w:t xml:space="preserve">symbol segment in the expected </w:t>
            </w:r>
            <w:r w:rsidRPr="006A7DCB">
              <w:rPr>
                <w:rFonts w:ascii="TimesNewRomanPSMT" w:eastAsia="TimesNewRomanPSMT" w:cs="TimesNewRomanPSMT"/>
                <w:color w:val="0070C0"/>
                <w:szCs w:val="18"/>
                <w:u w:val="single"/>
                <w:lang w:val="en-US" w:eastAsia="zh-CN"/>
              </w:rPr>
              <w:t>E</w:t>
            </w:r>
            <w:r w:rsidRPr="006A7DCB">
              <w:rPr>
                <w:rFonts w:ascii="TimesNewRomanPSMT" w:eastAsia="TimesNewRomanPSMT" w:cs="TimesNewRomanPSMT"/>
                <w:color w:val="0070C0"/>
                <w:szCs w:val="18"/>
                <w:u w:val="single"/>
                <w:lang w:val="en-US" w:eastAsia="zh-CN"/>
              </w:rPr>
              <w:t>HT</w:t>
            </w:r>
            <w:r w:rsidRPr="006A7DCB">
              <w:rPr>
                <w:rFonts w:ascii="TimesNewRomanPSMT" w:eastAsia="TimesNewRomanPSMT" w:cs="TimesNewRomanPSMT"/>
                <w:color w:val="0070C0"/>
                <w:szCs w:val="18"/>
                <w:u w:val="single"/>
                <w:lang w:val="en-US" w:eastAsia="zh-CN"/>
              </w:rPr>
              <w:t xml:space="preserve"> TB</w:t>
            </w:r>
            <w:r w:rsidRPr="006A7DCB">
              <w:rPr>
                <w:rFonts w:ascii="TimesNewRomanPSMT" w:eastAsia="TimesNewRomanPSMT" w:cs="TimesNewRomanPSMT"/>
                <w:color w:val="0070C0"/>
                <w:szCs w:val="18"/>
                <w:u w:val="single"/>
                <w:lang w:val="en-US" w:eastAsia="zh-CN"/>
              </w:rPr>
              <w:t xml:space="preserve"> </w:t>
            </w:r>
            <w:r w:rsidRPr="006A7DCB">
              <w:rPr>
                <w:rFonts w:ascii="TimesNewRomanPSMT" w:eastAsia="TimesNewRomanPSMT" w:cs="TimesNewRomanPSMT"/>
                <w:color w:val="0070C0"/>
                <w:szCs w:val="18"/>
                <w:u w:val="single"/>
                <w:lang w:val="en-US" w:eastAsia="zh-CN"/>
              </w:rPr>
              <w:t>PPDU(s).</w:t>
            </w:r>
          </w:p>
          <w:p w:rsidR="006A7DCB" w:rsidRPr="006A7DCB" w:rsidRDefault="006A7DCB" w:rsidP="006A7DCB">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6A7DCB">
              <w:rPr>
                <w:rFonts w:ascii="TimesNewRomanPSMT" w:eastAsia="TimesNewRomanPSMT" w:cs="TimesNewRomanPSMT"/>
                <w:color w:val="0070C0"/>
                <w:szCs w:val="18"/>
                <w:u w:val="single"/>
                <w:lang w:val="en-US" w:eastAsia="zh-CN"/>
              </w:rPr>
              <w:t>Set to 1 if LDPC extra symbol segment is present.</w:t>
            </w:r>
          </w:p>
          <w:p w:rsidR="006A7DCB" w:rsidRDefault="006A7DCB" w:rsidP="006A7DCB">
            <w:pPr>
              <w:spacing w:after="0" w:line="260" w:lineRule="auto"/>
              <w:ind w:leftChars="106" w:left="191"/>
              <w:jc w:val="both"/>
              <w:rPr>
                <w:rFonts w:eastAsia="宋体"/>
                <w:color w:val="FF0000"/>
                <w:szCs w:val="18"/>
                <w:lang w:val="en-US" w:eastAsia="zh-CN"/>
              </w:rPr>
            </w:pPr>
            <w:r w:rsidRPr="006A7DCB">
              <w:rPr>
                <w:rFonts w:ascii="TimesNewRomanPSMT" w:eastAsia="TimesNewRomanPSMT" w:cs="TimesNewRomanPSMT"/>
                <w:color w:val="0070C0"/>
                <w:szCs w:val="18"/>
                <w:u w:val="single"/>
                <w:lang w:val="en-US" w:eastAsia="zh-CN"/>
              </w:rPr>
              <w:t>Set to 0 otherwise.</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PRE_FEC_PADDING_FACTOR</w:t>
            </w:r>
          </w:p>
        </w:tc>
        <w:tc>
          <w:tcPr>
            <w:tcW w:w="6254"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Indicates the pre-FEC padding factor for the expected EHT TB PPDU.</w:t>
            </w:r>
          </w:p>
          <w:p w:rsidR="009078BF" w:rsidRDefault="00D26ECA">
            <w:pPr>
              <w:spacing w:after="0" w:line="260" w:lineRule="auto"/>
              <w:jc w:val="both"/>
              <w:rPr>
                <w:rFonts w:eastAsia="宋体"/>
                <w:color w:val="FF0000"/>
                <w:szCs w:val="18"/>
                <w:lang w:val="en-US" w:eastAsia="zh-CN"/>
              </w:rPr>
            </w:pPr>
            <w:r>
              <w:rPr>
                <w:rFonts w:eastAsia="宋体" w:hint="eastAsia"/>
                <w:szCs w:val="18"/>
                <w:lang w:val="en-US" w:eastAsia="zh-CN"/>
              </w:rPr>
              <w:t xml:space="preserve">Value range </w:t>
            </w:r>
            <w:r w:rsidRPr="00DB540C">
              <w:rPr>
                <w:rFonts w:eastAsia="宋体" w:hint="eastAsia"/>
                <w:strike/>
                <w:color w:val="FF0000"/>
                <w:szCs w:val="18"/>
                <w:lang w:val="en-US" w:eastAsia="zh-CN"/>
              </w:rPr>
              <w:t>TBD</w:t>
            </w:r>
          </w:p>
          <w:p w:rsidR="00DB540C" w:rsidRPr="00DB540C" w:rsidRDefault="00DB540C" w:rsidP="00DB540C">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DB540C">
              <w:rPr>
                <w:rFonts w:ascii="TimesNewRomanPSMT" w:eastAsia="TimesNewRomanPSMT" w:cs="TimesNewRomanPSMT"/>
                <w:color w:val="0070C0"/>
                <w:szCs w:val="18"/>
                <w:u w:val="single"/>
                <w:lang w:val="en-US" w:eastAsia="zh-CN"/>
              </w:rPr>
              <w:t>Set to 0 to indicate a pre-FEC padding factor of 4.</w:t>
            </w:r>
          </w:p>
          <w:p w:rsidR="00DB540C" w:rsidRPr="00DB540C" w:rsidRDefault="00DB540C" w:rsidP="00DB540C">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DB540C">
              <w:rPr>
                <w:rFonts w:ascii="TimesNewRomanPSMT" w:eastAsia="TimesNewRomanPSMT" w:cs="TimesNewRomanPSMT"/>
                <w:color w:val="0070C0"/>
                <w:szCs w:val="18"/>
                <w:u w:val="single"/>
                <w:lang w:val="en-US" w:eastAsia="zh-CN"/>
              </w:rPr>
              <w:t>Set to 1 to indicate a pre-FEC padding factor of 1.</w:t>
            </w:r>
          </w:p>
          <w:p w:rsidR="00DB540C" w:rsidRPr="00DB540C" w:rsidRDefault="00DB540C" w:rsidP="00DB540C">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DB540C">
              <w:rPr>
                <w:rFonts w:ascii="TimesNewRomanPSMT" w:eastAsia="TimesNewRomanPSMT" w:cs="TimesNewRomanPSMT"/>
                <w:color w:val="0070C0"/>
                <w:szCs w:val="18"/>
                <w:u w:val="single"/>
                <w:lang w:val="en-US" w:eastAsia="zh-CN"/>
              </w:rPr>
              <w:t>Set to 2 to indicate a pre-FEC padding factor of 2.</w:t>
            </w:r>
          </w:p>
          <w:p w:rsidR="00DB540C" w:rsidRDefault="00DB540C" w:rsidP="00DB540C">
            <w:pPr>
              <w:spacing w:after="0" w:line="260" w:lineRule="auto"/>
              <w:ind w:leftChars="106" w:left="191"/>
              <w:jc w:val="both"/>
              <w:rPr>
                <w:rFonts w:eastAsia="宋体"/>
                <w:szCs w:val="18"/>
                <w:lang w:val="en-US" w:eastAsia="zh-CN"/>
              </w:rPr>
            </w:pPr>
            <w:r w:rsidRPr="00DB540C">
              <w:rPr>
                <w:rFonts w:ascii="TimesNewRomanPSMT" w:eastAsia="TimesNewRomanPSMT" w:cs="TimesNewRomanPSMT"/>
                <w:color w:val="0070C0"/>
                <w:szCs w:val="18"/>
                <w:u w:val="single"/>
                <w:lang w:val="en-US" w:eastAsia="zh-CN"/>
              </w:rPr>
              <w:t>Set to 3 to indicate a pre-FEC padding factor of 3.</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PE_DISAMBIGUITY</w:t>
            </w:r>
          </w:p>
        </w:tc>
        <w:tc>
          <w:tcPr>
            <w:tcW w:w="6254"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 xml:space="preserve">Indicates the PE </w:t>
            </w:r>
            <w:proofErr w:type="spellStart"/>
            <w:r>
              <w:rPr>
                <w:rFonts w:eastAsia="宋体" w:hint="eastAsia"/>
                <w:szCs w:val="18"/>
                <w:lang w:val="en-US" w:eastAsia="zh-CN"/>
              </w:rPr>
              <w:t>disambiguity</w:t>
            </w:r>
            <w:proofErr w:type="spellEnd"/>
            <w:r>
              <w:rPr>
                <w:rFonts w:eastAsia="宋体" w:hint="eastAsia"/>
                <w:szCs w:val="18"/>
                <w:lang w:val="en-US" w:eastAsia="zh-CN"/>
              </w:rPr>
              <w:t xml:space="preserve"> of the expected EHT TB PPDU.</w:t>
            </w:r>
          </w:p>
          <w:p w:rsidR="009078BF" w:rsidRDefault="00D26ECA">
            <w:pPr>
              <w:spacing w:after="0" w:line="260" w:lineRule="auto"/>
              <w:jc w:val="both"/>
              <w:rPr>
                <w:rFonts w:eastAsia="宋体"/>
                <w:color w:val="FF0000"/>
                <w:szCs w:val="18"/>
                <w:lang w:val="en-US" w:eastAsia="zh-CN"/>
              </w:rPr>
            </w:pPr>
            <w:r>
              <w:rPr>
                <w:rFonts w:eastAsia="宋体" w:hint="eastAsia"/>
                <w:szCs w:val="18"/>
                <w:lang w:val="en-US" w:eastAsia="zh-CN"/>
              </w:rPr>
              <w:t xml:space="preserve">Value range </w:t>
            </w:r>
            <w:r w:rsidRPr="00AA3F97">
              <w:rPr>
                <w:rFonts w:eastAsia="宋体" w:hint="eastAsia"/>
                <w:strike/>
                <w:color w:val="FF0000"/>
                <w:szCs w:val="18"/>
                <w:lang w:val="en-US" w:eastAsia="zh-CN"/>
              </w:rPr>
              <w:t>TBD</w:t>
            </w:r>
          </w:p>
          <w:p w:rsidR="00AA3F97" w:rsidRPr="00AA3F97" w:rsidRDefault="00AA3F97" w:rsidP="00AA3F97">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AA3F97">
              <w:rPr>
                <w:rFonts w:ascii="TimesNewRomanPSMT" w:eastAsia="TimesNewRomanPSMT" w:cs="TimesNewRomanPSMT"/>
                <w:color w:val="0070C0"/>
                <w:szCs w:val="18"/>
                <w:u w:val="single"/>
                <w:lang w:val="en-US" w:eastAsia="zh-CN"/>
              </w:rPr>
              <w:t xml:space="preserve">Set to 0 to indicate no PE </w:t>
            </w:r>
            <w:proofErr w:type="spellStart"/>
            <w:r w:rsidRPr="00AA3F97">
              <w:rPr>
                <w:rFonts w:ascii="TimesNewRomanPSMT" w:eastAsia="TimesNewRomanPSMT" w:cs="TimesNewRomanPSMT"/>
                <w:color w:val="0070C0"/>
                <w:szCs w:val="18"/>
                <w:u w:val="single"/>
                <w:lang w:val="en-US" w:eastAsia="zh-CN"/>
              </w:rPr>
              <w:t>disambiguity</w:t>
            </w:r>
            <w:proofErr w:type="spellEnd"/>
            <w:r w:rsidRPr="00AA3F97">
              <w:rPr>
                <w:rFonts w:ascii="TimesNewRomanPSMT" w:eastAsia="TimesNewRomanPSMT" w:cs="TimesNewRomanPSMT"/>
                <w:color w:val="0070C0"/>
                <w:szCs w:val="18"/>
                <w:u w:val="single"/>
                <w:lang w:val="en-US" w:eastAsia="zh-CN"/>
              </w:rPr>
              <w:t>.</w:t>
            </w:r>
          </w:p>
          <w:p w:rsidR="00AA3F97" w:rsidRDefault="00AA3F97" w:rsidP="00AA3F97">
            <w:pPr>
              <w:spacing w:after="0" w:line="260" w:lineRule="auto"/>
              <w:ind w:leftChars="106" w:left="191"/>
              <w:jc w:val="both"/>
              <w:rPr>
                <w:rFonts w:eastAsia="宋体"/>
                <w:szCs w:val="18"/>
                <w:lang w:val="en-US" w:eastAsia="zh-CN"/>
              </w:rPr>
            </w:pPr>
            <w:r w:rsidRPr="00AA3F97">
              <w:rPr>
                <w:rFonts w:ascii="TimesNewRomanPSMT" w:eastAsia="TimesNewRomanPSMT" w:cs="TimesNewRomanPSMT"/>
                <w:color w:val="0070C0"/>
                <w:szCs w:val="18"/>
                <w:u w:val="single"/>
                <w:lang w:val="en-US" w:eastAsia="zh-CN"/>
              </w:rPr>
              <w:t xml:space="preserve">Set to 1 to indicate PE </w:t>
            </w:r>
            <w:proofErr w:type="spellStart"/>
            <w:r w:rsidRPr="00AA3F97">
              <w:rPr>
                <w:rFonts w:ascii="TimesNewRomanPSMT" w:eastAsia="TimesNewRomanPSMT" w:cs="TimesNewRomanPSMT"/>
                <w:color w:val="0070C0"/>
                <w:szCs w:val="18"/>
                <w:u w:val="single"/>
                <w:lang w:val="en-US" w:eastAsia="zh-CN"/>
              </w:rPr>
              <w:t>disambiguity</w:t>
            </w:r>
            <w:proofErr w:type="spellEnd"/>
            <w:r w:rsidRPr="00AA3F97">
              <w:rPr>
                <w:rFonts w:ascii="TimesNewRomanPSMT" w:eastAsia="TimesNewRomanPSMT" w:cs="TimesNewRomanPSMT"/>
                <w:color w:val="0070C0"/>
                <w:szCs w:val="18"/>
                <w:u w:val="single"/>
                <w:lang w:val="en-US" w:eastAsia="zh-CN"/>
              </w:rPr>
              <w:t>.</w:t>
            </w:r>
          </w:p>
        </w:tc>
      </w:tr>
      <w:tr w:rsidR="009078BF">
        <w:trPr>
          <w:trHeight w:val="90"/>
          <w:jc w:val="center"/>
        </w:trPr>
        <w:tc>
          <w:tcPr>
            <w:tcW w:w="2956" w:type="dxa"/>
            <w:vAlign w:val="center"/>
          </w:tcPr>
          <w:p w:rsidR="009078BF" w:rsidRPr="00DB540C" w:rsidRDefault="00D26ECA">
            <w:pPr>
              <w:spacing w:after="0" w:line="260" w:lineRule="auto"/>
              <w:jc w:val="both"/>
              <w:rPr>
                <w:rFonts w:eastAsia="宋体"/>
                <w:strike/>
                <w:szCs w:val="18"/>
                <w:lang w:val="en-US" w:eastAsia="zh-CN"/>
              </w:rPr>
            </w:pPr>
            <w:r w:rsidRPr="00DB540C">
              <w:rPr>
                <w:rFonts w:eastAsia="宋体" w:hint="eastAsia"/>
                <w:strike/>
                <w:szCs w:val="18"/>
                <w:lang w:val="en-US" w:eastAsia="zh-CN"/>
              </w:rPr>
              <w:t>DOPPLER</w:t>
            </w:r>
          </w:p>
        </w:tc>
        <w:tc>
          <w:tcPr>
            <w:tcW w:w="6254" w:type="dxa"/>
            <w:vAlign w:val="center"/>
          </w:tcPr>
          <w:p w:rsidR="009078BF" w:rsidRPr="00DB540C" w:rsidRDefault="00D26ECA">
            <w:pPr>
              <w:spacing w:after="0" w:line="260" w:lineRule="auto"/>
              <w:jc w:val="both"/>
              <w:rPr>
                <w:rFonts w:eastAsia="宋体"/>
                <w:strike/>
                <w:color w:val="FF0000"/>
                <w:szCs w:val="18"/>
                <w:lang w:val="en-US" w:eastAsia="zh-CN"/>
              </w:rPr>
            </w:pPr>
            <w:r w:rsidRPr="00DB540C">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AID12_LIST</w:t>
            </w:r>
          </w:p>
        </w:tc>
        <w:tc>
          <w:tcPr>
            <w:tcW w:w="6254" w:type="dxa"/>
            <w:vAlign w:val="center"/>
          </w:tcPr>
          <w:p w:rsidR="009078BF" w:rsidRPr="00EC2E47" w:rsidRDefault="00D26ECA">
            <w:pPr>
              <w:spacing w:after="0" w:line="260" w:lineRule="auto"/>
              <w:jc w:val="both"/>
              <w:rPr>
                <w:rFonts w:eastAsia="宋体"/>
                <w:strike/>
                <w:color w:val="FF0000"/>
                <w:szCs w:val="18"/>
                <w:lang w:val="en-US" w:eastAsia="zh-CN"/>
              </w:rPr>
            </w:pPr>
            <w:r w:rsidRPr="00EC2E47">
              <w:rPr>
                <w:rFonts w:eastAsia="宋体" w:hint="eastAsia"/>
                <w:strike/>
                <w:color w:val="FF0000"/>
                <w:szCs w:val="18"/>
                <w:lang w:val="en-US" w:eastAsia="zh-CN"/>
              </w:rPr>
              <w:t>TBD</w:t>
            </w:r>
          </w:p>
          <w:p w:rsidR="00EC2E47" w:rsidRPr="00EC2E47" w:rsidRDefault="00EC2E47" w:rsidP="00EC2E47">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EC2E47">
              <w:rPr>
                <w:rFonts w:ascii="TimesNewRomanPSMT" w:eastAsia="TimesNewRomanPSMT" w:cs="TimesNewRomanPSMT"/>
                <w:color w:val="0070C0"/>
                <w:szCs w:val="18"/>
                <w:u w:val="single"/>
                <w:lang w:val="en-US" w:eastAsia="zh-CN"/>
              </w:rPr>
              <w:t>Each entry of AID12_LIST is (12-bit) AID</w:t>
            </w:r>
            <w:r w:rsidR="005666ED">
              <w:rPr>
                <w:rFonts w:ascii="TimesNewRomanPSMT" w:eastAsia="TimesNewRomanPSMT" w:cs="TimesNewRomanPSMT"/>
                <w:color w:val="0070C0"/>
                <w:szCs w:val="18"/>
                <w:u w:val="single"/>
                <w:lang w:val="en-US" w:eastAsia="zh-CN"/>
              </w:rPr>
              <w:t xml:space="preserve"> of the corresponding </w:t>
            </w:r>
            <w:r w:rsidRPr="00EC2E47">
              <w:rPr>
                <w:rFonts w:ascii="TimesNewRomanPSMT" w:eastAsia="TimesNewRomanPSMT" w:cs="TimesNewRomanPSMT"/>
                <w:color w:val="0070C0"/>
                <w:szCs w:val="18"/>
                <w:u w:val="single"/>
                <w:lang w:val="en-US" w:eastAsia="zh-CN"/>
              </w:rPr>
              <w:t>E</w:t>
            </w:r>
            <w:r w:rsidR="005666ED">
              <w:rPr>
                <w:rFonts w:ascii="TimesNewRomanPSMT" w:eastAsia="TimesNewRomanPSMT" w:cs="TimesNewRomanPSMT"/>
                <w:color w:val="0070C0"/>
                <w:szCs w:val="18"/>
                <w:u w:val="single"/>
                <w:lang w:val="en-US" w:eastAsia="zh-CN"/>
              </w:rPr>
              <w:t>HT</w:t>
            </w:r>
            <w:r w:rsidRPr="00EC2E47">
              <w:rPr>
                <w:rFonts w:ascii="TimesNewRomanPSMT" w:eastAsia="TimesNewRomanPSMT" w:cs="TimesNewRomanPSMT"/>
                <w:color w:val="0070C0"/>
                <w:szCs w:val="18"/>
                <w:u w:val="single"/>
                <w:lang w:val="en-US" w:eastAsia="zh-CN"/>
              </w:rPr>
              <w:t xml:space="preserve"> TB PPDU.</w:t>
            </w:r>
          </w:p>
          <w:p w:rsidR="00EC2E47" w:rsidRPr="005666ED" w:rsidRDefault="00EC2E47" w:rsidP="005666ED">
            <w:pPr>
              <w:widowControl w:val="0"/>
              <w:autoSpaceDE w:val="0"/>
              <w:autoSpaceDN w:val="0"/>
              <w:adjustRightInd w:val="0"/>
              <w:spacing w:after="0" w:line="240" w:lineRule="auto"/>
              <w:rPr>
                <w:rFonts w:ascii="TimesNewRomanPSMT" w:eastAsiaTheme="minorEastAsia" w:cs="TimesNewRomanPSMT" w:hint="eastAsia"/>
                <w:color w:val="0070C0"/>
                <w:szCs w:val="18"/>
                <w:u w:val="single"/>
                <w:lang w:val="en-US" w:eastAsia="zh-CN"/>
              </w:rPr>
            </w:pPr>
            <w:r w:rsidRPr="00EC2E47">
              <w:rPr>
                <w:rFonts w:ascii="TimesNewRomanPSMT" w:eastAsia="TimesNewRomanPSMT" w:cs="TimesNewRomanPSMT"/>
                <w:color w:val="0070C0"/>
                <w:szCs w:val="18"/>
                <w:u w:val="single"/>
                <w:lang w:val="en-US" w:eastAsia="zh-CN"/>
              </w:rPr>
              <w:t xml:space="preserve">See the AID12 subfield </w:t>
            </w:r>
            <w:r w:rsidR="002F7DCC">
              <w:rPr>
                <w:rFonts w:ascii="TimesNewRomanPSMT" w:eastAsia="TimesNewRomanPSMT" w:cs="TimesNewRomanPSMT"/>
                <w:color w:val="0070C0"/>
                <w:szCs w:val="18"/>
                <w:u w:val="single"/>
                <w:lang w:val="en-US" w:eastAsia="zh-CN"/>
              </w:rPr>
              <w:t xml:space="preserve">description </w:t>
            </w:r>
            <w:r w:rsidRPr="00EC2E47">
              <w:rPr>
                <w:rFonts w:ascii="TimesNewRomanPSMT" w:eastAsia="TimesNewRomanPSMT" w:cs="TimesNewRomanPSMT"/>
                <w:color w:val="0070C0"/>
                <w:szCs w:val="18"/>
                <w:u w:val="single"/>
                <w:lang w:val="en-US" w:eastAsia="zh-CN"/>
              </w:rPr>
              <w:t xml:space="preserve">in </w:t>
            </w:r>
            <w:r w:rsidR="000071C9" w:rsidRPr="000071C9">
              <w:rPr>
                <w:rFonts w:ascii="TimesNewRomanPSMT" w:eastAsia="TimesNewRomanPSMT" w:cs="TimesNewRomanPSMT"/>
                <w:color w:val="0070C0"/>
                <w:szCs w:val="18"/>
                <w:u w:val="single"/>
                <w:lang w:val="en-US" w:eastAsia="zh-CN"/>
              </w:rPr>
              <w:t xml:space="preserve">9.3.1.22.1.2.2 </w:t>
            </w:r>
            <w:r w:rsidR="000071C9">
              <w:rPr>
                <w:rFonts w:ascii="TimesNewRomanPSMT" w:eastAsia="TimesNewRomanPSMT" w:cs="TimesNewRomanPSMT"/>
                <w:color w:val="0070C0"/>
                <w:szCs w:val="18"/>
                <w:u w:val="single"/>
                <w:lang w:val="en-US" w:eastAsia="zh-CN"/>
              </w:rPr>
              <w:t>(</w:t>
            </w:r>
            <w:r w:rsidR="000071C9" w:rsidRPr="000071C9">
              <w:rPr>
                <w:rFonts w:ascii="TimesNewRomanPSMT" w:eastAsia="TimesNewRomanPSMT" w:cs="TimesNewRomanPSMT"/>
                <w:color w:val="0070C0"/>
                <w:szCs w:val="18"/>
                <w:u w:val="single"/>
                <w:lang w:val="en-US" w:eastAsia="zh-CN"/>
              </w:rPr>
              <w:t>EHT variant User Info field</w:t>
            </w:r>
            <w:r w:rsidR="000071C9">
              <w:rPr>
                <w:rFonts w:ascii="TimesNewRomanPSMT" w:eastAsia="TimesNewRomanPSMT" w:cs="TimesNewRomanPSMT"/>
                <w:color w:val="0070C0"/>
                <w:szCs w:val="18"/>
                <w:u w:val="single"/>
                <w:lang w:val="en-US" w:eastAsia="zh-CN"/>
              </w:rPr>
              <w:t>)</w:t>
            </w:r>
            <w:r w:rsidR="005666ED">
              <w:rPr>
                <w:rFonts w:ascii="TimesNewRomanPSMT" w:eastAsia="TimesNewRomanPSMT" w:cs="TimesNewRomanPSMT"/>
                <w:color w:val="0070C0"/>
                <w:szCs w:val="18"/>
                <w:u w:val="single"/>
                <w:lang w:val="en-US" w:eastAsia="zh-CN"/>
              </w:rPr>
              <w:t xml:space="preserve"> and Table 9-29h (AID12 subfield encoding)</w:t>
            </w:r>
            <w:r w:rsidR="00C430D6">
              <w:rPr>
                <w:rFonts w:ascii="TimesNewRomanPSMT" w:eastAsia="TimesNewRomanPSMT" w:cs="TimesNewRomanPSMT"/>
                <w:color w:val="0070C0"/>
                <w:szCs w:val="18"/>
                <w:u w:val="single"/>
                <w:lang w:val="en-US" w:eastAsia="zh-CN"/>
              </w:rPr>
              <w:t xml:space="preserve"> </w:t>
            </w:r>
            <w:r w:rsidR="00C430D6">
              <w:rPr>
                <w:rFonts w:ascii="TimesNewRomanPSMT" w:eastAsia="TimesNewRomanPSMT" w:cs="TimesNewRomanPSMT"/>
                <w:color w:val="0070C0"/>
                <w:szCs w:val="18"/>
                <w:u w:val="single"/>
                <w:lang w:val="en-US" w:eastAsia="zh-CN"/>
              </w:rPr>
              <w:t>for more information of each entry</w:t>
            </w:r>
            <w:r w:rsidRPr="00EC2E47">
              <w:rPr>
                <w:rFonts w:ascii="TimesNewRomanPSMT" w:eastAsia="TimesNewRomanPSMT" w:cs="TimesNewRomanPSMT"/>
                <w:color w:val="0070C0"/>
                <w:szCs w:val="18"/>
                <w:u w:val="single"/>
                <w:lang w:val="en-US" w:eastAsia="zh-CN"/>
              </w:rPr>
              <w:t>.</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RU_ALLOCATION_LIST</w:t>
            </w:r>
          </w:p>
        </w:tc>
        <w:tc>
          <w:tcPr>
            <w:tcW w:w="6254" w:type="dxa"/>
            <w:vAlign w:val="center"/>
          </w:tcPr>
          <w:p w:rsidR="009078BF" w:rsidRDefault="00D26ECA">
            <w:pPr>
              <w:spacing w:after="0" w:line="260" w:lineRule="auto"/>
              <w:jc w:val="both"/>
              <w:rPr>
                <w:rFonts w:eastAsia="宋体"/>
                <w:color w:val="FF0000"/>
                <w:szCs w:val="18"/>
                <w:lang w:val="en-US" w:eastAsia="zh-CN"/>
              </w:rPr>
            </w:pPr>
            <w:r>
              <w:rPr>
                <w:rFonts w:eastAsia="宋体" w:hint="eastAsia"/>
                <w:color w:val="FF0000"/>
                <w:szCs w:val="18"/>
                <w:lang w:val="en-US" w:eastAsia="zh-CN"/>
              </w:rPr>
              <w:t>TBD</w:t>
            </w:r>
          </w:p>
          <w:p w:rsidR="000071C9" w:rsidRDefault="000071C9" w:rsidP="000071C9">
            <w:pPr>
              <w:widowControl w:val="0"/>
              <w:autoSpaceDE w:val="0"/>
              <w:autoSpaceDN w:val="0"/>
              <w:adjustRightInd w:val="0"/>
              <w:spacing w:after="0" w:line="240" w:lineRule="auto"/>
              <w:rPr>
                <w:rFonts w:eastAsia="宋体"/>
                <w:color w:val="FF0000"/>
                <w:szCs w:val="18"/>
                <w:lang w:val="en-US" w:eastAsia="zh-CN"/>
              </w:rPr>
            </w:pPr>
            <w:r w:rsidRPr="000071C9">
              <w:rPr>
                <w:rFonts w:ascii="TimesNewRomanPSMT" w:eastAsia="TimesNewRomanPSMT" w:cs="TimesNewRomanPSMT"/>
                <w:color w:val="0070C0"/>
                <w:szCs w:val="18"/>
                <w:u w:val="single"/>
                <w:lang w:val="en-US" w:eastAsia="zh-CN"/>
              </w:rPr>
              <w:t>8 bits are used per STA to indicate the RU allocated in the whole bandwidth. See</w:t>
            </w:r>
            <w:r>
              <w:rPr>
                <w:rFonts w:ascii="TimesNewRomanPSMT" w:eastAsia="TimesNewRomanPSMT" w:cs="TimesNewRomanPSMT"/>
                <w:color w:val="0070C0"/>
                <w:szCs w:val="18"/>
                <w:u w:val="single"/>
                <w:lang w:val="en-US" w:eastAsia="zh-CN"/>
              </w:rPr>
              <w:t xml:space="preserve"> the RU_ALLOCATION_LIST subfield description in </w:t>
            </w:r>
            <w:r w:rsidRPr="000071C9">
              <w:rPr>
                <w:rFonts w:ascii="TimesNewRomanPSMT" w:eastAsia="TimesNewRomanPSMT" w:cs="TimesNewRomanPSMT"/>
                <w:color w:val="0070C0"/>
                <w:szCs w:val="18"/>
                <w:u w:val="single"/>
                <w:lang w:val="en-US" w:eastAsia="zh-CN"/>
              </w:rPr>
              <w:t xml:space="preserve">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00C430D6">
              <w:rPr>
                <w:rFonts w:ascii="TimesNewRomanPSMT" w:eastAsia="TimesNewRomanPSMT" w:cs="TimesNewRomanPSMT"/>
                <w:color w:val="0070C0"/>
                <w:szCs w:val="18"/>
                <w:u w:val="single"/>
                <w:lang w:val="en-US" w:eastAsia="zh-CN"/>
              </w:rPr>
              <w:t xml:space="preserve"> </w:t>
            </w:r>
            <w:r w:rsidR="00C430D6">
              <w:rPr>
                <w:rFonts w:ascii="TimesNewRomanPSMT" w:eastAsia="TimesNewRomanPSMT" w:cs="TimesNewRomanPSMT"/>
                <w:color w:val="0070C0"/>
                <w:szCs w:val="18"/>
                <w:u w:val="single"/>
                <w:lang w:val="en-US" w:eastAsia="zh-CN"/>
              </w:rPr>
              <w:t>for more information of each entry</w:t>
            </w:r>
            <w:r w:rsidRPr="000071C9">
              <w:rPr>
                <w:rFonts w:ascii="TimesNewRomanPSMT" w:eastAsia="TimesNewRomanPSMT" w:cs="TimesNewRomanPSMT"/>
                <w:color w:val="0070C0"/>
                <w:szCs w:val="18"/>
                <w:u w:val="single"/>
                <w:lang w:val="en-US" w:eastAsia="zh-CN"/>
              </w:rPr>
              <w:t>.</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FEC_CODING_LIST</w:t>
            </w:r>
          </w:p>
        </w:tc>
        <w:tc>
          <w:tcPr>
            <w:tcW w:w="6254" w:type="dxa"/>
            <w:vAlign w:val="center"/>
          </w:tcPr>
          <w:p w:rsidR="009078BF" w:rsidRPr="007A5FDB" w:rsidRDefault="00D26ECA">
            <w:pPr>
              <w:spacing w:after="0" w:line="260" w:lineRule="auto"/>
              <w:jc w:val="both"/>
              <w:rPr>
                <w:rFonts w:eastAsia="宋体"/>
                <w:strike/>
                <w:color w:val="FF0000"/>
                <w:szCs w:val="18"/>
                <w:lang w:val="en-US" w:eastAsia="zh-CN"/>
              </w:rPr>
            </w:pPr>
            <w:r w:rsidRPr="007A5FDB">
              <w:rPr>
                <w:rFonts w:eastAsia="宋体" w:hint="eastAsia"/>
                <w:strike/>
                <w:color w:val="FF0000"/>
                <w:szCs w:val="18"/>
                <w:lang w:val="en-US" w:eastAsia="zh-CN"/>
              </w:rPr>
              <w:t>TBD</w:t>
            </w:r>
          </w:p>
          <w:p w:rsidR="000071C9" w:rsidRDefault="000071C9" w:rsidP="00C430D6">
            <w:pPr>
              <w:widowControl w:val="0"/>
              <w:autoSpaceDE w:val="0"/>
              <w:autoSpaceDN w:val="0"/>
              <w:adjustRightInd w:val="0"/>
              <w:spacing w:after="0" w:line="240" w:lineRule="auto"/>
              <w:rPr>
                <w:rFonts w:eastAsia="宋体"/>
                <w:color w:val="FF0000"/>
                <w:szCs w:val="18"/>
                <w:lang w:val="en-US" w:eastAsia="zh-CN"/>
              </w:rPr>
            </w:pPr>
            <w:r w:rsidRPr="000071C9">
              <w:rPr>
                <w:rFonts w:ascii="TimesNewRomanPSMT" w:eastAsia="TimesNewRomanPSMT" w:cs="TimesNewRomanPSMT"/>
                <w:color w:val="0070C0"/>
                <w:szCs w:val="18"/>
                <w:u w:val="single"/>
                <w:lang w:val="en-US" w:eastAsia="zh-CN"/>
              </w:rPr>
              <w:t>Each entry</w:t>
            </w:r>
            <w:r w:rsidR="00C430D6">
              <w:rPr>
                <w:rFonts w:ascii="TimesNewRomanPSMT" w:eastAsia="TimesNewRomanPSMT" w:cs="TimesNewRomanPSMT"/>
                <w:color w:val="0070C0"/>
                <w:szCs w:val="18"/>
                <w:u w:val="single"/>
                <w:lang w:val="en-US" w:eastAsia="zh-CN"/>
              </w:rPr>
              <w:t xml:space="preserve"> of FEC_CODING_LIST</w:t>
            </w:r>
            <w:r w:rsidRPr="000071C9">
              <w:rPr>
                <w:rFonts w:ascii="TimesNewRomanPSMT" w:eastAsia="TimesNewRomanPSMT" w:cs="TimesNewRomanPSMT"/>
                <w:color w:val="0070C0"/>
                <w:szCs w:val="18"/>
                <w:u w:val="single"/>
                <w:lang w:val="en-US" w:eastAsia="zh-CN"/>
              </w:rPr>
              <w:t xml:space="preserve"> indicates the coding type of the corresponding </w:t>
            </w:r>
            <w:r>
              <w:rPr>
                <w:rFonts w:ascii="TimesNewRomanPSMT" w:eastAsia="TimesNewRomanPSMT" w:cs="TimesNewRomanPSMT"/>
                <w:color w:val="0070C0"/>
                <w:szCs w:val="18"/>
                <w:u w:val="single"/>
                <w:lang w:val="en-US" w:eastAsia="zh-CN"/>
              </w:rPr>
              <w:t>EHT</w:t>
            </w:r>
            <w:r w:rsidRPr="000071C9">
              <w:rPr>
                <w:rFonts w:ascii="TimesNewRomanPSMT" w:eastAsia="TimesNewRomanPSMT" w:cs="TimesNewRomanPSMT"/>
                <w:color w:val="0070C0"/>
                <w:szCs w:val="18"/>
                <w:u w:val="single"/>
                <w:lang w:val="en-US" w:eastAsia="zh-CN"/>
              </w:rPr>
              <w:t xml:space="preserve"> TB PPDU</w:t>
            </w:r>
            <w:r w:rsidR="00C430D6">
              <w:rPr>
                <w:rFonts w:ascii="TimesNewRomanPSMT" w:eastAsia="TimesNewRomanPSMT" w:cs="TimesNewRomanPSMT"/>
                <w:color w:val="0070C0"/>
                <w:szCs w:val="18"/>
                <w:u w:val="single"/>
                <w:lang w:val="en-US" w:eastAsia="zh-CN"/>
              </w:rPr>
              <w:t xml:space="preserve"> from an EHT STA</w:t>
            </w:r>
            <w:r w:rsidRPr="000071C9">
              <w:rPr>
                <w:rFonts w:ascii="TimesNewRomanPSMT" w:eastAsia="TimesNewRomanPSMT" w:cs="TimesNewRomanPSMT"/>
                <w:color w:val="0070C0"/>
                <w:szCs w:val="18"/>
                <w:u w:val="single"/>
                <w:lang w:val="en-US" w:eastAsia="zh-CN"/>
              </w:rPr>
              <w:t>. See the</w:t>
            </w:r>
            <w:r>
              <w:rPr>
                <w:rFonts w:ascii="TimesNewRomanPSMT" w:eastAsia="TimesNewRomanPSMT" w:cs="TimesNewRomanPSMT"/>
                <w:color w:val="0070C0"/>
                <w:szCs w:val="18"/>
                <w:u w:val="single"/>
                <w:lang w:val="en-US" w:eastAsia="zh-CN"/>
              </w:rPr>
              <w:t xml:space="preserve"> </w:t>
            </w:r>
            <w:r w:rsidRPr="000071C9">
              <w:rPr>
                <w:rFonts w:ascii="TimesNewRomanPSMT" w:eastAsia="TimesNewRomanPSMT" w:cs="TimesNewRomanPSMT"/>
                <w:color w:val="0070C0"/>
                <w:szCs w:val="18"/>
                <w:u w:val="single"/>
                <w:lang w:val="en-US" w:eastAsia="zh-CN"/>
              </w:rPr>
              <w:t xml:space="preserve">UL FEC Coding Type subfield description in 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00C430D6">
              <w:rPr>
                <w:rFonts w:ascii="TimesNewRomanPSMT" w:eastAsia="TimesNewRomanPSMT" w:cs="TimesNewRomanPSMT"/>
                <w:color w:val="0070C0"/>
                <w:szCs w:val="18"/>
                <w:u w:val="single"/>
                <w:lang w:val="en-US" w:eastAsia="zh-CN"/>
              </w:rPr>
              <w:t xml:space="preserve"> for more information of each entry.</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EHT_MCS_LIST</w:t>
            </w:r>
          </w:p>
        </w:tc>
        <w:tc>
          <w:tcPr>
            <w:tcW w:w="6254" w:type="dxa"/>
            <w:vAlign w:val="center"/>
          </w:tcPr>
          <w:p w:rsidR="009078BF" w:rsidRPr="007A5FDB" w:rsidRDefault="00D26ECA">
            <w:pPr>
              <w:spacing w:after="0" w:line="260" w:lineRule="auto"/>
              <w:jc w:val="both"/>
              <w:rPr>
                <w:rFonts w:eastAsia="宋体"/>
                <w:strike/>
                <w:color w:val="FF0000"/>
                <w:szCs w:val="18"/>
                <w:lang w:val="en-US" w:eastAsia="zh-CN"/>
              </w:rPr>
            </w:pPr>
            <w:r w:rsidRPr="007A5FDB">
              <w:rPr>
                <w:rFonts w:eastAsia="宋体" w:hint="eastAsia"/>
                <w:strike/>
                <w:color w:val="FF0000"/>
                <w:szCs w:val="18"/>
                <w:lang w:val="en-US" w:eastAsia="zh-CN"/>
              </w:rPr>
              <w:t>TBD</w:t>
            </w:r>
          </w:p>
          <w:p w:rsidR="007A5FDB" w:rsidRDefault="007A5FDB" w:rsidP="007A5FDB">
            <w:pPr>
              <w:widowControl w:val="0"/>
              <w:autoSpaceDE w:val="0"/>
              <w:autoSpaceDN w:val="0"/>
              <w:adjustRightInd w:val="0"/>
              <w:spacing w:after="0" w:line="240" w:lineRule="auto"/>
              <w:rPr>
                <w:rFonts w:eastAsia="宋体"/>
                <w:color w:val="FF0000"/>
                <w:szCs w:val="18"/>
                <w:lang w:val="en-US" w:eastAsia="zh-CN"/>
              </w:rPr>
            </w:pPr>
            <w:r>
              <w:rPr>
                <w:rFonts w:ascii="TimesNewRomanPSMT" w:eastAsia="TimesNewRomanPSMT" w:cs="TimesNewRomanPSMT"/>
                <w:color w:val="0070C0"/>
                <w:szCs w:val="18"/>
                <w:u w:val="single"/>
                <w:lang w:val="en-US" w:eastAsia="zh-CN"/>
              </w:rPr>
              <w:lastRenderedPageBreak/>
              <w:t xml:space="preserve">Each entry of </w:t>
            </w:r>
            <w:r w:rsidRPr="007A5FDB">
              <w:rPr>
                <w:rFonts w:ascii="TimesNewRomanPSMT" w:eastAsia="TimesNewRomanPSMT" w:cs="TimesNewRomanPSMT"/>
                <w:color w:val="0070C0"/>
                <w:szCs w:val="18"/>
                <w:u w:val="single"/>
                <w:lang w:val="en-US" w:eastAsia="zh-CN"/>
              </w:rPr>
              <w:t>E</w:t>
            </w:r>
            <w:r>
              <w:rPr>
                <w:rFonts w:ascii="TimesNewRomanPSMT" w:eastAsia="TimesNewRomanPSMT" w:cs="TimesNewRomanPSMT"/>
                <w:color w:val="0070C0"/>
                <w:szCs w:val="18"/>
                <w:u w:val="single"/>
                <w:lang w:val="en-US" w:eastAsia="zh-CN"/>
              </w:rPr>
              <w:t>HT_MCS_LIST indicates the EHT</w:t>
            </w:r>
            <w:r w:rsidRPr="007A5FDB">
              <w:rPr>
                <w:rFonts w:ascii="TimesNewRomanPSMT" w:eastAsia="TimesNewRomanPSMT" w:cs="TimesNewRomanPSMT"/>
                <w:color w:val="0070C0"/>
                <w:szCs w:val="18"/>
                <w:u w:val="single"/>
                <w:lang w:val="en-US" w:eastAsia="zh-CN"/>
              </w:rPr>
              <w:t>-MCS o</w:t>
            </w:r>
            <w:r>
              <w:rPr>
                <w:rFonts w:ascii="TimesNewRomanPSMT" w:eastAsia="TimesNewRomanPSMT" w:cs="TimesNewRomanPSMT"/>
                <w:color w:val="0070C0"/>
                <w:szCs w:val="18"/>
                <w:u w:val="single"/>
                <w:lang w:val="en-US" w:eastAsia="zh-CN"/>
              </w:rPr>
              <w:t>f the corresponding EHT TB PPDU</w:t>
            </w:r>
            <w:r w:rsidR="00C430D6">
              <w:rPr>
                <w:rFonts w:ascii="TimesNewRomanPSMT" w:eastAsia="TimesNewRomanPSMT" w:cs="TimesNewRomanPSMT"/>
                <w:color w:val="0070C0"/>
                <w:szCs w:val="18"/>
                <w:u w:val="single"/>
                <w:lang w:val="en-US" w:eastAsia="zh-CN"/>
              </w:rPr>
              <w:t xml:space="preserve"> from an EHT STA</w:t>
            </w:r>
            <w:r>
              <w:rPr>
                <w:rFonts w:ascii="TimesNewRomanPSMT" w:eastAsia="TimesNewRomanPSMT" w:cs="TimesNewRomanPSMT"/>
                <w:color w:val="0070C0"/>
                <w:szCs w:val="18"/>
                <w:u w:val="single"/>
                <w:lang w:val="en-US" w:eastAsia="zh-CN"/>
              </w:rPr>
              <w:t>. See the UL EHT</w:t>
            </w:r>
            <w:r w:rsidRPr="007A5FDB">
              <w:rPr>
                <w:rFonts w:ascii="TimesNewRomanPSMT" w:eastAsia="TimesNewRomanPSMT" w:cs="TimesNewRomanPSMT"/>
                <w:color w:val="0070C0"/>
                <w:szCs w:val="18"/>
                <w:u w:val="single"/>
                <w:lang w:val="en-US" w:eastAsia="zh-CN"/>
              </w:rPr>
              <w:t xml:space="preserve">-MCS subfield </w:t>
            </w:r>
            <w:r w:rsidR="002F7DCC">
              <w:rPr>
                <w:rFonts w:ascii="TimesNewRomanPSMT" w:eastAsia="TimesNewRomanPSMT" w:cs="TimesNewRomanPSMT"/>
                <w:color w:val="0070C0"/>
                <w:szCs w:val="18"/>
                <w:u w:val="single"/>
                <w:lang w:val="en-US" w:eastAsia="zh-CN"/>
              </w:rPr>
              <w:t xml:space="preserve">description </w:t>
            </w:r>
            <w:r w:rsidRPr="007A5FDB">
              <w:rPr>
                <w:rFonts w:ascii="TimesNewRomanPSMT" w:eastAsia="TimesNewRomanPSMT" w:cs="TimesNewRomanPSMT"/>
                <w:color w:val="0070C0"/>
                <w:szCs w:val="18"/>
                <w:u w:val="single"/>
                <w:lang w:val="en-US" w:eastAsia="zh-CN"/>
              </w:rPr>
              <w:t xml:space="preserve">in </w:t>
            </w:r>
            <w:r w:rsidRPr="000071C9">
              <w:rPr>
                <w:rFonts w:ascii="TimesNewRomanPSMT" w:eastAsia="TimesNewRomanPSMT" w:cs="TimesNewRomanPSMT"/>
                <w:color w:val="0070C0"/>
                <w:szCs w:val="18"/>
                <w:u w:val="single"/>
                <w:lang w:val="en-US" w:eastAsia="zh-CN"/>
              </w:rPr>
              <w:t xml:space="preserve">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Pr="007A5FDB">
              <w:rPr>
                <w:rFonts w:ascii="TimesNewRomanPSMT" w:eastAsia="TimesNewRomanPSMT" w:cs="TimesNewRomanPSMT"/>
                <w:color w:val="0070C0"/>
                <w:szCs w:val="18"/>
                <w:u w:val="single"/>
                <w:lang w:val="en-US" w:eastAsia="zh-CN"/>
              </w:rPr>
              <w:t xml:space="preserve"> for</w:t>
            </w:r>
            <w:r>
              <w:rPr>
                <w:rFonts w:ascii="TimesNewRomanPSMT" w:eastAsia="TimesNewRomanPSMT" w:cs="TimesNewRomanPSMT"/>
                <w:color w:val="0070C0"/>
                <w:szCs w:val="18"/>
                <w:u w:val="single"/>
                <w:lang w:val="en-US" w:eastAsia="zh-CN"/>
              </w:rPr>
              <w:t xml:space="preserve"> </w:t>
            </w:r>
            <w:r w:rsidRPr="007A5FDB">
              <w:rPr>
                <w:rFonts w:ascii="TimesNewRomanPSMT" w:eastAsia="TimesNewRomanPSMT" w:cs="TimesNewRomanPSMT"/>
                <w:color w:val="0070C0"/>
                <w:szCs w:val="18"/>
                <w:u w:val="single"/>
                <w:lang w:val="en-US" w:eastAsia="zh-CN"/>
              </w:rPr>
              <w:t>more information of each entry.</w:t>
            </w:r>
          </w:p>
        </w:tc>
      </w:tr>
      <w:tr w:rsidR="009078BF">
        <w:trPr>
          <w:trHeight w:val="90"/>
          <w:jc w:val="center"/>
        </w:trPr>
        <w:tc>
          <w:tcPr>
            <w:tcW w:w="2956" w:type="dxa"/>
            <w:vAlign w:val="center"/>
          </w:tcPr>
          <w:p w:rsidR="009078BF" w:rsidRPr="001B22E4" w:rsidRDefault="00D26ECA">
            <w:pPr>
              <w:spacing w:after="0" w:line="260" w:lineRule="auto"/>
              <w:jc w:val="both"/>
              <w:rPr>
                <w:rFonts w:eastAsia="宋体"/>
                <w:strike/>
                <w:color w:val="FF0000"/>
                <w:szCs w:val="18"/>
                <w:lang w:val="en-US" w:eastAsia="zh-CN"/>
              </w:rPr>
            </w:pPr>
            <w:r w:rsidRPr="001B22E4">
              <w:rPr>
                <w:rFonts w:eastAsia="宋体" w:hint="eastAsia"/>
                <w:strike/>
                <w:color w:val="FF0000"/>
                <w:szCs w:val="18"/>
                <w:lang w:val="en-US" w:eastAsia="zh-CN"/>
              </w:rPr>
              <w:lastRenderedPageBreak/>
              <w:t>UL_DCM_LIST(TBD)</w:t>
            </w:r>
          </w:p>
        </w:tc>
        <w:tc>
          <w:tcPr>
            <w:tcW w:w="6254" w:type="dxa"/>
            <w:vAlign w:val="center"/>
          </w:tcPr>
          <w:p w:rsidR="009078BF" w:rsidRPr="001B22E4" w:rsidRDefault="00D26ECA">
            <w:pPr>
              <w:spacing w:after="0" w:line="260" w:lineRule="auto"/>
              <w:jc w:val="both"/>
              <w:rPr>
                <w:rFonts w:eastAsia="宋体"/>
                <w:strike/>
                <w:color w:val="FF0000"/>
                <w:szCs w:val="18"/>
                <w:lang w:val="en-US" w:eastAsia="zh-CN"/>
              </w:rPr>
            </w:pPr>
            <w:r w:rsidRPr="001B22E4">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SS_ALLOCATION_LIST</w:t>
            </w:r>
          </w:p>
        </w:tc>
        <w:tc>
          <w:tcPr>
            <w:tcW w:w="6254" w:type="dxa"/>
            <w:vAlign w:val="center"/>
          </w:tcPr>
          <w:p w:rsidR="009078BF" w:rsidRPr="00422A83" w:rsidRDefault="00D26ECA">
            <w:pPr>
              <w:spacing w:after="0" w:line="260" w:lineRule="auto"/>
              <w:jc w:val="both"/>
              <w:rPr>
                <w:rFonts w:eastAsia="宋体"/>
                <w:strike/>
                <w:color w:val="FF0000"/>
                <w:szCs w:val="18"/>
                <w:lang w:val="en-US" w:eastAsia="zh-CN"/>
              </w:rPr>
            </w:pPr>
            <w:r w:rsidRPr="00422A83">
              <w:rPr>
                <w:rFonts w:eastAsia="宋体" w:hint="eastAsia"/>
                <w:strike/>
                <w:color w:val="FF0000"/>
                <w:szCs w:val="18"/>
                <w:lang w:val="en-US" w:eastAsia="zh-CN"/>
              </w:rPr>
              <w:t>TBD</w:t>
            </w:r>
          </w:p>
          <w:p w:rsidR="002F7DCC" w:rsidRDefault="002F7DCC" w:rsidP="002F7DCC">
            <w:pPr>
              <w:widowControl w:val="0"/>
              <w:autoSpaceDE w:val="0"/>
              <w:autoSpaceDN w:val="0"/>
              <w:adjustRightInd w:val="0"/>
              <w:spacing w:after="0" w:line="240" w:lineRule="auto"/>
              <w:rPr>
                <w:rFonts w:eastAsia="宋体"/>
                <w:color w:val="FF0000"/>
                <w:szCs w:val="18"/>
                <w:lang w:val="en-US" w:eastAsia="zh-CN"/>
              </w:rPr>
            </w:pPr>
            <w:r w:rsidRPr="002F7DCC">
              <w:rPr>
                <w:rFonts w:ascii="TimesNewRomanPSMT" w:eastAsia="TimesNewRomanPSMT" w:cs="TimesNewRomanPSMT"/>
                <w:color w:val="0070C0"/>
                <w:szCs w:val="18"/>
                <w:u w:val="single"/>
                <w:lang w:val="en-US" w:eastAsia="zh-CN"/>
              </w:rPr>
              <w:t xml:space="preserve">Each entry </w:t>
            </w:r>
            <w:r>
              <w:rPr>
                <w:rFonts w:ascii="TimesNewRomanPSMT" w:eastAsia="TimesNewRomanPSMT" w:cs="TimesNewRomanPSMT"/>
                <w:color w:val="0070C0"/>
                <w:szCs w:val="18"/>
                <w:u w:val="single"/>
                <w:lang w:val="en-US" w:eastAsia="zh-CN"/>
              </w:rPr>
              <w:t xml:space="preserve">of SS_ALLOCATION_LIST </w:t>
            </w:r>
            <w:r w:rsidRPr="002F7DCC">
              <w:rPr>
                <w:rFonts w:ascii="TimesNewRomanPSMT" w:eastAsia="TimesNewRomanPSMT" w:cs="TimesNewRomanPSMT"/>
                <w:color w:val="0070C0"/>
                <w:szCs w:val="18"/>
                <w:u w:val="single"/>
                <w:lang w:val="en-US" w:eastAsia="zh-CN"/>
              </w:rPr>
              <w:t xml:space="preserve">indicates the spatial streams of the corresponding </w:t>
            </w:r>
            <w:r>
              <w:rPr>
                <w:rFonts w:ascii="TimesNewRomanPSMT" w:eastAsia="TimesNewRomanPSMT" w:cs="TimesNewRomanPSMT"/>
                <w:color w:val="0070C0"/>
                <w:szCs w:val="18"/>
                <w:u w:val="single"/>
                <w:lang w:val="en-US" w:eastAsia="zh-CN"/>
              </w:rPr>
              <w:t>EHT</w:t>
            </w:r>
            <w:r w:rsidRPr="002F7DCC">
              <w:rPr>
                <w:rFonts w:ascii="TimesNewRomanPSMT" w:eastAsia="TimesNewRomanPSMT" w:cs="TimesNewRomanPSMT"/>
                <w:color w:val="0070C0"/>
                <w:szCs w:val="18"/>
                <w:u w:val="single"/>
                <w:lang w:val="en-US" w:eastAsia="zh-CN"/>
              </w:rPr>
              <w:t xml:space="preserve"> TB PPDU</w:t>
            </w:r>
            <w:r w:rsidR="00422A83">
              <w:rPr>
                <w:rFonts w:ascii="TimesNewRomanPSMT" w:eastAsia="TimesNewRomanPSMT" w:cs="TimesNewRomanPSMT"/>
                <w:color w:val="0070C0"/>
                <w:szCs w:val="18"/>
                <w:u w:val="single"/>
                <w:lang w:val="en-US" w:eastAsia="zh-CN"/>
              </w:rPr>
              <w:t xml:space="preserve"> from an EHT STA</w:t>
            </w:r>
            <w:r w:rsidRPr="002F7DCC">
              <w:rPr>
                <w:rFonts w:ascii="TimesNewRomanPSMT" w:eastAsia="TimesNewRomanPSMT" w:cs="TimesNewRomanPSMT"/>
                <w:color w:val="0070C0"/>
                <w:szCs w:val="18"/>
                <w:u w:val="single"/>
                <w:lang w:val="en-US" w:eastAsia="zh-CN"/>
              </w:rPr>
              <w:t>. See</w:t>
            </w:r>
            <w:r>
              <w:rPr>
                <w:rFonts w:ascii="TimesNewRomanPSMT" w:eastAsia="TimesNewRomanPSMT" w:cs="TimesNewRomanPSMT"/>
                <w:color w:val="0070C0"/>
                <w:szCs w:val="18"/>
                <w:u w:val="single"/>
                <w:lang w:val="en-US" w:eastAsia="zh-CN"/>
              </w:rPr>
              <w:t xml:space="preserve"> </w:t>
            </w:r>
            <w:r w:rsidRPr="002F7DCC">
              <w:rPr>
                <w:rFonts w:ascii="TimesNewRomanPSMT" w:eastAsia="TimesNewRomanPSMT" w:cs="TimesNewRomanPSMT"/>
                <w:color w:val="0070C0"/>
                <w:szCs w:val="18"/>
                <w:u w:val="single"/>
                <w:lang w:val="en-US" w:eastAsia="zh-CN"/>
              </w:rPr>
              <w:t>the SS Allocation subfield description</w:t>
            </w:r>
            <w:r w:rsidRPr="007A5FDB">
              <w:rPr>
                <w:rFonts w:ascii="TimesNewRomanPSMT" w:eastAsia="TimesNewRomanPSMT" w:cs="TimesNewRomanPSMT"/>
                <w:color w:val="0070C0"/>
                <w:szCs w:val="18"/>
                <w:u w:val="single"/>
                <w:lang w:val="en-US" w:eastAsia="zh-CN"/>
              </w:rPr>
              <w:t xml:space="preserve"> in </w:t>
            </w:r>
            <w:r w:rsidRPr="000071C9">
              <w:rPr>
                <w:rFonts w:ascii="TimesNewRomanPSMT" w:eastAsia="TimesNewRomanPSMT" w:cs="TimesNewRomanPSMT"/>
                <w:color w:val="0070C0"/>
                <w:szCs w:val="18"/>
                <w:u w:val="single"/>
                <w:lang w:val="en-US" w:eastAsia="zh-CN"/>
              </w:rPr>
              <w:t xml:space="preserve">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Pr="007A5FDB">
              <w:rPr>
                <w:rFonts w:ascii="TimesNewRomanPSMT" w:eastAsia="TimesNewRomanPSMT" w:cs="TimesNewRomanPSMT"/>
                <w:color w:val="0070C0"/>
                <w:szCs w:val="18"/>
                <w:u w:val="single"/>
                <w:lang w:val="en-US" w:eastAsia="zh-CN"/>
              </w:rPr>
              <w:t xml:space="preserve"> for</w:t>
            </w:r>
            <w:r>
              <w:rPr>
                <w:rFonts w:ascii="TimesNewRomanPSMT" w:eastAsia="TimesNewRomanPSMT" w:cs="TimesNewRomanPSMT"/>
                <w:color w:val="0070C0"/>
                <w:szCs w:val="18"/>
                <w:u w:val="single"/>
                <w:lang w:val="en-US" w:eastAsia="zh-CN"/>
              </w:rPr>
              <w:t xml:space="preserve"> </w:t>
            </w:r>
            <w:r w:rsidRPr="007A5FDB">
              <w:rPr>
                <w:rFonts w:ascii="TimesNewRomanPSMT" w:eastAsia="TimesNewRomanPSMT" w:cs="TimesNewRomanPSMT"/>
                <w:color w:val="0070C0"/>
                <w:szCs w:val="18"/>
                <w:u w:val="single"/>
                <w:lang w:val="en-US" w:eastAsia="zh-CN"/>
              </w:rPr>
              <w:t>more information of each entry.</w:t>
            </w:r>
          </w:p>
        </w:tc>
      </w:tr>
      <w:tr w:rsidR="009078BF">
        <w:trPr>
          <w:trHeight w:val="90"/>
          <w:jc w:val="center"/>
        </w:trPr>
        <w:tc>
          <w:tcPr>
            <w:tcW w:w="2956" w:type="dxa"/>
            <w:vAlign w:val="center"/>
          </w:tcPr>
          <w:p w:rsidR="009078BF" w:rsidRDefault="009078BF">
            <w:pPr>
              <w:spacing w:after="0" w:line="260" w:lineRule="auto"/>
              <w:jc w:val="both"/>
              <w:rPr>
                <w:rFonts w:eastAsia="宋体"/>
                <w:szCs w:val="18"/>
                <w:lang w:val="en-US" w:eastAsia="zh-CN"/>
              </w:rPr>
            </w:pPr>
          </w:p>
        </w:tc>
        <w:tc>
          <w:tcPr>
            <w:tcW w:w="6254" w:type="dxa"/>
            <w:vAlign w:val="center"/>
          </w:tcPr>
          <w:p w:rsidR="009078BF" w:rsidRDefault="009078BF">
            <w:pPr>
              <w:spacing w:after="0" w:line="260" w:lineRule="auto"/>
              <w:ind w:leftChars="148" w:left="266"/>
              <w:jc w:val="both"/>
              <w:rPr>
                <w:rFonts w:eastAsia="宋体"/>
                <w:szCs w:val="18"/>
                <w:lang w:val="en-US" w:eastAsia="zh-CN"/>
              </w:rPr>
            </w:pPr>
          </w:p>
        </w:tc>
      </w:tr>
    </w:tbl>
    <w:p w:rsidR="009078BF" w:rsidRDefault="009078BF">
      <w:pPr>
        <w:rPr>
          <w:rFonts w:eastAsia="宋体"/>
          <w:color w:val="000000"/>
          <w:sz w:val="19"/>
          <w:szCs w:val="19"/>
          <w:lang w:val="en-US" w:eastAsia="zh-CN" w:bidi="a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hint="eastAsia"/>
          <w:b/>
          <w:i/>
          <w:sz w:val="24"/>
          <w:highlight w:val="yellow"/>
          <w:lang w:val="en-US" w:eastAsia="zh-CN"/>
        </w:rPr>
        <w:t>End of p</w:t>
      </w:r>
      <w:r>
        <w:rPr>
          <w:rFonts w:eastAsia="宋体"/>
          <w:b/>
          <w:i/>
          <w:sz w:val="24"/>
          <w:highlight w:val="yellow"/>
          <w:lang w:val="en-US" w:eastAsia="zh-CN"/>
        </w:rPr>
        <w:t xml:space="preserve">roposed Spec Text Modifications for </w:t>
      </w:r>
      <w:r>
        <w:rPr>
          <w:rFonts w:eastAsia="宋体" w:hint="eastAsia"/>
          <w:b/>
          <w:i/>
          <w:sz w:val="24"/>
          <w:highlight w:val="yellow"/>
          <w:lang w:val="en-US" w:eastAsia="zh-CN"/>
        </w:rPr>
        <w:t>CID 1539</w:t>
      </w:r>
      <w:r>
        <w:rPr>
          <w:rFonts w:eastAsia="宋体"/>
          <w:i/>
          <w:sz w:val="24"/>
          <w:highlight w:val="yellow"/>
          <w:lang w:val="en-US" w:eastAsia="zh-CN"/>
        </w:rPr>
        <w:t>--------------------------</w:t>
      </w:r>
    </w:p>
    <w:p w:rsidR="009078BF" w:rsidRDefault="009078BF">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1540</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r>
              <w:rPr>
                <w:rFonts w:ascii="Arial" w:eastAsia="宋体" w:hAnsi="Arial" w:cs="Arial"/>
                <w:color w:val="000000"/>
                <w:sz w:val="16"/>
                <w:szCs w:val="16"/>
                <w:lang w:val="en-US" w:eastAsia="zh-CN" w:bidi="ar"/>
              </w:rPr>
              <w:t>170.29</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36.2.4</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EHT Capabilities element should be defined. Define the EHT Capabilities element in9.4.2.295c.1</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Theme="minorEastAsia" w:hAnsiTheme="minorHAnsi"/>
                <w:b/>
                <w:sz w:val="16"/>
                <w:szCs w:val="16"/>
                <w:lang w:eastAsia="zh-CN"/>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EHT Capabilities element is defined as in sub-clause 9.4.2.295c as in IEEE P802.11be D0.3 and beyond. An update to the red text addressed by this comment is proposed as part of the resolution. </w:t>
            </w:r>
          </w:p>
          <w:p w:rsidR="009A32EA" w:rsidRDefault="009A32E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Along with the resolution to this comment, the TBD in Table 36-3 and brief introduction before the table was added as well.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b/>
                <w:color w:val="000000"/>
                <w:sz w:val="16"/>
                <w:szCs w:val="16"/>
                <w:lang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15490 as in document </w:t>
            </w:r>
            <w:r>
              <w:rPr>
                <w:rFonts w:asciiTheme="minorHAnsi" w:eastAsia="宋体" w:hAnsiTheme="minorHAnsi" w:hint="eastAsia"/>
                <w:b/>
                <w:color w:val="000000"/>
                <w:sz w:val="16"/>
                <w:szCs w:val="16"/>
                <w:lang w:val="en-US" w:eastAsia="zh-CN"/>
              </w:rPr>
              <w:t>https://mentor.ieee.org/802.11/dcn/21/11-21-0636-00-00be-cr-d0-3-clause-36-2-misc.docx</w:t>
            </w:r>
            <w:r>
              <w:rPr>
                <w:rFonts w:asciiTheme="minorHAnsi" w:eastAsia="宋体" w:hAnsiTheme="minorHAnsi" w:hint="eastAsia"/>
                <w:color w:val="000000"/>
                <w:sz w:val="16"/>
                <w:szCs w:val="16"/>
                <w:lang w:val="en-US" w:eastAsia="zh-CN"/>
              </w:rPr>
              <w:t>.</w:t>
            </w:r>
          </w:p>
        </w:tc>
      </w:tr>
    </w:tbl>
    <w:p w:rsidR="009078BF" w:rsidRDefault="009078BF">
      <w:pPr>
        <w:rPr>
          <w:b/>
          <w:bCs/>
          <w:i/>
          <w:iCs/>
          <w:lang w:eastAsia="ko-KR"/>
        </w:rPr>
      </w:pPr>
    </w:p>
    <w:p w:rsidR="009078BF" w:rsidRDefault="009078BF">
      <w:pPr>
        <w:rPr>
          <w:b/>
          <w:bCs/>
          <w:i/>
          <w:iCs/>
          <w:lang w:eastAsia="ko-KR"/>
        </w:rPr>
      </w:pPr>
    </w:p>
    <w:p w:rsidR="009078BF" w:rsidRDefault="009078BF">
      <w:pPr>
        <w:spacing w:line="256" w:lineRule="auto"/>
        <w:rPr>
          <w:rFonts w:eastAsia="宋体"/>
          <w:i/>
          <w:sz w:val="24"/>
          <w:highlight w:val="yellow"/>
          <w:lang w:val="en-US" w:eastAsia="zh-CN"/>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1540</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sub-clause 36.2.4 (PHY CONFIG_VECTOR)</w:t>
      </w:r>
      <w:r>
        <w:rPr>
          <w:rFonts w:eastAsia="宋体"/>
          <w:b/>
          <w:bCs/>
          <w:i/>
          <w:iCs/>
          <w:highlight w:val="yellow"/>
          <w:lang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rt of resolution to CID</w:t>
      </w:r>
      <w:r>
        <w:rPr>
          <w:rFonts w:eastAsia="宋体" w:hint="eastAsia"/>
          <w:b/>
          <w:bCs/>
          <w:i/>
          <w:iCs/>
          <w:szCs w:val="22"/>
          <w:highlight w:val="yellow"/>
          <w:lang w:val="en-US" w:eastAsia="zh-CN"/>
        </w:rPr>
        <w:t>1540</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9078BF" w:rsidRDefault="00D26ECA">
      <w:pPr>
        <w:rPr>
          <w:rFonts w:eastAsiaTheme="minorEastAsia"/>
          <w:b/>
          <w:sz w:val="21"/>
          <w:szCs w:val="21"/>
          <w:lang w:eastAsia="zh-CN"/>
        </w:rPr>
      </w:pPr>
      <w:r>
        <w:rPr>
          <w:rFonts w:eastAsiaTheme="minorEastAsia" w:hint="eastAsia"/>
          <w:b/>
          <w:sz w:val="21"/>
          <w:szCs w:val="21"/>
          <w:lang w:val="en-US" w:eastAsia="zh-CN"/>
        </w:rPr>
        <w:t>36.2.4</w:t>
      </w:r>
      <w:r>
        <w:rPr>
          <w:rFonts w:eastAsiaTheme="minorEastAsia"/>
          <w:b/>
          <w:sz w:val="21"/>
          <w:szCs w:val="21"/>
          <w:lang w:eastAsia="zh-CN"/>
        </w:rPr>
        <w:t xml:space="preserve"> </w:t>
      </w:r>
      <w:r>
        <w:rPr>
          <w:rFonts w:eastAsiaTheme="minorEastAsia" w:hint="eastAsia"/>
          <w:b/>
          <w:sz w:val="21"/>
          <w:szCs w:val="21"/>
          <w:lang w:val="en-US" w:eastAsia="zh-CN"/>
        </w:rPr>
        <w:t>PHY CONFIG_VECTOR</w:t>
      </w:r>
    </w:p>
    <w:p w:rsidR="009078BF" w:rsidRDefault="00D26ECA">
      <w:r>
        <w:rPr>
          <w:rFonts w:eastAsia="宋体"/>
          <w:color w:val="000000"/>
          <w:sz w:val="19"/>
          <w:szCs w:val="19"/>
          <w:lang w:val="en-US" w:eastAsia="zh-CN" w:bidi="ar"/>
        </w:rPr>
        <w:t>The PHYCONFIG_VECTOR carried in a PHY-</w:t>
      </w:r>
      <w:proofErr w:type="spellStart"/>
      <w:r>
        <w:rPr>
          <w:rFonts w:eastAsia="宋体"/>
          <w:color w:val="000000"/>
          <w:sz w:val="19"/>
          <w:szCs w:val="19"/>
          <w:lang w:val="en-US" w:eastAsia="zh-CN" w:bidi="ar"/>
        </w:rPr>
        <w:t>CONFIG.request</w:t>
      </w:r>
      <w:proofErr w:type="spellEnd"/>
      <w:r>
        <w:rPr>
          <w:rFonts w:eastAsia="宋体"/>
          <w:color w:val="000000"/>
          <w:sz w:val="19"/>
          <w:szCs w:val="19"/>
          <w:lang w:val="en-US" w:eastAsia="zh-CN" w:bidi="ar"/>
        </w:rPr>
        <w:t xml:space="preserve"> primitive for an EHT PHY contains an OPERATING_CHANNEL parameter, which identifies the operating or primary channel. The PHY shall set dot11CurrentPrimaryChannel to the value of this parameter. </w:t>
      </w:r>
    </w:p>
    <w:p w:rsidR="009078BF" w:rsidRDefault="00D26ECA">
      <w:r>
        <w:rPr>
          <w:rFonts w:eastAsia="宋体"/>
          <w:color w:val="000000"/>
          <w:sz w:val="19"/>
          <w:szCs w:val="19"/>
          <w:lang w:val="en-US" w:eastAsia="zh-CN" w:bidi="ar"/>
        </w:rPr>
        <w:t>The PHYCONFIG_VECTOR carried in a PHY-</w:t>
      </w:r>
      <w:proofErr w:type="spellStart"/>
      <w:r>
        <w:rPr>
          <w:rFonts w:eastAsia="宋体"/>
          <w:color w:val="000000"/>
          <w:sz w:val="19"/>
          <w:szCs w:val="19"/>
          <w:lang w:val="en-US" w:eastAsia="zh-CN" w:bidi="ar"/>
        </w:rPr>
        <w:t>CONFIG.request</w:t>
      </w:r>
      <w:proofErr w:type="spellEnd"/>
      <w:r>
        <w:rPr>
          <w:rFonts w:eastAsia="宋体"/>
          <w:color w:val="000000"/>
          <w:sz w:val="19"/>
          <w:szCs w:val="19"/>
          <w:lang w:val="en-US" w:eastAsia="zh-CN" w:bidi="ar"/>
        </w:rPr>
        <w:t xml:space="preserve"> primitive for an EHT PHY contains a CHANNEL_WIDTH parameter, which identifies the operating channel width and takes one of the values 20 MHz, 40 MHz, 80 MHz, 160 MHz, and 320 </w:t>
      </w:r>
      <w:proofErr w:type="spellStart"/>
      <w:r>
        <w:rPr>
          <w:rFonts w:eastAsia="宋体"/>
          <w:color w:val="000000"/>
          <w:sz w:val="19"/>
          <w:szCs w:val="19"/>
          <w:lang w:val="en-US" w:eastAsia="zh-CN" w:bidi="ar"/>
        </w:rPr>
        <w:t>MHz.</w:t>
      </w:r>
      <w:proofErr w:type="spellEnd"/>
      <w:r>
        <w:rPr>
          <w:rFonts w:eastAsia="宋体"/>
          <w:color w:val="000000"/>
          <w:sz w:val="19"/>
          <w:szCs w:val="19"/>
          <w:lang w:val="en-US" w:eastAsia="zh-CN" w:bidi="ar"/>
        </w:rPr>
        <w:t xml:space="preserve"> The PHY shall set dot11CurrentChannelWidth to the value of this parameter. The PHY shall set </w:t>
      </w:r>
      <w:r>
        <w:rPr>
          <w:rFonts w:eastAsia="宋体"/>
          <w:color w:val="000000"/>
          <w:sz w:val="19"/>
          <w:szCs w:val="19"/>
          <w:lang w:val="en-US" w:eastAsia="zh-CN" w:bidi="ar"/>
        </w:rPr>
        <w:lastRenderedPageBreak/>
        <w:t xml:space="preserve">dot11EHTCurrentChannelWidthSet to a value that is obtained from the Supported Channel Width Set subfield of a transmitted </w:t>
      </w:r>
      <w:r>
        <w:rPr>
          <w:rFonts w:eastAsia="宋体"/>
          <w:strike/>
          <w:color w:val="FF0000"/>
          <w:sz w:val="19"/>
          <w:szCs w:val="19"/>
          <w:lang w:val="en-US" w:eastAsia="zh-CN" w:bidi="ar"/>
        </w:rPr>
        <w:t>EHT Capabilities element (TBD</w:t>
      </w:r>
      <w:r>
        <w:rPr>
          <w:rFonts w:eastAsia="宋体" w:hint="eastAsia"/>
          <w:strike/>
          <w:color w:val="FF0000"/>
          <w:sz w:val="19"/>
          <w:szCs w:val="19"/>
          <w:lang w:val="en-US" w:eastAsia="zh-CN" w:bidi="ar"/>
        </w:rPr>
        <w:t>)</w:t>
      </w:r>
      <w:r>
        <w:rPr>
          <w:rFonts w:eastAsia="宋体" w:hint="eastAsia"/>
          <w:color w:val="0000FF"/>
          <w:sz w:val="19"/>
          <w:szCs w:val="19"/>
          <w:u w:val="single"/>
          <w:lang w:val="en-US" w:eastAsia="zh-CN" w:bidi="ar"/>
        </w:rPr>
        <w:t xml:space="preserve"> EHT Capabilities element (see sub-clause 9.4.2.295c EHT Capabilities element</w:t>
      </w:r>
      <w:r>
        <w:rPr>
          <w:rFonts w:eastAsia="宋体"/>
          <w:color w:val="0000FF"/>
          <w:sz w:val="19"/>
          <w:szCs w:val="19"/>
          <w:u w:val="single"/>
          <w:lang w:val="en-US" w:eastAsia="zh-CN" w:bidi="ar"/>
        </w:rPr>
        <w:t>)</w:t>
      </w:r>
      <w:r>
        <w:rPr>
          <w:rFonts w:eastAsia="宋体"/>
          <w:color w:val="000000"/>
          <w:sz w:val="19"/>
          <w:szCs w:val="19"/>
          <w:lang w:val="en-US" w:eastAsia="zh-CN" w:bidi="ar"/>
        </w:rPr>
        <w:t xml:space="preserve">. </w:t>
      </w:r>
    </w:p>
    <w:p w:rsidR="009078BF" w:rsidRDefault="00D26ECA">
      <w:r>
        <w:rPr>
          <w:rFonts w:eastAsia="宋体"/>
          <w:color w:val="000000"/>
          <w:sz w:val="19"/>
          <w:szCs w:val="19"/>
          <w:lang w:val="en-US" w:eastAsia="zh-CN" w:bidi="ar"/>
        </w:rPr>
        <w:t>The PHYCONFIG_VECTOR carried in a PHY-</w:t>
      </w:r>
      <w:proofErr w:type="spellStart"/>
      <w:r>
        <w:rPr>
          <w:rFonts w:eastAsia="宋体"/>
          <w:color w:val="000000"/>
          <w:sz w:val="19"/>
          <w:szCs w:val="19"/>
          <w:lang w:val="en-US" w:eastAsia="zh-CN" w:bidi="ar"/>
        </w:rPr>
        <w:t>CONFIG.request</w:t>
      </w:r>
      <w:proofErr w:type="spellEnd"/>
      <w:r>
        <w:rPr>
          <w:rFonts w:eastAsia="宋体"/>
          <w:color w:val="000000"/>
          <w:sz w:val="19"/>
          <w:szCs w:val="19"/>
          <w:lang w:val="en-US" w:eastAsia="zh-CN" w:bidi="ar"/>
        </w:rPr>
        <w:t xml:space="preserve"> primitive for an EHT PHY contains a CENTER_FREQUENCY_SEGMENT parameter, which identifies the center frequency of the channel and takes a value between 1 and 255. The PHY shall set dot11CurrentChannelCenterFrequencyIndex0 to the value of this parameter.</w:t>
      </w:r>
    </w:p>
    <w:p w:rsidR="009078BF" w:rsidRDefault="00D26ECA">
      <w:pPr>
        <w:rPr>
          <w:rFonts w:eastAsia="宋体"/>
          <w:b/>
          <w:bCs/>
          <w:i/>
          <w:iCs/>
          <w:lang w:val="en-US" w:eastAsia="zh-CN"/>
        </w:rPr>
      </w:pPr>
      <w:r>
        <w:rPr>
          <w:rFonts w:eastAsia="宋体" w:hint="eastAsia"/>
          <w:b/>
          <w:bCs/>
          <w:i/>
          <w:iCs/>
          <w:lang w:val="en-US" w:eastAsia="zh-CN"/>
        </w:rPr>
        <w:t xml:space="preserve"> </w:t>
      </w:r>
    </w:p>
    <w:p w:rsidR="009078BF" w:rsidRDefault="00D26ECA">
      <w:pPr>
        <w:rPr>
          <w:rFonts w:eastAsiaTheme="minorEastAsia"/>
          <w:b/>
          <w:sz w:val="21"/>
          <w:szCs w:val="21"/>
          <w:lang w:val="en-US" w:eastAsia="zh-CN"/>
        </w:rPr>
      </w:pPr>
      <w:r>
        <w:rPr>
          <w:rFonts w:eastAsiaTheme="minorEastAsia" w:hint="eastAsia"/>
          <w:b/>
          <w:sz w:val="21"/>
          <w:szCs w:val="21"/>
          <w:lang w:val="en-US" w:eastAsia="zh-CN"/>
        </w:rPr>
        <w:t>36.2.5</w:t>
      </w:r>
      <w:r>
        <w:rPr>
          <w:rFonts w:eastAsiaTheme="minorEastAsia"/>
          <w:b/>
          <w:sz w:val="21"/>
          <w:szCs w:val="21"/>
          <w:lang w:eastAsia="zh-CN"/>
        </w:rPr>
        <w:t xml:space="preserve"> </w:t>
      </w:r>
      <w:r>
        <w:rPr>
          <w:rFonts w:eastAsiaTheme="minorEastAsia" w:hint="eastAsia"/>
          <w:b/>
          <w:sz w:val="21"/>
          <w:szCs w:val="21"/>
          <w:lang w:val="en-US" w:eastAsia="zh-CN"/>
        </w:rPr>
        <w:t>Effect of CH_BANDWIDTH parameter on PPDU format</w:t>
      </w:r>
    </w:p>
    <w:p w:rsidR="009078BF" w:rsidRDefault="00D26ECA">
      <w:pPr>
        <w:rPr>
          <w:rFonts w:asciiTheme="minorHAnsi" w:hAnsiTheme="minorHAnsi"/>
        </w:rPr>
      </w:pPr>
      <w:r>
        <w:rPr>
          <w:rFonts w:asciiTheme="minorHAnsi" w:eastAsia="TimesNewRomanPS-BoldItalicMT" w:hAnsiTheme="minorHAnsi" w:cs="TimesNewRomanPS-BoldItalicMT"/>
          <w:b/>
          <w:bCs/>
          <w:i/>
          <w:iCs/>
          <w:color w:val="FF0000"/>
          <w:sz w:val="19"/>
          <w:szCs w:val="19"/>
          <w:lang w:val="en-US" w:eastAsia="zh-CN" w:bidi="ar"/>
        </w:rPr>
        <w:t xml:space="preserve">Editor’s Note: It is a placeholder </w:t>
      </w:r>
      <w:proofErr w:type="spellStart"/>
      <w:r>
        <w:rPr>
          <w:rFonts w:asciiTheme="minorHAnsi" w:eastAsia="TimesNewRomanPS-BoldItalicMT" w:hAnsiTheme="minorHAnsi" w:cs="TimesNewRomanPS-BoldItalicMT"/>
          <w:b/>
          <w:bCs/>
          <w:i/>
          <w:iCs/>
          <w:color w:val="FF0000"/>
          <w:sz w:val="19"/>
          <w:szCs w:val="19"/>
          <w:lang w:val="en-US" w:eastAsia="zh-CN" w:bidi="ar"/>
        </w:rPr>
        <w:t>subclause</w:t>
      </w:r>
      <w:proofErr w:type="spellEnd"/>
      <w:r>
        <w:rPr>
          <w:rFonts w:asciiTheme="minorHAnsi" w:eastAsia="TimesNewRomanPS-BoldItalicMT" w:hAnsiTheme="minorHAnsi" w:cs="TimesNewRomanPS-BoldItalicMT"/>
          <w:b/>
          <w:bCs/>
          <w:i/>
          <w:iCs/>
          <w:color w:val="FF0000"/>
          <w:sz w:val="19"/>
          <w:szCs w:val="19"/>
          <w:lang w:val="en-US" w:eastAsia="zh-CN" w:bidi="ar"/>
        </w:rPr>
        <w:t>.</w:t>
      </w:r>
    </w:p>
    <w:p w:rsidR="009078BF" w:rsidRPr="00D2451B" w:rsidRDefault="009B6CAF" w:rsidP="00D2451B">
      <w:pPr>
        <w:widowControl w:val="0"/>
        <w:autoSpaceDE w:val="0"/>
        <w:autoSpaceDN w:val="0"/>
        <w:adjustRightInd w:val="0"/>
        <w:spacing w:after="0" w:line="240" w:lineRule="auto"/>
        <w:rPr>
          <w:rFonts w:ascii="TimesNewRomanPSMT" w:eastAsia="TimesNewRomanPSMT" w:cs="TimesNewRomanPSMT"/>
          <w:color w:val="0070C0"/>
          <w:sz w:val="20"/>
          <w:u w:val="single"/>
          <w:lang w:val="en-US" w:eastAsia="zh-CN"/>
        </w:rPr>
      </w:pPr>
      <w:r w:rsidRPr="00D2451B">
        <w:rPr>
          <w:rFonts w:ascii="TimesNewRomanPSMT" w:eastAsia="TimesNewRomanPSMT" w:cs="TimesNewRomanPSMT"/>
          <w:color w:val="0070C0"/>
          <w:sz w:val="20"/>
          <w:u w:val="single"/>
          <w:lang w:val="en-US" w:eastAsia="zh-CN"/>
        </w:rPr>
        <w:t xml:space="preserve">Table </w:t>
      </w:r>
      <w:r w:rsidRPr="00D2451B">
        <w:rPr>
          <w:rFonts w:ascii="TimesNewRomanPSMT" w:eastAsia="TimesNewRomanPSMT" w:cs="TimesNewRomanPSMT"/>
          <w:color w:val="0070C0"/>
          <w:sz w:val="20"/>
          <w:u w:val="single"/>
          <w:lang w:val="en-US" w:eastAsia="zh-CN"/>
        </w:rPr>
        <w:t>36</w:t>
      </w:r>
      <w:r w:rsidRPr="00D2451B">
        <w:rPr>
          <w:rFonts w:ascii="TimesNewRomanPSMT" w:eastAsia="TimesNewRomanPSMT" w:cs="TimesNewRomanPSMT"/>
          <w:color w:val="0070C0"/>
          <w:sz w:val="20"/>
          <w:u w:val="single"/>
          <w:lang w:val="en-US" w:eastAsia="zh-CN"/>
        </w:rPr>
        <w:t>-3 (Interpretation of FORMAT, NON_HT_MODULATION and CH_BANDWIDTH parameters)</w:t>
      </w:r>
      <w:r w:rsidRPr="00D2451B">
        <w:rPr>
          <w:rFonts w:ascii="TimesNewRomanPSMT" w:eastAsia="TimesNewRomanPSMT" w:cs="TimesNewRomanPSMT"/>
          <w:color w:val="0070C0"/>
          <w:sz w:val="20"/>
          <w:u w:val="single"/>
          <w:lang w:val="en-US" w:eastAsia="zh-CN"/>
        </w:rPr>
        <w:t xml:space="preserve"> </w:t>
      </w:r>
      <w:r w:rsidRPr="00D2451B">
        <w:rPr>
          <w:rFonts w:ascii="TimesNewRomanPSMT" w:eastAsia="TimesNewRomanPSMT" w:cs="TimesNewRomanPSMT"/>
          <w:color w:val="0070C0"/>
          <w:sz w:val="20"/>
          <w:u w:val="single"/>
          <w:lang w:val="en-US" w:eastAsia="zh-CN"/>
        </w:rPr>
        <w:t>shows the valid combinations of the FORMAT, NON_HT_MODULATION and CH_BANDWIDTH</w:t>
      </w:r>
      <w:r w:rsidRPr="00D2451B">
        <w:rPr>
          <w:rFonts w:ascii="TimesNewRomanPSMT" w:eastAsia="TimesNewRomanPSMT" w:cs="TimesNewRomanPSMT"/>
          <w:color w:val="0070C0"/>
          <w:sz w:val="20"/>
          <w:u w:val="single"/>
          <w:lang w:val="en-US" w:eastAsia="zh-CN"/>
        </w:rPr>
        <w:t xml:space="preserve"> </w:t>
      </w:r>
      <w:r w:rsidRPr="00D2451B">
        <w:rPr>
          <w:rFonts w:ascii="TimesNewRomanPSMT" w:eastAsia="TimesNewRomanPSMT" w:cs="TimesNewRomanPSMT"/>
          <w:color w:val="0070C0"/>
          <w:sz w:val="20"/>
          <w:u w:val="single"/>
          <w:lang w:val="en-US" w:eastAsia="zh-CN"/>
        </w:rPr>
        <w:t>parameters and the corresponding PPDU format and value of CH_OFFSET (if applicable). Other combinations</w:t>
      </w:r>
      <w:r w:rsidR="00D2451B" w:rsidRPr="00D2451B">
        <w:rPr>
          <w:rFonts w:ascii="TimesNewRomanPSMT" w:eastAsia="TimesNewRomanPSMT" w:cs="TimesNewRomanPSMT"/>
          <w:color w:val="0070C0"/>
          <w:sz w:val="20"/>
          <w:u w:val="single"/>
          <w:lang w:val="en-US" w:eastAsia="zh-CN"/>
        </w:rPr>
        <w:t xml:space="preserve"> </w:t>
      </w:r>
      <w:r w:rsidRPr="00D2451B">
        <w:rPr>
          <w:rFonts w:ascii="TimesNewRomanPSMT" w:eastAsia="TimesNewRomanPSMT" w:cs="TimesNewRomanPSMT"/>
          <w:color w:val="0070C0"/>
          <w:sz w:val="20"/>
          <w:u w:val="single"/>
          <w:lang w:val="en-US" w:eastAsia="zh-CN"/>
        </w:rPr>
        <w:t>are reserved.</w:t>
      </w:r>
    </w:p>
    <w:p w:rsidR="00D2451B" w:rsidRDefault="00D2451B" w:rsidP="00D2451B">
      <w:pPr>
        <w:widowControl w:val="0"/>
        <w:autoSpaceDE w:val="0"/>
        <w:autoSpaceDN w:val="0"/>
        <w:adjustRightInd w:val="0"/>
        <w:spacing w:after="0" w:line="240" w:lineRule="auto"/>
        <w:rPr>
          <w:rFonts w:eastAsiaTheme="minorEastAsia"/>
          <w:b/>
          <w:sz w:val="21"/>
          <w:szCs w:val="21"/>
          <w:lang w:val="en-US" w:eastAsia="zh-CN"/>
        </w:rPr>
      </w:pPr>
    </w:p>
    <w:p w:rsidR="009078BF" w:rsidRDefault="00D26ECA">
      <w:pPr>
        <w:spacing w:line="256" w:lineRule="auto"/>
        <w:jc w:val="center"/>
        <w:rPr>
          <w:rFonts w:eastAsia="宋体"/>
          <w:b/>
          <w:bCs/>
          <w:sz w:val="20"/>
          <w:lang w:val="en-US" w:eastAsia="zh-CN"/>
        </w:rPr>
      </w:pPr>
      <w:r>
        <w:rPr>
          <w:rFonts w:eastAsia="宋体" w:hint="eastAsia"/>
          <w:b/>
          <w:bCs/>
          <w:sz w:val="20"/>
          <w:lang w:val="en-US" w:eastAsia="zh-CN"/>
        </w:rPr>
        <w:t xml:space="preserve">Table 36-3 -- Interpretation of FORMAT, NON_HT_MODULATION and CH_BANDWIDTH parameters </w:t>
      </w:r>
      <w:r w:rsidRPr="005E7CC3">
        <w:rPr>
          <w:rFonts w:eastAsia="宋体" w:hint="eastAsia"/>
          <w:b/>
          <w:bCs/>
          <w:strike/>
          <w:sz w:val="20"/>
          <w:lang w:val="en-US" w:eastAsia="zh-CN"/>
        </w:rPr>
        <w:t>(TBD)</w:t>
      </w:r>
    </w:p>
    <w:tbl>
      <w:tblPr>
        <w:tblpPr w:leftFromText="180" w:rightFromText="180" w:vertAnchor="text" w:tblpY="1"/>
        <w:tblOverlap w:val="neve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4"/>
        <w:gridCol w:w="1559"/>
        <w:gridCol w:w="1417"/>
        <w:gridCol w:w="3157"/>
      </w:tblGrid>
      <w:tr w:rsidR="009078BF" w:rsidTr="00023FEF">
        <w:trPr>
          <w:trHeight w:val="172"/>
        </w:trPr>
        <w:tc>
          <w:tcPr>
            <w:tcW w:w="1275" w:type="dxa"/>
            <w:vAlign w:val="center"/>
          </w:tcPr>
          <w:p w:rsidR="009078BF" w:rsidRPr="00023FEF" w:rsidRDefault="00D26ECA" w:rsidP="006B5856">
            <w:pPr>
              <w:spacing w:after="0" w:line="240" w:lineRule="auto"/>
              <w:jc w:val="center"/>
              <w:rPr>
                <w:rFonts w:eastAsia="宋体"/>
                <w:b/>
                <w:bCs/>
                <w:sz w:val="16"/>
                <w:szCs w:val="16"/>
                <w:lang w:val="en-US" w:eastAsia="zh-CN"/>
              </w:rPr>
            </w:pPr>
            <w:r w:rsidRPr="00023FEF">
              <w:rPr>
                <w:rFonts w:eastAsia="宋体" w:hint="eastAsia"/>
                <w:b/>
                <w:bCs/>
                <w:sz w:val="16"/>
                <w:szCs w:val="16"/>
                <w:lang w:val="en-US" w:eastAsia="zh-CN"/>
              </w:rPr>
              <w:t>FORMAT</w:t>
            </w:r>
          </w:p>
        </w:tc>
        <w:tc>
          <w:tcPr>
            <w:tcW w:w="1414" w:type="dxa"/>
            <w:vAlign w:val="center"/>
          </w:tcPr>
          <w:p w:rsidR="009078BF" w:rsidRPr="009B6CAF" w:rsidRDefault="00D26ECA" w:rsidP="006B5856">
            <w:pPr>
              <w:spacing w:after="0" w:line="240" w:lineRule="auto"/>
              <w:jc w:val="center"/>
              <w:rPr>
                <w:rFonts w:eastAsia="宋体"/>
                <w:b/>
                <w:bCs/>
                <w:sz w:val="16"/>
                <w:szCs w:val="16"/>
                <w:lang w:val="en-US" w:eastAsia="zh-CN"/>
              </w:rPr>
            </w:pPr>
            <w:r w:rsidRPr="009B6CAF">
              <w:rPr>
                <w:rFonts w:eastAsia="宋体" w:hint="eastAsia"/>
                <w:b/>
                <w:bCs/>
                <w:sz w:val="16"/>
                <w:szCs w:val="16"/>
                <w:lang w:val="en-US" w:eastAsia="zh-CN"/>
              </w:rPr>
              <w:t>NON_HT_MODULATION</w:t>
            </w:r>
          </w:p>
        </w:tc>
        <w:tc>
          <w:tcPr>
            <w:tcW w:w="1559" w:type="dxa"/>
            <w:vAlign w:val="center"/>
          </w:tcPr>
          <w:p w:rsidR="009078BF" w:rsidRPr="00023FEF" w:rsidRDefault="00D26ECA" w:rsidP="006B5856">
            <w:pPr>
              <w:spacing w:after="0" w:line="240" w:lineRule="auto"/>
              <w:jc w:val="center"/>
              <w:rPr>
                <w:rFonts w:eastAsia="宋体"/>
                <w:b/>
                <w:bCs/>
                <w:sz w:val="16"/>
                <w:szCs w:val="16"/>
                <w:lang w:val="en-US" w:eastAsia="zh-CN"/>
              </w:rPr>
            </w:pPr>
            <w:r w:rsidRPr="00023FEF">
              <w:rPr>
                <w:rFonts w:eastAsia="宋体" w:hint="eastAsia"/>
                <w:b/>
                <w:bCs/>
                <w:sz w:val="16"/>
                <w:szCs w:val="16"/>
                <w:lang w:val="en-US" w:eastAsia="zh-CN"/>
              </w:rPr>
              <w:t>CH_BANDWIDTH</w:t>
            </w:r>
          </w:p>
        </w:tc>
        <w:tc>
          <w:tcPr>
            <w:tcW w:w="1417" w:type="dxa"/>
            <w:vAlign w:val="center"/>
          </w:tcPr>
          <w:p w:rsidR="009078BF" w:rsidRPr="00023FEF" w:rsidRDefault="00D26ECA" w:rsidP="006B5856">
            <w:pPr>
              <w:spacing w:after="0" w:line="240" w:lineRule="auto"/>
              <w:jc w:val="center"/>
              <w:rPr>
                <w:rFonts w:eastAsia="宋体"/>
                <w:b/>
                <w:bCs/>
                <w:sz w:val="16"/>
                <w:szCs w:val="16"/>
                <w:lang w:val="en-US" w:eastAsia="zh-CN"/>
              </w:rPr>
            </w:pPr>
            <w:r w:rsidRPr="00023FEF">
              <w:rPr>
                <w:rFonts w:eastAsia="宋体" w:hint="eastAsia"/>
                <w:b/>
                <w:bCs/>
                <w:sz w:val="16"/>
                <w:szCs w:val="16"/>
                <w:lang w:val="en-US" w:eastAsia="zh-CN"/>
              </w:rPr>
              <w:t>CH_OFFSET</w:t>
            </w:r>
          </w:p>
        </w:tc>
        <w:tc>
          <w:tcPr>
            <w:tcW w:w="3157" w:type="dxa"/>
            <w:vAlign w:val="center"/>
          </w:tcPr>
          <w:p w:rsidR="009078BF" w:rsidRPr="00023FEF" w:rsidRDefault="00D26ECA" w:rsidP="006B5856">
            <w:pPr>
              <w:spacing w:after="0" w:line="240" w:lineRule="auto"/>
              <w:jc w:val="center"/>
              <w:rPr>
                <w:rFonts w:eastAsia="宋体"/>
                <w:b/>
                <w:bCs/>
                <w:sz w:val="16"/>
                <w:szCs w:val="16"/>
                <w:lang w:val="en-US" w:eastAsia="zh-CN"/>
              </w:rPr>
            </w:pPr>
            <w:r w:rsidRPr="00023FEF">
              <w:rPr>
                <w:rFonts w:eastAsia="宋体" w:hint="eastAsia"/>
                <w:b/>
                <w:bCs/>
                <w:sz w:val="16"/>
                <w:szCs w:val="16"/>
                <w:lang w:val="en-US" w:eastAsia="zh-CN"/>
              </w:rPr>
              <w:t>PPDU format</w:t>
            </w:r>
          </w:p>
        </w:tc>
      </w:tr>
      <w:tr w:rsidR="009B6CAF" w:rsidTr="002764C7">
        <w:trPr>
          <w:trHeight w:val="255"/>
        </w:trPr>
        <w:tc>
          <w:tcPr>
            <w:tcW w:w="1275"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EHT</w:t>
            </w:r>
          </w:p>
        </w:tc>
        <w:tc>
          <w:tcPr>
            <w:tcW w:w="1414" w:type="dxa"/>
            <w:vAlign w:val="center"/>
          </w:tcPr>
          <w:p w:rsidR="009B6CAF" w:rsidRPr="005E7CC3" w:rsidRDefault="009B6CAF" w:rsidP="009B6CAF">
            <w:pPr>
              <w:spacing w:after="0" w:line="260" w:lineRule="auto"/>
              <w:jc w:val="both"/>
              <w:rPr>
                <w:rFonts w:eastAsia="宋体" w:hint="eastAsia"/>
                <w:color w:val="0070C0"/>
                <w:sz w:val="16"/>
                <w:szCs w:val="16"/>
                <w:u w:val="single"/>
                <w:lang w:val="en-US" w:eastAsia="zh-CN"/>
              </w:rPr>
            </w:pPr>
            <w:r w:rsidRPr="005E7CC3">
              <w:rPr>
                <w:rFonts w:eastAsia="宋体" w:hint="eastAsia"/>
                <w:color w:val="0070C0"/>
                <w:sz w:val="16"/>
                <w:szCs w:val="16"/>
                <w:u w:val="single"/>
                <w:lang w:val="en-US" w:eastAsia="zh-CN"/>
              </w:rPr>
              <w:t>N/A</w:t>
            </w:r>
          </w:p>
        </w:tc>
        <w:tc>
          <w:tcPr>
            <w:tcW w:w="1559"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CBW20</w:t>
            </w:r>
          </w:p>
        </w:tc>
        <w:tc>
          <w:tcPr>
            <w:tcW w:w="1417"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3157" w:type="dxa"/>
            <w:vAlign w:val="center"/>
          </w:tcPr>
          <w:p w:rsidR="009B6CAF" w:rsidRPr="005E7CC3" w:rsidRDefault="009B6CAF" w:rsidP="009B6CAF">
            <w:pPr>
              <w:widowControl w:val="0"/>
              <w:autoSpaceDE w:val="0"/>
              <w:autoSpaceDN w:val="0"/>
              <w:adjustRightInd w:val="0"/>
              <w:spacing w:after="0" w:line="240" w:lineRule="auto"/>
              <w:rPr>
                <w:rFonts w:eastAsia="宋体"/>
                <w:color w:val="0070C0"/>
                <w:sz w:val="16"/>
                <w:szCs w:val="16"/>
                <w:u w:val="single"/>
                <w:lang w:val="en-US" w:eastAsia="zh-CN"/>
              </w:rPr>
            </w:pPr>
            <w:r w:rsidRPr="005E7CC3">
              <w:rPr>
                <w:rFonts w:eastAsia="TimesNewRomanPSMT"/>
                <w:color w:val="0070C0"/>
                <w:sz w:val="16"/>
                <w:szCs w:val="16"/>
                <w:u w:val="single"/>
                <w:lang w:val="en-US" w:eastAsia="zh-CN"/>
              </w:rPr>
              <w:t>The STA transmits an</w:t>
            </w:r>
            <w:r w:rsidRPr="005E7CC3">
              <w:rPr>
                <w:rFonts w:eastAsia="TimesNewRomanPSMT"/>
                <w:color w:val="0070C0"/>
                <w:sz w:val="16"/>
                <w:szCs w:val="16"/>
                <w:u w:val="single"/>
                <w:lang w:val="en-US" w:eastAsia="zh-CN"/>
              </w:rPr>
              <w:t xml:space="preserve"> EHT</w:t>
            </w:r>
            <w:r w:rsidRPr="005E7CC3">
              <w:rPr>
                <w:rFonts w:eastAsia="TimesNewRomanPSMT"/>
                <w:color w:val="0070C0"/>
                <w:sz w:val="16"/>
                <w:szCs w:val="16"/>
                <w:u w:val="single"/>
                <w:lang w:val="en-US" w:eastAsia="zh-CN"/>
              </w:rPr>
              <w:t xml:space="preserve"> PPDU of</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20 MHz bandwidth. If the BSS</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bandwidth is wider than 20 MHz,</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then the transmission shall use the</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primary 20 MHz channel.</w:t>
            </w:r>
          </w:p>
        </w:tc>
      </w:tr>
      <w:tr w:rsidR="009B6CAF" w:rsidTr="002764C7">
        <w:trPr>
          <w:trHeight w:val="255"/>
        </w:trPr>
        <w:tc>
          <w:tcPr>
            <w:tcW w:w="1275" w:type="dxa"/>
          </w:tcPr>
          <w:p w:rsidR="009B6CAF" w:rsidRPr="005E7CC3" w:rsidRDefault="009B6CAF" w:rsidP="009B6CAF">
            <w:pPr>
              <w:rPr>
                <w:color w:val="0070C0"/>
                <w:sz w:val="16"/>
                <w:szCs w:val="16"/>
                <w:u w:val="single"/>
              </w:rPr>
            </w:pPr>
            <w:r w:rsidRPr="005E7CC3">
              <w:rPr>
                <w:rFonts w:eastAsia="宋体"/>
                <w:color w:val="0070C0"/>
                <w:sz w:val="16"/>
                <w:szCs w:val="16"/>
                <w:u w:val="single"/>
                <w:lang w:val="en-US" w:eastAsia="zh-CN"/>
              </w:rPr>
              <w:t>EHT</w:t>
            </w:r>
          </w:p>
        </w:tc>
        <w:tc>
          <w:tcPr>
            <w:tcW w:w="1414"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1559"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CBW40</w:t>
            </w:r>
          </w:p>
        </w:tc>
        <w:tc>
          <w:tcPr>
            <w:tcW w:w="1417"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3157"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TimesNewRomanPSMT"/>
                <w:color w:val="0070C0"/>
                <w:sz w:val="16"/>
                <w:szCs w:val="16"/>
                <w:u w:val="single"/>
                <w:lang w:val="en-US" w:eastAsia="zh-CN"/>
              </w:rPr>
              <w:t xml:space="preserve">The STA transmits an </w:t>
            </w:r>
            <w:r w:rsidRPr="005E7CC3">
              <w:rPr>
                <w:rFonts w:eastAsia="TimesNewRomanPSMT"/>
                <w:color w:val="0070C0"/>
                <w:sz w:val="16"/>
                <w:szCs w:val="16"/>
                <w:u w:val="single"/>
                <w:lang w:val="en-US" w:eastAsia="zh-CN"/>
              </w:rPr>
              <w:t>EHT</w:t>
            </w:r>
            <w:r w:rsidRPr="005E7CC3">
              <w:rPr>
                <w:rFonts w:eastAsia="TimesNewRomanPSMT"/>
                <w:color w:val="0070C0"/>
                <w:sz w:val="16"/>
                <w:szCs w:val="16"/>
                <w:u w:val="single"/>
                <w:lang w:val="en-US" w:eastAsia="zh-CN"/>
              </w:rPr>
              <w:t xml:space="preserve"> PPDU of </w:t>
            </w:r>
            <w:r w:rsidRPr="005E7CC3">
              <w:rPr>
                <w:rFonts w:eastAsia="TimesNewRomanPSMT"/>
                <w:color w:val="0070C0"/>
                <w:sz w:val="16"/>
                <w:szCs w:val="16"/>
                <w:u w:val="single"/>
                <w:lang w:val="en-US" w:eastAsia="zh-CN"/>
              </w:rPr>
              <w:t>4</w:t>
            </w:r>
            <w:r w:rsidRPr="005E7CC3">
              <w:rPr>
                <w:rFonts w:eastAsia="TimesNewRomanPSMT"/>
                <w:color w:val="0070C0"/>
                <w:sz w:val="16"/>
                <w:szCs w:val="16"/>
                <w:u w:val="single"/>
                <w:lang w:val="en-US" w:eastAsia="zh-CN"/>
              </w:rPr>
              <w:t xml:space="preserve">0 MHz bandwidth. If the BSS bandwidth is wider than </w:t>
            </w:r>
            <w:r w:rsidRPr="005E7CC3">
              <w:rPr>
                <w:rFonts w:eastAsia="TimesNewRomanPSMT"/>
                <w:color w:val="0070C0"/>
                <w:sz w:val="16"/>
                <w:szCs w:val="16"/>
                <w:u w:val="single"/>
                <w:lang w:val="en-US" w:eastAsia="zh-CN"/>
              </w:rPr>
              <w:t>4</w:t>
            </w:r>
            <w:r w:rsidRPr="005E7CC3">
              <w:rPr>
                <w:rFonts w:eastAsia="TimesNewRomanPSMT"/>
                <w:color w:val="0070C0"/>
                <w:sz w:val="16"/>
                <w:szCs w:val="16"/>
                <w:u w:val="single"/>
                <w:lang w:val="en-US" w:eastAsia="zh-CN"/>
              </w:rPr>
              <w:t xml:space="preserve">0 MHz, then the transmission shall use the primary </w:t>
            </w:r>
            <w:r w:rsidRPr="005E7CC3">
              <w:rPr>
                <w:rFonts w:eastAsia="TimesNewRomanPSMT"/>
                <w:color w:val="0070C0"/>
                <w:sz w:val="16"/>
                <w:szCs w:val="16"/>
                <w:u w:val="single"/>
                <w:lang w:val="en-US" w:eastAsia="zh-CN"/>
              </w:rPr>
              <w:t>4</w:t>
            </w:r>
            <w:r w:rsidRPr="005E7CC3">
              <w:rPr>
                <w:rFonts w:eastAsia="TimesNewRomanPSMT"/>
                <w:color w:val="0070C0"/>
                <w:sz w:val="16"/>
                <w:szCs w:val="16"/>
                <w:u w:val="single"/>
                <w:lang w:val="en-US" w:eastAsia="zh-CN"/>
              </w:rPr>
              <w:t>0 MHz channel.</w:t>
            </w:r>
          </w:p>
        </w:tc>
      </w:tr>
      <w:tr w:rsidR="009B6CAF" w:rsidTr="002764C7">
        <w:trPr>
          <w:trHeight w:val="255"/>
        </w:trPr>
        <w:tc>
          <w:tcPr>
            <w:tcW w:w="1275" w:type="dxa"/>
          </w:tcPr>
          <w:p w:rsidR="009B6CAF" w:rsidRPr="005E7CC3" w:rsidRDefault="009B6CAF" w:rsidP="009B6CAF">
            <w:pPr>
              <w:rPr>
                <w:color w:val="0070C0"/>
                <w:sz w:val="16"/>
                <w:szCs w:val="16"/>
                <w:u w:val="single"/>
              </w:rPr>
            </w:pPr>
            <w:r w:rsidRPr="005E7CC3">
              <w:rPr>
                <w:rFonts w:eastAsia="宋体"/>
                <w:color w:val="0070C0"/>
                <w:sz w:val="16"/>
                <w:szCs w:val="16"/>
                <w:u w:val="single"/>
                <w:lang w:val="en-US" w:eastAsia="zh-CN"/>
              </w:rPr>
              <w:t>EHT</w:t>
            </w:r>
          </w:p>
        </w:tc>
        <w:tc>
          <w:tcPr>
            <w:tcW w:w="1414"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1559"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CBW80</w:t>
            </w:r>
          </w:p>
        </w:tc>
        <w:tc>
          <w:tcPr>
            <w:tcW w:w="1417"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3157"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TimesNewRomanPSMT"/>
                <w:color w:val="0070C0"/>
                <w:sz w:val="16"/>
                <w:szCs w:val="16"/>
                <w:u w:val="single"/>
                <w:lang w:val="en-US" w:eastAsia="zh-CN"/>
              </w:rPr>
              <w:t xml:space="preserve">The STA transmits an </w:t>
            </w:r>
            <w:r w:rsidRPr="005E7CC3">
              <w:rPr>
                <w:rFonts w:eastAsia="TimesNewRomanPSMT"/>
                <w:color w:val="0070C0"/>
                <w:sz w:val="16"/>
                <w:szCs w:val="16"/>
                <w:u w:val="single"/>
                <w:lang w:val="en-US" w:eastAsia="zh-CN"/>
              </w:rPr>
              <w:t>EHT</w:t>
            </w:r>
            <w:r w:rsidRPr="005E7CC3">
              <w:rPr>
                <w:rFonts w:eastAsia="TimesNewRomanPSMT"/>
                <w:color w:val="0070C0"/>
                <w:sz w:val="16"/>
                <w:szCs w:val="16"/>
                <w:u w:val="single"/>
                <w:lang w:val="en-US" w:eastAsia="zh-CN"/>
              </w:rPr>
              <w:t xml:space="preserve"> PPDU of </w:t>
            </w:r>
            <w:r w:rsidRPr="005E7CC3">
              <w:rPr>
                <w:rFonts w:eastAsia="TimesNewRomanPSMT"/>
                <w:color w:val="0070C0"/>
                <w:sz w:val="16"/>
                <w:szCs w:val="16"/>
                <w:u w:val="single"/>
                <w:lang w:val="en-US" w:eastAsia="zh-CN"/>
              </w:rPr>
              <w:t>8</w:t>
            </w:r>
            <w:r w:rsidRPr="005E7CC3">
              <w:rPr>
                <w:rFonts w:eastAsia="TimesNewRomanPSMT"/>
                <w:color w:val="0070C0"/>
                <w:sz w:val="16"/>
                <w:szCs w:val="16"/>
                <w:u w:val="single"/>
                <w:lang w:val="en-US" w:eastAsia="zh-CN"/>
              </w:rPr>
              <w:t xml:space="preserve">0 MHz bandwidth. If the BSS bandwidth is wider than </w:t>
            </w:r>
            <w:r w:rsidRPr="005E7CC3">
              <w:rPr>
                <w:rFonts w:eastAsia="TimesNewRomanPSMT"/>
                <w:color w:val="0070C0"/>
                <w:sz w:val="16"/>
                <w:szCs w:val="16"/>
                <w:u w:val="single"/>
                <w:lang w:val="en-US" w:eastAsia="zh-CN"/>
              </w:rPr>
              <w:t>8</w:t>
            </w:r>
            <w:r w:rsidRPr="005E7CC3">
              <w:rPr>
                <w:rFonts w:eastAsia="TimesNewRomanPSMT"/>
                <w:color w:val="0070C0"/>
                <w:sz w:val="16"/>
                <w:szCs w:val="16"/>
                <w:u w:val="single"/>
                <w:lang w:val="en-US" w:eastAsia="zh-CN"/>
              </w:rPr>
              <w:t xml:space="preserve">0 MHz, then the transmission shall use the primary </w:t>
            </w:r>
            <w:r w:rsidRPr="005E7CC3">
              <w:rPr>
                <w:rFonts w:eastAsia="TimesNewRomanPSMT"/>
                <w:color w:val="0070C0"/>
                <w:sz w:val="16"/>
                <w:szCs w:val="16"/>
                <w:u w:val="single"/>
                <w:lang w:val="en-US" w:eastAsia="zh-CN"/>
              </w:rPr>
              <w:t>8</w:t>
            </w:r>
            <w:r w:rsidRPr="005E7CC3">
              <w:rPr>
                <w:rFonts w:eastAsia="TimesNewRomanPSMT"/>
                <w:color w:val="0070C0"/>
                <w:sz w:val="16"/>
                <w:szCs w:val="16"/>
                <w:u w:val="single"/>
                <w:lang w:val="en-US" w:eastAsia="zh-CN"/>
              </w:rPr>
              <w:t>0 MHz channel.</w:t>
            </w:r>
          </w:p>
        </w:tc>
      </w:tr>
      <w:tr w:rsidR="009B6CAF" w:rsidTr="002764C7">
        <w:trPr>
          <w:trHeight w:val="90"/>
        </w:trPr>
        <w:tc>
          <w:tcPr>
            <w:tcW w:w="1275" w:type="dxa"/>
          </w:tcPr>
          <w:p w:rsidR="009B6CAF" w:rsidRPr="005E7CC3" w:rsidRDefault="009B6CAF" w:rsidP="009B6CAF">
            <w:pPr>
              <w:rPr>
                <w:color w:val="0070C0"/>
                <w:sz w:val="16"/>
                <w:szCs w:val="16"/>
                <w:u w:val="single"/>
              </w:rPr>
            </w:pPr>
            <w:r w:rsidRPr="005E7CC3">
              <w:rPr>
                <w:rFonts w:eastAsia="宋体"/>
                <w:color w:val="0070C0"/>
                <w:sz w:val="16"/>
                <w:szCs w:val="16"/>
                <w:u w:val="single"/>
                <w:lang w:val="en-US" w:eastAsia="zh-CN"/>
              </w:rPr>
              <w:t>EHT</w:t>
            </w:r>
          </w:p>
        </w:tc>
        <w:tc>
          <w:tcPr>
            <w:tcW w:w="1414"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1559"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CBW160</w:t>
            </w:r>
          </w:p>
        </w:tc>
        <w:tc>
          <w:tcPr>
            <w:tcW w:w="1417"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3157"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TimesNewRomanPSMT"/>
                <w:color w:val="0070C0"/>
                <w:sz w:val="16"/>
                <w:szCs w:val="16"/>
                <w:u w:val="single"/>
                <w:lang w:val="en-US" w:eastAsia="zh-CN"/>
              </w:rPr>
              <w:t xml:space="preserve">The STA transmits an </w:t>
            </w:r>
            <w:r w:rsidRPr="005E7CC3">
              <w:rPr>
                <w:rFonts w:eastAsia="TimesNewRomanPSMT"/>
                <w:color w:val="0070C0"/>
                <w:sz w:val="16"/>
                <w:szCs w:val="16"/>
                <w:u w:val="single"/>
                <w:lang w:val="en-US" w:eastAsia="zh-CN"/>
              </w:rPr>
              <w:t>EHT</w:t>
            </w:r>
            <w:r w:rsidRPr="005E7CC3">
              <w:rPr>
                <w:rFonts w:eastAsia="TimesNewRomanPSMT"/>
                <w:color w:val="0070C0"/>
                <w:sz w:val="16"/>
                <w:szCs w:val="16"/>
                <w:u w:val="single"/>
                <w:lang w:val="en-US" w:eastAsia="zh-CN"/>
              </w:rPr>
              <w:t xml:space="preserve"> PPDU of </w:t>
            </w:r>
            <w:r w:rsidRPr="005E7CC3">
              <w:rPr>
                <w:rFonts w:eastAsia="TimesNewRomanPSMT"/>
                <w:color w:val="0070C0"/>
                <w:sz w:val="16"/>
                <w:szCs w:val="16"/>
                <w:u w:val="single"/>
                <w:lang w:val="en-US" w:eastAsia="zh-CN"/>
              </w:rPr>
              <w:t>16</w:t>
            </w:r>
            <w:r w:rsidRPr="005E7CC3">
              <w:rPr>
                <w:rFonts w:eastAsia="TimesNewRomanPSMT"/>
                <w:color w:val="0070C0"/>
                <w:sz w:val="16"/>
                <w:szCs w:val="16"/>
                <w:u w:val="single"/>
                <w:lang w:val="en-US" w:eastAsia="zh-CN"/>
              </w:rPr>
              <w:t xml:space="preserve">0 MHz bandwidth. If the BSS bandwidth is wider than </w:t>
            </w:r>
            <w:r w:rsidRPr="005E7CC3">
              <w:rPr>
                <w:rFonts w:eastAsia="TimesNewRomanPSMT"/>
                <w:color w:val="0070C0"/>
                <w:sz w:val="16"/>
                <w:szCs w:val="16"/>
                <w:u w:val="single"/>
                <w:lang w:val="en-US" w:eastAsia="zh-CN"/>
              </w:rPr>
              <w:t>16</w:t>
            </w:r>
            <w:r w:rsidRPr="005E7CC3">
              <w:rPr>
                <w:rFonts w:eastAsia="TimesNewRomanPSMT"/>
                <w:color w:val="0070C0"/>
                <w:sz w:val="16"/>
                <w:szCs w:val="16"/>
                <w:u w:val="single"/>
                <w:lang w:val="en-US" w:eastAsia="zh-CN"/>
              </w:rPr>
              <w:t xml:space="preserve">0 MHz, then the transmission shall use the primary </w:t>
            </w:r>
            <w:r w:rsidRPr="005E7CC3">
              <w:rPr>
                <w:rFonts w:eastAsia="TimesNewRomanPSMT"/>
                <w:color w:val="0070C0"/>
                <w:sz w:val="16"/>
                <w:szCs w:val="16"/>
                <w:u w:val="single"/>
                <w:lang w:val="en-US" w:eastAsia="zh-CN"/>
              </w:rPr>
              <w:t>16</w:t>
            </w:r>
            <w:r w:rsidRPr="005E7CC3">
              <w:rPr>
                <w:rFonts w:eastAsia="TimesNewRomanPSMT"/>
                <w:color w:val="0070C0"/>
                <w:sz w:val="16"/>
                <w:szCs w:val="16"/>
                <w:u w:val="single"/>
                <w:lang w:val="en-US" w:eastAsia="zh-CN"/>
              </w:rPr>
              <w:t>0 MHz channel.</w:t>
            </w:r>
          </w:p>
        </w:tc>
      </w:tr>
      <w:tr w:rsidR="009B6CAF" w:rsidTr="002764C7">
        <w:trPr>
          <w:trHeight w:val="90"/>
        </w:trPr>
        <w:tc>
          <w:tcPr>
            <w:tcW w:w="1275" w:type="dxa"/>
          </w:tcPr>
          <w:p w:rsidR="009B6CAF" w:rsidRPr="005E7CC3" w:rsidRDefault="009B6CAF" w:rsidP="009B6CAF">
            <w:pPr>
              <w:rPr>
                <w:color w:val="0070C0"/>
                <w:sz w:val="16"/>
                <w:szCs w:val="16"/>
                <w:u w:val="single"/>
              </w:rPr>
            </w:pPr>
            <w:r w:rsidRPr="005E7CC3">
              <w:rPr>
                <w:rFonts w:eastAsia="宋体"/>
                <w:color w:val="0070C0"/>
                <w:sz w:val="16"/>
                <w:szCs w:val="16"/>
                <w:u w:val="single"/>
                <w:lang w:val="en-US" w:eastAsia="zh-CN"/>
              </w:rPr>
              <w:t>EHT</w:t>
            </w:r>
          </w:p>
        </w:tc>
        <w:tc>
          <w:tcPr>
            <w:tcW w:w="1414"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1559"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CBW320-1</w:t>
            </w:r>
          </w:p>
        </w:tc>
        <w:tc>
          <w:tcPr>
            <w:tcW w:w="1417"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3157"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TimesNewRomanPSMT"/>
                <w:color w:val="0070C0"/>
                <w:sz w:val="16"/>
                <w:szCs w:val="16"/>
                <w:u w:val="single"/>
                <w:lang w:val="en-US" w:eastAsia="zh-CN"/>
              </w:rPr>
              <w:t xml:space="preserve">The STA transmits an EHT PPDU of </w:t>
            </w:r>
            <w:r w:rsidRPr="005E7CC3">
              <w:rPr>
                <w:rFonts w:eastAsia="TimesNewRomanPSMT"/>
                <w:color w:val="0070C0"/>
                <w:sz w:val="16"/>
                <w:szCs w:val="16"/>
                <w:u w:val="single"/>
                <w:lang w:val="en-US" w:eastAsia="zh-CN"/>
              </w:rPr>
              <w:t>320-1</w:t>
            </w:r>
            <w:r w:rsidRPr="005E7CC3">
              <w:rPr>
                <w:rFonts w:eastAsia="TimesNewRomanPSMT"/>
                <w:color w:val="0070C0"/>
                <w:sz w:val="16"/>
                <w:szCs w:val="16"/>
                <w:u w:val="single"/>
                <w:lang w:val="en-US" w:eastAsia="zh-CN"/>
              </w:rPr>
              <w:t xml:space="preserve"> MHz bandwidth</w:t>
            </w:r>
            <w:r w:rsidRPr="005E7CC3">
              <w:rPr>
                <w:rFonts w:eastAsia="TimesNewRomanPSMT"/>
                <w:color w:val="0070C0"/>
                <w:sz w:val="16"/>
                <w:szCs w:val="16"/>
                <w:u w:val="single"/>
                <w:lang w:val="en-US" w:eastAsia="zh-CN"/>
              </w:rPr>
              <w:t>.</w:t>
            </w:r>
          </w:p>
        </w:tc>
      </w:tr>
      <w:tr w:rsidR="009B6CAF" w:rsidTr="002764C7">
        <w:trPr>
          <w:trHeight w:val="90"/>
        </w:trPr>
        <w:tc>
          <w:tcPr>
            <w:tcW w:w="1275" w:type="dxa"/>
          </w:tcPr>
          <w:p w:rsidR="009B6CAF" w:rsidRPr="005E7CC3" w:rsidRDefault="009B6CAF" w:rsidP="009B6CAF">
            <w:pPr>
              <w:rPr>
                <w:color w:val="0070C0"/>
                <w:sz w:val="16"/>
                <w:szCs w:val="16"/>
                <w:u w:val="single"/>
              </w:rPr>
            </w:pPr>
            <w:r w:rsidRPr="005E7CC3">
              <w:rPr>
                <w:rFonts w:eastAsia="宋体"/>
                <w:color w:val="0070C0"/>
                <w:sz w:val="16"/>
                <w:szCs w:val="16"/>
                <w:u w:val="single"/>
                <w:lang w:val="en-US" w:eastAsia="zh-CN"/>
              </w:rPr>
              <w:t>EHT</w:t>
            </w:r>
          </w:p>
        </w:tc>
        <w:tc>
          <w:tcPr>
            <w:tcW w:w="1414"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1559"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CBW320-2</w:t>
            </w:r>
          </w:p>
        </w:tc>
        <w:tc>
          <w:tcPr>
            <w:tcW w:w="1417" w:type="dxa"/>
          </w:tcPr>
          <w:p w:rsidR="009B6CAF" w:rsidRPr="005E7CC3" w:rsidRDefault="009B6CAF" w:rsidP="009B6CAF">
            <w:pPr>
              <w:rPr>
                <w:color w:val="0070C0"/>
                <w:u w:val="single"/>
              </w:rPr>
            </w:pPr>
            <w:r w:rsidRPr="005E7CC3">
              <w:rPr>
                <w:rFonts w:eastAsia="宋体" w:hint="eastAsia"/>
                <w:color w:val="0070C0"/>
                <w:sz w:val="16"/>
                <w:szCs w:val="16"/>
                <w:u w:val="single"/>
                <w:lang w:val="en-US" w:eastAsia="zh-CN"/>
              </w:rPr>
              <w:t>N/A</w:t>
            </w:r>
          </w:p>
        </w:tc>
        <w:tc>
          <w:tcPr>
            <w:tcW w:w="3157" w:type="dxa"/>
            <w:vAlign w:val="center"/>
          </w:tcPr>
          <w:p w:rsidR="009B6CAF" w:rsidRPr="005E7CC3" w:rsidRDefault="009B6CAF" w:rsidP="009B6CAF">
            <w:pPr>
              <w:spacing w:after="0" w:line="260" w:lineRule="auto"/>
              <w:jc w:val="both"/>
              <w:rPr>
                <w:rFonts w:eastAsia="宋体"/>
                <w:color w:val="0070C0"/>
                <w:sz w:val="16"/>
                <w:szCs w:val="16"/>
                <w:u w:val="single"/>
                <w:lang w:val="en-US" w:eastAsia="zh-CN"/>
              </w:rPr>
            </w:pPr>
            <w:r w:rsidRPr="005E7CC3">
              <w:rPr>
                <w:rFonts w:eastAsia="TimesNewRomanPSMT"/>
                <w:color w:val="0070C0"/>
                <w:sz w:val="16"/>
                <w:szCs w:val="16"/>
                <w:u w:val="single"/>
                <w:lang w:val="en-US" w:eastAsia="zh-CN"/>
              </w:rPr>
              <w:t>The STA transmits an EHT PPDU of 320-</w:t>
            </w:r>
            <w:r w:rsidRPr="005E7CC3">
              <w:rPr>
                <w:rFonts w:eastAsia="TimesNewRomanPSMT"/>
                <w:color w:val="0070C0"/>
                <w:sz w:val="16"/>
                <w:szCs w:val="16"/>
                <w:u w:val="single"/>
                <w:lang w:val="en-US" w:eastAsia="zh-CN"/>
              </w:rPr>
              <w:t>2</w:t>
            </w:r>
            <w:r w:rsidRPr="005E7CC3">
              <w:rPr>
                <w:rFonts w:eastAsia="TimesNewRomanPSMT"/>
                <w:color w:val="0070C0"/>
                <w:sz w:val="16"/>
                <w:szCs w:val="16"/>
                <w:u w:val="single"/>
                <w:lang w:val="en-US" w:eastAsia="zh-CN"/>
              </w:rPr>
              <w:t xml:space="preserve"> MHz bandwidth.</w:t>
            </w:r>
          </w:p>
        </w:tc>
      </w:tr>
      <w:tr w:rsidR="006B5856" w:rsidTr="00197072">
        <w:trPr>
          <w:trHeight w:val="90"/>
        </w:trPr>
        <w:tc>
          <w:tcPr>
            <w:tcW w:w="1275" w:type="dxa"/>
            <w:vAlign w:val="center"/>
          </w:tcPr>
          <w:p w:rsidR="006B5856" w:rsidRPr="005E7CC3" w:rsidRDefault="006B5856" w:rsidP="006B5856">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HE</w:t>
            </w:r>
          </w:p>
        </w:tc>
        <w:tc>
          <w:tcPr>
            <w:tcW w:w="7547" w:type="dxa"/>
            <w:gridSpan w:val="4"/>
            <w:vAlign w:val="center"/>
          </w:tcPr>
          <w:p w:rsidR="006B5856" w:rsidRPr="005E7CC3" w:rsidRDefault="006B5856" w:rsidP="006B5856">
            <w:pPr>
              <w:widowControl w:val="0"/>
              <w:autoSpaceDE w:val="0"/>
              <w:autoSpaceDN w:val="0"/>
              <w:adjustRightInd w:val="0"/>
              <w:spacing w:after="0" w:line="240" w:lineRule="auto"/>
              <w:rPr>
                <w:rFonts w:eastAsia="宋体"/>
                <w:color w:val="0070C0"/>
                <w:sz w:val="16"/>
                <w:szCs w:val="16"/>
                <w:u w:val="single"/>
                <w:lang w:val="en-US" w:eastAsia="zh-CN"/>
              </w:rPr>
            </w:pPr>
            <w:r w:rsidRPr="005E7CC3">
              <w:rPr>
                <w:rFonts w:eastAsia="TimesNewRomanPSMT"/>
                <w:color w:val="0070C0"/>
                <w:sz w:val="16"/>
                <w:szCs w:val="16"/>
                <w:u w:val="single"/>
                <w:lang w:val="en-US" w:eastAsia="zh-CN"/>
              </w:rPr>
              <w:t>See Table 2</w:t>
            </w:r>
            <w:r w:rsidRPr="005E7CC3">
              <w:rPr>
                <w:rFonts w:eastAsia="TimesNewRomanPSMT"/>
                <w:color w:val="0070C0"/>
                <w:sz w:val="16"/>
                <w:szCs w:val="16"/>
                <w:u w:val="single"/>
                <w:lang w:val="en-US" w:eastAsia="zh-CN"/>
              </w:rPr>
              <w:t>7</w:t>
            </w:r>
            <w:r w:rsidRPr="005E7CC3">
              <w:rPr>
                <w:rFonts w:eastAsia="TimesNewRomanPSMT"/>
                <w:color w:val="0070C0"/>
                <w:sz w:val="16"/>
                <w:szCs w:val="16"/>
                <w:u w:val="single"/>
                <w:lang w:val="en-US" w:eastAsia="zh-CN"/>
              </w:rPr>
              <w:t>-</w:t>
            </w:r>
            <w:r w:rsidRPr="005E7CC3">
              <w:rPr>
                <w:rFonts w:eastAsia="TimesNewRomanPSMT"/>
                <w:color w:val="0070C0"/>
                <w:sz w:val="16"/>
                <w:szCs w:val="16"/>
                <w:u w:val="single"/>
                <w:lang w:val="en-US" w:eastAsia="zh-CN"/>
              </w:rPr>
              <w:t>3</w:t>
            </w:r>
            <w:r w:rsidRPr="005E7CC3">
              <w:rPr>
                <w:rFonts w:eastAsia="TimesNewRomanPSMT"/>
                <w:color w:val="0070C0"/>
                <w:sz w:val="16"/>
                <w:szCs w:val="16"/>
                <w:u w:val="single"/>
                <w:lang w:val="en-US" w:eastAsia="zh-CN"/>
              </w:rPr>
              <w:t xml:space="preserve"> (Interpretation of FORMAT, NON_HT_MODULATION, CH_BANDWIDTH parameters) </w:t>
            </w:r>
          </w:p>
        </w:tc>
      </w:tr>
      <w:tr w:rsidR="006B5856" w:rsidTr="00197072">
        <w:trPr>
          <w:trHeight w:val="90"/>
        </w:trPr>
        <w:tc>
          <w:tcPr>
            <w:tcW w:w="1275" w:type="dxa"/>
            <w:vAlign w:val="center"/>
          </w:tcPr>
          <w:p w:rsidR="006B5856" w:rsidRPr="005E7CC3" w:rsidRDefault="006B5856" w:rsidP="006B5856">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VHT</w:t>
            </w:r>
          </w:p>
        </w:tc>
        <w:tc>
          <w:tcPr>
            <w:tcW w:w="7547" w:type="dxa"/>
            <w:gridSpan w:val="4"/>
            <w:vAlign w:val="center"/>
          </w:tcPr>
          <w:p w:rsidR="006B5856" w:rsidRPr="005E7CC3" w:rsidRDefault="006B5856" w:rsidP="006B5856">
            <w:pPr>
              <w:widowControl w:val="0"/>
              <w:autoSpaceDE w:val="0"/>
              <w:autoSpaceDN w:val="0"/>
              <w:adjustRightInd w:val="0"/>
              <w:spacing w:after="0" w:line="240" w:lineRule="auto"/>
              <w:rPr>
                <w:rFonts w:eastAsia="宋体"/>
                <w:color w:val="0070C0"/>
                <w:sz w:val="16"/>
                <w:szCs w:val="16"/>
                <w:u w:val="single"/>
                <w:lang w:val="en-US" w:eastAsia="zh-CN"/>
              </w:rPr>
            </w:pPr>
            <w:r w:rsidRPr="005E7CC3">
              <w:rPr>
                <w:rFonts w:eastAsia="TimesNewRomanPSMT"/>
                <w:color w:val="0070C0"/>
                <w:sz w:val="16"/>
                <w:szCs w:val="16"/>
                <w:u w:val="single"/>
                <w:lang w:val="en-US" w:eastAsia="zh-CN"/>
              </w:rPr>
              <w:t>See Table 21-2 (Interpretation of FORMAT, NON_HT_MODULATION, CH_BANDWIDTH, and</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CH_OFFSET parameters)</w:t>
            </w:r>
          </w:p>
        </w:tc>
      </w:tr>
      <w:tr w:rsidR="006B5856" w:rsidTr="00197072">
        <w:trPr>
          <w:trHeight w:val="90"/>
        </w:trPr>
        <w:tc>
          <w:tcPr>
            <w:tcW w:w="1275" w:type="dxa"/>
            <w:vAlign w:val="center"/>
          </w:tcPr>
          <w:p w:rsidR="006B5856" w:rsidRPr="005E7CC3" w:rsidRDefault="006B5856" w:rsidP="006B5856">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HT_MF, HT_GF</w:t>
            </w:r>
          </w:p>
        </w:tc>
        <w:tc>
          <w:tcPr>
            <w:tcW w:w="7547" w:type="dxa"/>
            <w:gridSpan w:val="4"/>
            <w:vAlign w:val="center"/>
          </w:tcPr>
          <w:p w:rsidR="006B5856" w:rsidRPr="005E7CC3" w:rsidRDefault="006B5856" w:rsidP="006B5856">
            <w:pPr>
              <w:widowControl w:val="0"/>
              <w:autoSpaceDE w:val="0"/>
              <w:autoSpaceDN w:val="0"/>
              <w:adjustRightInd w:val="0"/>
              <w:spacing w:after="0" w:line="240" w:lineRule="auto"/>
              <w:rPr>
                <w:rFonts w:eastAsia="宋体"/>
                <w:color w:val="0070C0"/>
                <w:sz w:val="16"/>
                <w:szCs w:val="16"/>
                <w:u w:val="single"/>
                <w:lang w:val="en-US" w:eastAsia="zh-CN"/>
              </w:rPr>
            </w:pPr>
            <w:r w:rsidRPr="005E7CC3">
              <w:rPr>
                <w:rFonts w:eastAsia="TimesNewRomanPSMT"/>
                <w:color w:val="0070C0"/>
                <w:sz w:val="16"/>
                <w:szCs w:val="16"/>
                <w:u w:val="single"/>
                <w:lang w:val="en-US" w:eastAsia="zh-CN"/>
              </w:rPr>
              <w:t>See Table 19-2 (Interpretation of FORMAT, CH_BANDWIDTH and CH_OFFSET parameters)</w:t>
            </w:r>
          </w:p>
        </w:tc>
      </w:tr>
      <w:tr w:rsidR="006B5856" w:rsidTr="00870874">
        <w:trPr>
          <w:trHeight w:val="90"/>
        </w:trPr>
        <w:tc>
          <w:tcPr>
            <w:tcW w:w="1275" w:type="dxa"/>
            <w:vAlign w:val="center"/>
          </w:tcPr>
          <w:p w:rsidR="006B5856" w:rsidRPr="005E7CC3" w:rsidRDefault="006B5856" w:rsidP="006B5856">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NON_HT</w:t>
            </w:r>
          </w:p>
        </w:tc>
        <w:tc>
          <w:tcPr>
            <w:tcW w:w="7547" w:type="dxa"/>
            <w:gridSpan w:val="4"/>
            <w:vAlign w:val="center"/>
          </w:tcPr>
          <w:p w:rsidR="006B5856" w:rsidRPr="005E7CC3" w:rsidRDefault="006B5856" w:rsidP="006B5856">
            <w:pPr>
              <w:widowControl w:val="0"/>
              <w:autoSpaceDE w:val="0"/>
              <w:autoSpaceDN w:val="0"/>
              <w:adjustRightInd w:val="0"/>
              <w:spacing w:after="0" w:line="240" w:lineRule="auto"/>
              <w:rPr>
                <w:rFonts w:eastAsia="宋体"/>
                <w:color w:val="0070C0"/>
                <w:sz w:val="16"/>
                <w:szCs w:val="16"/>
                <w:u w:val="single"/>
                <w:lang w:val="en-US" w:eastAsia="zh-CN"/>
              </w:rPr>
            </w:pPr>
            <w:r w:rsidRPr="005E7CC3">
              <w:rPr>
                <w:rFonts w:eastAsia="TimesNewRomanPSMT"/>
                <w:color w:val="0070C0"/>
                <w:sz w:val="16"/>
                <w:szCs w:val="16"/>
                <w:u w:val="single"/>
                <w:lang w:val="en-US" w:eastAsia="zh-CN"/>
              </w:rPr>
              <w:t>If INACTIVE_SUBCHANNELS is not present, see Table 21-2 (Interpretation of FORMAT, NON_HT_MODULATION, CH_BANDWIDTH, and CH_OFFSET parameters) and Table 19-2</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(Interpretation of FORMAT, CH_BANDWIDTH and CH_OFFSET parameters)</w:t>
            </w:r>
          </w:p>
        </w:tc>
      </w:tr>
      <w:tr w:rsidR="006B5856" w:rsidTr="00224530">
        <w:trPr>
          <w:trHeight w:val="90"/>
        </w:trPr>
        <w:tc>
          <w:tcPr>
            <w:tcW w:w="1275" w:type="dxa"/>
            <w:vAlign w:val="center"/>
          </w:tcPr>
          <w:p w:rsidR="006B5856" w:rsidRPr="005E7CC3" w:rsidRDefault="006B5856" w:rsidP="006B5856">
            <w:pPr>
              <w:spacing w:after="0" w:line="260" w:lineRule="auto"/>
              <w:jc w:val="both"/>
              <w:rPr>
                <w:rFonts w:eastAsia="宋体"/>
                <w:color w:val="0070C0"/>
                <w:sz w:val="16"/>
                <w:szCs w:val="16"/>
                <w:u w:val="single"/>
                <w:lang w:val="en-US" w:eastAsia="zh-CN"/>
              </w:rPr>
            </w:pPr>
            <w:r w:rsidRPr="005E7CC3">
              <w:rPr>
                <w:rFonts w:eastAsia="宋体"/>
                <w:color w:val="0070C0"/>
                <w:sz w:val="16"/>
                <w:szCs w:val="16"/>
                <w:u w:val="single"/>
                <w:lang w:val="en-US" w:eastAsia="zh-CN"/>
              </w:rPr>
              <w:t>NON_HT</w:t>
            </w:r>
          </w:p>
        </w:tc>
        <w:tc>
          <w:tcPr>
            <w:tcW w:w="7547" w:type="dxa"/>
            <w:gridSpan w:val="4"/>
            <w:vAlign w:val="center"/>
          </w:tcPr>
          <w:p w:rsidR="006B5856" w:rsidRPr="005E7CC3" w:rsidRDefault="006B5856" w:rsidP="006B5856">
            <w:pPr>
              <w:widowControl w:val="0"/>
              <w:autoSpaceDE w:val="0"/>
              <w:autoSpaceDN w:val="0"/>
              <w:adjustRightInd w:val="0"/>
              <w:spacing w:after="0" w:line="240" w:lineRule="auto"/>
              <w:rPr>
                <w:rFonts w:eastAsia="宋体"/>
                <w:color w:val="0070C0"/>
                <w:sz w:val="16"/>
                <w:szCs w:val="16"/>
                <w:u w:val="single"/>
                <w:lang w:val="en-US" w:eastAsia="zh-CN"/>
              </w:rPr>
            </w:pPr>
            <w:r w:rsidRPr="005E7CC3">
              <w:rPr>
                <w:rFonts w:eastAsia="TimesNewRomanPSMT"/>
                <w:color w:val="0070C0"/>
                <w:sz w:val="16"/>
                <w:szCs w:val="16"/>
                <w:u w:val="single"/>
                <w:lang w:val="en-US" w:eastAsia="zh-CN"/>
              </w:rPr>
              <w:t>If INACTIVE_SUBCHANNELS is present, see Table 27-4 (Interpretation of CH_BANDWIDTH</w:t>
            </w:r>
            <w:r w:rsidRPr="005E7CC3">
              <w:rPr>
                <w:rFonts w:eastAsia="TimesNewRomanPSMT"/>
                <w:color w:val="0070C0"/>
                <w:sz w:val="16"/>
                <w:szCs w:val="16"/>
                <w:u w:val="single"/>
                <w:lang w:val="en-US" w:eastAsia="zh-CN"/>
              </w:rPr>
              <w:t xml:space="preserve"> </w:t>
            </w:r>
            <w:r w:rsidRPr="005E7CC3">
              <w:rPr>
                <w:rFonts w:eastAsia="TimesNewRomanPSMT"/>
                <w:color w:val="0070C0"/>
                <w:sz w:val="16"/>
                <w:szCs w:val="16"/>
                <w:u w:val="single"/>
                <w:lang w:val="en-US" w:eastAsia="zh-CN"/>
              </w:rPr>
              <w:t>and INACTIVE_SUBCHANNELS parameters when FORMAT is equal to NON_HT and NON_HT_MODULATION is equal to NON_HT_DUP_OFDM)</w:t>
            </w:r>
          </w:p>
        </w:tc>
      </w:tr>
    </w:tbl>
    <w:p w:rsidR="009078BF" w:rsidRDefault="006B5856">
      <w:pPr>
        <w:rPr>
          <w:rFonts w:eastAsia="宋体"/>
          <w:b/>
          <w:bCs/>
          <w:i/>
          <w:iCs/>
          <w:highlight w:val="yellow"/>
          <w:lang w:val="en-US" w:eastAsia="zh-CN"/>
        </w:rPr>
      </w:pPr>
      <w:r>
        <w:rPr>
          <w:rFonts w:eastAsia="宋体"/>
          <w:b/>
          <w:bCs/>
          <w:i/>
          <w:iCs/>
          <w:highlight w:val="yellow"/>
          <w:lang w:val="en-US" w:eastAsia="zh-CN"/>
        </w:rPr>
        <w:br w:type="textWrapping" w:clear="all"/>
      </w: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hint="eastAsia"/>
          <w:b/>
          <w:i/>
          <w:sz w:val="24"/>
          <w:highlight w:val="yellow"/>
          <w:lang w:val="en-US" w:eastAsia="zh-CN"/>
        </w:rPr>
        <w:t>End of p</w:t>
      </w:r>
      <w:r>
        <w:rPr>
          <w:rFonts w:eastAsia="宋体"/>
          <w:b/>
          <w:i/>
          <w:sz w:val="24"/>
          <w:highlight w:val="yellow"/>
          <w:lang w:val="en-US" w:eastAsia="zh-CN"/>
        </w:rPr>
        <w:t xml:space="preserve">roposed Spec Text Modifications for </w:t>
      </w:r>
      <w:r>
        <w:rPr>
          <w:rFonts w:eastAsia="宋体" w:hint="eastAsia"/>
          <w:b/>
          <w:i/>
          <w:sz w:val="24"/>
          <w:highlight w:val="yellow"/>
          <w:lang w:val="en-US" w:eastAsia="zh-CN"/>
        </w:rPr>
        <w:t>CID 1540</w:t>
      </w:r>
      <w:r>
        <w:rPr>
          <w:rFonts w:eastAsia="宋体"/>
          <w:i/>
          <w:sz w:val="24"/>
          <w:highlight w:val="yellow"/>
          <w:lang w:val="en-US" w:eastAsia="zh-CN"/>
        </w:rPr>
        <w:t>--------------------------</w:t>
      </w:r>
    </w:p>
    <w:p w:rsidR="009078BF" w:rsidRDefault="009078BF">
      <w:pPr>
        <w:rPr>
          <w:b/>
          <w:bCs/>
          <w:i/>
          <w:iCs/>
          <w:highlight w:val="yellow"/>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hAnsi="Arial" w:cs="Arial"/>
                <w:sz w:val="16"/>
                <w:szCs w:val="16"/>
                <w:highlight w:val="yellow"/>
              </w:rPr>
            </w:pPr>
            <w:r>
              <w:rPr>
                <w:rFonts w:ascii="Arial" w:eastAsia="宋体" w:hAnsi="Arial" w:cs="Arial" w:hint="eastAsia"/>
                <w:sz w:val="16"/>
                <w:szCs w:val="16"/>
                <w:lang w:val="en-US" w:eastAsia="zh-CN"/>
              </w:rPr>
              <w:t>1276</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170.60</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"An EHT STA logically contains Clause 15 (DSSS PHY specification for the 2.4 GHz band designated for</w:t>
            </w:r>
            <w:r>
              <w:rPr>
                <w:rFonts w:ascii="Arial" w:eastAsia="宋体" w:hAnsi="Arial" w:cs="Arial"/>
                <w:color w:val="000000"/>
                <w:sz w:val="16"/>
                <w:szCs w:val="16"/>
                <w:lang w:val="en-US" w:eastAsia="zh-CN" w:bidi="ar"/>
              </w:rPr>
              <w:br/>
              <w:t xml:space="preserve">ISM applications), Clause 16 (High </w:t>
            </w:r>
            <w:r>
              <w:rPr>
                <w:rFonts w:ascii="Arial" w:eastAsia="宋体" w:hAnsi="Arial" w:cs="Arial"/>
                <w:color w:val="000000"/>
                <w:sz w:val="16"/>
                <w:szCs w:val="16"/>
                <w:lang w:val="en-US" w:eastAsia="zh-CN" w:bidi="ar"/>
              </w:rPr>
              <w:lastRenderedPageBreak/>
              <w:t>rate direct sequence spread spectrum (HR/DSSS) PHY specification),</w:t>
            </w:r>
            <w:r>
              <w:rPr>
                <w:rFonts w:ascii="Arial" w:eastAsia="宋体" w:hAnsi="Arial" w:cs="Arial"/>
                <w:color w:val="000000"/>
                <w:sz w:val="16"/>
                <w:szCs w:val="16"/>
                <w:lang w:val="en-US" w:eastAsia="zh-CN" w:bidi="ar"/>
              </w:rPr>
              <w:br/>
              <w:t>Clause 17 (Orthogonal frequency division multiplexing (OFDM) PHY specification), Clause 18 (Extended</w:t>
            </w:r>
            <w:r>
              <w:rPr>
                <w:rFonts w:ascii="Arial" w:eastAsia="宋体" w:hAnsi="Arial" w:cs="Arial"/>
                <w:color w:val="000000"/>
                <w:sz w:val="16"/>
                <w:szCs w:val="16"/>
                <w:lang w:val="en-US" w:eastAsia="zh-CN" w:bidi="ar"/>
              </w:rPr>
              <w:br/>
              <w:t>Rate PHY (ERP) specification), Clause 19 (High Throughput (HT) PHY specification), Clause 21 (Very High Throughput (VHT) PHY specification), Clause 27 (High Efficiency (HE) PHY specification), and</w:t>
            </w:r>
            <w:r>
              <w:rPr>
                <w:rFonts w:ascii="Arial" w:eastAsia="宋体" w:hAnsi="Arial" w:cs="Arial"/>
                <w:color w:val="000000"/>
                <w:sz w:val="16"/>
                <w:szCs w:val="16"/>
                <w:lang w:val="en-US" w:eastAsia="zh-CN" w:bidi="ar"/>
              </w:rPr>
              <w:br/>
              <w:t xml:space="preserve">Clause 36 (Extremely high throughput (EHT) PHY specification) </w:t>
            </w:r>
            <w:proofErr w:type="spellStart"/>
            <w:r>
              <w:rPr>
                <w:rFonts w:ascii="Arial" w:eastAsia="宋体" w:hAnsi="Arial" w:cs="Arial"/>
                <w:color w:val="000000"/>
                <w:sz w:val="16"/>
                <w:szCs w:val="16"/>
                <w:lang w:val="en-US" w:eastAsia="zh-CN" w:bidi="ar"/>
              </w:rPr>
              <w:t>PHYs.</w:t>
            </w:r>
            <w:proofErr w:type="spellEnd"/>
            <w:r>
              <w:rPr>
                <w:rFonts w:ascii="Arial" w:eastAsia="宋体" w:hAnsi="Arial" w:cs="Arial"/>
                <w:color w:val="000000"/>
                <w:sz w:val="16"/>
                <w:szCs w:val="16"/>
                <w:lang w:val="en-US" w:eastAsia="zh-CN" w:bidi="ar"/>
              </w:rPr>
              <w:t xml:space="preserve">" is an </w:t>
            </w:r>
            <w:proofErr w:type="spellStart"/>
            <w:r>
              <w:rPr>
                <w:rFonts w:ascii="Arial" w:eastAsia="宋体" w:hAnsi="Arial" w:cs="Arial"/>
                <w:color w:val="000000"/>
                <w:sz w:val="16"/>
                <w:szCs w:val="16"/>
                <w:lang w:val="en-US" w:eastAsia="zh-CN" w:bidi="ar"/>
              </w:rPr>
              <w:t>oversimplication</w:t>
            </w:r>
            <w:proofErr w:type="spellEnd"/>
            <w:r>
              <w:rPr>
                <w:rFonts w:ascii="Arial" w:eastAsia="宋体" w:hAnsi="Arial" w:cs="Arial"/>
                <w:color w:val="000000"/>
                <w:sz w:val="16"/>
                <w:szCs w:val="16"/>
                <w:lang w:val="en-US" w:eastAsia="zh-CN" w:bidi="ar"/>
              </w:rPr>
              <w:t xml:space="preserve"> given that some PHYs are not required in some bands</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lastRenderedPageBreak/>
              <w:t xml:space="preserve">Perhaps prefix by "Except where a clause is not defined for the operating band of the </w:t>
            </w:r>
            <w:proofErr w:type="gramStart"/>
            <w:r>
              <w:rPr>
                <w:rFonts w:ascii="Arial" w:eastAsia="宋体" w:hAnsi="Arial" w:cs="Arial"/>
                <w:color w:val="000000"/>
                <w:sz w:val="16"/>
                <w:szCs w:val="16"/>
                <w:lang w:val="en-US" w:eastAsia="zh-CN" w:bidi="ar"/>
              </w:rPr>
              <w:t>STA, ..."</w:t>
            </w:r>
            <w:proofErr w:type="gramEnd"/>
            <w:r>
              <w:rPr>
                <w:rFonts w:ascii="Arial" w:eastAsia="宋体" w:hAnsi="Arial" w:cs="Arial"/>
                <w:color w:val="000000"/>
                <w:sz w:val="16"/>
                <w:szCs w:val="16"/>
                <w:lang w:val="en-US" w:eastAsia="zh-CN" w:bidi="ar"/>
              </w:rPr>
              <w:t xml:space="preserve">. Also, at P171L10.5, after "and Clause 27 () PHY service </w:t>
            </w:r>
            <w:r>
              <w:rPr>
                <w:rFonts w:ascii="Arial" w:eastAsia="宋体" w:hAnsi="Arial" w:cs="Arial"/>
                <w:color w:val="000000"/>
                <w:sz w:val="16"/>
                <w:szCs w:val="16"/>
                <w:lang w:val="en-US" w:eastAsia="zh-CN" w:bidi="ar"/>
              </w:rPr>
              <w:lastRenderedPageBreak/>
              <w:t xml:space="preserve">interfaces </w:t>
            </w:r>
            <w:proofErr w:type="gramStart"/>
            <w:r>
              <w:rPr>
                <w:rFonts w:ascii="Arial" w:eastAsia="宋体" w:hAnsi="Arial" w:cs="Arial"/>
                <w:color w:val="000000"/>
                <w:sz w:val="16"/>
                <w:szCs w:val="16"/>
                <w:lang w:val="en-US" w:eastAsia="zh-CN" w:bidi="ar"/>
              </w:rPr>
              <w:t>" insert</w:t>
            </w:r>
            <w:proofErr w:type="gramEnd"/>
            <w:r>
              <w:rPr>
                <w:rFonts w:ascii="Arial" w:eastAsia="宋体" w:hAnsi="Arial" w:cs="Arial"/>
                <w:color w:val="000000"/>
                <w:sz w:val="16"/>
                <w:szCs w:val="16"/>
                <w:lang w:val="en-US" w:eastAsia="zh-CN" w:bidi="ar"/>
              </w:rPr>
              <w:t xml:space="preserve"> "as applicable". Finally, at the end of the paragraph, at P171L13, insert "These figures show all possible PHY clauses, not all of which are applicable to any given band."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Re</w:t>
            </w:r>
            <w:r w:rsidR="007753AB">
              <w:rPr>
                <w:rFonts w:asciiTheme="minorHAnsi" w:eastAsia="宋体" w:hAnsiTheme="minorHAnsi"/>
                <w:b/>
                <w:bCs/>
                <w:color w:val="000000"/>
                <w:sz w:val="16"/>
                <w:szCs w:val="16"/>
                <w:u w:val="single"/>
                <w:lang w:val="en-US" w:eastAsia="zh-CN"/>
              </w:rPr>
              <w:t>vised</w:t>
            </w:r>
          </w:p>
          <w:p w:rsidR="009078BF" w:rsidRDefault="007753AB">
            <w:pPr>
              <w:spacing w:beforeLines="50" w:before="120" w:after="0" w:line="260" w:lineRule="auto"/>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r w:rsidR="00D26ECA">
              <w:rPr>
                <w:rFonts w:asciiTheme="minorHAnsi" w:eastAsia="宋体" w:hAnsiTheme="minorHAnsi" w:hint="eastAsia"/>
                <w:b/>
                <w:bCs/>
                <w:color w:val="000000"/>
                <w:sz w:val="16"/>
                <w:szCs w:val="16"/>
                <w:u w:val="single"/>
                <w:lang w:val="en-US" w:eastAsia="zh-CN"/>
              </w:rPr>
              <w:t>:</w:t>
            </w:r>
          </w:p>
          <w:p w:rsidR="009078BF" w:rsidRPr="007753AB" w:rsidRDefault="007753A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Agree on the comment</w:t>
            </w:r>
            <w:r w:rsidR="00D26ECA">
              <w:rPr>
                <w:rFonts w:asciiTheme="minorHAnsi" w:eastAsia="宋体" w:hAnsiTheme="minorHAnsi" w:hint="eastAsia"/>
                <w:color w:val="000000"/>
                <w:sz w:val="16"/>
                <w:szCs w:val="16"/>
                <w:lang w:val="en-US" w:eastAsia="zh-CN"/>
              </w:rPr>
              <w:t>.</w:t>
            </w:r>
            <w:r>
              <w:rPr>
                <w:rFonts w:asciiTheme="minorHAnsi" w:eastAsia="宋体" w:hAnsiTheme="minorHAnsi"/>
                <w:color w:val="000000"/>
                <w:sz w:val="16"/>
                <w:szCs w:val="16"/>
                <w:lang w:val="en-US" w:eastAsia="zh-CN"/>
              </w:rPr>
              <w:t xml:space="preserve"> With introduction of 6 GHz band and with the limitation of 11ac only working</w:t>
            </w:r>
            <w:r w:rsidRPr="007753AB">
              <w:rPr>
                <w:rFonts w:asciiTheme="minorHAnsi" w:eastAsia="宋体" w:hAnsiTheme="minorHAnsi"/>
                <w:color w:val="000000"/>
                <w:sz w:val="16"/>
                <w:szCs w:val="16"/>
                <w:lang w:val="en-US" w:eastAsia="zh-CN"/>
              </w:rPr>
              <w:t xml:space="preserve"> on </w:t>
            </w:r>
            <w:r>
              <w:rPr>
                <w:rFonts w:asciiTheme="minorHAnsi" w:eastAsia="宋体" w:hAnsiTheme="minorHAnsi"/>
                <w:color w:val="000000"/>
                <w:sz w:val="16"/>
                <w:szCs w:val="16"/>
                <w:lang w:val="en-US" w:eastAsia="zh-CN"/>
              </w:rPr>
              <w:t xml:space="preserve">5 GHz band, it’s more accurate to add application limitation to this general description. </w:t>
            </w:r>
          </w:p>
          <w:p w:rsidR="007753AB" w:rsidRDefault="007753AB" w:rsidP="007753A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7753AB" w:rsidP="007753A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1</w:t>
            </w:r>
            <w:r>
              <w:rPr>
                <w:rFonts w:asciiTheme="minorHAnsi" w:eastAsia="宋体" w:hAnsiTheme="minorHAnsi"/>
                <w:color w:val="000000"/>
                <w:sz w:val="16"/>
                <w:szCs w:val="16"/>
                <w:lang w:val="en-US" w:eastAsia="zh-CN"/>
              </w:rPr>
              <w:t>276</w:t>
            </w:r>
            <w:r>
              <w:rPr>
                <w:rFonts w:asciiTheme="minorHAnsi" w:eastAsia="宋体" w:hAnsiTheme="minorHAnsi" w:hint="eastAsia"/>
                <w:color w:val="000000"/>
                <w:sz w:val="16"/>
                <w:szCs w:val="16"/>
                <w:lang w:val="en-US" w:eastAsia="zh-CN"/>
              </w:rPr>
              <w:t xml:space="preserve"> as in document </w:t>
            </w:r>
            <w:r>
              <w:rPr>
                <w:rFonts w:asciiTheme="minorHAnsi" w:eastAsia="宋体" w:hAnsiTheme="minorHAnsi" w:hint="eastAsia"/>
                <w:b/>
                <w:color w:val="000000"/>
                <w:sz w:val="16"/>
                <w:szCs w:val="16"/>
                <w:lang w:val="en-US" w:eastAsia="zh-CN"/>
              </w:rPr>
              <w:t>https://mentor.ieee.org/802.11/dcn/21/11-21-0636-00-00be-cr-d0-3-clause-36-2-misc.docx</w:t>
            </w:r>
            <w:r>
              <w:rPr>
                <w:rFonts w:asciiTheme="minorHAnsi" w:eastAsia="宋体" w:hAnsiTheme="minorHAnsi" w:hint="eastAsia"/>
                <w:color w:val="000000"/>
                <w:sz w:val="16"/>
                <w:szCs w:val="16"/>
                <w:lang w:val="en-US" w:eastAsia="zh-CN"/>
              </w:rPr>
              <w:t>.</w:t>
            </w:r>
          </w:p>
          <w:p w:rsidR="009078BF" w:rsidRDefault="009078BF">
            <w:pPr>
              <w:jc w:val="both"/>
              <w:textAlignment w:val="top"/>
              <w:rPr>
                <w:rFonts w:asciiTheme="minorHAnsi" w:eastAsia="宋体" w:hAnsiTheme="minorHAnsi"/>
                <w:b/>
                <w:bCs/>
                <w:color w:val="000000"/>
                <w:sz w:val="16"/>
                <w:szCs w:val="16"/>
                <w:u w:val="single"/>
                <w:lang w:val="en-US" w:eastAsia="zh-CN"/>
              </w:rPr>
            </w:pPr>
          </w:p>
        </w:tc>
      </w:tr>
    </w:tbl>
    <w:p w:rsidR="009078BF" w:rsidRDefault="009078BF">
      <w:pPr>
        <w:rPr>
          <w:b/>
          <w:bCs/>
          <w:i/>
          <w:iCs/>
          <w:highlight w:val="yellow"/>
          <w:lang w:eastAsia="ko-KR"/>
        </w:rPr>
      </w:pPr>
    </w:p>
    <w:p w:rsidR="009078BF" w:rsidRDefault="009078BF">
      <w:pPr>
        <w:rPr>
          <w:b/>
          <w:bCs/>
          <w:i/>
          <w:iCs/>
          <w:highlight w:val="yellow"/>
          <w:lang w:eastAsia="ko-KR"/>
        </w:rPr>
      </w:pPr>
    </w:p>
    <w:p w:rsidR="009078BF" w:rsidRDefault="009078BF">
      <w:pPr>
        <w:rPr>
          <w:b/>
          <w:bCs/>
          <w:i/>
          <w:iCs/>
          <w:highlight w:val="yellow"/>
          <w:lang w:eastAsia="ko-K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1276</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sub-clause 36.2.6.1 (General)</w:t>
      </w:r>
      <w:r>
        <w:rPr>
          <w:rFonts w:eastAsia="宋体"/>
          <w:b/>
          <w:bCs/>
          <w:i/>
          <w:iCs/>
          <w:highlight w:val="yellow"/>
          <w:lang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rt of resolution to CID</w:t>
      </w:r>
      <w:r>
        <w:rPr>
          <w:rFonts w:eastAsia="宋体" w:hint="eastAsia"/>
          <w:b/>
          <w:bCs/>
          <w:i/>
          <w:iCs/>
          <w:szCs w:val="22"/>
          <w:highlight w:val="yellow"/>
          <w:lang w:val="en-US" w:eastAsia="zh-CN"/>
        </w:rPr>
        <w:t>1276</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eastAsia="zh-CN"/>
        </w:rPr>
      </w:pPr>
      <w:r>
        <w:rPr>
          <w:rFonts w:eastAsiaTheme="minorEastAsia" w:hint="eastAsia"/>
          <w:b/>
          <w:sz w:val="21"/>
          <w:szCs w:val="21"/>
          <w:lang w:val="en-US" w:eastAsia="zh-CN"/>
        </w:rPr>
        <w:t>36.2.6 Support for non-HT, HT, VHT, and HE formats</w:t>
      </w:r>
    </w:p>
    <w:p w:rsidR="009078BF" w:rsidRDefault="00D26ECA">
      <w:pPr>
        <w:rPr>
          <w:rFonts w:eastAsiaTheme="minorEastAsia"/>
          <w:b/>
          <w:sz w:val="21"/>
          <w:szCs w:val="21"/>
          <w:lang w:eastAsia="zh-CN"/>
        </w:rPr>
      </w:pPr>
      <w:r>
        <w:rPr>
          <w:rFonts w:eastAsiaTheme="minorEastAsia" w:hint="eastAsia"/>
          <w:b/>
          <w:sz w:val="21"/>
          <w:szCs w:val="21"/>
          <w:lang w:val="en-US" w:eastAsia="zh-CN"/>
        </w:rPr>
        <w:t>36.2.6.1 General</w:t>
      </w:r>
    </w:p>
    <w:p w:rsidR="00FB5D9B" w:rsidRDefault="00FB5D9B">
      <w:pPr>
        <w:rPr>
          <w:rFonts w:eastAsia="宋体"/>
          <w:color w:val="000000"/>
          <w:sz w:val="19"/>
          <w:szCs w:val="19"/>
          <w:lang w:val="en-US" w:eastAsia="zh-CN" w:bidi="ar"/>
        </w:rPr>
      </w:pPr>
      <w:r w:rsidRPr="00C52CB7">
        <w:rPr>
          <w:rFonts w:eastAsia="宋体"/>
          <w:color w:val="0070C0"/>
          <w:sz w:val="19"/>
          <w:szCs w:val="19"/>
          <w:u w:val="single"/>
          <w:lang w:val="en-US" w:eastAsia="zh-CN" w:bidi="ar"/>
        </w:rPr>
        <w:t xml:space="preserve">When an EHT STA is working on a frequency band that is applicable to a PHY clause, </w:t>
      </w:r>
      <w:proofErr w:type="spellStart"/>
      <w:r w:rsidRPr="00C52CB7">
        <w:rPr>
          <w:rFonts w:eastAsia="宋体"/>
          <w:color w:val="0070C0"/>
          <w:sz w:val="19"/>
          <w:szCs w:val="19"/>
          <w:u w:val="single"/>
          <w:lang w:val="en-US" w:eastAsia="zh-CN" w:bidi="ar"/>
        </w:rPr>
        <w:t>the</w:t>
      </w:r>
      <w:r w:rsidR="00D26ECA" w:rsidRPr="00FB5D9B">
        <w:rPr>
          <w:rFonts w:eastAsia="宋体"/>
          <w:strike/>
          <w:color w:val="FF0000"/>
          <w:sz w:val="19"/>
          <w:szCs w:val="19"/>
          <w:lang w:val="en-US" w:eastAsia="zh-CN" w:bidi="ar"/>
        </w:rPr>
        <w:t>An</w:t>
      </w:r>
      <w:proofErr w:type="spellEnd"/>
      <w:r w:rsidR="00D26ECA">
        <w:rPr>
          <w:rFonts w:eastAsia="宋体"/>
          <w:color w:val="000000"/>
          <w:sz w:val="19"/>
          <w:szCs w:val="19"/>
          <w:lang w:val="en-US" w:eastAsia="zh-CN" w:bidi="ar"/>
        </w:rPr>
        <w:t xml:space="preserve"> EHT STA logically contains Clause 15 (DSSS PHY specification for the 2.4 GHz band designated for ISM applications), Clause 16 (High rate direct sequence spread spectrum (HR/DSSS) PHY specification), Clause 17 (Orthogonal frequency division multiplexing (OFDM) PHY specification), Clause 18 (Extend</w:t>
      </w:r>
      <w:bookmarkStart w:id="0" w:name="_GoBack"/>
      <w:bookmarkEnd w:id="0"/>
      <w:r w:rsidR="00D26ECA">
        <w:rPr>
          <w:rFonts w:eastAsia="宋体"/>
          <w:color w:val="000000"/>
          <w:sz w:val="19"/>
          <w:szCs w:val="19"/>
          <w:lang w:val="en-US" w:eastAsia="zh-CN" w:bidi="ar"/>
        </w:rPr>
        <w:t>ed Rate PHY (ERP) specification), Clause 19 (High Throughput (HT) PHY specification), Clause 21 (Very</w:t>
      </w:r>
      <w:r w:rsidR="00D26ECA">
        <w:rPr>
          <w:rFonts w:eastAsia="宋体" w:hint="eastAsia"/>
          <w:color w:val="000000"/>
          <w:sz w:val="19"/>
          <w:szCs w:val="19"/>
          <w:lang w:val="en-US" w:eastAsia="zh-CN" w:bidi="ar"/>
        </w:rPr>
        <w:t xml:space="preserve"> </w:t>
      </w:r>
      <w:r w:rsidR="00D26ECA">
        <w:rPr>
          <w:rFonts w:eastAsia="宋体"/>
          <w:color w:val="000000"/>
          <w:sz w:val="19"/>
          <w:szCs w:val="19"/>
          <w:lang w:val="en-US" w:eastAsia="zh-CN" w:bidi="ar"/>
        </w:rPr>
        <w:t xml:space="preserve">High Throughput (VHT) PHY specification), Clause 27 (High Efficiency (HE) PHY specification), and Clause 36 (Extremely high throughput (EHT) PHY specification) </w:t>
      </w:r>
      <w:proofErr w:type="spellStart"/>
      <w:r w:rsidR="00D26ECA">
        <w:rPr>
          <w:rFonts w:eastAsia="宋体"/>
          <w:color w:val="000000"/>
          <w:sz w:val="19"/>
          <w:szCs w:val="19"/>
          <w:lang w:val="en-US" w:eastAsia="zh-CN" w:bidi="ar"/>
        </w:rPr>
        <w:t>PHYs.</w:t>
      </w:r>
      <w:proofErr w:type="spellEnd"/>
      <w:r w:rsidR="00D26ECA">
        <w:rPr>
          <w:rFonts w:eastAsia="宋体"/>
          <w:color w:val="000000"/>
          <w:sz w:val="19"/>
          <w:szCs w:val="19"/>
          <w:lang w:val="en-US" w:eastAsia="zh-CN" w:bidi="ar"/>
        </w:rPr>
        <w:t xml:space="preserve"> The MAC interacts with the PHYs via the Clause 36 (Extremely high throughput (EHT) PHY specification)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and Clause 27 (High Efficiency (HE) PHY specification) PHY service interfaces</w:t>
      </w:r>
      <w:r w:rsidR="00D26ECA" w:rsidRPr="00FB5D9B">
        <w:rPr>
          <w:rFonts w:eastAsia="宋体"/>
          <w:color w:val="0070C0"/>
          <w:sz w:val="19"/>
          <w:szCs w:val="19"/>
          <w:u w:val="single"/>
          <w:lang w:val="en-US" w:eastAsia="zh-CN" w:bidi="ar"/>
        </w:rPr>
        <w:t xml:space="preserve"> </w:t>
      </w:r>
      <w:r w:rsidRPr="00FB5D9B">
        <w:rPr>
          <w:rFonts w:eastAsia="宋体"/>
          <w:color w:val="0070C0"/>
          <w:sz w:val="19"/>
          <w:szCs w:val="19"/>
          <w:u w:val="single"/>
          <w:lang w:val="en-US" w:eastAsia="zh-CN" w:bidi="ar"/>
        </w:rPr>
        <w:t xml:space="preserve">when applicable </w:t>
      </w:r>
      <w:r w:rsidR="00D26ECA">
        <w:rPr>
          <w:rFonts w:eastAsia="宋体"/>
          <w:color w:val="000000"/>
          <w:sz w:val="19"/>
          <w:szCs w:val="19"/>
          <w:lang w:val="en-US" w:eastAsia="zh-CN" w:bidi="ar"/>
        </w:rPr>
        <w:t>as shown in Figure 36-1 (PHY interaction on transmit for various PPDU formats), Figure 36-2 (PHY interaction on receive for various PPDU formats), and Figure 36-3 (PHY-CONFIG and CCA interaction with various PPDU formats).</w:t>
      </w:r>
    </w:p>
    <w:p w:rsidR="009078BF" w:rsidRPr="00FB5D9B" w:rsidRDefault="00FB5D9B" w:rsidP="00FB5D9B">
      <w:pPr>
        <w:rPr>
          <w:rFonts w:eastAsia="宋体"/>
          <w:color w:val="000000"/>
          <w:sz w:val="19"/>
          <w:szCs w:val="19"/>
          <w:lang w:val="en-US" w:eastAsia="zh-CN" w:bidi="ar"/>
        </w:rPr>
      </w:pPr>
      <w:r w:rsidRPr="00FB5D9B">
        <w:rPr>
          <w:rFonts w:eastAsia="宋体"/>
          <w:color w:val="0070C0"/>
          <w:sz w:val="19"/>
          <w:szCs w:val="19"/>
          <w:u w:val="single"/>
          <w:lang w:val="en-US" w:eastAsia="zh-CN" w:bidi="ar"/>
        </w:rPr>
        <w:t>Note, t</w:t>
      </w:r>
      <w:r w:rsidRPr="00FB5D9B">
        <w:rPr>
          <w:rFonts w:eastAsia="宋体"/>
          <w:color w:val="0070C0"/>
          <w:sz w:val="19"/>
          <w:szCs w:val="19"/>
          <w:u w:val="single"/>
          <w:lang w:val="en-US" w:eastAsia="zh-CN" w:bidi="ar"/>
        </w:rPr>
        <w:t>hese figures show all possible PHY clauses, not all of which are applicable to any given band.</w:t>
      </w:r>
    </w:p>
    <w:p w:rsidR="009078BF" w:rsidRDefault="009078BF">
      <w:pPr>
        <w:rPr>
          <w:lang w:val="en-US"/>
        </w:rPr>
      </w:pPr>
    </w:p>
    <w:p w:rsidR="009078BF" w:rsidRDefault="00D26ECA">
      <w:pPr>
        <w:rPr>
          <w:rFonts w:eastAsia="宋体"/>
          <w:i/>
          <w:sz w:val="24"/>
          <w:highlight w:val="yellow"/>
          <w:lang w:val="en-US" w:eastAsia="zh-CN"/>
        </w:rPr>
      </w:pPr>
      <w:r>
        <w:rPr>
          <w:rFonts w:eastAsia="宋体"/>
          <w:i/>
          <w:sz w:val="24"/>
          <w:highlight w:val="yellow"/>
          <w:lang w:val="en-US" w:eastAsia="zh-CN"/>
        </w:rPr>
        <w:t>-----------------------</w:t>
      </w:r>
      <w:r>
        <w:rPr>
          <w:rFonts w:eastAsia="宋体" w:hint="eastAsia"/>
          <w:b/>
          <w:i/>
          <w:sz w:val="24"/>
          <w:highlight w:val="yellow"/>
          <w:lang w:val="en-US" w:eastAsia="zh-CN"/>
        </w:rPr>
        <w:t>End of p</w:t>
      </w:r>
      <w:r>
        <w:rPr>
          <w:rFonts w:eastAsia="宋体"/>
          <w:b/>
          <w:i/>
          <w:sz w:val="24"/>
          <w:highlight w:val="yellow"/>
          <w:lang w:val="en-US" w:eastAsia="zh-CN"/>
        </w:rPr>
        <w:t xml:space="preserve">roposed Spec Text Modifications for </w:t>
      </w:r>
      <w:r>
        <w:rPr>
          <w:rFonts w:eastAsia="宋体" w:hint="eastAsia"/>
          <w:b/>
          <w:i/>
          <w:sz w:val="24"/>
          <w:highlight w:val="yellow"/>
          <w:lang w:val="en-US" w:eastAsia="zh-CN"/>
        </w:rPr>
        <w:t>CID 1276</w:t>
      </w:r>
      <w:r>
        <w:rPr>
          <w:rFonts w:eastAsia="宋体"/>
          <w:i/>
          <w:sz w:val="24"/>
          <w:highlight w:val="yellow"/>
          <w:lang w:val="en-US" w:eastAsia="zh-CN"/>
        </w:rPr>
        <w:t>--------------------------</w:t>
      </w:r>
    </w:p>
    <w:p w:rsidR="009078BF" w:rsidRDefault="009078BF">
      <w:pPr>
        <w:rPr>
          <w:rFonts w:eastAsia="宋体"/>
          <w:i/>
          <w:sz w:val="24"/>
          <w:highlight w:val="yellow"/>
          <w:lang w:val="en-US"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lastRenderedPageBreak/>
              <w:t>2991</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r>
              <w:rPr>
                <w:rFonts w:ascii="Arial" w:eastAsia="宋体" w:hAnsi="Arial" w:cs="Arial"/>
                <w:color w:val="000000"/>
                <w:sz w:val="16"/>
                <w:szCs w:val="16"/>
                <w:lang w:val="en-US" w:eastAsia="zh-CN" w:bidi="ar"/>
              </w:rPr>
              <w:t>172.13</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36.2.6.2</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320 MHz non-HT DUP transmission and requirements are defined in section 36. (e.g. spectrum mask)</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Theme="minorEastAsia" w:hAnsiTheme="minorHAnsi"/>
                <w:b/>
                <w:sz w:val="16"/>
                <w:szCs w:val="16"/>
                <w:lang w:eastAsia="zh-CN"/>
              </w:rPr>
            </w:pPr>
            <w:r>
              <w:rPr>
                <w:rFonts w:ascii="Arial" w:eastAsia="宋体" w:hAnsi="Arial" w:cs="Arial"/>
                <w:color w:val="000000"/>
                <w:sz w:val="16"/>
                <w:szCs w:val="16"/>
                <w:lang w:val="en-US" w:eastAsia="zh-CN" w:bidi="ar"/>
              </w:rPr>
              <w:t>Add reference for 320 MHz Non-HT DUP.</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of inaccuracy of current spec text the comment addresses.  An update of the text is proposed to add a sub-bullet to address 320 MHz non-HT DUP transmission as part of the </w:t>
            </w:r>
            <w:proofErr w:type="gramStart"/>
            <w:r>
              <w:rPr>
                <w:rFonts w:asciiTheme="minorHAnsi" w:eastAsia="宋体" w:hAnsiTheme="minorHAnsi" w:hint="eastAsia"/>
                <w:color w:val="000000"/>
                <w:sz w:val="16"/>
                <w:szCs w:val="16"/>
                <w:lang w:val="en-US" w:eastAsia="zh-CN"/>
              </w:rPr>
              <w:t>resolution .</w:t>
            </w:r>
            <w:proofErr w:type="gramEnd"/>
            <w:r>
              <w:rPr>
                <w:rFonts w:asciiTheme="minorHAnsi" w:eastAsia="宋体" w:hAnsiTheme="minorHAnsi" w:hint="eastAsia"/>
                <w:color w:val="000000"/>
                <w:sz w:val="16"/>
                <w:szCs w:val="16"/>
                <w:lang w:val="en-US" w:eastAsia="zh-CN"/>
              </w:rPr>
              <w:t xml:space="preserve">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b/>
                <w:color w:val="000000"/>
                <w:sz w:val="16"/>
                <w:szCs w:val="16"/>
                <w:lang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2991 as in document </w:t>
            </w:r>
            <w:r>
              <w:rPr>
                <w:rFonts w:asciiTheme="minorHAnsi" w:eastAsia="宋体" w:hAnsiTheme="minorHAnsi" w:hint="eastAsia"/>
                <w:b/>
                <w:color w:val="000000"/>
                <w:sz w:val="16"/>
                <w:szCs w:val="16"/>
                <w:lang w:val="en-US" w:eastAsia="zh-CN"/>
              </w:rPr>
              <w:t>https://mentor.ieee.org/802.11/dcn/21/11-21-0636-00-00be-cr-d0-3-clause-36-2-misc.docx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1278</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172.14</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36.2.6.2</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References to clause 21 at L13 and L16 do not account for 16SS or 320MHz</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Update these references to EHT clauses</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of inaccuracy of current spec text the comment addresses.  An update of the text is proposed to add a sub-bullet to address 16SS and 320 MHz cases as part of the resolution.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1278 as in document </w:t>
            </w:r>
            <w:r>
              <w:rPr>
                <w:rFonts w:asciiTheme="minorHAnsi" w:eastAsia="宋体" w:hAnsiTheme="minorHAnsi" w:hint="eastAsia"/>
                <w:b/>
                <w:color w:val="000000"/>
                <w:sz w:val="16"/>
                <w:szCs w:val="16"/>
                <w:lang w:val="en-US" w:eastAsia="zh-CN"/>
              </w:rPr>
              <w:t>https://mentor.ieee.org/802.11/dcn/21/11-21-0636-00-00be-cr-d0-3-clause-36-2-misc.docx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3040</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172.14</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36.2.6.2</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Non-HT dup PPDU can be 320MHz in 11be.</w:t>
            </w:r>
            <w:r>
              <w:rPr>
                <w:rFonts w:ascii="Arial" w:eastAsia="宋体" w:hAnsi="Arial" w:cs="Arial"/>
                <w:color w:val="000000"/>
                <w:sz w:val="16"/>
                <w:szCs w:val="16"/>
                <w:lang w:val="en-US" w:eastAsia="zh-CN" w:bidi="ar"/>
              </w:rPr>
              <w:br/>
              <w:t>The current reference in section 21 doesn't cover the 320mHz BW</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reference for 320MHz non-HT dup support</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of inaccuracy of current spec text the comment addresses.  An update of the text is proposed to add a sub-bullet to address 320 MHz non-HT DUP transmission as part of the </w:t>
            </w:r>
            <w:proofErr w:type="gramStart"/>
            <w:r>
              <w:rPr>
                <w:rFonts w:asciiTheme="minorHAnsi" w:eastAsia="宋体" w:hAnsiTheme="minorHAnsi" w:hint="eastAsia"/>
                <w:color w:val="000000"/>
                <w:sz w:val="16"/>
                <w:szCs w:val="16"/>
                <w:lang w:val="en-US" w:eastAsia="zh-CN"/>
              </w:rPr>
              <w:t>resolution .</w:t>
            </w:r>
            <w:proofErr w:type="gramEnd"/>
            <w:r>
              <w:rPr>
                <w:rFonts w:asciiTheme="minorHAnsi" w:eastAsia="宋体" w:hAnsiTheme="minorHAnsi" w:hint="eastAsia"/>
                <w:color w:val="000000"/>
                <w:sz w:val="16"/>
                <w:szCs w:val="16"/>
                <w:lang w:val="en-US" w:eastAsia="zh-CN"/>
              </w:rPr>
              <w:t xml:space="preserve">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3040 as in document </w:t>
            </w:r>
            <w:r>
              <w:rPr>
                <w:rFonts w:asciiTheme="minorHAnsi" w:eastAsia="宋体" w:hAnsiTheme="minorHAnsi" w:hint="eastAsia"/>
                <w:b/>
                <w:color w:val="000000"/>
                <w:sz w:val="16"/>
                <w:szCs w:val="16"/>
                <w:lang w:val="en-US" w:eastAsia="zh-CN"/>
              </w:rPr>
              <w:t>https://mentor.ieee.org/802.11/dcn/21/11-21-0636-00-00be-cr-d0-3-clause-36-2-misc.docx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eastAsia="宋体" w:hAnsi="Arial" w:cs="Arial"/>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eastAsia="宋体" w:hAnsi="Arial" w:cs="Arial"/>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eastAsia="宋体" w:hAnsi="Arial" w:cs="Arial"/>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eastAsia="宋体" w:hAnsi="Arial" w:cs="Arial"/>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eastAsia="宋体" w:hAnsi="Arial" w:cs="Arial"/>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spacing w:after="0" w:line="260" w:lineRule="auto"/>
              <w:rPr>
                <w:rFonts w:ascii="Arial" w:eastAsia="宋体" w:hAnsi="Arial" w:cs="Arial"/>
                <w:sz w:val="16"/>
                <w:szCs w:val="16"/>
                <w:lang w:val="en-US" w:eastAsia="zh-CN"/>
              </w:rPr>
            </w:pPr>
          </w:p>
        </w:tc>
      </w:tr>
    </w:tbl>
    <w:p w:rsidR="009078BF" w:rsidRDefault="009078BF">
      <w:pPr>
        <w:rPr>
          <w:b/>
          <w:bCs/>
          <w:i/>
          <w:iCs/>
          <w:lang w:eastAsia="ko-K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2991/1278/3040</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the first paragraph under sub-clause 36.2.6.2 (Support for non-HT format)</w:t>
      </w:r>
      <w:r>
        <w:rPr>
          <w:rFonts w:eastAsia="宋体"/>
          <w:b/>
          <w:bCs/>
          <w:i/>
          <w:iCs/>
          <w:highlight w:val="yellow"/>
          <w:lang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rt of resolution to CID</w:t>
      </w:r>
      <w:r>
        <w:rPr>
          <w:rFonts w:eastAsia="宋体" w:hint="eastAsia"/>
          <w:b/>
          <w:bCs/>
          <w:i/>
          <w:iCs/>
          <w:szCs w:val="22"/>
          <w:highlight w:val="yellow"/>
          <w:lang w:val="en-US" w:eastAsia="zh-CN"/>
        </w:rPr>
        <w:t>2991/1278/3040</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val="en-US" w:eastAsia="zh-CN"/>
        </w:rPr>
      </w:pPr>
      <w:r>
        <w:rPr>
          <w:rFonts w:eastAsiaTheme="minorEastAsia" w:hint="eastAsia"/>
          <w:b/>
          <w:sz w:val="21"/>
          <w:szCs w:val="21"/>
          <w:lang w:val="en-US" w:eastAsia="zh-CN"/>
        </w:rPr>
        <w:t>36.2.6 Support for non-HT, HT, VHT, and HE formats</w:t>
      </w:r>
    </w:p>
    <w:p w:rsidR="009078BF" w:rsidRDefault="00D26ECA">
      <w:pPr>
        <w:rPr>
          <w:rFonts w:eastAsiaTheme="minorEastAsia"/>
          <w:b/>
          <w:sz w:val="21"/>
          <w:szCs w:val="21"/>
          <w:lang w:val="en-US" w:eastAsia="zh-CN"/>
        </w:rPr>
      </w:pPr>
      <w:r>
        <w:rPr>
          <w:rFonts w:eastAsiaTheme="minorEastAsia" w:hint="eastAsia"/>
          <w:b/>
          <w:sz w:val="21"/>
          <w:szCs w:val="21"/>
          <w:lang w:val="en-US" w:eastAsia="zh-CN"/>
        </w:rPr>
        <w:t>......</w:t>
      </w:r>
    </w:p>
    <w:p w:rsidR="009078BF" w:rsidRDefault="00D26ECA">
      <w:pPr>
        <w:rPr>
          <w:rFonts w:eastAsiaTheme="minorEastAsia"/>
          <w:b/>
          <w:sz w:val="21"/>
          <w:szCs w:val="21"/>
          <w:lang w:eastAsia="zh-CN"/>
        </w:rPr>
      </w:pPr>
      <w:r>
        <w:rPr>
          <w:rFonts w:eastAsiaTheme="minorEastAsia" w:hint="eastAsia"/>
          <w:b/>
          <w:sz w:val="21"/>
          <w:szCs w:val="21"/>
          <w:lang w:val="en-US" w:eastAsia="zh-CN"/>
        </w:rPr>
        <w:t>36.2.6.2 Support for non-HT format</w:t>
      </w:r>
    </w:p>
    <w:p w:rsidR="009078BF" w:rsidRDefault="00D26ECA">
      <w:r>
        <w:rPr>
          <w:rFonts w:eastAsia="宋体"/>
          <w:color w:val="000000"/>
          <w:sz w:val="19"/>
          <w:szCs w:val="19"/>
          <w:lang w:val="en-US" w:eastAsia="zh-CN" w:bidi="ar"/>
        </w:rPr>
        <w:t>The behavior of the EHT PHY on receipt of a PHY-</w:t>
      </w:r>
      <w:proofErr w:type="spellStart"/>
      <w:r>
        <w:rPr>
          <w:rFonts w:eastAsia="宋体"/>
          <w:color w:val="000000"/>
          <w:sz w:val="19"/>
          <w:szCs w:val="19"/>
          <w:lang w:val="en-US" w:eastAsia="zh-CN" w:bidi="ar"/>
        </w:rPr>
        <w:t>TXSTART.request</w:t>
      </w:r>
      <w:proofErr w:type="spellEnd"/>
      <w:r>
        <w:rPr>
          <w:rFonts w:eastAsia="宋体"/>
          <w:color w:val="000000"/>
          <w:sz w:val="19"/>
          <w:szCs w:val="19"/>
          <w:lang w:val="en-US" w:eastAsia="zh-CN" w:bidi="ar"/>
        </w:rPr>
        <w:t xml:space="preserve">(TXVECTOR) primitive with the FORMAT parameter equal to NON_HT and the NON_HT_MODULATION parameter not equal to NON_HT_DUP_OFDM is defined in Clause 15 (DSSS PHY specification for the 2.4 GHz band designated for ISM applications), Clause 16 (High rate direct sequence spread </w:t>
      </w:r>
      <w:r>
        <w:rPr>
          <w:rFonts w:eastAsia="宋体"/>
          <w:color w:val="000000"/>
          <w:sz w:val="19"/>
          <w:szCs w:val="19"/>
          <w:lang w:val="en-US" w:eastAsia="zh-CN" w:bidi="ar"/>
        </w:rPr>
        <w:lastRenderedPageBreak/>
        <w:t xml:space="preserve">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 </w:t>
      </w:r>
    </w:p>
    <w:p w:rsidR="009078BF" w:rsidRDefault="00D26ECA">
      <w:pPr>
        <w:ind w:leftChars="100" w:left="180"/>
        <w:rPr>
          <w:rFonts w:eastAsia="宋体"/>
          <w:color w:val="000000"/>
          <w:sz w:val="19"/>
          <w:szCs w:val="19"/>
          <w:lang w:val="en-US" w:eastAsia="zh-CN" w:bidi="ar"/>
        </w:rPr>
      </w:pPr>
      <w:r>
        <w:rPr>
          <w:rFonts w:eastAsia="宋体"/>
          <w:color w:val="000000"/>
          <w:sz w:val="19"/>
          <w:szCs w:val="19"/>
          <w:lang w:val="en-US" w:eastAsia="zh-CN" w:bidi="ar"/>
        </w:rPr>
        <w:t xml:space="preserve">— The requirements in 21.3.9.1 (Transmission of 20 MHz NON_HT PPDUs with more than one transmit chain) </w:t>
      </w:r>
    </w:p>
    <w:p w:rsidR="009078BF" w:rsidRDefault="00D26ECA">
      <w:pPr>
        <w:ind w:leftChars="100" w:left="180"/>
        <w:rPr>
          <w:rFonts w:eastAsia="宋体"/>
          <w:color w:val="000000"/>
          <w:sz w:val="19"/>
          <w:szCs w:val="19"/>
          <w:lang w:val="en-US" w:eastAsia="zh-CN" w:bidi="ar"/>
        </w:rPr>
      </w:pPr>
      <w:r>
        <w:rPr>
          <w:rFonts w:eastAsia="宋体"/>
          <w:color w:val="000000"/>
          <w:sz w:val="19"/>
          <w:szCs w:val="19"/>
          <w:lang w:val="en-US" w:eastAsia="zh-CN" w:bidi="ar"/>
        </w:rPr>
        <w:t>— The requirements in 21.3.17.1 (Transmit spectrum mask) instead of the requirements in 17.3.9.3 (Transmit spectrum mask)</w:t>
      </w:r>
    </w:p>
    <w:p w:rsidR="009078BF" w:rsidRDefault="00D26ECA">
      <w:pPr>
        <w:ind w:leftChars="100" w:left="351" w:hangingChars="90" w:hanging="171"/>
        <w:rPr>
          <w:rFonts w:eastAsia="宋体"/>
          <w:color w:val="000000"/>
          <w:sz w:val="19"/>
          <w:szCs w:val="19"/>
          <w:lang w:val="en-US" w:eastAsia="zh-CN" w:bidi="ar"/>
        </w:rPr>
      </w:pPr>
      <w:r>
        <w:rPr>
          <w:rFonts w:eastAsia="宋体"/>
          <w:color w:val="000000"/>
          <w:sz w:val="19"/>
          <w:szCs w:val="19"/>
          <w:lang w:val="en-US" w:eastAsia="zh-CN" w:bidi="ar"/>
        </w:rPr>
        <w:t>— The requirements in 27.3.19.3 (Transmit center frequency and symbol clock frequency tolerance) instead of the requirements in 17.3.9.7.2 (Transmitter center frequency leakage)</w:t>
      </w:r>
    </w:p>
    <w:p w:rsidR="009078BF" w:rsidRDefault="00D26ECA">
      <w:pPr>
        <w:ind w:leftChars="100" w:left="351" w:hangingChars="90" w:hanging="171"/>
        <w:rPr>
          <w:rFonts w:eastAsia="宋体"/>
          <w:color w:val="0000FF"/>
          <w:sz w:val="19"/>
          <w:szCs w:val="19"/>
          <w:u w:val="single"/>
          <w:lang w:val="en-US" w:eastAsia="zh-CN" w:bidi="ar"/>
        </w:rPr>
      </w:pPr>
      <w:r>
        <w:rPr>
          <w:rFonts w:eastAsia="宋体"/>
          <w:color w:val="0000FF"/>
          <w:sz w:val="19"/>
          <w:szCs w:val="19"/>
          <w:u w:val="single"/>
          <w:lang w:val="en-US" w:eastAsia="zh-CN" w:bidi="ar"/>
        </w:rPr>
        <w:t xml:space="preserve">— The requirements in </w:t>
      </w:r>
      <w:r>
        <w:rPr>
          <w:rFonts w:eastAsia="宋体" w:hint="eastAsia"/>
          <w:color w:val="0000FF"/>
          <w:sz w:val="19"/>
          <w:szCs w:val="19"/>
          <w:u w:val="single"/>
          <w:lang w:val="en-US" w:eastAsia="zh-CN" w:bidi="ar"/>
        </w:rPr>
        <w:t>36</w:t>
      </w:r>
      <w:r>
        <w:rPr>
          <w:rFonts w:eastAsia="宋体"/>
          <w:color w:val="0000FF"/>
          <w:sz w:val="19"/>
          <w:szCs w:val="19"/>
          <w:u w:val="single"/>
          <w:lang w:val="en-US" w:eastAsia="zh-CN" w:bidi="ar"/>
        </w:rPr>
        <w:t>.3.1.3 (</w:t>
      </w:r>
      <w:r>
        <w:rPr>
          <w:rFonts w:eastAsia="宋体" w:hint="eastAsia"/>
          <w:color w:val="0000FF"/>
          <w:sz w:val="19"/>
          <w:szCs w:val="19"/>
          <w:u w:val="single"/>
          <w:lang w:val="en-US" w:eastAsia="zh-CN" w:bidi="ar"/>
        </w:rPr>
        <w:t xml:space="preserve">Additional restrictions of preamble puncturing for non-HT duplicate PPDU) </w:t>
      </w:r>
      <w:r>
        <w:rPr>
          <w:rFonts w:eastAsia="宋体" w:hint="eastAsia"/>
          <w:i/>
          <w:iCs/>
          <w:sz w:val="19"/>
          <w:szCs w:val="19"/>
          <w:highlight w:val="yellow"/>
          <w:lang w:val="en-US" w:eastAsia="zh-CN" w:bidi="ar"/>
        </w:rPr>
        <w:t>[CID# 2991/1278/3040]</w:t>
      </w:r>
    </w:p>
    <w:p w:rsidR="009078BF" w:rsidRDefault="00D26ECA">
      <w:pPr>
        <w:spacing w:line="256" w:lineRule="auto"/>
        <w:rPr>
          <w:rFonts w:eastAsia="宋体"/>
          <w:sz w:val="20"/>
          <w:lang w:eastAsia="zh-CN"/>
        </w:rPr>
      </w:pPr>
      <w:r>
        <w:rPr>
          <w:rFonts w:eastAsia="宋体"/>
          <w:sz w:val="20"/>
          <w:lang w:eastAsia="zh-CN"/>
        </w:rPr>
        <w:t>……</w:t>
      </w:r>
    </w:p>
    <w:p w:rsidR="009078BF" w:rsidRDefault="00D26ECA">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w:t>
      </w:r>
      <w:r>
        <w:rPr>
          <w:rFonts w:eastAsia="宋体" w:hint="eastAsia"/>
          <w:b/>
          <w:i/>
          <w:sz w:val="24"/>
          <w:highlight w:val="yellow"/>
          <w:lang w:val="en-US" w:eastAsia="zh-CN"/>
        </w:rPr>
        <w:t>CID 2991/1278/3040 ---------------------------------------</w:t>
      </w:r>
    </w:p>
    <w:p w:rsidR="009078BF" w:rsidRDefault="009078BF">
      <w:pPr>
        <w:rPr>
          <w:b/>
          <w:bCs/>
          <w:i/>
          <w:iCs/>
          <w:lang w:eastAsia="ko-KR"/>
        </w:rPr>
      </w:pPr>
    </w:p>
    <w:p w:rsidR="009078BF" w:rsidRDefault="009078BF">
      <w:pPr>
        <w:rPr>
          <w:b/>
          <w:color w:val="000000"/>
          <w:sz w:val="28"/>
          <w:lang w:val="en-US" w:eastAsia="ko-KR"/>
        </w:rPr>
      </w:pPr>
    </w:p>
    <w:p w:rsidR="009078BF" w:rsidRDefault="009078BF">
      <w:pPr>
        <w:rPr>
          <w:b/>
          <w:color w:val="000000"/>
          <w:sz w:val="28"/>
          <w:lang w:val="en-US" w:eastAsia="ko-KR"/>
        </w:rPr>
      </w:pPr>
    </w:p>
    <w:p w:rsidR="009078BF" w:rsidRDefault="00D26ECA">
      <w:pPr>
        <w:rPr>
          <w:b/>
          <w:color w:val="000000"/>
          <w:sz w:val="28"/>
          <w:lang w:val="en-US" w:eastAsia="ko-KR"/>
        </w:rPr>
      </w:pPr>
      <w:r>
        <w:rPr>
          <w:b/>
          <w:color w:val="000000"/>
          <w:sz w:val="28"/>
          <w:lang w:val="en-US" w:eastAsia="ko-KR"/>
        </w:rPr>
        <w:br w:type="page"/>
      </w:r>
    </w:p>
    <w:p w:rsidR="009078BF" w:rsidRDefault="00D26ECA">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9078BF" w:rsidRDefault="00D26ECA">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Dec</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9078BF">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2B" w:rsidRDefault="009C472B">
      <w:pPr>
        <w:spacing w:line="240" w:lineRule="auto"/>
      </w:pPr>
      <w:r>
        <w:separator/>
      </w:r>
    </w:p>
  </w:endnote>
  <w:endnote w:type="continuationSeparator" w:id="0">
    <w:p w:rsidR="009C472B" w:rsidRDefault="009C4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CA" w:rsidRDefault="00D26ECA">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52CB7">
      <w:rPr>
        <w:noProof/>
      </w:rPr>
      <w:t>9</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D26ECA" w:rsidRDefault="00D26E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2B" w:rsidRDefault="009C472B">
      <w:pPr>
        <w:spacing w:after="0" w:line="240" w:lineRule="auto"/>
      </w:pPr>
      <w:r>
        <w:separator/>
      </w:r>
    </w:p>
  </w:footnote>
  <w:footnote w:type="continuationSeparator" w:id="0">
    <w:p w:rsidR="009C472B" w:rsidRDefault="009C4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CA" w:rsidRDefault="00D26ECA">
    <w:pPr>
      <w:pStyle w:val="a7"/>
      <w:tabs>
        <w:tab w:val="clear" w:pos="6480"/>
        <w:tab w:val="center" w:pos="4680"/>
        <w:tab w:val="right" w:pos="9360"/>
      </w:tabs>
    </w:pPr>
    <w:r>
      <w:rPr>
        <w:rFonts w:eastAsia="宋体" w:hint="eastAsia"/>
        <w:lang w:val="en-US" w:eastAsia="zh-CN"/>
      </w:rPr>
      <w:t>Apr</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0636</w:t>
      </w:r>
      <w:r>
        <w:rPr>
          <w:lang w:eastAsia="ko-KR"/>
        </w:rPr>
        <w:t>r</w:t>
      </w:r>
    </w:fldSimple>
    <w:r>
      <w:rPr>
        <w:rFonts w:eastAsia="宋体"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2FD"/>
    <w:rsid w:val="000045FA"/>
    <w:rsid w:val="000048F8"/>
    <w:rsid w:val="00004971"/>
    <w:rsid w:val="0000567E"/>
    <w:rsid w:val="00006454"/>
    <w:rsid w:val="000067AA"/>
    <w:rsid w:val="00006DBB"/>
    <w:rsid w:val="000071C9"/>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3FEF"/>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317"/>
    <w:rsid w:val="00053519"/>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4CC9"/>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2E4"/>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2F7DCC"/>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8F6"/>
    <w:rsid w:val="003E7414"/>
    <w:rsid w:val="003E7F99"/>
    <w:rsid w:val="003F1281"/>
    <w:rsid w:val="003F2B96"/>
    <w:rsid w:val="003F2D6C"/>
    <w:rsid w:val="003F5884"/>
    <w:rsid w:val="003F596B"/>
    <w:rsid w:val="003F5EB2"/>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A83"/>
    <w:rsid w:val="00422D5C"/>
    <w:rsid w:val="00423116"/>
    <w:rsid w:val="00423634"/>
    <w:rsid w:val="0042390D"/>
    <w:rsid w:val="0042447B"/>
    <w:rsid w:val="00426281"/>
    <w:rsid w:val="0042637E"/>
    <w:rsid w:val="004270C7"/>
    <w:rsid w:val="00430648"/>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377E"/>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66ED"/>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E7CC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DCB"/>
    <w:rsid w:val="006A7F86"/>
    <w:rsid w:val="006B054E"/>
    <w:rsid w:val="006B05A5"/>
    <w:rsid w:val="006B5856"/>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3AB"/>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5FDB"/>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078BF"/>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32EA"/>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B6CAF"/>
    <w:rsid w:val="009C0566"/>
    <w:rsid w:val="009C23A8"/>
    <w:rsid w:val="009C2AC9"/>
    <w:rsid w:val="009C30AA"/>
    <w:rsid w:val="009C31B0"/>
    <w:rsid w:val="009C31BF"/>
    <w:rsid w:val="009C43D1"/>
    <w:rsid w:val="009C472B"/>
    <w:rsid w:val="009C5608"/>
    <w:rsid w:val="009C59A6"/>
    <w:rsid w:val="009C5EDF"/>
    <w:rsid w:val="009C6A52"/>
    <w:rsid w:val="009D0A30"/>
    <w:rsid w:val="009D0AB2"/>
    <w:rsid w:val="009D0CAF"/>
    <w:rsid w:val="009D191B"/>
    <w:rsid w:val="009D24A1"/>
    <w:rsid w:val="009D3276"/>
    <w:rsid w:val="009D444C"/>
    <w:rsid w:val="009D4525"/>
    <w:rsid w:val="009D469A"/>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3F97"/>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0D6"/>
    <w:rsid w:val="00C4329D"/>
    <w:rsid w:val="00C43374"/>
    <w:rsid w:val="00C43900"/>
    <w:rsid w:val="00C4431D"/>
    <w:rsid w:val="00C45A69"/>
    <w:rsid w:val="00C46AA2"/>
    <w:rsid w:val="00C46C48"/>
    <w:rsid w:val="00C475AA"/>
    <w:rsid w:val="00C50BCF"/>
    <w:rsid w:val="00C5217A"/>
    <w:rsid w:val="00C52285"/>
    <w:rsid w:val="00C52CB7"/>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747"/>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451B"/>
    <w:rsid w:val="00D2694A"/>
    <w:rsid w:val="00D26EC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0F67"/>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40C"/>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6CEB"/>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2E47"/>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0F97"/>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5D9B"/>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23C54"/>
    <w:rsid w:val="02383B44"/>
    <w:rsid w:val="02506336"/>
    <w:rsid w:val="02697A1F"/>
    <w:rsid w:val="03B30C3C"/>
    <w:rsid w:val="03C6452B"/>
    <w:rsid w:val="03D42446"/>
    <w:rsid w:val="03D56539"/>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0B7C08"/>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73380D"/>
    <w:rsid w:val="21B164DE"/>
    <w:rsid w:val="21E05BDA"/>
    <w:rsid w:val="21F72DAF"/>
    <w:rsid w:val="22B874E9"/>
    <w:rsid w:val="22D639BC"/>
    <w:rsid w:val="22F84D04"/>
    <w:rsid w:val="23875C75"/>
    <w:rsid w:val="249F5D31"/>
    <w:rsid w:val="24D233C7"/>
    <w:rsid w:val="256D73B8"/>
    <w:rsid w:val="25DA2388"/>
    <w:rsid w:val="25E750DC"/>
    <w:rsid w:val="260B2397"/>
    <w:rsid w:val="26374879"/>
    <w:rsid w:val="2698200A"/>
    <w:rsid w:val="26AC06EE"/>
    <w:rsid w:val="27107596"/>
    <w:rsid w:val="2720067D"/>
    <w:rsid w:val="27575283"/>
    <w:rsid w:val="27726597"/>
    <w:rsid w:val="27894827"/>
    <w:rsid w:val="27DF39A1"/>
    <w:rsid w:val="28327D7A"/>
    <w:rsid w:val="28DF0C00"/>
    <w:rsid w:val="28DF5DBF"/>
    <w:rsid w:val="28E46A45"/>
    <w:rsid w:val="28E551BA"/>
    <w:rsid w:val="29246D5A"/>
    <w:rsid w:val="29385966"/>
    <w:rsid w:val="298D0F12"/>
    <w:rsid w:val="29B346F1"/>
    <w:rsid w:val="29DD2713"/>
    <w:rsid w:val="29DD5E86"/>
    <w:rsid w:val="2A0F1D23"/>
    <w:rsid w:val="2A120ECF"/>
    <w:rsid w:val="2A1B455A"/>
    <w:rsid w:val="2AF540E5"/>
    <w:rsid w:val="2B52580C"/>
    <w:rsid w:val="2B693540"/>
    <w:rsid w:val="2C143EA6"/>
    <w:rsid w:val="2C9D7879"/>
    <w:rsid w:val="2CD53730"/>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0382E29"/>
    <w:rsid w:val="315318A8"/>
    <w:rsid w:val="31E729B7"/>
    <w:rsid w:val="32026D3A"/>
    <w:rsid w:val="320423E4"/>
    <w:rsid w:val="32C87632"/>
    <w:rsid w:val="33AE6489"/>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87653E"/>
    <w:rsid w:val="38973D20"/>
    <w:rsid w:val="38BA6367"/>
    <w:rsid w:val="39895605"/>
    <w:rsid w:val="39E61E72"/>
    <w:rsid w:val="3A730EC7"/>
    <w:rsid w:val="3AA000BA"/>
    <w:rsid w:val="3AC16A41"/>
    <w:rsid w:val="3AE34418"/>
    <w:rsid w:val="3B4E5D9F"/>
    <w:rsid w:val="3BCD2CC4"/>
    <w:rsid w:val="3BDC6EBD"/>
    <w:rsid w:val="3C1465BE"/>
    <w:rsid w:val="3C8F31E7"/>
    <w:rsid w:val="3D1426B7"/>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6C576D"/>
    <w:rsid w:val="449E18B5"/>
    <w:rsid w:val="44F26AFA"/>
    <w:rsid w:val="452A514F"/>
    <w:rsid w:val="4533070D"/>
    <w:rsid w:val="454631F5"/>
    <w:rsid w:val="454676B6"/>
    <w:rsid w:val="4549473E"/>
    <w:rsid w:val="454C66FB"/>
    <w:rsid w:val="45945252"/>
    <w:rsid w:val="46083400"/>
    <w:rsid w:val="460D1A26"/>
    <w:rsid w:val="46F702E1"/>
    <w:rsid w:val="47431825"/>
    <w:rsid w:val="47670C42"/>
    <w:rsid w:val="47A11524"/>
    <w:rsid w:val="48005E18"/>
    <w:rsid w:val="489111CF"/>
    <w:rsid w:val="489F752B"/>
    <w:rsid w:val="48CB6FFE"/>
    <w:rsid w:val="48E21C2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944221"/>
    <w:rsid w:val="52EF3CEC"/>
    <w:rsid w:val="538B4460"/>
    <w:rsid w:val="539B6C2C"/>
    <w:rsid w:val="54180BA7"/>
    <w:rsid w:val="541C3087"/>
    <w:rsid w:val="54206A89"/>
    <w:rsid w:val="543D3DFD"/>
    <w:rsid w:val="54807B44"/>
    <w:rsid w:val="54A92793"/>
    <w:rsid w:val="54E069A5"/>
    <w:rsid w:val="55490337"/>
    <w:rsid w:val="55710A73"/>
    <w:rsid w:val="558521EC"/>
    <w:rsid w:val="55BF7650"/>
    <w:rsid w:val="56262642"/>
    <w:rsid w:val="56364979"/>
    <w:rsid w:val="565060DE"/>
    <w:rsid w:val="56B179C6"/>
    <w:rsid w:val="56D318DA"/>
    <w:rsid w:val="570E723C"/>
    <w:rsid w:val="5760462A"/>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7754E0"/>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CD4827"/>
    <w:rsid w:val="75FA7B1D"/>
    <w:rsid w:val="762D6E77"/>
    <w:rsid w:val="764E284B"/>
    <w:rsid w:val="76CD4163"/>
    <w:rsid w:val="76FD0E1D"/>
    <w:rsid w:val="77A00C8F"/>
    <w:rsid w:val="77F875E1"/>
    <w:rsid w:val="785B4F5D"/>
    <w:rsid w:val="78BF2320"/>
    <w:rsid w:val="79CD6D83"/>
    <w:rsid w:val="79E1492C"/>
    <w:rsid w:val="79F8636C"/>
    <w:rsid w:val="7A351486"/>
    <w:rsid w:val="7A3D5490"/>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78371C-F9AB-4338-B8A1-189D7F02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14703</Characters>
  <Application>Microsoft Office Word</Application>
  <DocSecurity>0</DocSecurity>
  <Lines>122</Lines>
  <Paragraphs>34</Paragraphs>
  <ScaleCrop>false</ScaleCrop>
  <LinksUpToDate>false</LinksUpToDate>
  <CharactersWithSpaces>17248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2021-04-16T07:50:00Z</dcterms:created>
  <dcterms:modified xsi:type="dcterms:W3CDTF">2021-04-16T09:46:00Z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