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F44AA9">
        <w:trPr>
          <w:trHeight w:val="485"/>
          <w:jc w:val="center"/>
        </w:trPr>
        <w:tc>
          <w:tcPr>
            <w:tcW w:w="9576" w:type="dxa"/>
            <w:gridSpan w:val="5"/>
            <w:vAlign w:val="center"/>
          </w:tcPr>
          <w:p w14:paraId="01D105F1" w14:textId="07E2FCB2" w:rsidR="00750876" w:rsidRPr="00183F4C" w:rsidRDefault="00750876" w:rsidP="00750876">
            <w:pPr>
              <w:pStyle w:val="T2"/>
            </w:pPr>
            <w:r>
              <w:rPr>
                <w:lang w:eastAsia="ko-KR"/>
              </w:rPr>
              <w:t>Comments Resolution for Figure 10-1</w:t>
            </w:r>
          </w:p>
        </w:tc>
      </w:tr>
      <w:tr w:rsidR="00750876" w:rsidRPr="00183F4C" w14:paraId="1AED9C6E" w14:textId="77777777" w:rsidTr="00F44AA9">
        <w:trPr>
          <w:trHeight w:val="359"/>
          <w:jc w:val="center"/>
        </w:trPr>
        <w:tc>
          <w:tcPr>
            <w:tcW w:w="9576" w:type="dxa"/>
            <w:gridSpan w:val="5"/>
            <w:vAlign w:val="center"/>
          </w:tcPr>
          <w:p w14:paraId="36133BE5" w14:textId="2BB0AE64" w:rsidR="00750876" w:rsidRPr="00183F4C" w:rsidRDefault="00750876" w:rsidP="00750876">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03</w:t>
            </w:r>
            <w:r>
              <w:rPr>
                <w:rFonts w:hint="eastAsia"/>
                <w:b w:val="0"/>
                <w:sz w:val="20"/>
                <w:lang w:eastAsia="ko-KR"/>
              </w:rPr>
              <w:t>-</w:t>
            </w:r>
            <w:r>
              <w:rPr>
                <w:b w:val="0"/>
                <w:sz w:val="20"/>
                <w:lang w:eastAsia="ko-KR"/>
              </w:rPr>
              <w:t>10</w:t>
            </w:r>
          </w:p>
        </w:tc>
      </w:tr>
      <w:tr w:rsidR="00750876" w:rsidRPr="00183F4C" w14:paraId="41DFA1A8" w14:textId="77777777" w:rsidTr="00F44AA9">
        <w:trPr>
          <w:cantSplit/>
          <w:jc w:val="center"/>
        </w:trPr>
        <w:tc>
          <w:tcPr>
            <w:tcW w:w="9576" w:type="dxa"/>
            <w:gridSpan w:val="5"/>
            <w:vAlign w:val="center"/>
          </w:tcPr>
          <w:p w14:paraId="2896F271" w14:textId="77777777" w:rsidR="00750876" w:rsidRPr="00183F4C" w:rsidRDefault="00750876" w:rsidP="00F44AA9">
            <w:pPr>
              <w:pStyle w:val="T2"/>
              <w:spacing w:after="0"/>
              <w:ind w:left="0" w:right="0"/>
              <w:jc w:val="left"/>
              <w:rPr>
                <w:sz w:val="20"/>
              </w:rPr>
            </w:pPr>
            <w:r w:rsidRPr="00183F4C">
              <w:rPr>
                <w:sz w:val="20"/>
              </w:rPr>
              <w:t>Author(s):</w:t>
            </w:r>
          </w:p>
        </w:tc>
      </w:tr>
      <w:tr w:rsidR="00750876" w:rsidRPr="00183F4C" w14:paraId="67D41CFC" w14:textId="77777777" w:rsidTr="00F44AA9">
        <w:trPr>
          <w:jc w:val="center"/>
        </w:trPr>
        <w:tc>
          <w:tcPr>
            <w:tcW w:w="1548" w:type="dxa"/>
            <w:vAlign w:val="center"/>
          </w:tcPr>
          <w:p w14:paraId="3B49843F" w14:textId="77777777" w:rsidR="00750876" w:rsidRPr="00183F4C" w:rsidRDefault="00750876" w:rsidP="00F44AA9">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F44AA9">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F44AA9">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F44AA9">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F44AA9">
            <w:pPr>
              <w:pStyle w:val="T2"/>
              <w:spacing w:after="0"/>
              <w:ind w:left="0" w:right="0"/>
              <w:jc w:val="left"/>
              <w:rPr>
                <w:sz w:val="20"/>
              </w:rPr>
            </w:pPr>
            <w:r w:rsidRPr="00183F4C">
              <w:rPr>
                <w:sz w:val="20"/>
              </w:rPr>
              <w:t>email</w:t>
            </w:r>
          </w:p>
        </w:tc>
      </w:tr>
      <w:tr w:rsidR="00750876" w:rsidRPr="0043198B" w14:paraId="4908562B" w14:textId="77777777" w:rsidTr="00F44AA9">
        <w:trPr>
          <w:trHeight w:val="359"/>
          <w:jc w:val="center"/>
        </w:trPr>
        <w:tc>
          <w:tcPr>
            <w:tcW w:w="1548" w:type="dxa"/>
            <w:vAlign w:val="center"/>
          </w:tcPr>
          <w:p w14:paraId="4F68D9CB" w14:textId="77777777" w:rsidR="00750876" w:rsidRPr="00183F4C" w:rsidRDefault="00750876" w:rsidP="00F44AA9">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F44AA9">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F44AA9">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750876" w:rsidRPr="00B034CE" w14:paraId="550A14F0" w14:textId="77777777" w:rsidTr="00F44AA9">
        <w:trPr>
          <w:trHeight w:val="359"/>
          <w:jc w:val="center"/>
        </w:trPr>
        <w:tc>
          <w:tcPr>
            <w:tcW w:w="1548" w:type="dxa"/>
            <w:vAlign w:val="center"/>
          </w:tcPr>
          <w:p w14:paraId="5FDE84D0" w14:textId="77777777" w:rsidR="00750876" w:rsidRPr="00B034CE" w:rsidRDefault="00750876" w:rsidP="00F44AA9">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750876" w:rsidRPr="00B034CE" w:rsidRDefault="00750876" w:rsidP="00F44AA9">
            <w:pPr>
              <w:pStyle w:val="T2"/>
              <w:spacing w:after="0"/>
              <w:ind w:left="0" w:right="0"/>
              <w:jc w:val="left"/>
              <w:rPr>
                <w:b w:val="0"/>
                <w:sz w:val="18"/>
                <w:szCs w:val="18"/>
                <w:lang w:eastAsia="ko-KR"/>
              </w:rPr>
            </w:pPr>
          </w:p>
        </w:tc>
        <w:tc>
          <w:tcPr>
            <w:tcW w:w="2610" w:type="dxa"/>
            <w:vAlign w:val="center"/>
          </w:tcPr>
          <w:p w14:paraId="0F06F34E" w14:textId="77777777" w:rsidR="00750876" w:rsidRPr="00B034CE" w:rsidRDefault="00750876" w:rsidP="00F44AA9">
            <w:pPr>
              <w:pStyle w:val="T2"/>
              <w:spacing w:after="0"/>
              <w:ind w:left="0" w:right="0"/>
              <w:jc w:val="left"/>
              <w:rPr>
                <w:b w:val="0"/>
                <w:sz w:val="18"/>
                <w:szCs w:val="18"/>
                <w:lang w:eastAsia="ko-KR"/>
              </w:rPr>
            </w:pPr>
          </w:p>
        </w:tc>
        <w:tc>
          <w:tcPr>
            <w:tcW w:w="1620" w:type="dxa"/>
            <w:vAlign w:val="center"/>
          </w:tcPr>
          <w:p w14:paraId="18B0AE69" w14:textId="77777777" w:rsidR="00750876" w:rsidRPr="00B034CE" w:rsidRDefault="00750876" w:rsidP="00F44AA9">
            <w:pPr>
              <w:pStyle w:val="T2"/>
              <w:spacing w:after="0"/>
              <w:ind w:left="0" w:right="0"/>
              <w:jc w:val="left"/>
              <w:rPr>
                <w:b w:val="0"/>
                <w:sz w:val="18"/>
                <w:szCs w:val="18"/>
                <w:lang w:eastAsia="ko-KR"/>
              </w:rPr>
            </w:pPr>
          </w:p>
        </w:tc>
        <w:tc>
          <w:tcPr>
            <w:tcW w:w="2358" w:type="dxa"/>
            <w:vAlign w:val="center"/>
          </w:tcPr>
          <w:p w14:paraId="4D1FB907" w14:textId="77777777" w:rsidR="00750876" w:rsidRPr="00B034CE" w:rsidRDefault="00750876" w:rsidP="00F44AA9">
            <w:pPr>
              <w:pStyle w:val="T2"/>
              <w:spacing w:after="0"/>
              <w:ind w:left="0" w:right="0"/>
              <w:jc w:val="left"/>
              <w:rPr>
                <w:b w:val="0"/>
                <w:sz w:val="18"/>
                <w:szCs w:val="18"/>
                <w:lang w:eastAsia="ko-KR"/>
              </w:rPr>
            </w:pPr>
          </w:p>
        </w:tc>
      </w:tr>
      <w:tr w:rsidR="00750876" w14:paraId="2C52D77A" w14:textId="77777777" w:rsidTr="00F44AA9">
        <w:trPr>
          <w:trHeight w:val="359"/>
          <w:jc w:val="center"/>
        </w:trPr>
        <w:tc>
          <w:tcPr>
            <w:tcW w:w="1548" w:type="dxa"/>
            <w:vAlign w:val="center"/>
          </w:tcPr>
          <w:p w14:paraId="7ED21B64" w14:textId="77777777" w:rsidR="00750876" w:rsidRDefault="00750876" w:rsidP="00F44AA9">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72E76326"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31D39DD8"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1E5B36D2" w14:textId="77777777" w:rsidR="00750876" w:rsidRDefault="00750876" w:rsidP="00F44AA9">
            <w:pPr>
              <w:pStyle w:val="T2"/>
              <w:spacing w:after="0"/>
              <w:ind w:left="0" w:right="0"/>
              <w:jc w:val="left"/>
              <w:rPr>
                <w:b w:val="0"/>
                <w:sz w:val="18"/>
                <w:szCs w:val="18"/>
                <w:lang w:eastAsia="ko-KR"/>
              </w:rPr>
            </w:pPr>
          </w:p>
        </w:tc>
      </w:tr>
      <w:tr w:rsidR="00750876" w14:paraId="072375B5" w14:textId="77777777" w:rsidTr="00F44AA9">
        <w:trPr>
          <w:trHeight w:val="359"/>
          <w:jc w:val="center"/>
        </w:trPr>
        <w:tc>
          <w:tcPr>
            <w:tcW w:w="1548" w:type="dxa"/>
            <w:vAlign w:val="center"/>
          </w:tcPr>
          <w:p w14:paraId="01213E36" w14:textId="77777777" w:rsidR="00750876" w:rsidRDefault="00750876" w:rsidP="00F44AA9">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3985A189"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5692E3DA"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5C3C0F4A" w14:textId="77777777" w:rsidR="00750876" w:rsidRDefault="00750876" w:rsidP="00F44AA9">
            <w:pPr>
              <w:pStyle w:val="T2"/>
              <w:spacing w:after="0"/>
              <w:ind w:left="0" w:right="0"/>
              <w:jc w:val="left"/>
              <w:rPr>
                <w:b w:val="0"/>
                <w:sz w:val="18"/>
                <w:szCs w:val="18"/>
                <w:lang w:eastAsia="ko-KR"/>
              </w:rPr>
            </w:pPr>
          </w:p>
        </w:tc>
      </w:tr>
      <w:tr w:rsidR="00750876" w14:paraId="2F71F47A" w14:textId="77777777" w:rsidTr="00F44AA9">
        <w:trPr>
          <w:trHeight w:val="359"/>
          <w:jc w:val="center"/>
        </w:trPr>
        <w:tc>
          <w:tcPr>
            <w:tcW w:w="1548" w:type="dxa"/>
            <w:vAlign w:val="center"/>
          </w:tcPr>
          <w:p w14:paraId="766762D6" w14:textId="77777777" w:rsidR="00750876" w:rsidRPr="00A6770A" w:rsidRDefault="00750876" w:rsidP="00F44AA9">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14CCE6F5"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13C4F03E"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05412696" w14:textId="77777777" w:rsidR="00750876" w:rsidRDefault="00750876" w:rsidP="00F44AA9">
            <w:pPr>
              <w:pStyle w:val="T2"/>
              <w:spacing w:after="0"/>
              <w:ind w:left="0" w:right="0"/>
              <w:jc w:val="left"/>
              <w:rPr>
                <w:b w:val="0"/>
                <w:sz w:val="18"/>
                <w:szCs w:val="18"/>
                <w:lang w:eastAsia="ko-KR"/>
              </w:rPr>
            </w:pPr>
          </w:p>
        </w:tc>
      </w:tr>
      <w:tr w:rsidR="00750876" w14:paraId="5E6B1404" w14:textId="77777777" w:rsidTr="00F44AA9">
        <w:trPr>
          <w:trHeight w:val="359"/>
          <w:jc w:val="center"/>
        </w:trPr>
        <w:tc>
          <w:tcPr>
            <w:tcW w:w="1548" w:type="dxa"/>
            <w:vAlign w:val="center"/>
          </w:tcPr>
          <w:p w14:paraId="41BCB7B3" w14:textId="7411C703" w:rsidR="00750876" w:rsidRPr="00A6770A" w:rsidRDefault="00750876" w:rsidP="00F44AA9">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53D9932B"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5CEFAB44"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718A36F4" w14:textId="77777777" w:rsidR="00750876" w:rsidRDefault="00750876" w:rsidP="00F44AA9">
            <w:pPr>
              <w:pStyle w:val="T2"/>
              <w:spacing w:after="0"/>
              <w:ind w:left="0" w:right="0"/>
              <w:jc w:val="left"/>
              <w:rPr>
                <w:b w:val="0"/>
                <w:sz w:val="18"/>
                <w:szCs w:val="18"/>
                <w:lang w:eastAsia="ko-KR"/>
              </w:rPr>
            </w:pPr>
          </w:p>
        </w:tc>
      </w:tr>
      <w:tr w:rsidR="00750876" w14:paraId="19F966B2" w14:textId="77777777" w:rsidTr="00F44AA9">
        <w:trPr>
          <w:trHeight w:val="359"/>
          <w:jc w:val="center"/>
        </w:trPr>
        <w:tc>
          <w:tcPr>
            <w:tcW w:w="1548" w:type="dxa"/>
            <w:vAlign w:val="center"/>
          </w:tcPr>
          <w:p w14:paraId="4CEBD484" w14:textId="2C924A09" w:rsidR="00750876" w:rsidRPr="00A6770A" w:rsidRDefault="00750876" w:rsidP="00F44AA9">
            <w:pPr>
              <w:pStyle w:val="T2"/>
              <w:spacing w:after="0"/>
              <w:ind w:left="0" w:right="0"/>
              <w:jc w:val="left"/>
              <w:rPr>
                <w:b w:val="0"/>
                <w:sz w:val="18"/>
                <w:szCs w:val="18"/>
                <w:lang w:eastAsia="ko-KR"/>
              </w:rPr>
            </w:pPr>
            <w:r>
              <w:rPr>
                <w:b w:val="0"/>
                <w:sz w:val="18"/>
                <w:szCs w:val="18"/>
                <w:lang w:eastAsia="zh-CN"/>
              </w:rPr>
              <w:t>Rob Sun</w:t>
            </w:r>
          </w:p>
        </w:tc>
        <w:tc>
          <w:tcPr>
            <w:tcW w:w="1440" w:type="dxa"/>
            <w:vAlign w:val="center"/>
          </w:tcPr>
          <w:p w14:paraId="0E44977C"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7874271E"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1B0D9725"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736C39FC" w14:textId="77777777" w:rsidR="00750876" w:rsidRDefault="00750876" w:rsidP="00F44AA9">
            <w:pPr>
              <w:pStyle w:val="T2"/>
              <w:spacing w:after="0"/>
              <w:ind w:left="0" w:right="0"/>
              <w:jc w:val="left"/>
              <w:rPr>
                <w:b w:val="0"/>
                <w:sz w:val="18"/>
                <w:szCs w:val="18"/>
                <w:lang w:eastAsia="ko-KR"/>
              </w:rPr>
            </w:pPr>
          </w:p>
        </w:tc>
      </w:tr>
      <w:tr w:rsidR="00750876" w14:paraId="4395DD7A" w14:textId="77777777" w:rsidTr="00F44AA9">
        <w:trPr>
          <w:trHeight w:val="359"/>
          <w:jc w:val="center"/>
        </w:trPr>
        <w:tc>
          <w:tcPr>
            <w:tcW w:w="1548" w:type="dxa"/>
            <w:vAlign w:val="center"/>
          </w:tcPr>
          <w:p w14:paraId="0FE56EBE" w14:textId="77777777" w:rsidR="00750876" w:rsidRPr="00AA787C" w:rsidRDefault="00750876" w:rsidP="00F44AA9">
            <w:pPr>
              <w:pStyle w:val="T2"/>
              <w:spacing w:after="0"/>
              <w:ind w:left="0" w:right="0"/>
              <w:jc w:val="left"/>
              <w:rPr>
                <w:b w:val="0"/>
                <w:sz w:val="18"/>
                <w:szCs w:val="18"/>
                <w:lang w:eastAsia="zh-CN"/>
              </w:rPr>
            </w:pPr>
            <w:r>
              <w:rPr>
                <w:rFonts w:hint="eastAsia"/>
                <w:b w:val="0"/>
                <w:sz w:val="18"/>
                <w:szCs w:val="18"/>
                <w:lang w:eastAsia="zh-CN"/>
              </w:rPr>
              <w:t>E</w:t>
            </w:r>
            <w:r>
              <w:rPr>
                <w:b w:val="0"/>
                <w:sz w:val="18"/>
                <w:szCs w:val="18"/>
                <w:lang w:eastAsia="zh-CN"/>
              </w:rPr>
              <w:t>dward Au</w:t>
            </w:r>
          </w:p>
        </w:tc>
        <w:tc>
          <w:tcPr>
            <w:tcW w:w="1440" w:type="dxa"/>
            <w:vAlign w:val="center"/>
          </w:tcPr>
          <w:p w14:paraId="6FD62BB6"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0657EA45"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75C303FF"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557D50E9" w14:textId="77777777" w:rsidR="00750876" w:rsidRDefault="00750876" w:rsidP="00F44AA9">
            <w:pPr>
              <w:pStyle w:val="T2"/>
              <w:spacing w:after="0"/>
              <w:ind w:left="0" w:right="0"/>
              <w:jc w:val="left"/>
              <w:rPr>
                <w:b w:val="0"/>
                <w:sz w:val="18"/>
                <w:szCs w:val="18"/>
                <w:lang w:eastAsia="ko-KR"/>
              </w:rPr>
            </w:pPr>
          </w:p>
        </w:tc>
      </w:tr>
      <w:tr w:rsidR="00750876" w14:paraId="683F9AE3" w14:textId="77777777" w:rsidTr="00F44AA9">
        <w:trPr>
          <w:trHeight w:val="359"/>
          <w:jc w:val="center"/>
        </w:trPr>
        <w:tc>
          <w:tcPr>
            <w:tcW w:w="1548" w:type="dxa"/>
            <w:vAlign w:val="center"/>
          </w:tcPr>
          <w:p w14:paraId="675E5B33" w14:textId="0E5D96F4" w:rsidR="00750876" w:rsidRPr="00A6770A" w:rsidRDefault="000751B3" w:rsidP="00F44AA9">
            <w:pPr>
              <w:pStyle w:val="T2"/>
              <w:spacing w:after="0"/>
              <w:ind w:left="0" w:right="0"/>
              <w:jc w:val="left"/>
              <w:rPr>
                <w:b w:val="0"/>
                <w:sz w:val="18"/>
                <w:szCs w:val="18"/>
                <w:lang w:eastAsia="zh-CN"/>
              </w:rPr>
            </w:pPr>
            <w:r>
              <w:rPr>
                <w:rFonts w:hint="eastAsia"/>
                <w:b w:val="0"/>
                <w:sz w:val="18"/>
                <w:szCs w:val="18"/>
                <w:lang w:eastAsia="zh-CN"/>
              </w:rPr>
              <w:t>S</w:t>
            </w:r>
            <w:r>
              <w:rPr>
                <w:b w:val="0"/>
                <w:sz w:val="18"/>
                <w:szCs w:val="18"/>
                <w:lang w:eastAsia="zh-CN"/>
              </w:rPr>
              <w:t>tephen McCann</w:t>
            </w:r>
          </w:p>
        </w:tc>
        <w:tc>
          <w:tcPr>
            <w:tcW w:w="1440" w:type="dxa"/>
            <w:vAlign w:val="center"/>
          </w:tcPr>
          <w:p w14:paraId="29DD911D" w14:textId="77777777" w:rsidR="00750876" w:rsidRDefault="00750876" w:rsidP="00F44AA9">
            <w:pPr>
              <w:pStyle w:val="T2"/>
              <w:spacing w:after="0"/>
              <w:ind w:left="0" w:right="0"/>
              <w:jc w:val="left"/>
              <w:rPr>
                <w:b w:val="0"/>
                <w:sz w:val="18"/>
                <w:szCs w:val="18"/>
                <w:lang w:eastAsia="ko-KR"/>
              </w:rPr>
            </w:pPr>
          </w:p>
        </w:tc>
        <w:tc>
          <w:tcPr>
            <w:tcW w:w="2610" w:type="dxa"/>
            <w:vAlign w:val="center"/>
          </w:tcPr>
          <w:p w14:paraId="3414DA5B" w14:textId="77777777" w:rsidR="00750876" w:rsidRPr="003F0DA2" w:rsidRDefault="00750876" w:rsidP="00F44AA9">
            <w:pPr>
              <w:pStyle w:val="T2"/>
              <w:spacing w:after="0"/>
              <w:ind w:left="0" w:right="0"/>
              <w:jc w:val="left"/>
              <w:rPr>
                <w:b w:val="0"/>
                <w:sz w:val="18"/>
                <w:szCs w:val="18"/>
                <w:lang w:eastAsia="ko-KR"/>
              </w:rPr>
            </w:pPr>
          </w:p>
        </w:tc>
        <w:tc>
          <w:tcPr>
            <w:tcW w:w="1620" w:type="dxa"/>
            <w:vAlign w:val="center"/>
          </w:tcPr>
          <w:p w14:paraId="1F09A037" w14:textId="77777777" w:rsidR="00750876" w:rsidRPr="003F0DA2" w:rsidRDefault="00750876" w:rsidP="00F44AA9">
            <w:pPr>
              <w:pStyle w:val="T2"/>
              <w:spacing w:after="0"/>
              <w:ind w:left="0" w:right="0"/>
              <w:jc w:val="left"/>
              <w:rPr>
                <w:b w:val="0"/>
                <w:sz w:val="18"/>
                <w:szCs w:val="18"/>
                <w:lang w:eastAsia="ko-KR"/>
              </w:rPr>
            </w:pPr>
          </w:p>
        </w:tc>
        <w:tc>
          <w:tcPr>
            <w:tcW w:w="2358" w:type="dxa"/>
            <w:vAlign w:val="center"/>
          </w:tcPr>
          <w:p w14:paraId="4F541893" w14:textId="77777777" w:rsidR="00750876" w:rsidRDefault="00750876" w:rsidP="00F44AA9">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78C60CB1" w14:textId="1182EA77" w:rsidR="00750876" w:rsidRDefault="00750876" w:rsidP="00750876">
                              <w:pPr>
                                <w:suppressAutoHyphens/>
                                <w:rPr>
                                  <w:sz w:val="18"/>
                                  <w:szCs w:val="18"/>
                                  <w:lang w:eastAsia="ko-KR"/>
                                </w:rPr>
                              </w:pPr>
                              <w:bookmarkStart w:id="1" w:name="_Hlk13974497"/>
                              <w:r w:rsidRPr="00C65641">
                                <w:rPr>
                                  <w:sz w:val="18"/>
                                  <w:szCs w:val="18"/>
                                  <w:lang w:eastAsia="ko-KR"/>
                                </w:rPr>
                                <w:t xml:space="preserve">This submission proposes resolutions for following </w:t>
                              </w:r>
                              <w:r w:rsidR="00142FEE">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77777777" w:rsidR="00750876" w:rsidRPr="00C65641" w:rsidRDefault="00750876" w:rsidP="00750876">
                              <w:pPr>
                                <w:suppressAutoHyphens/>
                                <w:rPr>
                                  <w:sz w:val="18"/>
                                  <w:szCs w:val="18"/>
                                  <w:lang w:eastAsia="ko-KR"/>
                                </w:rPr>
                              </w:pPr>
                            </w:p>
                            <w:bookmarkEnd w:id="1"/>
                            <w:p w14:paraId="4FA4BEC8" w14:textId="517111F7" w:rsidR="008826AD" w:rsidRPr="00750876" w:rsidRDefault="00750876" w:rsidP="00750876">
                              <w:r w:rsidRPr="00750876">
                                <w:rPr>
                                  <w:rFonts w:ascii="Arial" w:eastAsia="Times New Roman" w:hAnsi="Arial" w:cs="Arial"/>
                                  <w:sz w:val="20"/>
                                  <w:lang w:val="en-US"/>
                                </w:rPr>
                                <w:t>1737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78C60CB1" w14:textId="1182EA77" w:rsidR="00750876" w:rsidRDefault="00750876" w:rsidP="00750876">
                        <w:pPr>
                          <w:suppressAutoHyphens/>
                          <w:rPr>
                            <w:sz w:val="18"/>
                            <w:szCs w:val="18"/>
                            <w:lang w:eastAsia="ko-KR"/>
                          </w:rPr>
                        </w:pPr>
                        <w:bookmarkStart w:id="2" w:name="_Hlk13974497"/>
                        <w:r w:rsidRPr="00C65641">
                          <w:rPr>
                            <w:sz w:val="18"/>
                            <w:szCs w:val="18"/>
                            <w:lang w:eastAsia="ko-KR"/>
                          </w:rPr>
                          <w:t xml:space="preserve">This submission proposes resolutions for following </w:t>
                        </w:r>
                        <w:r w:rsidR="00142FEE">
                          <w:rPr>
                            <w:sz w:val="18"/>
                            <w:szCs w:val="18"/>
                            <w:lang w:eastAsia="ko-KR"/>
                          </w:rPr>
                          <w:t>1 CID</w:t>
                        </w:r>
                        <w:r w:rsidRPr="00C65641">
                          <w:rPr>
                            <w:sz w:val="18"/>
                            <w:szCs w:val="18"/>
                            <w:lang w:eastAsia="ko-KR"/>
                          </w:rPr>
                          <w:t xml:space="preserve"> received for </w:t>
                        </w:r>
                        <w:proofErr w:type="spellStart"/>
                        <w:r w:rsidRPr="00C65641">
                          <w:rPr>
                            <w:sz w:val="18"/>
                            <w:szCs w:val="18"/>
                            <w:lang w:eastAsia="ko-KR"/>
                          </w:rPr>
                          <w:t>TGbe</w:t>
                        </w:r>
                        <w:proofErr w:type="spellEnd"/>
                        <w:r w:rsidRPr="00C65641">
                          <w:rPr>
                            <w:sz w:val="18"/>
                            <w:szCs w:val="18"/>
                            <w:lang w:eastAsia="ko-KR"/>
                          </w:rPr>
                          <w:t xml:space="preserve"> CC34:</w:t>
                        </w:r>
                      </w:p>
                      <w:p w14:paraId="79CB1B46" w14:textId="77777777" w:rsidR="00750876" w:rsidRPr="00C65641" w:rsidRDefault="00750876" w:rsidP="00750876">
                        <w:pPr>
                          <w:suppressAutoHyphens/>
                          <w:rPr>
                            <w:sz w:val="18"/>
                            <w:szCs w:val="18"/>
                            <w:lang w:eastAsia="ko-KR"/>
                          </w:rPr>
                        </w:pPr>
                      </w:p>
                      <w:bookmarkEnd w:id="2"/>
                      <w:p w14:paraId="4FA4BEC8" w14:textId="517111F7" w:rsidR="008826AD" w:rsidRPr="00750876" w:rsidRDefault="00750876" w:rsidP="00750876">
                        <w:r w:rsidRPr="00750876">
                          <w:rPr>
                            <w:rFonts w:ascii="Arial" w:eastAsia="Times New Roman" w:hAnsi="Arial" w:cs="Arial"/>
                            <w:sz w:val="20"/>
                            <w:lang w:val="en-US"/>
                          </w:rPr>
                          <w:t>1737</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3" w:author="Cariou, Laurent" w:date="2021-02-16T18:50:00Z"/>
          <w:sz w:val="16"/>
        </w:rPr>
      </w:pPr>
    </w:p>
    <w:p w14:paraId="7FC2A345" w14:textId="68FE8919" w:rsidR="00A86CD1" w:rsidRDefault="00A86CD1"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750876" w:rsidRPr="00A86CD1" w14:paraId="637C902A" w14:textId="77777777" w:rsidTr="00750876">
        <w:trPr>
          <w:trHeight w:val="1116"/>
        </w:trPr>
        <w:tc>
          <w:tcPr>
            <w:tcW w:w="1052" w:type="dxa"/>
            <w:tcBorders>
              <w:top w:val="nil"/>
              <w:left w:val="single" w:sz="4" w:space="0" w:color="333300"/>
              <w:bottom w:val="single" w:sz="4" w:space="0" w:color="333300"/>
              <w:right w:val="single" w:sz="4" w:space="0" w:color="333300"/>
            </w:tcBorders>
            <w:shd w:val="clear" w:color="auto" w:fill="auto"/>
            <w:hideMark/>
          </w:tcPr>
          <w:p w14:paraId="6129BA7C" w14:textId="0815ECA8" w:rsidR="00750876" w:rsidRPr="008224A2" w:rsidRDefault="00750876" w:rsidP="00750876">
            <w:pPr>
              <w:jc w:val="left"/>
              <w:rPr>
                <w:rFonts w:ascii="Arial" w:eastAsia="Times New Roman" w:hAnsi="Arial" w:cs="Arial"/>
                <w:sz w:val="16"/>
                <w:szCs w:val="16"/>
                <w:lang w:val="en-US"/>
              </w:rPr>
            </w:pPr>
            <w:r w:rsidRPr="008224A2">
              <w:rPr>
                <w:rFonts w:ascii="Arial" w:eastAsia="Times New Roman" w:hAnsi="Arial" w:cs="Arial"/>
                <w:sz w:val="16"/>
                <w:szCs w:val="16"/>
                <w:lang w:val="en-US"/>
              </w:rPr>
              <w:t>1737</w:t>
            </w:r>
          </w:p>
        </w:tc>
        <w:tc>
          <w:tcPr>
            <w:tcW w:w="1393" w:type="dxa"/>
            <w:tcBorders>
              <w:top w:val="nil"/>
              <w:left w:val="nil"/>
              <w:bottom w:val="single" w:sz="4" w:space="0" w:color="333300"/>
              <w:right w:val="single" w:sz="4" w:space="0" w:color="333300"/>
            </w:tcBorders>
            <w:shd w:val="clear" w:color="auto" w:fill="auto"/>
            <w:hideMark/>
          </w:tcPr>
          <w:p w14:paraId="18E41A24" w14:textId="6C9970CF" w:rsidR="00750876" w:rsidRPr="008224A2" w:rsidRDefault="00750876" w:rsidP="00750876">
            <w:pPr>
              <w:jc w:val="left"/>
              <w:rPr>
                <w:rFonts w:ascii="Arial" w:eastAsia="Times New Roman" w:hAnsi="Arial" w:cs="Arial"/>
                <w:sz w:val="16"/>
                <w:szCs w:val="16"/>
                <w:lang w:val="en-US"/>
              </w:rPr>
            </w:pPr>
            <w:proofErr w:type="spellStart"/>
            <w:r w:rsidRPr="008224A2">
              <w:rPr>
                <w:rFonts w:ascii="Arial" w:eastAsia="Times New Roman" w:hAnsi="Arial" w:cs="Arial"/>
                <w:sz w:val="16"/>
                <w:szCs w:val="16"/>
                <w:lang w:val="en-US"/>
              </w:rPr>
              <w:t>Hanseul</w:t>
            </w:r>
            <w:proofErr w:type="spellEnd"/>
            <w:r w:rsidRPr="008224A2">
              <w:rPr>
                <w:rFonts w:ascii="Arial" w:eastAsia="Times New Roman" w:hAnsi="Arial" w:cs="Arial"/>
                <w:sz w:val="16"/>
                <w:szCs w:val="16"/>
                <w:lang w:val="en-US"/>
              </w:rPr>
              <w:t xml:space="preserve"> Hong</w:t>
            </w:r>
          </w:p>
        </w:tc>
        <w:tc>
          <w:tcPr>
            <w:tcW w:w="1219" w:type="dxa"/>
            <w:tcBorders>
              <w:top w:val="nil"/>
              <w:left w:val="nil"/>
              <w:bottom w:val="single" w:sz="4" w:space="0" w:color="333300"/>
              <w:right w:val="single" w:sz="4" w:space="0" w:color="333300"/>
            </w:tcBorders>
            <w:shd w:val="clear" w:color="auto" w:fill="auto"/>
            <w:hideMark/>
          </w:tcPr>
          <w:p w14:paraId="29E12C5F" w14:textId="69B2797F" w:rsidR="00750876" w:rsidRPr="008224A2" w:rsidRDefault="00750876" w:rsidP="00750876">
            <w:pPr>
              <w:jc w:val="left"/>
              <w:rPr>
                <w:rFonts w:ascii="Arial" w:eastAsia="Times New Roman" w:hAnsi="Arial" w:cs="Arial"/>
                <w:sz w:val="16"/>
                <w:szCs w:val="16"/>
                <w:lang w:val="en-US"/>
              </w:rPr>
            </w:pPr>
            <w:r w:rsidRPr="008224A2">
              <w:rPr>
                <w:rFonts w:ascii="Arial" w:eastAsia="Times New Roman" w:hAnsi="Arial" w:cs="Arial"/>
                <w:sz w:val="16"/>
                <w:szCs w:val="16"/>
                <w:lang w:val="en-US"/>
              </w:rPr>
              <w:t>10.2</w:t>
            </w:r>
          </w:p>
        </w:tc>
        <w:tc>
          <w:tcPr>
            <w:tcW w:w="828" w:type="dxa"/>
            <w:tcBorders>
              <w:top w:val="nil"/>
              <w:left w:val="nil"/>
              <w:bottom w:val="single" w:sz="4" w:space="0" w:color="333300"/>
              <w:right w:val="single" w:sz="4" w:space="0" w:color="333300"/>
            </w:tcBorders>
            <w:shd w:val="clear" w:color="auto" w:fill="auto"/>
            <w:hideMark/>
          </w:tcPr>
          <w:p w14:paraId="4746A356" w14:textId="58467B92" w:rsidR="00750876" w:rsidRPr="008224A2" w:rsidRDefault="00750876" w:rsidP="00750876">
            <w:pPr>
              <w:jc w:val="left"/>
              <w:rPr>
                <w:rFonts w:ascii="Arial" w:eastAsia="Times New Roman" w:hAnsi="Arial" w:cs="Arial"/>
                <w:sz w:val="16"/>
                <w:szCs w:val="16"/>
                <w:lang w:val="en-US"/>
              </w:rPr>
            </w:pPr>
            <w:r w:rsidRPr="008224A2">
              <w:rPr>
                <w:rFonts w:ascii="Arial" w:eastAsia="Times New Roman" w:hAnsi="Arial" w:cs="Arial"/>
                <w:sz w:val="16"/>
                <w:szCs w:val="16"/>
                <w:lang w:val="en-US"/>
              </w:rPr>
              <w:t>81.06</w:t>
            </w:r>
          </w:p>
        </w:tc>
        <w:tc>
          <w:tcPr>
            <w:tcW w:w="2261" w:type="dxa"/>
            <w:tcBorders>
              <w:top w:val="nil"/>
              <w:left w:val="nil"/>
              <w:bottom w:val="single" w:sz="4" w:space="0" w:color="333300"/>
              <w:right w:val="single" w:sz="4" w:space="0" w:color="333300"/>
            </w:tcBorders>
            <w:shd w:val="clear" w:color="auto" w:fill="auto"/>
            <w:hideMark/>
          </w:tcPr>
          <w:p w14:paraId="07D21B7C" w14:textId="2D1193E0" w:rsidR="00750876" w:rsidRPr="008224A2" w:rsidRDefault="00750876" w:rsidP="00750876">
            <w:pPr>
              <w:jc w:val="left"/>
              <w:rPr>
                <w:rFonts w:ascii="Arial" w:eastAsia="Times New Roman" w:hAnsi="Arial" w:cs="Arial"/>
                <w:sz w:val="16"/>
                <w:szCs w:val="16"/>
                <w:lang w:val="en-US"/>
              </w:rPr>
            </w:pPr>
            <w:r w:rsidRPr="008224A2">
              <w:rPr>
                <w:rFonts w:ascii="Arial" w:hAnsi="Arial" w:cs="Arial"/>
                <w:sz w:val="16"/>
                <w:szCs w:val="16"/>
              </w:rPr>
              <w:t>Add EHT PHY in Figure 10-1</w:t>
            </w:r>
          </w:p>
        </w:tc>
        <w:tc>
          <w:tcPr>
            <w:tcW w:w="2171" w:type="dxa"/>
            <w:tcBorders>
              <w:top w:val="nil"/>
              <w:left w:val="nil"/>
              <w:bottom w:val="single" w:sz="4" w:space="0" w:color="333300"/>
              <w:right w:val="single" w:sz="4" w:space="0" w:color="333300"/>
            </w:tcBorders>
            <w:shd w:val="clear" w:color="auto" w:fill="auto"/>
            <w:hideMark/>
          </w:tcPr>
          <w:p w14:paraId="22751AE6" w14:textId="675862F6" w:rsidR="00750876" w:rsidRPr="008224A2" w:rsidRDefault="00750876" w:rsidP="00750876">
            <w:pPr>
              <w:jc w:val="left"/>
              <w:rPr>
                <w:rFonts w:ascii="Arial" w:eastAsia="Times New Roman" w:hAnsi="Arial" w:cs="Arial"/>
                <w:sz w:val="16"/>
                <w:szCs w:val="16"/>
                <w:lang w:val="en-US"/>
              </w:rPr>
            </w:pPr>
            <w:r w:rsidRPr="008224A2">
              <w:rPr>
                <w:rFonts w:ascii="Arial" w:hAnsi="Arial" w:cs="Arial"/>
                <w:sz w:val="16"/>
                <w:szCs w:val="16"/>
              </w:rPr>
              <w:t>As in the comment</w:t>
            </w:r>
          </w:p>
        </w:tc>
        <w:tc>
          <w:tcPr>
            <w:tcW w:w="2048" w:type="dxa"/>
            <w:tcBorders>
              <w:top w:val="nil"/>
              <w:left w:val="nil"/>
              <w:bottom w:val="single" w:sz="4" w:space="0" w:color="333300"/>
              <w:right w:val="single" w:sz="4" w:space="0" w:color="333300"/>
            </w:tcBorders>
            <w:shd w:val="clear" w:color="auto" w:fill="auto"/>
            <w:hideMark/>
          </w:tcPr>
          <w:p w14:paraId="6434C013" w14:textId="439F4B76" w:rsidR="00750876" w:rsidRPr="008224A2" w:rsidRDefault="00750876" w:rsidP="00750876">
            <w:pPr>
              <w:jc w:val="left"/>
              <w:rPr>
                <w:rFonts w:ascii="Arial" w:eastAsia="Times New Roman" w:hAnsi="Arial" w:cs="Arial"/>
                <w:b/>
                <w:sz w:val="16"/>
                <w:szCs w:val="16"/>
                <w:lang w:val="en-US"/>
              </w:rPr>
            </w:pPr>
            <w:r w:rsidRPr="008224A2">
              <w:rPr>
                <w:rFonts w:ascii="Arial" w:eastAsia="Times New Roman" w:hAnsi="Arial" w:cs="Arial"/>
                <w:b/>
                <w:sz w:val="16"/>
                <w:szCs w:val="16"/>
                <w:lang w:val="en-US"/>
              </w:rPr>
              <w:t xml:space="preserve">Revised </w:t>
            </w:r>
          </w:p>
          <w:p w14:paraId="7D01C273" w14:textId="77777777" w:rsidR="00750876" w:rsidRPr="008224A2" w:rsidRDefault="00750876" w:rsidP="00750876">
            <w:pPr>
              <w:jc w:val="left"/>
              <w:rPr>
                <w:rFonts w:ascii="Arial" w:eastAsia="Times New Roman" w:hAnsi="Arial" w:cs="Arial"/>
                <w:sz w:val="16"/>
                <w:szCs w:val="16"/>
                <w:lang w:val="en-US"/>
              </w:rPr>
            </w:pPr>
          </w:p>
          <w:p w14:paraId="478DBF92" w14:textId="6DE663BE" w:rsidR="00750876" w:rsidRPr="008224A2" w:rsidRDefault="00420A22" w:rsidP="00750876">
            <w:pPr>
              <w:jc w:val="left"/>
              <w:rPr>
                <w:rFonts w:ascii="Arial" w:hAnsi="Arial" w:cs="Arial"/>
                <w:sz w:val="16"/>
                <w:szCs w:val="16"/>
                <w:lang w:val="en-US" w:eastAsia="zh-CN"/>
              </w:rPr>
            </w:pPr>
            <w:r w:rsidRPr="008224A2">
              <w:rPr>
                <w:rFonts w:ascii="Arial" w:hAnsi="Arial" w:cs="Arial" w:hint="eastAsia"/>
                <w:sz w:val="16"/>
                <w:szCs w:val="16"/>
                <w:lang w:val="en-US" w:eastAsia="zh-CN"/>
              </w:rPr>
              <w:t>A</w:t>
            </w:r>
            <w:r w:rsidRPr="008224A2">
              <w:rPr>
                <w:rFonts w:ascii="Arial" w:hAnsi="Arial" w:cs="Arial"/>
                <w:sz w:val="16"/>
                <w:szCs w:val="16"/>
                <w:lang w:val="en-US" w:eastAsia="zh-CN"/>
              </w:rPr>
              <w:t xml:space="preserve">dded EHT PHY as well as synchronized multi-link access (SMLA) which supported in EHT multi-link operation in to figure 10-1. </w:t>
            </w:r>
          </w:p>
          <w:p w14:paraId="40C96F76" w14:textId="77777777" w:rsidR="00420A22" w:rsidRPr="008224A2" w:rsidRDefault="00420A22" w:rsidP="00750876">
            <w:pPr>
              <w:jc w:val="left"/>
              <w:rPr>
                <w:rFonts w:ascii="Arial" w:hAnsi="Arial" w:cs="Arial"/>
                <w:sz w:val="16"/>
                <w:szCs w:val="16"/>
                <w:lang w:val="en-US" w:eastAsia="zh-CN"/>
              </w:rPr>
            </w:pPr>
          </w:p>
          <w:p w14:paraId="0AC5D378" w14:textId="18B8DAEB" w:rsidR="00420A22" w:rsidRDefault="008A1126" w:rsidP="00750876">
            <w:pPr>
              <w:jc w:val="left"/>
              <w:rPr>
                <w:rFonts w:ascii="Arial" w:hAnsi="Arial" w:cs="Arial"/>
                <w:sz w:val="16"/>
                <w:szCs w:val="16"/>
                <w:lang w:val="en-US" w:eastAsia="zh-CN"/>
              </w:rPr>
            </w:pPr>
            <w:r>
              <w:rPr>
                <w:rFonts w:ascii="Arial" w:hAnsi="Arial" w:cs="Arial"/>
                <w:sz w:val="16"/>
                <w:szCs w:val="16"/>
                <w:lang w:val="en-US" w:eastAsia="zh-CN"/>
              </w:rPr>
              <w:t>In addition a</w:t>
            </w:r>
            <w:r w:rsidR="008224A2">
              <w:rPr>
                <w:rFonts w:ascii="Arial" w:hAnsi="Arial" w:cs="Arial"/>
                <w:sz w:val="16"/>
                <w:szCs w:val="16"/>
                <w:lang w:val="en-US" w:eastAsia="zh-CN"/>
              </w:rPr>
              <w:t xml:space="preserve"> new</w:t>
            </w:r>
            <w:r w:rsidR="00420A22" w:rsidRPr="008224A2">
              <w:rPr>
                <w:rFonts w:ascii="Arial" w:hAnsi="Arial" w:cs="Arial"/>
                <w:sz w:val="16"/>
                <w:szCs w:val="16"/>
                <w:lang w:val="en-US" w:eastAsia="zh-CN"/>
              </w:rPr>
              <w:t xml:space="preserve"> </w:t>
            </w:r>
            <w:proofErr w:type="spellStart"/>
            <w:r w:rsidR="00420A22" w:rsidRPr="008224A2">
              <w:rPr>
                <w:rFonts w:ascii="Arial" w:hAnsi="Arial" w:cs="Arial"/>
                <w:sz w:val="16"/>
                <w:szCs w:val="16"/>
                <w:lang w:val="en-US" w:eastAsia="zh-CN"/>
              </w:rPr>
              <w:t>subclause</w:t>
            </w:r>
            <w:proofErr w:type="spellEnd"/>
            <w:r w:rsidR="00420A22" w:rsidRPr="008224A2">
              <w:rPr>
                <w:rFonts w:ascii="Arial" w:hAnsi="Arial" w:cs="Arial"/>
                <w:sz w:val="16"/>
                <w:szCs w:val="16"/>
                <w:lang w:val="en-US" w:eastAsia="zh-CN"/>
              </w:rPr>
              <w:t xml:space="preserve"> </w:t>
            </w:r>
            <w:r w:rsidRPr="008224A2">
              <w:rPr>
                <w:rFonts w:ascii="Arial" w:hAnsi="Arial" w:cs="Arial"/>
                <w:sz w:val="16"/>
                <w:szCs w:val="16"/>
                <w:lang w:val="en-US" w:eastAsia="zh-CN"/>
              </w:rPr>
              <w:t>descri</w:t>
            </w:r>
            <w:r>
              <w:rPr>
                <w:rFonts w:ascii="Arial" w:hAnsi="Arial" w:cs="Arial"/>
                <w:sz w:val="16"/>
                <w:szCs w:val="16"/>
                <w:lang w:val="en-US" w:eastAsia="zh-CN"/>
              </w:rPr>
              <w:t>b</w:t>
            </w:r>
            <w:r w:rsidRPr="008224A2">
              <w:rPr>
                <w:rFonts w:ascii="Arial" w:hAnsi="Arial" w:cs="Arial"/>
                <w:sz w:val="16"/>
                <w:szCs w:val="16"/>
                <w:lang w:val="en-US" w:eastAsia="zh-CN"/>
              </w:rPr>
              <w:t xml:space="preserve">ing </w:t>
            </w:r>
            <w:r w:rsidR="00420A22" w:rsidRPr="008224A2">
              <w:rPr>
                <w:rFonts w:ascii="Arial" w:hAnsi="Arial" w:cs="Arial"/>
                <w:sz w:val="16"/>
                <w:szCs w:val="16"/>
                <w:lang w:val="en-US" w:eastAsia="zh-CN"/>
              </w:rPr>
              <w:t>(SMLA) is added</w:t>
            </w:r>
            <w:r>
              <w:rPr>
                <w:rFonts w:ascii="Arial" w:hAnsi="Arial" w:cs="Arial"/>
                <w:sz w:val="16"/>
                <w:szCs w:val="16"/>
                <w:lang w:val="en-US" w:eastAsia="zh-CN"/>
              </w:rPr>
              <w:t xml:space="preserve"> to account for contention based modifications that address the non-STR </w:t>
            </w:r>
            <w:r w:rsidR="00D45F28">
              <w:rPr>
                <w:rFonts w:ascii="Arial" w:hAnsi="Arial" w:cs="Arial"/>
                <w:sz w:val="16"/>
                <w:szCs w:val="16"/>
                <w:lang w:val="en-US" w:eastAsia="zh-CN"/>
              </w:rPr>
              <w:t>MLD access to the medium</w:t>
            </w:r>
            <w:r w:rsidR="00420A22" w:rsidRPr="008224A2">
              <w:rPr>
                <w:rFonts w:ascii="Arial" w:hAnsi="Arial" w:cs="Arial"/>
                <w:sz w:val="16"/>
                <w:szCs w:val="16"/>
                <w:lang w:val="en-US" w:eastAsia="zh-CN"/>
              </w:rPr>
              <w:t>.</w:t>
            </w:r>
          </w:p>
          <w:p w14:paraId="7334975A" w14:textId="77777777" w:rsidR="008224A2" w:rsidRPr="008224A2" w:rsidRDefault="008224A2" w:rsidP="00750876">
            <w:pPr>
              <w:jc w:val="left"/>
              <w:rPr>
                <w:rFonts w:ascii="Arial" w:hAnsi="Arial" w:cs="Arial"/>
                <w:sz w:val="16"/>
                <w:szCs w:val="16"/>
                <w:lang w:val="en-US" w:eastAsia="zh-CN"/>
              </w:rPr>
            </w:pPr>
          </w:p>
          <w:p w14:paraId="01959B89" w14:textId="6198C261" w:rsidR="00750876" w:rsidRPr="008224A2" w:rsidRDefault="00420A22" w:rsidP="004B68F7">
            <w:pPr>
              <w:jc w:val="left"/>
              <w:rPr>
                <w:rFonts w:ascii="Arial" w:eastAsia="Times New Roman" w:hAnsi="Arial" w:cs="Arial"/>
                <w:sz w:val="16"/>
                <w:szCs w:val="16"/>
                <w:lang w:val="en-US"/>
              </w:rPr>
            </w:pPr>
            <w:proofErr w:type="spellStart"/>
            <w:r w:rsidRPr="008224A2">
              <w:rPr>
                <w:b/>
                <w:sz w:val="16"/>
                <w:szCs w:val="16"/>
              </w:rPr>
              <w:lastRenderedPageBreak/>
              <w:t>TGbe</w:t>
            </w:r>
            <w:proofErr w:type="spellEnd"/>
            <w:r w:rsidRPr="008224A2">
              <w:rPr>
                <w:b/>
                <w:sz w:val="16"/>
                <w:szCs w:val="16"/>
              </w:rPr>
              <w:t xml:space="preserve"> editor please implement changes as shown in doc 11-21/</w:t>
            </w:r>
            <w:r w:rsidR="00AE5922">
              <w:rPr>
                <w:b/>
                <w:sz w:val="16"/>
                <w:szCs w:val="16"/>
              </w:rPr>
              <w:t>0465r</w:t>
            </w:r>
            <w:r w:rsidR="004B68F7">
              <w:rPr>
                <w:b/>
                <w:sz w:val="16"/>
                <w:szCs w:val="16"/>
              </w:rPr>
              <w:t>2</w:t>
            </w:r>
            <w:r w:rsidRPr="008224A2">
              <w:rPr>
                <w:b/>
                <w:sz w:val="16"/>
                <w:szCs w:val="16"/>
              </w:rPr>
              <w:t xml:space="preserve"> </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4" w:author="Cariou, Laurent" w:date="2021-02-23T19:42:00Z"/>
          <w:bCs/>
          <w:sz w:val="20"/>
        </w:rPr>
      </w:pPr>
    </w:p>
    <w:p w14:paraId="7434908F" w14:textId="5D4D62B4" w:rsidR="0032005C" w:rsidRDefault="0032005C" w:rsidP="0032005C">
      <w:pPr>
        <w:rPr>
          <w:bCs/>
          <w:sz w:val="20"/>
        </w:rPr>
      </w:pPr>
      <w:r w:rsidRPr="0032005C">
        <w:rPr>
          <w:bCs/>
          <w:sz w:val="20"/>
        </w:rPr>
        <w:t xml:space="preserve">The baseline for this text is 802.11ax </w:t>
      </w:r>
      <w:r w:rsidR="00D04E5E">
        <w:rPr>
          <w:bCs/>
          <w:sz w:val="20"/>
        </w:rPr>
        <w:t>D</w:t>
      </w:r>
      <w:r w:rsidR="00C43376">
        <w:rPr>
          <w:bCs/>
          <w:sz w:val="20"/>
        </w:rPr>
        <w:t xml:space="preserve">8.0 and </w:t>
      </w:r>
      <w:proofErr w:type="spellStart"/>
      <w:r w:rsidR="00C43376">
        <w:rPr>
          <w:bCs/>
          <w:sz w:val="20"/>
        </w:rPr>
        <w:t>REVmd</w:t>
      </w:r>
      <w:proofErr w:type="spellEnd"/>
      <w:r w:rsidR="00B13D0A">
        <w:rPr>
          <w:bCs/>
          <w:sz w:val="20"/>
        </w:rPr>
        <w:t xml:space="preserve"> D4.0</w:t>
      </w:r>
    </w:p>
    <w:p w14:paraId="469E3B0E" w14:textId="77777777" w:rsidR="00D04E5E" w:rsidRPr="0032005C" w:rsidRDefault="00D04E5E" w:rsidP="0032005C">
      <w:pPr>
        <w:rPr>
          <w:bCs/>
          <w:sz w:val="20"/>
        </w:rPr>
      </w:pPr>
    </w:p>
    <w:p w14:paraId="4C3D819A" w14:textId="65B1087A" w:rsidR="00A141E0" w:rsidRDefault="00A141E0" w:rsidP="00A141E0">
      <w:pPr>
        <w:rPr>
          <w:b/>
          <w:sz w:val="20"/>
        </w:rPr>
      </w:pPr>
    </w:p>
    <w:p w14:paraId="539F1C11" w14:textId="478DF7D9" w:rsidR="000E12C8" w:rsidRDefault="00D04E5E" w:rsidP="00A141E0">
      <w:pPr>
        <w:rPr>
          <w:rFonts w:ascii="Arial-BoldMT" w:eastAsia="Arial-BoldMT" w:cs="Arial-BoldMT"/>
          <w:b/>
          <w:bCs/>
          <w:szCs w:val="22"/>
          <w:lang w:val="en-US"/>
        </w:rPr>
      </w:pPr>
      <w:r>
        <w:rPr>
          <w:rFonts w:ascii="Arial-BoldMT" w:eastAsia="Arial-BoldMT" w:cs="Arial-BoldMT"/>
          <w:b/>
          <w:bCs/>
          <w:szCs w:val="22"/>
          <w:lang w:val="en-US"/>
        </w:rPr>
        <w:t>10.1 Introduction</w:t>
      </w:r>
    </w:p>
    <w:p w14:paraId="09BC05E7" w14:textId="77777777" w:rsidR="00D04E5E" w:rsidRDefault="00D04E5E" w:rsidP="00A141E0">
      <w:pPr>
        <w:rPr>
          <w:rFonts w:ascii="Arial-BoldMT" w:eastAsia="Arial-BoldMT" w:cs="Arial-BoldMT"/>
          <w:b/>
          <w:bCs/>
          <w:szCs w:val="22"/>
          <w:lang w:val="en-US"/>
        </w:rPr>
      </w:pPr>
    </w:p>
    <w:p w14:paraId="0D3B302F" w14:textId="49CD7EC7" w:rsidR="00D04E5E" w:rsidRDefault="00D04E5E" w:rsidP="00A141E0">
      <w:pPr>
        <w:rPr>
          <w:b/>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Pr="002A7552">
        <w:rPr>
          <w:rFonts w:ascii="TimesNewRomanPS-BoldItalicMT" w:hAnsi="TimesNewRomanPS-BoldItalicMT" w:cs="TimesNewRomanPS-BoldItalicMT"/>
          <w:b/>
          <w:bCs/>
          <w:i/>
          <w:iCs/>
          <w:sz w:val="20"/>
          <w:highlight w:val="yellow"/>
          <w:lang w:val="en-US"/>
        </w:rPr>
        <w:t xml:space="preserve">Change the following </w:t>
      </w:r>
      <w:r>
        <w:rPr>
          <w:rFonts w:ascii="TimesNewRomanPS-BoldItalicMT" w:hAnsi="TimesNewRomanPS-BoldItalicMT" w:cs="TimesNewRomanPS-BoldItalicMT"/>
          <w:b/>
          <w:bCs/>
          <w:i/>
          <w:iCs/>
          <w:sz w:val="20"/>
          <w:highlight w:val="yellow"/>
          <w:lang w:val="en-US"/>
        </w:rPr>
        <w:t xml:space="preserve">paragraph (from </w:t>
      </w:r>
      <w:r w:rsidRPr="00D04E5E">
        <w:rPr>
          <w:rFonts w:ascii="TimesNewRomanPS-BoldItalicMT" w:hAnsi="TimesNewRomanPS-BoldItalicMT" w:cs="TimesNewRomanPS-BoldItalicMT"/>
          <w:b/>
          <w:bCs/>
          <w:i/>
          <w:iCs/>
          <w:sz w:val="20"/>
          <w:highlight w:val="yellow"/>
          <w:lang w:val="en-US"/>
        </w:rPr>
        <w:t xml:space="preserve">802.11ax </w:t>
      </w:r>
      <w:proofErr w:type="gramStart"/>
      <w:r>
        <w:rPr>
          <w:rFonts w:ascii="TimesNewRomanPS-BoldItalicMT" w:hAnsi="TimesNewRomanPS-BoldItalicMT" w:cs="TimesNewRomanPS-BoldItalicMT"/>
          <w:b/>
          <w:bCs/>
          <w:i/>
          <w:iCs/>
          <w:sz w:val="20"/>
          <w:highlight w:val="yellow"/>
          <w:lang w:val="en-US"/>
        </w:rPr>
        <w:t>D</w:t>
      </w:r>
      <w:r w:rsidRPr="00D04E5E">
        <w:rPr>
          <w:rFonts w:ascii="TimesNewRomanPS-BoldItalicMT" w:hAnsi="TimesNewRomanPS-BoldItalicMT" w:cs="TimesNewRomanPS-BoldItalicMT"/>
          <w:b/>
          <w:bCs/>
          <w:i/>
          <w:iCs/>
          <w:sz w:val="20"/>
          <w:highlight w:val="yellow"/>
          <w:lang w:val="en-US"/>
        </w:rPr>
        <w:t>8.0</w:t>
      </w:r>
      <w:r>
        <w:rPr>
          <w:rFonts w:ascii="TimesNewRomanPS-BoldItalicMT" w:hAnsi="TimesNewRomanPS-BoldItalicMT" w:cs="TimesNewRomanPS-BoldItalicMT"/>
          <w:b/>
          <w:bCs/>
          <w:i/>
          <w:iCs/>
          <w:sz w:val="20"/>
          <w:highlight w:val="yellow"/>
          <w:lang w:val="en-US"/>
        </w:rPr>
        <w:t xml:space="preserve"> )</w:t>
      </w:r>
      <w:proofErr w:type="gramEnd"/>
      <w:r>
        <w:rPr>
          <w:rFonts w:ascii="TimesNewRomanPS-BoldItalicMT" w:hAnsi="TimesNewRomanPS-BoldItalicMT" w:cs="TimesNewRomanPS-BoldItalicMT"/>
          <w:b/>
          <w:bCs/>
          <w:i/>
          <w:iCs/>
          <w:sz w:val="20"/>
          <w:highlight w:val="yellow"/>
          <w:lang w:val="en-US"/>
        </w:rPr>
        <w:t xml:space="preserve"> </w:t>
      </w:r>
      <w:r w:rsidRPr="002A7552">
        <w:rPr>
          <w:rFonts w:ascii="TimesNewRomanPS-BoldItalicMT" w:hAnsi="TimesNewRomanPS-BoldItalicMT" w:cs="TimesNewRomanPS-BoldItalicMT"/>
          <w:b/>
          <w:bCs/>
          <w:i/>
          <w:iCs/>
          <w:sz w:val="20"/>
          <w:highlight w:val="yellow"/>
          <w:lang w:val="en-US"/>
        </w:rPr>
        <w:t>as follows</w:t>
      </w:r>
      <w:r w:rsidR="00D83891">
        <w:rPr>
          <w:rFonts w:ascii="TimesNewRomanPS-BoldItalicMT" w:hAnsi="TimesNewRomanPS-BoldItalicMT" w:cs="TimesNewRomanPS-BoldItalicMT"/>
          <w:b/>
          <w:bCs/>
          <w:i/>
          <w:iCs/>
          <w:sz w:val="20"/>
          <w:lang w:val="en-US"/>
        </w:rPr>
        <w:t>:</w:t>
      </w:r>
    </w:p>
    <w:p w14:paraId="528B0E01" w14:textId="77777777" w:rsidR="00D04E5E" w:rsidRDefault="00D04E5E" w:rsidP="00A141E0">
      <w:pPr>
        <w:rPr>
          <w:b/>
          <w:sz w:val="20"/>
        </w:rPr>
      </w:pPr>
    </w:p>
    <w:p w14:paraId="28B951CA" w14:textId="41E6C69F" w:rsidR="00D04E5E" w:rsidRDefault="00D04E5E" w:rsidP="00BD0E5D">
      <w:pPr>
        <w:pStyle w:val="SP15303498"/>
        <w:spacing w:before="480" w:after="240"/>
        <w:rPr>
          <w:b/>
          <w:sz w:val="20"/>
        </w:rPr>
      </w:pPr>
      <w:r>
        <w:rPr>
          <w:rFonts w:ascii="TimesNewRomanPSMT" w:eastAsia="TimesNewRomanPSMT" w:cs="TimesNewRomanPSMT"/>
          <w:sz w:val="20"/>
        </w:rPr>
        <w:t>The MAC functional description is presented in this clause. The architecture of the MAC sublayer, including the distributed coordination function (DCF), the hybrid coordination function (HCF), the mesh coordination function (MCF), the triggered UL access (TUA),</w:t>
      </w:r>
      <w:ins w:id="5" w:author="Liyunbo" w:date="2021-03-10T18:00:00Z">
        <w:r w:rsidR="00D83891">
          <w:rPr>
            <w:rFonts w:ascii="TimesNewRomanPSMT" w:eastAsia="TimesNewRomanPSMT" w:cs="TimesNewRomanPSMT"/>
            <w:sz w:val="20"/>
          </w:rPr>
          <w:t xml:space="preserve"> the synchronized multi-link access (SMLA),</w:t>
        </w:r>
      </w:ins>
      <w:r>
        <w:rPr>
          <w:rFonts w:ascii="TimesNewRomanPSMT" w:eastAsia="TimesNewRomanPSMT" w:cs="TimesNewRomanPSMT"/>
          <w:sz w:val="20"/>
        </w:rPr>
        <w:t xml:space="preserve"> and their coexistence in an IEEE 802.11 LAN are introduced in 10.2 (MAC architecture). These functions are expanded on in 10.3 (DCF), 10.23 (HCF), and 10.24 (Mesh coordination function (MCF)), </w:t>
      </w:r>
      <w:del w:id="6" w:author="Liyunbo" w:date="2021-03-10T18:02:00Z">
        <w:r w:rsidDel="00BD0E5D">
          <w:rPr>
            <w:rFonts w:ascii="TimesNewRomanPSMT" w:eastAsia="TimesNewRomanPSMT" w:cs="TimesNewRomanPSMT"/>
            <w:sz w:val="20"/>
          </w:rPr>
          <w:delText xml:space="preserve">and </w:delText>
        </w:r>
      </w:del>
      <w:r>
        <w:rPr>
          <w:rFonts w:ascii="TimesNewRomanPSMT" w:eastAsia="TimesNewRomanPSMT" w:cs="TimesNewRomanPSMT"/>
          <w:sz w:val="20"/>
        </w:rPr>
        <w:t>26.2 (HE channel access)</w:t>
      </w:r>
      <w:ins w:id="7" w:author="Liyunbo" w:date="2021-03-10T18:02:00Z">
        <w:r w:rsidR="00BD0E5D">
          <w:rPr>
            <w:rFonts w:ascii="TimesNewRomanPSMT" w:eastAsia="TimesNewRomanPSMT" w:cs="TimesNewRomanPSMT"/>
            <w:sz w:val="20"/>
          </w:rPr>
          <w:t xml:space="preserve">, and </w:t>
        </w:r>
        <w:r w:rsidR="00BD0E5D" w:rsidRPr="00BD0E5D">
          <w:rPr>
            <w:rFonts w:ascii="TimesNewRomanPSMT" w:eastAsia="TimesNewRomanPSMT" w:cs="TimesNewRomanPSMT"/>
            <w:sz w:val="20"/>
          </w:rPr>
          <w:t xml:space="preserve">35.3.13.6 </w:t>
        </w:r>
      </w:ins>
      <w:ins w:id="8" w:author="Liyunbo" w:date="2021-03-10T18:03:00Z">
        <w:r w:rsidR="00BD0E5D">
          <w:rPr>
            <w:rFonts w:ascii="TimesNewRomanPSMT" w:eastAsia="TimesNewRomanPSMT" w:cs="TimesNewRomanPSMT"/>
            <w:sz w:val="20"/>
          </w:rPr>
          <w:t>(</w:t>
        </w:r>
      </w:ins>
      <w:ins w:id="9" w:author="Liyunbo" w:date="2021-03-10T18:02:00Z">
        <w:r w:rsidR="00BD0E5D" w:rsidRPr="00BD0E5D">
          <w:rPr>
            <w:rFonts w:ascii="TimesNewRomanPSMT" w:eastAsia="TimesNewRomanPSMT" w:cs="TimesNewRomanPSMT"/>
            <w:sz w:val="20"/>
          </w:rPr>
          <w:t>Start time sync PPDUs medium access</w:t>
        </w:r>
      </w:ins>
      <w:ins w:id="10" w:author="Liyunbo" w:date="2021-03-10T18:03:00Z">
        <w:r w:rsidR="00BD0E5D">
          <w:rPr>
            <w:rFonts w:ascii="TimesNewRomanPSMT" w:eastAsia="TimesNewRomanPSMT" w:cs="TimesNewRomanPSMT"/>
            <w:sz w:val="20"/>
          </w:rPr>
          <w:t>)</w:t>
        </w:r>
      </w:ins>
      <w:r>
        <w:rPr>
          <w:rFonts w:ascii="TimesNewRomanPSMT" w:eastAsia="TimesNewRomanPSMT" w:cs="TimesNewRomanPSMT"/>
          <w:sz w:val="20"/>
        </w:rPr>
        <w:t xml:space="preserve">. Fragmentation and defragmentation are defined in 10.4 (MSDU, A-MSDU, and MMPDU fragmentation) and 10.5 (MSDU, A-MSDU, and MMPDU defragmentation). </w:t>
      </w:r>
      <w:proofErr w:type="spellStart"/>
      <w:r>
        <w:rPr>
          <w:rFonts w:ascii="TimesNewRomanPSMT" w:eastAsia="TimesNewRomanPSMT" w:cs="TimesNewRomanPSMT"/>
          <w:sz w:val="20"/>
        </w:rPr>
        <w:t>Multirate</w:t>
      </w:r>
      <w:proofErr w:type="spellEnd"/>
      <w:r>
        <w:rPr>
          <w:rFonts w:ascii="TimesNewRomanPSMT" w:eastAsia="TimesNewRomanPSMT" w:cs="TimesNewRomanPSMT"/>
          <w:sz w:val="20"/>
        </w:rPr>
        <w:t xml:space="preserve"> support is addressed in 10.6 (</w:t>
      </w:r>
      <w:proofErr w:type="spellStart"/>
      <w:r>
        <w:rPr>
          <w:rFonts w:ascii="TimesNewRomanPSMT" w:eastAsia="TimesNewRomanPSMT" w:cs="TimesNewRomanPSMT"/>
          <w:sz w:val="20"/>
        </w:rPr>
        <w:t>Multirate</w:t>
      </w:r>
      <w:proofErr w:type="spellEnd"/>
      <w:r>
        <w:rPr>
          <w:rFonts w:ascii="TimesNewRomanPSMT" w:eastAsia="TimesNewRomanPSMT" w:cs="TimesNewRomanPSMT"/>
          <w:sz w:val="20"/>
        </w:rPr>
        <w:t xml:space="preserve"> support). A number of additional restrictions to limit the cases in which MSDUs are reordered or discarded are described in 10.7 (MSDU transmission restrictions). Operation across regulatory domains is defined in 10.22 (Operation across regulatory domains). The block </w:t>
      </w:r>
      <w:proofErr w:type="spellStart"/>
      <w:r>
        <w:rPr>
          <w:rFonts w:ascii="TimesNewRomanPSMT" w:eastAsia="TimesNewRomanPSMT" w:cs="TimesNewRomanPSMT"/>
          <w:sz w:val="20"/>
        </w:rPr>
        <w:t>ack</w:t>
      </w:r>
      <w:proofErr w:type="spellEnd"/>
      <w:r>
        <w:rPr>
          <w:rFonts w:ascii="TimesNewRomanPSMT" w:eastAsia="TimesNewRomanPSMT" w:cs="TimesNewRomanPSMT"/>
          <w:sz w:val="20"/>
        </w:rPr>
        <w:t xml:space="preserve"> mechanism is described in 10.25 (Block acknowledgment (block </w:t>
      </w:r>
      <w:proofErr w:type="spellStart"/>
      <w:r>
        <w:rPr>
          <w:rFonts w:ascii="TimesNewRomanPSMT" w:eastAsia="TimesNewRomanPSMT" w:cs="TimesNewRomanPSMT"/>
          <w:sz w:val="20"/>
        </w:rPr>
        <w:t>ack</w:t>
      </w:r>
      <w:proofErr w:type="spellEnd"/>
      <w:r>
        <w:rPr>
          <w:rFonts w:ascii="TimesNewRomanPSMT" w:eastAsia="TimesNewRomanPSMT" w:cs="TimesNewRomanPSMT"/>
          <w:sz w:val="20"/>
        </w:rPr>
        <w:t xml:space="preserve">)). The No </w:t>
      </w:r>
      <w:proofErr w:type="spellStart"/>
      <w:r>
        <w:rPr>
          <w:rFonts w:ascii="TimesNewRomanPSMT" w:eastAsia="TimesNewRomanPSMT" w:cs="TimesNewRomanPSMT"/>
          <w:sz w:val="20"/>
        </w:rPr>
        <w:t>Ack</w:t>
      </w:r>
      <w:proofErr w:type="spellEnd"/>
      <w:r>
        <w:rPr>
          <w:rFonts w:ascii="TimesNewRomanPSMT" w:eastAsia="TimesNewRomanPSMT" w:cs="TimesNewRomanPSMT"/>
          <w:sz w:val="20"/>
        </w:rPr>
        <w:t xml:space="preserve"> mechanism is described in 10.26 (No Acknowledgment (No </w:t>
      </w:r>
      <w:proofErr w:type="spellStart"/>
      <w:r>
        <w:rPr>
          <w:rFonts w:ascii="TimesNewRomanPSMT" w:eastAsia="TimesNewRomanPSMT" w:cs="TimesNewRomanPSMT"/>
          <w:sz w:val="20"/>
        </w:rPr>
        <w:t>Ack</w:t>
      </w:r>
      <w:proofErr w:type="spellEnd"/>
      <w:r>
        <w:rPr>
          <w:rFonts w:ascii="TimesNewRomanPSMT" w:eastAsia="TimesNewRomanPSMT" w:cs="TimesNewRomanPSMT"/>
          <w:sz w:val="20"/>
        </w:rPr>
        <w:t>)). The protection mechanism is described in 10.27 (Protection mechanisms). Rules for processing MAC frames are described in 10.28 (MAC frame processing).</w:t>
      </w:r>
    </w:p>
    <w:p w14:paraId="688371D8" w14:textId="77777777" w:rsidR="00D04E5E" w:rsidRPr="00750876" w:rsidRDefault="00D04E5E" w:rsidP="00A141E0">
      <w:pPr>
        <w:rPr>
          <w:b/>
          <w:sz w:val="20"/>
        </w:rPr>
      </w:pP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11" w:author="Cariou, Laurent" w:date="2021-02-16T21:11:00Z"/>
          <w:rFonts w:eastAsia="Times New Roman"/>
          <w:sz w:val="18"/>
          <w:szCs w:val="18"/>
          <w:lang w:val="en-US"/>
        </w:rPr>
      </w:pPr>
    </w:p>
    <w:p w14:paraId="42A57DF4" w14:textId="405180D9" w:rsidR="00B63568" w:rsidDel="00473469" w:rsidRDefault="00C16D94" w:rsidP="002D0055">
      <w:pPr>
        <w:widowControl w:val="0"/>
        <w:tabs>
          <w:tab w:val="left" w:pos="659"/>
        </w:tabs>
        <w:kinsoku w:val="0"/>
        <w:overflowPunct w:val="0"/>
        <w:autoSpaceDE w:val="0"/>
        <w:autoSpaceDN w:val="0"/>
        <w:adjustRightInd w:val="0"/>
        <w:spacing w:before="10" w:line="250" w:lineRule="exact"/>
        <w:jc w:val="left"/>
        <w:rPr>
          <w:del w:id="12" w:author="Cariou, Laurent" w:date="2021-02-16T21:53:00Z"/>
          <w:rFonts w:eastAsia="Times New Roman"/>
          <w:sz w:val="20"/>
          <w:lang w:val="en-US"/>
        </w:rPr>
      </w:pPr>
      <w:r>
        <w:rPr>
          <w:rFonts w:ascii="Arial-BoldMT" w:eastAsia="Arial-BoldMT" w:cs="Arial-BoldMT"/>
          <w:b/>
          <w:bCs/>
          <w:szCs w:val="22"/>
          <w:lang w:val="en-US"/>
        </w:rPr>
        <w:t>10.2 MAC architecture</w:t>
      </w:r>
    </w:p>
    <w:p w14:paraId="7B1F44A5" w14:textId="77777777" w:rsidR="00C16D94" w:rsidRDefault="00C16D94" w:rsidP="00C16D94">
      <w:pPr>
        <w:widowControl w:val="0"/>
        <w:autoSpaceDE w:val="0"/>
        <w:autoSpaceDN w:val="0"/>
        <w:adjustRightInd w:val="0"/>
        <w:jc w:val="left"/>
        <w:rPr>
          <w:rFonts w:ascii="Arial-BoldMT" w:eastAsia="Arial-BoldMT" w:cs="Arial-BoldMT"/>
          <w:b/>
          <w:bCs/>
          <w:sz w:val="20"/>
          <w:lang w:val="en-US"/>
        </w:rPr>
      </w:pPr>
    </w:p>
    <w:p w14:paraId="2F0FF78B" w14:textId="77777777" w:rsidR="00C16D94" w:rsidRDefault="00C16D94" w:rsidP="00C16D94">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10.2.1 General</w:t>
      </w:r>
    </w:p>
    <w:p w14:paraId="79996A78" w14:textId="77777777" w:rsidR="00C16D94" w:rsidRDefault="00C16D94" w:rsidP="00C16D94">
      <w:pPr>
        <w:widowControl w:val="0"/>
        <w:kinsoku w:val="0"/>
        <w:overflowPunct w:val="0"/>
        <w:autoSpaceDE w:val="0"/>
        <w:autoSpaceDN w:val="0"/>
        <w:adjustRightInd w:val="0"/>
        <w:spacing w:line="200" w:lineRule="exact"/>
        <w:jc w:val="left"/>
        <w:rPr>
          <w:rFonts w:ascii="TimesNewRomanPS-BoldItalicMT" w:eastAsia="Arial-BoldMT" w:hAnsi="TimesNewRomanPS-BoldItalicMT" w:cs="TimesNewRomanPS-BoldItalicMT"/>
          <w:b/>
          <w:bCs/>
          <w:i/>
          <w:iCs/>
          <w:sz w:val="20"/>
          <w:lang w:val="en-US"/>
        </w:rPr>
      </w:pPr>
    </w:p>
    <w:p w14:paraId="29F64318" w14:textId="045E3909" w:rsidR="004616C5" w:rsidRPr="008224A2" w:rsidDel="00B52B4B" w:rsidRDefault="00C16D94" w:rsidP="00C16D94">
      <w:pPr>
        <w:widowControl w:val="0"/>
        <w:kinsoku w:val="0"/>
        <w:overflowPunct w:val="0"/>
        <w:autoSpaceDE w:val="0"/>
        <w:autoSpaceDN w:val="0"/>
        <w:adjustRightInd w:val="0"/>
        <w:spacing w:line="200" w:lineRule="exact"/>
        <w:jc w:val="left"/>
        <w:rPr>
          <w:del w:id="13" w:author="Cariou, Laurent" w:date="2021-03-02T16:47:00Z"/>
          <w:rFonts w:ascii="TimesNewRomanPS-BoldItalicMT" w:hAnsi="TimesNewRomanPS-BoldItalicMT" w:cs="TimesNewRomanPS-BoldItalicMT"/>
          <w:b/>
          <w:bCs/>
          <w:i/>
          <w:iCs/>
          <w:sz w:val="20"/>
          <w:highlight w:val="yellow"/>
          <w:lang w:val="en-US"/>
        </w:rPr>
      </w:pPr>
      <w:proofErr w:type="spellStart"/>
      <w:r w:rsidRPr="008224A2">
        <w:rPr>
          <w:rFonts w:ascii="TimesNewRomanPS-BoldItalicMT" w:hAnsi="TimesNewRomanPS-BoldItalicMT" w:cs="TimesNewRomanPS-BoldItalicMT"/>
          <w:b/>
          <w:bCs/>
          <w:i/>
          <w:iCs/>
          <w:sz w:val="20"/>
          <w:highlight w:val="yellow"/>
          <w:lang w:val="en-US"/>
        </w:rPr>
        <w:t>TGbe</w:t>
      </w:r>
      <w:proofErr w:type="spellEnd"/>
      <w:r w:rsidRPr="008224A2">
        <w:rPr>
          <w:rFonts w:ascii="TimesNewRomanPS-BoldItalicMT" w:hAnsi="TimesNewRomanPS-BoldItalicMT" w:cs="TimesNewRomanPS-BoldItalicMT"/>
          <w:b/>
          <w:bCs/>
          <w:i/>
          <w:iCs/>
          <w:sz w:val="20"/>
          <w:highlight w:val="yellow"/>
          <w:lang w:val="en-US"/>
        </w:rPr>
        <w:t xml:space="preserve"> editor: Replace Figure 10-1 (Non-DMG non-CMMG non-S1G STA MAC architecture) with the following:</w:t>
      </w:r>
    </w:p>
    <w:p w14:paraId="79050246" w14:textId="65901D04" w:rsidR="0096443F" w:rsidDel="00B52B4B" w:rsidRDefault="0096443F" w:rsidP="00A141E0">
      <w:pPr>
        <w:rPr>
          <w:del w:id="14" w:author="Cariou, Laurent" w:date="2021-03-02T16:47:00Z"/>
          <w:b/>
          <w:sz w:val="20"/>
        </w:rPr>
      </w:pPr>
    </w:p>
    <w:p w14:paraId="20B8E0CF" w14:textId="31B35037" w:rsidR="0096443F" w:rsidRDefault="00195850" w:rsidP="00A141E0">
      <w:ins w:id="15" w:author="Liyunbo" w:date="2021-03-10T17:56:00Z">
        <w:r>
          <w:object w:dxaOrig="9676" w:dyaOrig="5731" w14:anchorId="1CFB6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281pt" o:ole="">
              <v:imagedata r:id="rId8" o:title=""/>
            </v:shape>
            <o:OLEObject Type="Embed" ProgID="Visio.Drawing.15" ShapeID="_x0000_i1025" DrawAspect="Content" ObjectID="_1679408343" r:id="rId9"/>
          </w:object>
        </w:r>
      </w:ins>
    </w:p>
    <w:p w14:paraId="24546261" w14:textId="74AEC12D" w:rsidR="00D7294D" w:rsidRPr="00C16D94" w:rsidRDefault="00D7294D" w:rsidP="00D7294D">
      <w:pPr>
        <w:jc w:val="center"/>
        <w:rPr>
          <w:b/>
          <w:sz w:val="20"/>
        </w:rPr>
      </w:pPr>
      <w:r>
        <w:rPr>
          <w:rFonts w:ascii="Arial-BoldMT" w:eastAsia="Arial-BoldMT" w:cs="Arial-BoldMT"/>
          <w:b/>
          <w:bCs/>
          <w:sz w:val="20"/>
          <w:lang w:val="en-US"/>
        </w:rPr>
        <w:t>Figure 10-1</w:t>
      </w:r>
      <w:r>
        <w:rPr>
          <w:rFonts w:ascii="Arial-BoldMT" w:eastAsia="Arial-BoldMT" w:cs="Arial-BoldMT" w:hint="eastAsia"/>
          <w:b/>
          <w:bCs/>
          <w:sz w:val="20"/>
          <w:lang w:val="en-US"/>
        </w:rPr>
        <w:t>—</w:t>
      </w:r>
      <w:r>
        <w:rPr>
          <w:rFonts w:ascii="Arial-BoldMT" w:eastAsia="Arial-BoldMT" w:cs="Arial-BoldMT"/>
          <w:b/>
          <w:bCs/>
          <w:sz w:val="20"/>
          <w:lang w:val="en-US"/>
        </w:rPr>
        <w:t>Non-DMG non-CMMG non-S1G STA MAC architecture</w:t>
      </w:r>
    </w:p>
    <w:p w14:paraId="4AB75EC8" w14:textId="77BBECA7" w:rsidR="0096443F" w:rsidRDefault="0096443F" w:rsidP="00A141E0">
      <w:pPr>
        <w:rPr>
          <w:b/>
          <w:sz w:val="20"/>
        </w:rPr>
      </w:pPr>
    </w:p>
    <w:p w14:paraId="7F72C63D" w14:textId="712C10DC" w:rsidR="0096443F" w:rsidRDefault="0096443F" w:rsidP="00A141E0">
      <w:pPr>
        <w:rPr>
          <w:b/>
          <w:sz w:val="20"/>
        </w:rPr>
      </w:pPr>
    </w:p>
    <w:p w14:paraId="3FC5FFA1" w14:textId="77777777" w:rsidR="00054247" w:rsidRDefault="00054247" w:rsidP="00054247">
      <w:pPr>
        <w:widowControl w:val="0"/>
        <w:autoSpaceDE w:val="0"/>
        <w:autoSpaceDN w:val="0"/>
        <w:adjustRightInd w:val="0"/>
        <w:jc w:val="left"/>
        <w:rPr>
          <w:rFonts w:ascii="Arial-BoldMT" w:eastAsia="Arial-BoldMT" w:cs="Arial-BoldMT"/>
          <w:b/>
          <w:bCs/>
          <w:sz w:val="20"/>
          <w:lang w:val="en-US"/>
        </w:rPr>
      </w:pPr>
    </w:p>
    <w:p w14:paraId="419C064D" w14:textId="77777777" w:rsidR="00054247" w:rsidRDefault="00054247" w:rsidP="00054247">
      <w:pPr>
        <w:widowControl w:val="0"/>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10.2.4a Triggered uplink access (TUA)</w:t>
      </w:r>
    </w:p>
    <w:p w14:paraId="428FCE1E" w14:textId="2568C7CE" w:rsidR="0096443F" w:rsidRDefault="00054247" w:rsidP="00054247">
      <w:pPr>
        <w:widowControl w:val="0"/>
        <w:autoSpaceDE w:val="0"/>
        <w:autoSpaceDN w:val="0"/>
        <w:adjustRightInd w:val="0"/>
        <w:jc w:val="left"/>
        <w:rPr>
          <w:b/>
          <w:sz w:val="20"/>
        </w:rPr>
      </w:pPr>
      <w:r>
        <w:rPr>
          <w:rFonts w:ascii="TimesNewRomanPSMT" w:eastAsia="TimesNewRomanPSMT" w:cs="TimesNewRomanPSMT"/>
          <w:sz w:val="20"/>
          <w:lang w:val="en-US"/>
        </w:rPr>
        <w:t>A non-AP HE STA supports trigger-based UL access methods. Triggered UL access (TUA) is used when an HE AP triggers one or more non-AP HE STAs to transmit HE TB PPDUs simultaneously. The optional UL OFDMA-based random access (UORA) additionally allows a non-AP HE STA to access one of a number of resource units designated for random access by the HE AP. See 26.5.2 (UL MU operation) and 26.5.4 (UL OFDMA-based random access (UORA)).</w:t>
      </w:r>
    </w:p>
    <w:p w14:paraId="19295E89" w14:textId="77777777" w:rsidR="007F262C" w:rsidRPr="0096443F" w:rsidRDefault="007F262C" w:rsidP="0096443F">
      <w:pPr>
        <w:rPr>
          <w:rFonts w:ascii="Arial" w:hAnsi="Arial" w:cs="Arial"/>
          <w:b/>
          <w:sz w:val="20"/>
        </w:rPr>
      </w:pPr>
    </w:p>
    <w:p w14:paraId="7B1B9F80" w14:textId="53410C96" w:rsidR="006E5650" w:rsidRDefault="0037621C" w:rsidP="007F262C">
      <w:pPr>
        <w:spacing w:after="120"/>
        <w:rPr>
          <w:rFonts w:ascii="TimesNewRomanPS-BoldItalicMT" w:hAnsi="TimesNewRomanPS-BoldItalicMT" w:cs="TimesNewRomanPS-BoldItalicMT"/>
          <w:b/>
          <w:bCs/>
          <w:i/>
          <w:iCs/>
          <w:sz w:val="20"/>
          <w:lang w:val="en-US"/>
        </w:rPr>
      </w:pPr>
      <w:r w:rsidRPr="0037621C">
        <w:rPr>
          <w:rFonts w:ascii="TimesNewRomanPS-BoldItalicMT" w:hAnsi="TimesNewRomanPS-BoldItalicMT" w:cs="TimesNewRomanPS-BoldItalicMT"/>
          <w:b/>
          <w:bCs/>
          <w:i/>
          <w:iCs/>
          <w:sz w:val="20"/>
          <w:highlight w:val="yellow"/>
          <w:lang w:val="en-US"/>
        </w:rPr>
        <w:t xml:space="preserve">TGbe editor: </w:t>
      </w:r>
      <w:r w:rsidR="0007175C">
        <w:rPr>
          <w:rFonts w:ascii="TimesNewRomanPS-BoldItalicMT" w:hAnsi="TimesNewRomanPS-BoldItalicMT" w:cs="TimesNewRomanPS-BoldItalicMT"/>
          <w:b/>
          <w:bCs/>
          <w:i/>
          <w:iCs/>
          <w:sz w:val="20"/>
          <w:highlight w:val="yellow"/>
          <w:lang w:val="en-US"/>
        </w:rPr>
        <w:t>Insert a new subclause as follows after 10.2.4a</w:t>
      </w:r>
      <w:r w:rsidR="006E5650" w:rsidRPr="002A7552">
        <w:rPr>
          <w:rFonts w:ascii="TimesNewRomanPS-BoldItalicMT" w:hAnsi="TimesNewRomanPS-BoldItalicMT" w:cs="TimesNewRomanPS-BoldItalicMT"/>
          <w:b/>
          <w:bCs/>
          <w:i/>
          <w:iCs/>
          <w:sz w:val="20"/>
          <w:highlight w:val="yellow"/>
          <w:lang w:val="en-US"/>
        </w:rPr>
        <w:t>:</w:t>
      </w:r>
    </w:p>
    <w:p w14:paraId="6CE907F6" w14:textId="4EE3CA7E" w:rsidR="0007175C" w:rsidRDefault="0007175C" w:rsidP="007F262C">
      <w:pPr>
        <w:spacing w:after="120"/>
        <w:rPr>
          <w:rFonts w:ascii="TimesNewRomanPS-BoldItalicMT" w:hAnsi="TimesNewRomanPS-BoldItalicMT" w:cs="TimesNewRomanPS-BoldItalicMT"/>
          <w:b/>
          <w:bCs/>
          <w:i/>
          <w:iCs/>
          <w:sz w:val="20"/>
          <w:lang w:val="en-US"/>
        </w:rPr>
      </w:pPr>
      <w:ins w:id="16" w:author="Liyunbo" w:date="2021-03-10T18:05:00Z">
        <w:r>
          <w:rPr>
            <w:rFonts w:ascii="Arial-BoldMT" w:eastAsia="Arial-BoldMT" w:cs="Arial-BoldMT"/>
            <w:b/>
            <w:bCs/>
            <w:sz w:val="20"/>
            <w:lang w:val="en-US"/>
          </w:rPr>
          <w:t>10.2.4b Synchronized multi-link access (SMLA)</w:t>
        </w:r>
      </w:ins>
    </w:p>
    <w:p w14:paraId="42E35E28" w14:textId="06742C76" w:rsidR="0007175C" w:rsidRDefault="00B43061" w:rsidP="008224A2">
      <w:pPr>
        <w:widowControl w:val="0"/>
        <w:autoSpaceDE w:val="0"/>
        <w:autoSpaceDN w:val="0"/>
        <w:adjustRightInd w:val="0"/>
        <w:jc w:val="left"/>
        <w:rPr>
          <w:rFonts w:ascii="TimesNewRomanPS-BoldItalicMT" w:hAnsi="TimesNewRomanPS-BoldItalicMT" w:cs="TimesNewRomanPS-BoldItalicMT"/>
          <w:b/>
          <w:bCs/>
          <w:i/>
          <w:iCs/>
          <w:sz w:val="20"/>
          <w:lang w:val="en-US"/>
        </w:rPr>
      </w:pPr>
      <w:ins w:id="17" w:author="Liyunbo" w:date="2021-03-10T18:13:00Z">
        <w:r>
          <w:rPr>
            <w:rFonts w:ascii="TimesNewRomanPSMT" w:eastAsia="TimesNewRomanPSMT" w:cs="TimesNewRomanPSMT"/>
            <w:sz w:val="20"/>
            <w:lang w:val="en-US"/>
          </w:rPr>
          <w:t>A MLD</w:t>
        </w:r>
      </w:ins>
      <w:ins w:id="18" w:author="Liyunbo" w:date="2021-03-10T18:06:00Z">
        <w:r w:rsidR="00D8054D">
          <w:rPr>
            <w:rFonts w:ascii="TimesNewRomanPSMT" w:eastAsia="TimesNewRomanPSMT" w:cs="TimesNewRomanPSMT"/>
            <w:sz w:val="20"/>
            <w:lang w:val="en-US"/>
          </w:rPr>
          <w:t xml:space="preserve"> </w:t>
        </w:r>
      </w:ins>
      <w:ins w:id="19" w:author="Liyunbo" w:date="2021-04-08T17:27:00Z">
        <w:r w:rsidR="0007259D">
          <w:rPr>
            <w:rFonts w:ascii="TimesNewRomanPSMT" w:eastAsia="TimesNewRomanPSMT" w:cs="TimesNewRomanPSMT"/>
            <w:sz w:val="20"/>
            <w:lang w:val="en-US"/>
          </w:rPr>
          <w:t xml:space="preserve">with NSTR link pair(s) </w:t>
        </w:r>
      </w:ins>
      <w:ins w:id="20" w:author="Liyunbo" w:date="2021-03-10T18:06:00Z">
        <w:r w:rsidR="00D8054D">
          <w:rPr>
            <w:rFonts w:ascii="TimesNewRomanPSMT" w:eastAsia="TimesNewRomanPSMT" w:cs="TimesNewRomanPSMT"/>
            <w:sz w:val="20"/>
            <w:lang w:val="en-US"/>
          </w:rPr>
          <w:t xml:space="preserve">supports </w:t>
        </w:r>
      </w:ins>
      <w:ins w:id="21" w:author="Liyunbo" w:date="2021-03-10T18:13:00Z">
        <w:r>
          <w:rPr>
            <w:rFonts w:ascii="TimesNewRomanPSMT" w:eastAsia="TimesNewRomanPSMT" w:cs="TimesNewRomanPSMT"/>
            <w:sz w:val="20"/>
            <w:lang w:val="en-US"/>
          </w:rPr>
          <w:t>synchronized multi-link access</w:t>
        </w:r>
      </w:ins>
      <w:ins w:id="22" w:author="Liyunbo" w:date="2021-03-10T18:15:00Z">
        <w:r>
          <w:rPr>
            <w:rFonts w:ascii="TimesNewRomanPSMT" w:eastAsia="TimesNewRomanPSMT" w:cs="TimesNewRomanPSMT"/>
            <w:sz w:val="20"/>
            <w:lang w:val="en-US"/>
          </w:rPr>
          <w:t xml:space="preserve"> (SMLA)</w:t>
        </w:r>
      </w:ins>
      <w:ins w:id="23" w:author="Liyunbo" w:date="2021-03-10T18:06:00Z">
        <w:r w:rsidR="00D8054D">
          <w:rPr>
            <w:rFonts w:ascii="TimesNewRomanPSMT" w:eastAsia="TimesNewRomanPSMT" w:cs="TimesNewRomanPSMT"/>
            <w:sz w:val="20"/>
            <w:lang w:val="en-US"/>
          </w:rPr>
          <w:t xml:space="preserve"> methods. </w:t>
        </w:r>
      </w:ins>
      <w:ins w:id="24" w:author="Liyunbo" w:date="2021-03-10T18:15:00Z">
        <w:r>
          <w:rPr>
            <w:rFonts w:ascii="TimesNewRomanPSMT" w:eastAsia="TimesNewRomanPSMT" w:cs="TimesNewRomanPSMT"/>
            <w:sz w:val="20"/>
            <w:lang w:val="en-US"/>
          </w:rPr>
          <w:t>SMLA</w:t>
        </w:r>
      </w:ins>
      <w:ins w:id="25" w:author="Liyunbo" w:date="2021-03-10T18:06:00Z">
        <w:r w:rsidR="00D8054D">
          <w:rPr>
            <w:rFonts w:ascii="TimesNewRomanPSMT" w:eastAsia="TimesNewRomanPSMT" w:cs="TimesNewRomanPSMT"/>
            <w:sz w:val="20"/>
            <w:lang w:val="en-US"/>
          </w:rPr>
          <w:t xml:space="preserve"> is used when</w:t>
        </w:r>
      </w:ins>
      <w:ins w:id="26" w:author="Liyunbo" w:date="2021-03-10T18:20:00Z">
        <w:r w:rsidR="00BF71A3">
          <w:rPr>
            <w:rFonts w:ascii="TimesNewRomanPSMT" w:eastAsia="TimesNewRomanPSMT" w:cs="TimesNewRomanPSMT"/>
            <w:sz w:val="20"/>
            <w:lang w:val="en-US"/>
          </w:rPr>
          <w:t xml:space="preserve"> </w:t>
        </w:r>
      </w:ins>
      <w:ins w:id="27" w:author="Alfred Aster" w:date="2021-03-16T11:21:00Z">
        <w:r w:rsidR="00FB5F78">
          <w:rPr>
            <w:rFonts w:ascii="TimesNewRomanPSMT" w:eastAsia="TimesNewRomanPSMT" w:cs="TimesNewRomanPSMT"/>
            <w:sz w:val="20"/>
            <w:lang w:val="en-US"/>
          </w:rPr>
          <w:t xml:space="preserve">EHT </w:t>
        </w:r>
      </w:ins>
      <w:ins w:id="28" w:author="Liyunbo" w:date="2021-03-10T18:16:00Z">
        <w:r>
          <w:rPr>
            <w:rFonts w:ascii="TimesNewRomanPSMT" w:eastAsia="TimesNewRomanPSMT" w:cs="TimesNewRomanPSMT"/>
            <w:sz w:val="20"/>
            <w:lang w:val="en-US"/>
          </w:rPr>
          <w:t xml:space="preserve">STAs </w:t>
        </w:r>
      </w:ins>
      <w:ins w:id="29" w:author="Liyunbo" w:date="2021-03-10T18:23:00Z">
        <w:r w:rsidR="00BF71A3">
          <w:rPr>
            <w:rFonts w:ascii="TimesNewRomanPSMT" w:eastAsia="TimesNewRomanPSMT" w:cs="TimesNewRomanPSMT"/>
            <w:sz w:val="20"/>
            <w:lang w:val="en-US"/>
          </w:rPr>
          <w:t xml:space="preserve">affiliated with a MLD </w:t>
        </w:r>
      </w:ins>
      <w:ins w:id="30" w:author="Liyunbo" w:date="2021-03-10T18:16:00Z">
        <w:r>
          <w:rPr>
            <w:rFonts w:ascii="TimesNewRomanPSMT" w:eastAsia="TimesNewRomanPSMT" w:cs="TimesNewRomanPSMT"/>
            <w:sz w:val="20"/>
            <w:lang w:val="en-US"/>
          </w:rPr>
          <w:t>operat</w:t>
        </w:r>
      </w:ins>
      <w:ins w:id="31" w:author="Alfred Aster" w:date="2021-03-16T11:12:00Z">
        <w:r w:rsidR="008F74E9">
          <w:rPr>
            <w:rFonts w:ascii="TimesNewRomanPSMT" w:eastAsia="TimesNewRomanPSMT" w:cs="TimesNewRomanPSMT"/>
            <w:sz w:val="20"/>
            <w:lang w:val="en-US"/>
          </w:rPr>
          <w:t>e</w:t>
        </w:r>
      </w:ins>
      <w:ins w:id="32" w:author="Liyunbo" w:date="2021-03-10T18:16:00Z">
        <w:r>
          <w:rPr>
            <w:rFonts w:ascii="TimesNewRomanPSMT" w:eastAsia="TimesNewRomanPSMT" w:cs="TimesNewRomanPSMT"/>
            <w:sz w:val="20"/>
            <w:lang w:val="en-US"/>
          </w:rPr>
          <w:t xml:space="preserve"> on NSTR link pair</w:t>
        </w:r>
      </w:ins>
      <w:ins w:id="33" w:author="Liyunbo" w:date="2021-04-08T17:30:00Z">
        <w:r w:rsidR="001E2111">
          <w:rPr>
            <w:rFonts w:ascii="TimesNewRomanPSMT" w:eastAsia="TimesNewRomanPSMT" w:cs="TimesNewRomanPSMT"/>
            <w:sz w:val="20"/>
            <w:lang w:val="en-US"/>
          </w:rPr>
          <w:t>(s)</w:t>
        </w:r>
      </w:ins>
      <w:ins w:id="34" w:author="Alfred Aster" w:date="2021-03-16T11:13:00Z">
        <w:r w:rsidR="005C3DE3">
          <w:rPr>
            <w:rFonts w:ascii="TimesNewRomanPSMT" w:eastAsia="TimesNewRomanPSMT" w:cs="TimesNewRomanPSMT"/>
            <w:sz w:val="20"/>
            <w:lang w:val="en-US"/>
          </w:rPr>
          <w:t>,</w:t>
        </w:r>
      </w:ins>
      <w:ins w:id="35" w:author="Alfred Aster" w:date="2021-03-16T11:12:00Z">
        <w:r w:rsidR="008F74E9">
          <w:rPr>
            <w:rFonts w:ascii="TimesNewRomanPSMT" w:eastAsia="TimesNewRomanPSMT" w:cs="TimesNewRomanPSMT"/>
            <w:sz w:val="20"/>
            <w:lang w:val="en-US"/>
          </w:rPr>
          <w:t xml:space="preserve"> </w:t>
        </w:r>
      </w:ins>
      <w:ins w:id="36" w:author="Liyunbo" w:date="2021-03-10T18:18:00Z">
        <w:r w:rsidR="000751B3">
          <w:rPr>
            <w:rFonts w:ascii="TimesNewRomanPSMT" w:eastAsia="TimesNewRomanPSMT" w:cs="TimesNewRomanPSMT"/>
            <w:sz w:val="20"/>
            <w:lang w:val="en-US"/>
          </w:rPr>
          <w:t>contend</w:t>
        </w:r>
        <w:r w:rsidR="00BF71A3">
          <w:rPr>
            <w:rFonts w:ascii="TimesNewRomanPSMT" w:eastAsia="TimesNewRomanPSMT" w:cs="TimesNewRomanPSMT"/>
            <w:sz w:val="20"/>
            <w:lang w:val="en-US"/>
          </w:rPr>
          <w:t xml:space="preserve"> for the WM to become TXOP h</w:t>
        </w:r>
      </w:ins>
      <w:ins w:id="37" w:author="Liyunbo" w:date="2021-03-10T18:19:00Z">
        <w:r w:rsidR="00BF71A3">
          <w:rPr>
            <w:rFonts w:ascii="TimesNewRomanPSMT" w:eastAsia="TimesNewRomanPSMT" w:cs="TimesNewRomanPSMT"/>
            <w:sz w:val="20"/>
            <w:lang w:val="en-US"/>
          </w:rPr>
          <w:t xml:space="preserve">olders and </w:t>
        </w:r>
      </w:ins>
      <w:ins w:id="38" w:author="Alfred Aster" w:date="2021-03-16T11:12:00Z">
        <w:r w:rsidR="005C3DE3">
          <w:rPr>
            <w:rFonts w:ascii="TimesNewRomanPSMT" w:eastAsia="TimesNewRomanPSMT" w:cs="TimesNewRomanPSMT"/>
            <w:sz w:val="20"/>
            <w:lang w:val="en-US"/>
          </w:rPr>
          <w:t>intend</w:t>
        </w:r>
      </w:ins>
      <w:ins w:id="39" w:author="Alfred Aster" w:date="2021-03-16T11:13:00Z">
        <w:r w:rsidR="005C3DE3">
          <w:rPr>
            <w:rFonts w:ascii="TimesNewRomanPSMT" w:eastAsia="TimesNewRomanPSMT" w:cs="TimesNewRomanPSMT"/>
            <w:sz w:val="20"/>
            <w:lang w:val="en-US"/>
          </w:rPr>
          <w:t xml:space="preserve"> to </w:t>
        </w:r>
      </w:ins>
      <w:ins w:id="40" w:author="Liyunbo" w:date="2021-03-10T18:19:00Z">
        <w:r w:rsidR="00BF71A3">
          <w:rPr>
            <w:rFonts w:ascii="TimesNewRomanPSMT" w:eastAsia="TimesNewRomanPSMT" w:cs="TimesNewRomanPSMT"/>
            <w:sz w:val="20"/>
            <w:lang w:val="en-US"/>
          </w:rPr>
          <w:t>align the start times of the PPDU</w:t>
        </w:r>
      </w:ins>
      <w:ins w:id="41" w:author="Alfred Aster" w:date="2021-03-16T11:13:00Z">
        <w:r w:rsidR="005C3DE3">
          <w:rPr>
            <w:rFonts w:ascii="TimesNewRomanPSMT" w:eastAsia="TimesNewRomanPSMT" w:cs="TimesNewRomanPSMT"/>
            <w:sz w:val="20"/>
            <w:lang w:val="en-US"/>
          </w:rPr>
          <w:t>s</w:t>
        </w:r>
      </w:ins>
      <w:ins w:id="42" w:author="Liyunbo" w:date="2021-03-15T15:16:00Z">
        <w:r w:rsidR="000751B3">
          <w:rPr>
            <w:rFonts w:ascii="TimesNewRomanPSMT" w:eastAsia="TimesNewRomanPSMT" w:cs="TimesNewRomanPSMT"/>
            <w:sz w:val="20"/>
            <w:lang w:val="en-US"/>
          </w:rPr>
          <w:t xml:space="preserve"> transm</w:t>
        </w:r>
      </w:ins>
      <w:ins w:id="43" w:author="Alfred Aster" w:date="2021-03-16T11:13:00Z">
        <w:r w:rsidR="005C3DE3">
          <w:rPr>
            <w:rFonts w:ascii="TimesNewRomanPSMT" w:eastAsia="TimesNewRomanPSMT" w:cs="TimesNewRomanPSMT"/>
            <w:sz w:val="20"/>
            <w:lang w:val="en-US"/>
          </w:rPr>
          <w:t>itted over the NSTR link pair</w:t>
        </w:r>
      </w:ins>
      <w:ins w:id="44" w:author="Liyunbo" w:date="2021-04-08T17:30:00Z">
        <w:r w:rsidR="001E2111">
          <w:rPr>
            <w:rFonts w:ascii="TimesNewRomanPSMT" w:eastAsia="TimesNewRomanPSMT" w:cs="TimesNewRomanPSMT"/>
            <w:sz w:val="20"/>
            <w:lang w:val="en-US"/>
          </w:rPr>
          <w:t>(</w:t>
        </w:r>
      </w:ins>
      <w:ins w:id="45" w:author="Alfred Aster" w:date="2021-03-16T11:13:00Z">
        <w:r w:rsidR="005C3DE3">
          <w:rPr>
            <w:rFonts w:ascii="TimesNewRomanPSMT" w:eastAsia="TimesNewRomanPSMT" w:cs="TimesNewRomanPSMT"/>
            <w:sz w:val="20"/>
            <w:lang w:val="en-US"/>
          </w:rPr>
          <w:t>s</w:t>
        </w:r>
      </w:ins>
      <w:ins w:id="46" w:author="Liyunbo" w:date="2021-04-08T17:30:00Z">
        <w:r w:rsidR="001E2111">
          <w:rPr>
            <w:rFonts w:ascii="TimesNewRomanPSMT" w:eastAsia="TimesNewRomanPSMT" w:cs="TimesNewRomanPSMT"/>
            <w:sz w:val="20"/>
            <w:lang w:val="en-US"/>
          </w:rPr>
          <w:t>)</w:t>
        </w:r>
      </w:ins>
      <w:bookmarkStart w:id="47" w:name="_GoBack"/>
      <w:bookmarkEnd w:id="47"/>
      <w:ins w:id="48" w:author="Liyunbo" w:date="2021-03-10T18:19:00Z">
        <w:r w:rsidR="00BF71A3">
          <w:rPr>
            <w:rFonts w:ascii="TimesNewRomanPSMT" w:eastAsia="TimesNewRomanPSMT" w:cs="TimesNewRomanPSMT"/>
            <w:sz w:val="20"/>
            <w:lang w:val="en-US"/>
          </w:rPr>
          <w:t xml:space="preserve">. </w:t>
        </w:r>
      </w:ins>
      <w:ins w:id="49" w:author="Alfred Aster" w:date="2021-03-16T11:13:00Z">
        <w:r w:rsidR="004314C2">
          <w:rPr>
            <w:rFonts w:ascii="TimesNewRomanPSMT" w:eastAsia="TimesNewRomanPSMT" w:cs="TimesNewRomanPSMT"/>
            <w:sz w:val="20"/>
            <w:lang w:val="en-US"/>
          </w:rPr>
          <w:t>See</w:t>
        </w:r>
      </w:ins>
      <w:ins w:id="50" w:author="Liyunbo" w:date="2021-03-10T18:22:00Z">
        <w:r w:rsidR="00BF71A3">
          <w:rPr>
            <w:rFonts w:ascii="TimesNewRomanPSMT" w:eastAsia="TimesNewRomanPSMT" w:cs="TimesNewRomanPSMT"/>
            <w:sz w:val="20"/>
            <w:lang w:val="en-US"/>
          </w:rPr>
          <w:t xml:space="preserve"> </w:t>
        </w:r>
      </w:ins>
      <w:ins w:id="51" w:author="Liyunbo" w:date="2021-03-10T18:09:00Z">
        <w:r w:rsidR="00054247" w:rsidRPr="00AE6DB2">
          <w:rPr>
            <w:rFonts w:ascii="TimesNewRomanPSMT" w:eastAsia="TimesNewRomanPSMT" w:cs="TimesNewRomanPSMT"/>
            <w:sz w:val="20"/>
            <w:lang w:val="en-US"/>
          </w:rPr>
          <w:t>3</w:t>
        </w:r>
        <w:r w:rsidR="00054247" w:rsidRPr="008224A2">
          <w:rPr>
            <w:rFonts w:ascii="TimesNewRomanPSMT" w:eastAsia="TimesNewRomanPSMT" w:hAnsi="Arial" w:cs="TimesNewRomanPSMT"/>
            <w:sz w:val="20"/>
            <w:lang w:val="en-US"/>
          </w:rPr>
          <w:t xml:space="preserve">5.3.13.6 </w:t>
        </w:r>
        <w:r w:rsidR="00054247">
          <w:rPr>
            <w:rFonts w:ascii="TimesNewRomanPSMT" w:eastAsia="TimesNewRomanPSMT" w:cs="TimesNewRomanPSMT"/>
            <w:sz w:val="20"/>
          </w:rPr>
          <w:t>(</w:t>
        </w:r>
        <w:r w:rsidR="00054247" w:rsidRPr="008224A2">
          <w:rPr>
            <w:rFonts w:ascii="TimesNewRomanPSMT" w:eastAsia="TimesNewRomanPSMT" w:hAnsi="Arial" w:cs="TimesNewRomanPSMT"/>
            <w:sz w:val="20"/>
            <w:lang w:val="en-US"/>
          </w:rPr>
          <w:t>Start time sync PPDUs medium access</w:t>
        </w:r>
        <w:r w:rsidR="00054247">
          <w:rPr>
            <w:rFonts w:ascii="TimesNewRomanPSMT" w:eastAsia="TimesNewRomanPSMT" w:cs="TimesNewRomanPSMT"/>
            <w:sz w:val="20"/>
          </w:rPr>
          <w:t>)</w:t>
        </w:r>
      </w:ins>
      <w:ins w:id="52" w:author="Liyunbo" w:date="2021-03-10T18:06:00Z">
        <w:r w:rsidR="00D8054D">
          <w:rPr>
            <w:rFonts w:ascii="TimesNewRomanPSMT" w:eastAsia="TimesNewRomanPSMT" w:cs="TimesNewRomanPSMT"/>
            <w:sz w:val="20"/>
            <w:lang w:val="en-US"/>
          </w:rPr>
          <w:t>.</w:t>
        </w:r>
      </w:ins>
    </w:p>
    <w:p w14:paraId="279FECB0" w14:textId="77777777" w:rsidR="0007175C" w:rsidRDefault="0007175C" w:rsidP="007F262C">
      <w:pPr>
        <w:spacing w:after="120"/>
        <w:rPr>
          <w:rFonts w:ascii="TimesNewRomanPS-BoldItalicMT" w:hAnsi="TimesNewRomanPS-BoldItalicMT" w:cs="TimesNewRomanPS-BoldItalicMT"/>
          <w:b/>
          <w:bCs/>
          <w:i/>
          <w:iCs/>
          <w:sz w:val="20"/>
          <w:lang w:val="en-US"/>
        </w:rPr>
      </w:pPr>
    </w:p>
    <w:p w14:paraId="3D47F2B4" w14:textId="77777777" w:rsidR="0007175C" w:rsidRDefault="0007175C" w:rsidP="007F262C">
      <w:pPr>
        <w:spacing w:after="120"/>
        <w:rPr>
          <w:rFonts w:ascii="TimesNewRomanPS-BoldItalicMT" w:hAnsi="TimesNewRomanPS-BoldItalicMT" w:cs="TimesNewRomanPS-BoldItalicMT"/>
          <w:b/>
          <w:bCs/>
          <w:i/>
          <w:iCs/>
          <w:sz w:val="20"/>
          <w:lang w:val="en-US"/>
        </w:rPr>
      </w:pPr>
    </w:p>
    <w:p w14:paraId="28EB678C" w14:textId="61CD2D57" w:rsidR="0018164D" w:rsidRDefault="0018164D" w:rsidP="007F262C">
      <w:pPr>
        <w:spacing w:after="120"/>
        <w:rPr>
          <w:rFonts w:ascii="Arial-BoldMT" w:eastAsia="Arial-BoldMT" w:cs="Arial-BoldMT"/>
          <w:b/>
          <w:bCs/>
          <w:sz w:val="20"/>
          <w:lang w:val="en-US"/>
        </w:rPr>
      </w:pPr>
      <w:r>
        <w:rPr>
          <w:rFonts w:ascii="Arial-BoldMT" w:eastAsia="Arial-BoldMT" w:cs="Arial-BoldMT"/>
          <w:b/>
          <w:bCs/>
          <w:sz w:val="20"/>
          <w:lang w:val="en-US"/>
        </w:rPr>
        <w:t xml:space="preserve">10.2.5 Combined use of DCF, HCF, </w:t>
      </w:r>
      <w:del w:id="53" w:author="Liyunbo" w:date="2021-03-10T18:27:00Z">
        <w:r w:rsidDel="005B49AA">
          <w:rPr>
            <w:rFonts w:ascii="Arial-BoldMT" w:eastAsia="Arial-BoldMT" w:cs="Arial-BoldMT"/>
            <w:b/>
            <w:bCs/>
            <w:sz w:val="20"/>
            <w:lang w:val="en-US"/>
          </w:rPr>
          <w:delText xml:space="preserve">and </w:delText>
        </w:r>
      </w:del>
      <w:r>
        <w:rPr>
          <w:rFonts w:ascii="Arial-BoldMT" w:eastAsia="Arial-BoldMT" w:cs="Arial-BoldMT"/>
          <w:b/>
          <w:bCs/>
          <w:sz w:val="20"/>
          <w:lang w:val="en-US"/>
        </w:rPr>
        <w:t>TUA</w:t>
      </w:r>
      <w:ins w:id="54" w:author="Liyunbo" w:date="2021-03-10T18:27:00Z">
        <w:r w:rsidR="005B49AA">
          <w:rPr>
            <w:rFonts w:ascii="Arial-BoldMT" w:eastAsia="Arial-BoldMT" w:cs="Arial-BoldMT"/>
            <w:b/>
            <w:bCs/>
            <w:sz w:val="20"/>
            <w:lang w:val="en-US"/>
          </w:rPr>
          <w:t>, and SMLA</w:t>
        </w:r>
      </w:ins>
    </w:p>
    <w:p w14:paraId="0514B488" w14:textId="2082BA9E" w:rsidR="0018164D" w:rsidRPr="0018164D" w:rsidRDefault="0018164D" w:rsidP="0018164D">
      <w:pPr>
        <w:rPr>
          <w:rFonts w:ascii="Arial-BoldMT" w:eastAsia="Arial-BoldMT" w:cs="Arial-BoldMT"/>
          <w:b/>
          <w:bCs/>
          <w:sz w:val="20"/>
        </w:rPr>
      </w:pPr>
      <w:r w:rsidRPr="0037621C">
        <w:rPr>
          <w:rFonts w:ascii="TimesNewRomanPS-BoldItalicMT" w:hAnsi="TimesNewRomanPS-BoldItalicMT" w:cs="TimesNewRomanPS-BoldItalicMT"/>
          <w:b/>
          <w:bCs/>
          <w:i/>
          <w:iCs/>
          <w:sz w:val="20"/>
          <w:highlight w:val="yellow"/>
          <w:lang w:val="en-US"/>
        </w:rPr>
        <w:t xml:space="preserve">TGbe editor: </w:t>
      </w:r>
      <w:r w:rsidRPr="002A7552">
        <w:rPr>
          <w:rFonts w:ascii="TimesNewRomanPS-BoldItalicMT" w:hAnsi="TimesNewRomanPS-BoldItalicMT" w:cs="TimesNewRomanPS-BoldItalicMT"/>
          <w:b/>
          <w:bCs/>
          <w:i/>
          <w:iCs/>
          <w:sz w:val="20"/>
          <w:highlight w:val="yellow"/>
          <w:lang w:val="en-US"/>
        </w:rPr>
        <w:t xml:space="preserve">Change the following </w:t>
      </w:r>
      <w:r>
        <w:rPr>
          <w:rFonts w:ascii="TimesNewRomanPS-BoldItalicMT" w:hAnsi="TimesNewRomanPS-BoldItalicMT" w:cs="TimesNewRomanPS-BoldItalicMT"/>
          <w:b/>
          <w:bCs/>
          <w:i/>
          <w:iCs/>
          <w:sz w:val="20"/>
          <w:highlight w:val="yellow"/>
          <w:lang w:val="en-US"/>
        </w:rPr>
        <w:t xml:space="preserve">paragraph (from </w:t>
      </w:r>
      <w:r w:rsidRPr="00D04E5E">
        <w:rPr>
          <w:rFonts w:ascii="TimesNewRomanPS-BoldItalicMT" w:hAnsi="TimesNewRomanPS-BoldItalicMT" w:cs="TimesNewRomanPS-BoldItalicMT"/>
          <w:b/>
          <w:bCs/>
          <w:i/>
          <w:iCs/>
          <w:sz w:val="20"/>
          <w:highlight w:val="yellow"/>
          <w:lang w:val="en-US"/>
        </w:rPr>
        <w:t xml:space="preserve">802.11ax </w:t>
      </w:r>
      <w:r>
        <w:rPr>
          <w:rFonts w:ascii="TimesNewRomanPS-BoldItalicMT" w:hAnsi="TimesNewRomanPS-BoldItalicMT" w:cs="TimesNewRomanPS-BoldItalicMT"/>
          <w:b/>
          <w:bCs/>
          <w:i/>
          <w:iCs/>
          <w:sz w:val="20"/>
          <w:highlight w:val="yellow"/>
          <w:lang w:val="en-US"/>
        </w:rPr>
        <w:t>D</w:t>
      </w:r>
      <w:r w:rsidRPr="00D04E5E">
        <w:rPr>
          <w:rFonts w:ascii="TimesNewRomanPS-BoldItalicMT" w:hAnsi="TimesNewRomanPS-BoldItalicMT" w:cs="TimesNewRomanPS-BoldItalicMT"/>
          <w:b/>
          <w:bCs/>
          <w:i/>
          <w:iCs/>
          <w:sz w:val="20"/>
          <w:highlight w:val="yellow"/>
          <w:lang w:val="en-US"/>
        </w:rPr>
        <w:t>8.0</w:t>
      </w:r>
      <w:r>
        <w:rPr>
          <w:rFonts w:ascii="TimesNewRomanPS-BoldItalicMT" w:hAnsi="TimesNewRomanPS-BoldItalicMT" w:cs="TimesNewRomanPS-BoldItalicMT"/>
          <w:b/>
          <w:bCs/>
          <w:i/>
          <w:iCs/>
          <w:sz w:val="20"/>
          <w:highlight w:val="yellow"/>
          <w:lang w:val="en-US"/>
        </w:rPr>
        <w:t xml:space="preserve"> ) </w:t>
      </w:r>
      <w:r w:rsidRPr="002A7552">
        <w:rPr>
          <w:rFonts w:ascii="TimesNewRomanPS-BoldItalicMT" w:hAnsi="TimesNewRomanPS-BoldItalicMT" w:cs="TimesNewRomanPS-BoldItalicMT"/>
          <w:b/>
          <w:bCs/>
          <w:i/>
          <w:iCs/>
          <w:sz w:val="20"/>
          <w:highlight w:val="yellow"/>
          <w:lang w:val="en-US"/>
        </w:rPr>
        <w:t>as follows</w:t>
      </w:r>
      <w:r>
        <w:rPr>
          <w:rFonts w:ascii="TimesNewRomanPS-BoldItalicMT" w:hAnsi="TimesNewRomanPS-BoldItalicMT" w:cs="TimesNewRomanPS-BoldItalicMT"/>
          <w:b/>
          <w:bCs/>
          <w:i/>
          <w:iCs/>
          <w:sz w:val="20"/>
          <w:lang w:val="en-US"/>
        </w:rPr>
        <w:t>:</w:t>
      </w:r>
    </w:p>
    <w:p w14:paraId="2B4264D6" w14:textId="05B0B6F1" w:rsidR="0018164D" w:rsidRDefault="0018164D" w:rsidP="0018164D">
      <w:pPr>
        <w:widowControl w:val="0"/>
        <w:autoSpaceDE w:val="0"/>
        <w:autoSpaceDN w:val="0"/>
        <w:adjustRightInd w:val="0"/>
        <w:jc w:val="left"/>
        <w:rPr>
          <w:rFonts w:ascii="TimesNewRomanPS-BoldItalicMT" w:hAnsi="TimesNewRomanPS-BoldItalicMT" w:cs="TimesNewRomanPS-BoldItalicMT"/>
          <w:b/>
          <w:bCs/>
          <w:i/>
          <w:iCs/>
          <w:sz w:val="20"/>
          <w:lang w:val="en-US"/>
        </w:rPr>
      </w:pPr>
      <w:r>
        <w:rPr>
          <w:rFonts w:ascii="TimesNewRomanPSMT" w:eastAsia="TimesNewRomanPSMT" w:cs="TimesNewRomanPSMT"/>
          <w:sz w:val="20"/>
          <w:lang w:val="en-US"/>
        </w:rPr>
        <w:t>The DCF, hybrid coordination function</w:t>
      </w:r>
      <w:ins w:id="55" w:author="Liyunbo" w:date="2021-03-10T18:26:00Z">
        <w:r w:rsidR="005B49AA">
          <w:rPr>
            <w:rFonts w:ascii="TimesNewRomanPSMT" w:eastAsia="TimesNewRomanPSMT" w:cs="TimesNewRomanPSMT"/>
            <w:sz w:val="20"/>
            <w:lang w:val="en-US"/>
          </w:rPr>
          <w:t>,</w:t>
        </w:r>
      </w:ins>
      <w:r>
        <w:rPr>
          <w:rFonts w:ascii="TimesNewRomanPSMT" w:eastAsia="TimesNewRomanPSMT" w:cs="TimesNewRomanPSMT"/>
          <w:sz w:val="20"/>
          <w:lang w:val="en-US"/>
        </w:rPr>
        <w:t xml:space="preserve"> </w:t>
      </w:r>
      <w:del w:id="56" w:author="Liyunbo" w:date="2021-03-10T18:26:00Z">
        <w:r w:rsidDel="005B49AA">
          <w:rPr>
            <w:rFonts w:ascii="TimesNewRomanPSMT" w:eastAsia="TimesNewRomanPSMT" w:cs="TimesNewRomanPSMT"/>
            <w:sz w:val="20"/>
            <w:lang w:val="en-US"/>
          </w:rPr>
          <w:delText xml:space="preserve">and </w:delText>
        </w:r>
      </w:del>
      <w:r>
        <w:rPr>
          <w:rFonts w:ascii="TimesNewRomanPSMT" w:eastAsia="TimesNewRomanPSMT" w:cs="TimesNewRomanPSMT"/>
          <w:sz w:val="20"/>
          <w:lang w:val="en-US"/>
        </w:rPr>
        <w:t>TUA</w:t>
      </w:r>
      <w:ins w:id="57" w:author="Liyunbo" w:date="2021-03-10T18:26:00Z">
        <w:r w:rsidR="005B49AA">
          <w:rPr>
            <w:rFonts w:ascii="TimesNewRomanPSMT" w:eastAsia="TimesNewRomanPSMT" w:cs="TimesNewRomanPSMT"/>
            <w:sz w:val="20"/>
            <w:lang w:val="en-US"/>
          </w:rPr>
          <w:t xml:space="preserve"> and S</w:t>
        </w:r>
      </w:ins>
      <w:ins w:id="58" w:author="Liyunbo" w:date="2021-03-10T18:27:00Z">
        <w:r w:rsidR="005B49AA">
          <w:rPr>
            <w:rFonts w:ascii="TimesNewRomanPSMT" w:eastAsia="TimesNewRomanPSMT" w:cs="TimesNewRomanPSMT"/>
            <w:sz w:val="20"/>
            <w:lang w:val="en-US"/>
          </w:rPr>
          <w:t>MLA</w:t>
        </w:r>
      </w:ins>
      <w:r>
        <w:rPr>
          <w:rFonts w:ascii="TimesNewRomanPSMT" w:eastAsia="TimesNewRomanPSMT" w:cs="TimesNewRomanPSMT"/>
          <w:sz w:val="20"/>
          <w:lang w:val="en-US"/>
        </w:rPr>
        <w:t xml:space="preserve"> are defined so they may operate within the same BSS. The HCF access methods (controlled and contention based) operate sequentially. Sequential operation</w:t>
      </w:r>
      <w:r w:rsidRPr="0018164D">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allows the polled and contention based access methods to alternate, within intervals as short as the time to transmit a frame exchange sequence, under </w:t>
      </w:r>
      <w:ins w:id="59" w:author="Liyunbo" w:date="2021-03-15T15:17:00Z">
        <w:r w:rsidR="000751B3">
          <w:rPr>
            <w:rFonts w:ascii="TimesNewRomanPSMT" w:eastAsia="TimesNewRomanPSMT" w:cs="TimesNewRomanPSMT"/>
            <w:sz w:val="20"/>
            <w:lang w:val="en-US"/>
          </w:rPr>
          <w:t xml:space="preserve">the </w:t>
        </w:r>
      </w:ins>
      <w:r>
        <w:rPr>
          <w:rFonts w:ascii="TimesNewRomanPSMT" w:eastAsia="TimesNewRomanPSMT" w:cs="TimesNewRomanPSMT"/>
          <w:sz w:val="20"/>
          <w:lang w:val="en-US"/>
        </w:rPr>
        <w:t>rules defined in 10.23 (HCF).</w:t>
      </w:r>
    </w:p>
    <w:p w14:paraId="0C36CA45" w14:textId="77777777" w:rsidR="0007175C" w:rsidRDefault="0007175C" w:rsidP="007F262C">
      <w:pPr>
        <w:spacing w:after="120"/>
        <w:rPr>
          <w:rFonts w:ascii="TimesNewRomanPS-BoldItalicMT" w:hAnsi="TimesNewRomanPS-BoldItalicMT" w:cs="TimesNewRomanPS-BoldItalicMT"/>
          <w:b/>
          <w:bCs/>
          <w:i/>
          <w:iCs/>
          <w:sz w:val="20"/>
          <w:lang w:val="en-US"/>
        </w:rPr>
      </w:pPr>
    </w:p>
    <w:p w14:paraId="6E40D0FF" w14:textId="08684569" w:rsidR="00D72D2E" w:rsidRPr="0018164D" w:rsidRDefault="00D72D2E" w:rsidP="00D72D2E">
      <w:pPr>
        <w:rPr>
          <w:rFonts w:ascii="Arial-BoldMT" w:eastAsia="Arial-BoldMT" w:cs="Arial-BoldMT"/>
          <w:b/>
          <w:bCs/>
          <w:sz w:val="20"/>
        </w:rPr>
      </w:pPr>
      <w:r w:rsidRPr="0037621C">
        <w:rPr>
          <w:rFonts w:ascii="TimesNewRomanPS-BoldItalicMT" w:hAnsi="TimesNewRomanPS-BoldItalicMT" w:cs="TimesNewRomanPS-BoldItalicMT"/>
          <w:b/>
          <w:bCs/>
          <w:i/>
          <w:iCs/>
          <w:sz w:val="20"/>
          <w:highlight w:val="yellow"/>
          <w:lang w:val="en-US"/>
        </w:rPr>
        <w:t>TGbe editor:</w:t>
      </w:r>
      <w:r>
        <w:rPr>
          <w:rFonts w:ascii="TimesNewRomanPS-BoldItalicMT" w:hAnsi="TimesNewRomanPS-BoldItalicMT" w:cs="TimesNewRomanPS-BoldItalicMT"/>
          <w:b/>
          <w:bCs/>
          <w:i/>
          <w:iCs/>
          <w:sz w:val="20"/>
          <w:highlight w:val="yellow"/>
          <w:lang w:val="en-US"/>
        </w:rPr>
        <w:t xml:space="preserve"> add following definition in </w:t>
      </w:r>
      <w:r w:rsidRPr="008224A2">
        <w:rPr>
          <w:rFonts w:ascii="TimesNewRomanPS-BoldItalicMT" w:hAnsi="TimesNewRomanPS-BoldItalicMT" w:cs="TimesNewRomanPS-BoldItalicMT"/>
          <w:b/>
          <w:bCs/>
          <w:i/>
          <w:iCs/>
          <w:sz w:val="20"/>
          <w:highlight w:val="yellow"/>
          <w:lang w:val="en-US"/>
        </w:rPr>
        <w:t xml:space="preserve">subcaluse 3.2 </w:t>
      </w:r>
    </w:p>
    <w:p w14:paraId="2B133EA1" w14:textId="6760360E" w:rsidR="008A0316" w:rsidRDefault="008A0316" w:rsidP="008A0316">
      <w:pPr>
        <w:autoSpaceDE w:val="0"/>
        <w:autoSpaceDN w:val="0"/>
        <w:adjustRightInd w:val="0"/>
        <w:ind w:left="90"/>
        <w:jc w:val="left"/>
        <w:rPr>
          <w:bCs/>
          <w:sz w:val="20"/>
        </w:rPr>
      </w:pPr>
    </w:p>
    <w:p w14:paraId="233B8CC3" w14:textId="47B1EF00" w:rsidR="00D72D2E" w:rsidRDefault="00D72D2E" w:rsidP="008A0316">
      <w:pPr>
        <w:autoSpaceDE w:val="0"/>
        <w:autoSpaceDN w:val="0"/>
        <w:adjustRightInd w:val="0"/>
        <w:ind w:left="90"/>
        <w:jc w:val="left"/>
        <w:rPr>
          <w:rFonts w:ascii="Arial-BoldMT" w:eastAsia="Arial-BoldMT" w:cs="Arial-BoldMT"/>
          <w:b/>
          <w:bCs/>
          <w:szCs w:val="22"/>
          <w:lang w:val="en-US"/>
        </w:rPr>
      </w:pPr>
      <w:r>
        <w:rPr>
          <w:rFonts w:ascii="Arial-BoldMT" w:eastAsia="Arial-BoldMT" w:cs="Arial-BoldMT"/>
          <w:b/>
          <w:bCs/>
          <w:szCs w:val="22"/>
          <w:lang w:val="en-US"/>
        </w:rPr>
        <w:t>3.2 Definitions specific to IEEE 802.11</w:t>
      </w:r>
    </w:p>
    <w:p w14:paraId="102AB78F" w14:textId="77777777" w:rsidR="00D72D2E" w:rsidRPr="00D72D2E" w:rsidRDefault="00D72D2E" w:rsidP="008A0316">
      <w:pPr>
        <w:autoSpaceDE w:val="0"/>
        <w:autoSpaceDN w:val="0"/>
        <w:adjustRightInd w:val="0"/>
        <w:ind w:left="90"/>
        <w:jc w:val="left"/>
        <w:rPr>
          <w:bCs/>
          <w:sz w:val="20"/>
        </w:rPr>
      </w:pPr>
    </w:p>
    <w:p w14:paraId="01FD2CB6" w14:textId="5A30C3B4" w:rsidR="00D72D2E" w:rsidRDefault="00D72D2E" w:rsidP="008A0316">
      <w:pPr>
        <w:autoSpaceDE w:val="0"/>
        <w:autoSpaceDN w:val="0"/>
        <w:adjustRightInd w:val="0"/>
        <w:ind w:left="90"/>
        <w:jc w:val="left"/>
        <w:rPr>
          <w:bCs/>
          <w:sz w:val="20"/>
          <w:lang w:eastAsia="zh-CN"/>
        </w:rPr>
      </w:pPr>
      <w:ins w:id="60" w:author="Liyunbo" w:date="2021-03-10T18:29:00Z">
        <w:r>
          <w:rPr>
            <w:bCs/>
            <w:sz w:val="20"/>
            <w:lang w:eastAsia="zh-CN"/>
          </w:rPr>
          <w:t>Synchronized multi-link access (SMLA): A</w:t>
        </w:r>
      </w:ins>
      <w:ins w:id="61" w:author="Alfred Aster" w:date="2021-03-16T11:15:00Z">
        <w:r w:rsidR="00F75863">
          <w:rPr>
            <w:bCs/>
            <w:sz w:val="20"/>
            <w:lang w:eastAsia="zh-CN"/>
          </w:rPr>
          <w:t>n access</w:t>
        </w:r>
      </w:ins>
      <w:ins w:id="62" w:author="Liyunbo" w:date="2021-03-10T18:29:00Z">
        <w:r>
          <w:rPr>
            <w:bCs/>
            <w:sz w:val="20"/>
            <w:lang w:eastAsia="zh-CN"/>
          </w:rPr>
          <w:t xml:space="preserve"> mechanism by which </w:t>
        </w:r>
      </w:ins>
      <w:ins w:id="63" w:author="Liyunbo" w:date="2021-03-10T18:30:00Z">
        <w:r>
          <w:rPr>
            <w:bCs/>
            <w:sz w:val="20"/>
            <w:lang w:eastAsia="zh-CN"/>
          </w:rPr>
          <w:t xml:space="preserve">multiple </w:t>
        </w:r>
      </w:ins>
      <w:ins w:id="64" w:author="Alfred Aster" w:date="2021-03-16T11:21:00Z">
        <w:r w:rsidR="00FB5F78">
          <w:rPr>
            <w:bCs/>
            <w:sz w:val="20"/>
            <w:lang w:eastAsia="zh-CN"/>
          </w:rPr>
          <w:t xml:space="preserve">EHT </w:t>
        </w:r>
      </w:ins>
      <w:ins w:id="65" w:author="Liyunbo" w:date="2021-03-10T18:30:00Z">
        <w:r>
          <w:rPr>
            <w:bCs/>
            <w:sz w:val="20"/>
            <w:lang w:eastAsia="zh-CN"/>
          </w:rPr>
          <w:t>STAs affiliated with a</w:t>
        </w:r>
      </w:ins>
      <w:r w:rsidR="0007259D">
        <w:rPr>
          <w:bCs/>
          <w:sz w:val="20"/>
          <w:lang w:eastAsia="zh-CN"/>
        </w:rPr>
        <w:t xml:space="preserve"> </w:t>
      </w:r>
      <w:ins w:id="66" w:author="Liyunbo" w:date="2021-03-10T18:30:00Z">
        <w:r>
          <w:rPr>
            <w:bCs/>
            <w:sz w:val="20"/>
            <w:lang w:eastAsia="zh-CN"/>
          </w:rPr>
          <w:t>MLD</w:t>
        </w:r>
      </w:ins>
      <w:ins w:id="67" w:author="Liyunbo" w:date="2021-03-10T18:32:00Z">
        <w:r>
          <w:rPr>
            <w:bCs/>
            <w:sz w:val="20"/>
            <w:lang w:eastAsia="zh-CN"/>
          </w:rPr>
          <w:t xml:space="preserve"> operating on NSTR link pair(s)</w:t>
        </w:r>
      </w:ins>
      <w:ins w:id="68" w:author="Liyunbo" w:date="2021-03-15T15:17:00Z">
        <w:r w:rsidR="000751B3">
          <w:rPr>
            <w:bCs/>
            <w:sz w:val="20"/>
            <w:lang w:eastAsia="zh-CN"/>
          </w:rPr>
          <w:t>,</w:t>
        </w:r>
      </w:ins>
      <w:ins w:id="69" w:author="Liyunbo" w:date="2021-03-10T18:32:00Z">
        <w:r>
          <w:rPr>
            <w:bCs/>
            <w:sz w:val="20"/>
            <w:lang w:eastAsia="zh-CN"/>
          </w:rPr>
          <w:t xml:space="preserve"> </w:t>
        </w:r>
      </w:ins>
      <w:ins w:id="70" w:author="Liyunbo" w:date="2021-03-10T18:30:00Z">
        <w:r>
          <w:rPr>
            <w:bCs/>
            <w:sz w:val="20"/>
            <w:lang w:eastAsia="zh-CN"/>
          </w:rPr>
          <w:t>contend for the WM</w:t>
        </w:r>
      </w:ins>
      <w:ins w:id="71" w:author="Liyunbo" w:date="2021-03-10T18:31:00Z">
        <w:r>
          <w:rPr>
            <w:bCs/>
            <w:sz w:val="20"/>
            <w:lang w:eastAsia="zh-CN"/>
          </w:rPr>
          <w:t xml:space="preserve"> to become TXOP holder</w:t>
        </w:r>
      </w:ins>
      <w:ins w:id="72" w:author="Liyunbo" w:date="2021-03-15T15:17:00Z">
        <w:r w:rsidR="000751B3">
          <w:rPr>
            <w:bCs/>
            <w:sz w:val="20"/>
            <w:lang w:eastAsia="zh-CN"/>
          </w:rPr>
          <w:t>s</w:t>
        </w:r>
      </w:ins>
      <w:ins w:id="73" w:author="Liyunbo" w:date="2021-03-10T18:31:00Z">
        <w:r>
          <w:rPr>
            <w:bCs/>
            <w:sz w:val="20"/>
            <w:lang w:eastAsia="zh-CN"/>
          </w:rPr>
          <w:t xml:space="preserve"> </w:t>
        </w:r>
      </w:ins>
      <w:ins w:id="74" w:author="Liyunbo" w:date="2021-03-10T18:32:00Z">
        <w:r>
          <w:rPr>
            <w:bCs/>
            <w:sz w:val="20"/>
            <w:lang w:eastAsia="zh-CN"/>
          </w:rPr>
          <w:t xml:space="preserve">and </w:t>
        </w:r>
      </w:ins>
      <w:ins w:id="75" w:author="Alfred Aster" w:date="2021-03-16T11:19:00Z">
        <w:r w:rsidR="00683539">
          <w:rPr>
            <w:bCs/>
            <w:sz w:val="20"/>
            <w:lang w:eastAsia="zh-CN"/>
          </w:rPr>
          <w:t>ali</w:t>
        </w:r>
        <w:r w:rsidR="00CD2FF3">
          <w:rPr>
            <w:bCs/>
            <w:sz w:val="20"/>
            <w:lang w:eastAsia="zh-CN"/>
          </w:rPr>
          <w:t>gn the start times of</w:t>
        </w:r>
      </w:ins>
      <w:ins w:id="76" w:author="Liyunbo" w:date="2021-03-10T18:34:00Z">
        <w:r>
          <w:rPr>
            <w:bCs/>
            <w:sz w:val="20"/>
            <w:lang w:eastAsia="zh-CN"/>
          </w:rPr>
          <w:t xml:space="preserve"> </w:t>
        </w:r>
      </w:ins>
      <w:ins w:id="77" w:author="Alfred Aster" w:date="2021-03-16T11:19:00Z">
        <w:r w:rsidR="00CD2FF3">
          <w:rPr>
            <w:bCs/>
            <w:sz w:val="20"/>
            <w:lang w:eastAsia="zh-CN"/>
          </w:rPr>
          <w:t xml:space="preserve">the </w:t>
        </w:r>
      </w:ins>
      <w:ins w:id="78" w:author="Liyunbo" w:date="2021-03-10T18:35:00Z">
        <w:r>
          <w:rPr>
            <w:bCs/>
            <w:sz w:val="20"/>
            <w:lang w:eastAsia="zh-CN"/>
          </w:rPr>
          <w:t xml:space="preserve">PPDUs </w:t>
        </w:r>
      </w:ins>
      <w:ins w:id="79" w:author="Alfred Aster" w:date="2021-03-16T11:19:00Z">
        <w:r w:rsidR="00CD2FF3">
          <w:rPr>
            <w:bCs/>
            <w:sz w:val="20"/>
            <w:lang w:eastAsia="zh-CN"/>
          </w:rPr>
          <w:t>sent over</w:t>
        </w:r>
      </w:ins>
      <w:ins w:id="80" w:author="Alfred Aster" w:date="2021-03-16T11:20:00Z">
        <w:r w:rsidR="00CD2FF3">
          <w:rPr>
            <w:bCs/>
            <w:sz w:val="20"/>
            <w:lang w:eastAsia="zh-CN"/>
          </w:rPr>
          <w:t xml:space="preserve"> the NSTR link pair(s)</w:t>
        </w:r>
      </w:ins>
      <w:ins w:id="81" w:author="Liyunbo" w:date="2021-03-10T18:35:00Z">
        <w:r>
          <w:rPr>
            <w:bCs/>
            <w:sz w:val="20"/>
            <w:lang w:eastAsia="zh-CN"/>
          </w:rPr>
          <w:t>.</w:t>
        </w:r>
      </w:ins>
    </w:p>
    <w:p w14:paraId="68A8E82E" w14:textId="77777777" w:rsidR="00D72D2E" w:rsidRPr="0007259D" w:rsidRDefault="00D72D2E" w:rsidP="008A0316">
      <w:pPr>
        <w:autoSpaceDE w:val="0"/>
        <w:autoSpaceDN w:val="0"/>
        <w:adjustRightInd w:val="0"/>
        <w:ind w:left="90"/>
        <w:jc w:val="left"/>
        <w:rPr>
          <w:ins w:id="82" w:author="Liyunbo" w:date="2021-03-15T15:18:00Z"/>
          <w:bCs/>
          <w:sz w:val="20"/>
        </w:rPr>
      </w:pPr>
    </w:p>
    <w:p w14:paraId="36D2AC93" w14:textId="77777777" w:rsidR="000751B3" w:rsidRDefault="000751B3" w:rsidP="008A0316">
      <w:pPr>
        <w:autoSpaceDE w:val="0"/>
        <w:autoSpaceDN w:val="0"/>
        <w:adjustRightInd w:val="0"/>
        <w:ind w:left="90"/>
        <w:jc w:val="left"/>
        <w:rPr>
          <w:ins w:id="83" w:author="Liyunbo" w:date="2021-03-15T15:18:00Z"/>
          <w:bCs/>
          <w:sz w:val="20"/>
        </w:rPr>
      </w:pPr>
    </w:p>
    <w:p w14:paraId="5B98539B" w14:textId="221F4EC9" w:rsidR="000751B3" w:rsidRPr="0018164D" w:rsidRDefault="000751B3" w:rsidP="000751B3">
      <w:pPr>
        <w:rPr>
          <w:rFonts w:ascii="Arial-BoldMT" w:eastAsia="Arial-BoldMT" w:cs="Arial-BoldMT"/>
          <w:b/>
          <w:bCs/>
          <w:sz w:val="20"/>
        </w:rPr>
      </w:pPr>
      <w:r w:rsidRPr="0037621C">
        <w:rPr>
          <w:rFonts w:ascii="TimesNewRomanPS-BoldItalicMT" w:hAnsi="TimesNewRomanPS-BoldItalicMT" w:cs="TimesNewRomanPS-BoldItalicMT"/>
          <w:b/>
          <w:bCs/>
          <w:i/>
          <w:iCs/>
          <w:sz w:val="20"/>
          <w:highlight w:val="yellow"/>
          <w:lang w:val="en-US"/>
        </w:rPr>
        <w:t>TGbe editor:</w:t>
      </w:r>
      <w:r>
        <w:rPr>
          <w:rFonts w:ascii="TimesNewRomanPS-BoldItalicMT" w:hAnsi="TimesNewRomanPS-BoldItalicMT" w:cs="TimesNewRomanPS-BoldItalicMT"/>
          <w:b/>
          <w:bCs/>
          <w:i/>
          <w:iCs/>
          <w:sz w:val="20"/>
          <w:highlight w:val="yellow"/>
          <w:lang w:val="en-US"/>
        </w:rPr>
        <w:t xml:space="preserve"> add following definition in </w:t>
      </w:r>
      <w:r w:rsidRPr="008224A2">
        <w:rPr>
          <w:rFonts w:ascii="TimesNewRomanPS-BoldItalicMT" w:hAnsi="TimesNewRomanPS-BoldItalicMT" w:cs="TimesNewRomanPS-BoldItalicMT"/>
          <w:b/>
          <w:bCs/>
          <w:i/>
          <w:iCs/>
          <w:sz w:val="20"/>
          <w:highlight w:val="yellow"/>
          <w:lang w:val="en-US"/>
        </w:rPr>
        <w:t>subcaluse 3.</w:t>
      </w:r>
      <w:r>
        <w:rPr>
          <w:rFonts w:ascii="TimesNewRomanPS-BoldItalicMT" w:hAnsi="TimesNewRomanPS-BoldItalicMT" w:cs="TimesNewRomanPS-BoldItalicMT"/>
          <w:b/>
          <w:bCs/>
          <w:i/>
          <w:iCs/>
          <w:sz w:val="20"/>
          <w:highlight w:val="yellow"/>
          <w:lang w:val="en-US"/>
        </w:rPr>
        <w:t>4</w:t>
      </w:r>
      <w:r w:rsidRPr="008224A2">
        <w:rPr>
          <w:rFonts w:ascii="TimesNewRomanPS-BoldItalicMT" w:hAnsi="TimesNewRomanPS-BoldItalicMT" w:cs="TimesNewRomanPS-BoldItalicMT"/>
          <w:b/>
          <w:bCs/>
          <w:i/>
          <w:iCs/>
          <w:sz w:val="20"/>
          <w:highlight w:val="yellow"/>
          <w:lang w:val="en-US"/>
        </w:rPr>
        <w:t xml:space="preserve"> </w:t>
      </w:r>
    </w:p>
    <w:p w14:paraId="4B33535A" w14:textId="77777777" w:rsidR="000751B3" w:rsidRPr="000751B3" w:rsidRDefault="000751B3" w:rsidP="008A0316">
      <w:pPr>
        <w:autoSpaceDE w:val="0"/>
        <w:autoSpaceDN w:val="0"/>
        <w:adjustRightInd w:val="0"/>
        <w:ind w:left="90"/>
        <w:jc w:val="left"/>
        <w:rPr>
          <w:ins w:id="84" w:author="Liyunbo" w:date="2021-03-15T15:18:00Z"/>
          <w:bCs/>
          <w:sz w:val="20"/>
        </w:rPr>
      </w:pPr>
    </w:p>
    <w:p w14:paraId="37F2EEFD" w14:textId="77777777" w:rsidR="000751B3" w:rsidRPr="008A0316" w:rsidRDefault="000751B3" w:rsidP="000751B3">
      <w:pPr>
        <w:autoSpaceDE w:val="0"/>
        <w:autoSpaceDN w:val="0"/>
        <w:adjustRightInd w:val="0"/>
        <w:ind w:left="90"/>
        <w:jc w:val="left"/>
        <w:rPr>
          <w:ins w:id="85" w:author="Liyunbo" w:date="2021-03-15T15:18:00Z"/>
          <w:bCs/>
          <w:sz w:val="20"/>
        </w:rPr>
      </w:pPr>
      <w:ins w:id="86" w:author="Liyunbo" w:date="2021-03-15T15:18:00Z">
        <w:r>
          <w:rPr>
            <w:bCs/>
            <w:sz w:val="20"/>
          </w:rPr>
          <w:t>SMLA</w:t>
        </w:r>
        <w:r>
          <w:rPr>
            <w:bCs/>
            <w:sz w:val="20"/>
          </w:rPr>
          <w:tab/>
          <w:t xml:space="preserve"> </w:t>
        </w:r>
        <w:r>
          <w:rPr>
            <w:bCs/>
            <w:sz w:val="20"/>
          </w:rPr>
          <w:tab/>
          <w:t>synchronized multi-link access</w:t>
        </w:r>
      </w:ins>
    </w:p>
    <w:p w14:paraId="0B117645" w14:textId="77777777" w:rsidR="000751B3" w:rsidRPr="000751B3" w:rsidRDefault="000751B3"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10"/>
      <w:footerReference w:type="default" r:id="rId11"/>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DAEF0" w14:textId="77777777" w:rsidR="00BA5073" w:rsidRDefault="00BA5073">
      <w:r>
        <w:separator/>
      </w:r>
    </w:p>
  </w:endnote>
  <w:endnote w:type="continuationSeparator" w:id="0">
    <w:p w14:paraId="7B75863D" w14:textId="77777777" w:rsidR="00BA5073" w:rsidRDefault="00BA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8826AD" w:rsidRPr="00DF3474" w:rsidRDefault="008826AD">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1E2111">
      <w:rPr>
        <w:noProof/>
        <w:lang w:val="fr-FR"/>
      </w:rPr>
      <w:t>4</w:t>
    </w:r>
    <w:r>
      <w:rPr>
        <w:noProof/>
      </w:rPr>
      <w:fldChar w:fldCharType="end"/>
    </w:r>
    <w:r w:rsidRPr="00DF3474">
      <w:rPr>
        <w:lang w:val="fr-FR"/>
      </w:rPr>
      <w:tab/>
    </w:r>
    <w:r w:rsidR="00750876">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750876">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F11A9" w14:textId="77777777" w:rsidR="00BA5073" w:rsidRDefault="00BA5073">
      <w:r>
        <w:separator/>
      </w:r>
    </w:p>
  </w:footnote>
  <w:footnote w:type="continuationSeparator" w:id="0">
    <w:p w14:paraId="5E7035C5" w14:textId="77777777" w:rsidR="00BA5073" w:rsidRDefault="00BA5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285470DE" w:rsidR="008826AD" w:rsidRDefault="008826AD">
    <w:pPr>
      <w:pStyle w:val="a5"/>
      <w:tabs>
        <w:tab w:val="clear" w:pos="6480"/>
        <w:tab w:val="center" w:pos="4680"/>
        <w:tab w:val="right" w:pos="9360"/>
      </w:tabs>
    </w:pPr>
    <w:r>
      <w:fldChar w:fldCharType="begin"/>
    </w:r>
    <w:r>
      <w:instrText xml:space="preserve"> DATE  \@ "MMMM yyyy"  \* MERGEFORMAT </w:instrText>
    </w:r>
    <w:r>
      <w:fldChar w:fldCharType="separate"/>
    </w:r>
    <w:r w:rsidR="00DB56AC">
      <w:rPr>
        <w:noProof/>
      </w:rPr>
      <w:t>April 2021</w:t>
    </w:r>
    <w:r>
      <w:fldChar w:fldCharType="end"/>
    </w:r>
    <w:r>
      <w:tab/>
    </w:r>
    <w:r>
      <w:tab/>
    </w:r>
    <w:fldSimple w:instr=" TITLE  \* MERGEFORMAT ">
      <w:r>
        <w:t>doc.: IEEE 802.11-2</w:t>
      </w:r>
      <w:r w:rsidR="00AE5922">
        <w:t>1</w:t>
      </w:r>
      <w:r>
        <w:t>/</w:t>
      </w:r>
      <w:r w:rsidR="00501790">
        <w:t>0465</w:t>
      </w:r>
      <w:r>
        <w:t>r</w:t>
      </w:r>
    </w:fldSimple>
    <w:r w:rsidR="004B68F7">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8"/>
  </w:num>
  <w:num w:numId="9">
    <w:abstractNumId w:val="53"/>
  </w:num>
  <w:num w:numId="10">
    <w:abstractNumId w:val="59"/>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 w:numId="63">
    <w:abstractNumId w:val="57"/>
  </w:num>
  <w:num w:numId="64">
    <w:abstractNumId w:val="56"/>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46950"/>
    <w:rsid w:val="000472CE"/>
    <w:rsid w:val="00051832"/>
    <w:rsid w:val="00051E7C"/>
    <w:rsid w:val="00054247"/>
    <w:rsid w:val="000552BF"/>
    <w:rsid w:val="000567FC"/>
    <w:rsid w:val="000568B0"/>
    <w:rsid w:val="0005694E"/>
    <w:rsid w:val="00057CD5"/>
    <w:rsid w:val="00061BF1"/>
    <w:rsid w:val="00061C3D"/>
    <w:rsid w:val="0006290F"/>
    <w:rsid w:val="0006639B"/>
    <w:rsid w:val="00066B97"/>
    <w:rsid w:val="00066D8A"/>
    <w:rsid w:val="0007175C"/>
    <w:rsid w:val="00071F86"/>
    <w:rsid w:val="00072045"/>
    <w:rsid w:val="0007259D"/>
    <w:rsid w:val="00073B29"/>
    <w:rsid w:val="00073D5F"/>
    <w:rsid w:val="00074C9D"/>
    <w:rsid w:val="00074D5A"/>
    <w:rsid w:val="000751B3"/>
    <w:rsid w:val="000763E2"/>
    <w:rsid w:val="000804D5"/>
    <w:rsid w:val="000818A3"/>
    <w:rsid w:val="00083668"/>
    <w:rsid w:val="000839DB"/>
    <w:rsid w:val="000845A2"/>
    <w:rsid w:val="000846C1"/>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2FEE"/>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A98"/>
    <w:rsid w:val="00164C75"/>
    <w:rsid w:val="00165243"/>
    <w:rsid w:val="00167061"/>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90686"/>
    <w:rsid w:val="001911EC"/>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111"/>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35CD"/>
    <w:rsid w:val="00374DB1"/>
    <w:rsid w:val="00375D98"/>
    <w:rsid w:val="0037621C"/>
    <w:rsid w:val="00380B99"/>
    <w:rsid w:val="003837F2"/>
    <w:rsid w:val="00383827"/>
    <w:rsid w:val="00386B58"/>
    <w:rsid w:val="00386FFB"/>
    <w:rsid w:val="00391DF8"/>
    <w:rsid w:val="003929FD"/>
    <w:rsid w:val="0039337C"/>
    <w:rsid w:val="0039759D"/>
    <w:rsid w:val="00397A0B"/>
    <w:rsid w:val="003A0343"/>
    <w:rsid w:val="003A0A11"/>
    <w:rsid w:val="003A1172"/>
    <w:rsid w:val="003A23BD"/>
    <w:rsid w:val="003A27F3"/>
    <w:rsid w:val="003A60F7"/>
    <w:rsid w:val="003B051C"/>
    <w:rsid w:val="003B0DBD"/>
    <w:rsid w:val="003B32A4"/>
    <w:rsid w:val="003B36C2"/>
    <w:rsid w:val="003B4F97"/>
    <w:rsid w:val="003B5CC8"/>
    <w:rsid w:val="003C1D44"/>
    <w:rsid w:val="003C3DAD"/>
    <w:rsid w:val="003C476F"/>
    <w:rsid w:val="003D0DB8"/>
    <w:rsid w:val="003D1229"/>
    <w:rsid w:val="003D1C3B"/>
    <w:rsid w:val="003D332C"/>
    <w:rsid w:val="003D5CB0"/>
    <w:rsid w:val="003D7D34"/>
    <w:rsid w:val="003E013D"/>
    <w:rsid w:val="003E01F3"/>
    <w:rsid w:val="003E2843"/>
    <w:rsid w:val="003E3832"/>
    <w:rsid w:val="003E4ABA"/>
    <w:rsid w:val="003E7C68"/>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0A22"/>
    <w:rsid w:val="0042131A"/>
    <w:rsid w:val="00424D2C"/>
    <w:rsid w:val="00425B89"/>
    <w:rsid w:val="00430522"/>
    <w:rsid w:val="004314C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2A75"/>
    <w:rsid w:val="004A2D26"/>
    <w:rsid w:val="004A5446"/>
    <w:rsid w:val="004A5867"/>
    <w:rsid w:val="004A72C1"/>
    <w:rsid w:val="004A7932"/>
    <w:rsid w:val="004B064B"/>
    <w:rsid w:val="004B25C6"/>
    <w:rsid w:val="004B2A3C"/>
    <w:rsid w:val="004B36B2"/>
    <w:rsid w:val="004B52D6"/>
    <w:rsid w:val="004B546D"/>
    <w:rsid w:val="004B616E"/>
    <w:rsid w:val="004B6222"/>
    <w:rsid w:val="004B64BE"/>
    <w:rsid w:val="004B68F7"/>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3657"/>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472C"/>
    <w:rsid w:val="005979BC"/>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3DE3"/>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F8E"/>
    <w:rsid w:val="005E77EC"/>
    <w:rsid w:val="005F1C1E"/>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3539"/>
    <w:rsid w:val="006842FC"/>
    <w:rsid w:val="00684CBD"/>
    <w:rsid w:val="00684D32"/>
    <w:rsid w:val="00685A8E"/>
    <w:rsid w:val="00685F48"/>
    <w:rsid w:val="00687174"/>
    <w:rsid w:val="0069130A"/>
    <w:rsid w:val="0069281D"/>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3360"/>
    <w:rsid w:val="006D633C"/>
    <w:rsid w:val="006D7079"/>
    <w:rsid w:val="006D7843"/>
    <w:rsid w:val="006E145F"/>
    <w:rsid w:val="006E3E56"/>
    <w:rsid w:val="006E3FDC"/>
    <w:rsid w:val="006E4164"/>
    <w:rsid w:val="006E4DDB"/>
    <w:rsid w:val="006E5650"/>
    <w:rsid w:val="006F318D"/>
    <w:rsid w:val="006F44E4"/>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601E"/>
    <w:rsid w:val="007A6B8D"/>
    <w:rsid w:val="007A6CEE"/>
    <w:rsid w:val="007A761B"/>
    <w:rsid w:val="007B12CE"/>
    <w:rsid w:val="007B1F75"/>
    <w:rsid w:val="007B4D64"/>
    <w:rsid w:val="007B600D"/>
    <w:rsid w:val="007C0CF5"/>
    <w:rsid w:val="007C19F6"/>
    <w:rsid w:val="007C25D1"/>
    <w:rsid w:val="007C2C14"/>
    <w:rsid w:val="007C4349"/>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A003F"/>
    <w:rsid w:val="008A0316"/>
    <w:rsid w:val="008A08E1"/>
    <w:rsid w:val="008A0F62"/>
    <w:rsid w:val="008A1126"/>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4E9"/>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46FE"/>
    <w:rsid w:val="00A06F63"/>
    <w:rsid w:val="00A070B3"/>
    <w:rsid w:val="00A101F9"/>
    <w:rsid w:val="00A103CD"/>
    <w:rsid w:val="00A10D92"/>
    <w:rsid w:val="00A141E0"/>
    <w:rsid w:val="00A17E70"/>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2111"/>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716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34D5"/>
    <w:rsid w:val="00AE5922"/>
    <w:rsid w:val="00AE6344"/>
    <w:rsid w:val="00AE6DB2"/>
    <w:rsid w:val="00AE6FCA"/>
    <w:rsid w:val="00AE7053"/>
    <w:rsid w:val="00AF0BB6"/>
    <w:rsid w:val="00AF0FA4"/>
    <w:rsid w:val="00AF3DA3"/>
    <w:rsid w:val="00AF5BF3"/>
    <w:rsid w:val="00AF70AD"/>
    <w:rsid w:val="00AF7328"/>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2E50"/>
    <w:rsid w:val="00B73977"/>
    <w:rsid w:val="00B73A69"/>
    <w:rsid w:val="00B73CCE"/>
    <w:rsid w:val="00B756EC"/>
    <w:rsid w:val="00B75D51"/>
    <w:rsid w:val="00B809CD"/>
    <w:rsid w:val="00B81C95"/>
    <w:rsid w:val="00B81F88"/>
    <w:rsid w:val="00B846DE"/>
    <w:rsid w:val="00B8555D"/>
    <w:rsid w:val="00B87610"/>
    <w:rsid w:val="00B917AB"/>
    <w:rsid w:val="00B91A6A"/>
    <w:rsid w:val="00B91F88"/>
    <w:rsid w:val="00B94F95"/>
    <w:rsid w:val="00B95121"/>
    <w:rsid w:val="00B95484"/>
    <w:rsid w:val="00B968E0"/>
    <w:rsid w:val="00B97FB7"/>
    <w:rsid w:val="00BA4084"/>
    <w:rsid w:val="00BA5073"/>
    <w:rsid w:val="00BA6028"/>
    <w:rsid w:val="00BA78A5"/>
    <w:rsid w:val="00BB08D8"/>
    <w:rsid w:val="00BB0981"/>
    <w:rsid w:val="00BB1AC6"/>
    <w:rsid w:val="00BB62E4"/>
    <w:rsid w:val="00BB7243"/>
    <w:rsid w:val="00BB7834"/>
    <w:rsid w:val="00BC1B4B"/>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76E3"/>
    <w:rsid w:val="00C3779D"/>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918B3"/>
    <w:rsid w:val="00C91B69"/>
    <w:rsid w:val="00C93286"/>
    <w:rsid w:val="00C96A1A"/>
    <w:rsid w:val="00CA028E"/>
    <w:rsid w:val="00CA09B2"/>
    <w:rsid w:val="00CA0A57"/>
    <w:rsid w:val="00CA3DA7"/>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F3"/>
    <w:rsid w:val="00CD4ACC"/>
    <w:rsid w:val="00CD51FC"/>
    <w:rsid w:val="00CD568A"/>
    <w:rsid w:val="00CD5B7F"/>
    <w:rsid w:val="00CD6382"/>
    <w:rsid w:val="00CD64CE"/>
    <w:rsid w:val="00CD658E"/>
    <w:rsid w:val="00CD6AAB"/>
    <w:rsid w:val="00CD7892"/>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74FE"/>
    <w:rsid w:val="00D303AE"/>
    <w:rsid w:val="00D34373"/>
    <w:rsid w:val="00D34C02"/>
    <w:rsid w:val="00D366CB"/>
    <w:rsid w:val="00D42851"/>
    <w:rsid w:val="00D432E8"/>
    <w:rsid w:val="00D43DF0"/>
    <w:rsid w:val="00D45F28"/>
    <w:rsid w:val="00D46B3B"/>
    <w:rsid w:val="00D47D89"/>
    <w:rsid w:val="00D5157F"/>
    <w:rsid w:val="00D53DBA"/>
    <w:rsid w:val="00D57696"/>
    <w:rsid w:val="00D57B6C"/>
    <w:rsid w:val="00D57F5C"/>
    <w:rsid w:val="00D6056D"/>
    <w:rsid w:val="00D60FE6"/>
    <w:rsid w:val="00D6190D"/>
    <w:rsid w:val="00D61EE3"/>
    <w:rsid w:val="00D63C8C"/>
    <w:rsid w:val="00D6751B"/>
    <w:rsid w:val="00D67D45"/>
    <w:rsid w:val="00D7158F"/>
    <w:rsid w:val="00D7294D"/>
    <w:rsid w:val="00D72D2E"/>
    <w:rsid w:val="00D7330F"/>
    <w:rsid w:val="00D7571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6AC"/>
    <w:rsid w:val="00DB5A1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17FD9"/>
    <w:rsid w:val="00F21C75"/>
    <w:rsid w:val="00F275D5"/>
    <w:rsid w:val="00F2791B"/>
    <w:rsid w:val="00F32C15"/>
    <w:rsid w:val="00F3394F"/>
    <w:rsid w:val="00F33A40"/>
    <w:rsid w:val="00F34C32"/>
    <w:rsid w:val="00F35B11"/>
    <w:rsid w:val="00F35E55"/>
    <w:rsid w:val="00F3677C"/>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5419"/>
    <w:rsid w:val="00F662E7"/>
    <w:rsid w:val="00F66DEA"/>
    <w:rsid w:val="00F670DA"/>
    <w:rsid w:val="00F701A3"/>
    <w:rsid w:val="00F7107F"/>
    <w:rsid w:val="00F72890"/>
    <w:rsid w:val="00F73006"/>
    <w:rsid w:val="00F75863"/>
    <w:rsid w:val="00F762CF"/>
    <w:rsid w:val="00F768AA"/>
    <w:rsid w:val="00F80082"/>
    <w:rsid w:val="00F80D7E"/>
    <w:rsid w:val="00F8142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5F78"/>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F1B74"/>
    <w:rsid w:val="001F3DFE"/>
    <w:rsid w:val="00242423"/>
    <w:rsid w:val="002521B3"/>
    <w:rsid w:val="002A79A0"/>
    <w:rsid w:val="002B22F3"/>
    <w:rsid w:val="00323758"/>
    <w:rsid w:val="00417C1F"/>
    <w:rsid w:val="004266B4"/>
    <w:rsid w:val="004C6356"/>
    <w:rsid w:val="004E6C4A"/>
    <w:rsid w:val="00530802"/>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24A83"/>
    <w:rsid w:val="00C73FFD"/>
    <w:rsid w:val="00DF4260"/>
    <w:rsid w:val="00E333EF"/>
    <w:rsid w:val="00E777C9"/>
    <w:rsid w:val="00EB2B7D"/>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FAC1BA7-20A3-4661-9745-37FE05B8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6</cp:revision>
  <cp:lastPrinted>2014-09-06T00:13:00Z</cp:lastPrinted>
  <dcterms:created xsi:type="dcterms:W3CDTF">2021-04-08T09:22:00Z</dcterms:created>
  <dcterms:modified xsi:type="dcterms:W3CDTF">2021-04-08T09:30:00Z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(3)SBtR9PQjEYCPzLYbN/Wme29MIvmXkntIHzpeNF1f1hW+pKZLwlZJ4MFQkDYsWehPU0JMYNbt
SfG32tFS1UgbtkhieX3gBMwc+DDsAZr28kPxJBXNVlsyhnD0AKB06JYPXeGuf2aew8DZhVmw
4gfYsqKBEJhoNNgxwchR67nySWmLYLemFBseXLAVirF5Q2427FiV3Q0woeZrldPV21Nwa2Sb
7JZHaeRbkYHv4ts9l1</vt:lpwstr>
  </property>
  <property fmtid="{D5CDD505-2E9C-101B-9397-08002B2CF9AE}" pid="7" name="_2015_ms_pID_7253431">
    <vt:lpwstr>IKbUM4Xqee4e4hld1F5bhTCKqnvRQ/qFDt3EEgxYSOMs6HnKABTXR+
bCvMj8pTvsBfbqpn2E8JmKGw92Hl4HAAf1+Ij0+4PFfLu7wAgLTcNNUddu+o8UqXNUcG1ENH
hh58Dy2xqOMsey5CkVuGJ/w7/DBKXBK2T1fMlR63ENwmAxIOf04WYCcIJC8E8HMnmQibaMFD
rAxhGzgeYOcsgK9MgPwkSFLT0F2E8/gsa70f</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2A==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1616984639</vt:lpwstr>
  </property>
</Properties>
</file>