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395B" w14:textId="50A68BF7" w:rsidR="006A1798" w:rsidRPr="003C6B74" w:rsidRDefault="006A1798" w:rsidP="003818B8">
      <w:pPr>
        <w:pStyle w:val="T1"/>
        <w:pBdr>
          <w:bottom w:val="single" w:sz="6" w:space="0" w:color="auto"/>
        </w:pBdr>
        <w:spacing w:after="240"/>
        <w:rPr>
          <w:szCs w:val="28"/>
        </w:rPr>
      </w:pPr>
      <w:bookmarkStart w:id="0" w:name="RTF5f5265663133373934333033"/>
      <w:r w:rsidRPr="003C6B74">
        <w:rPr>
          <w:szCs w:val="28"/>
        </w:rPr>
        <w:t>IEEE P802.11</w:t>
      </w:r>
      <w:r w:rsidRPr="003C6B74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45"/>
        <w:gridCol w:w="2160"/>
        <w:gridCol w:w="1170"/>
        <w:gridCol w:w="2921"/>
      </w:tblGrid>
      <w:tr w:rsidR="006A1798" w:rsidRPr="003C6B74" w14:paraId="1CA43035" w14:textId="77777777" w:rsidTr="004B4AE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11FDD050" w:rsidR="006A1798" w:rsidRPr="00883265" w:rsidRDefault="00AF78CB" w:rsidP="003E63A8">
            <w:pPr>
              <w:pStyle w:val="T2"/>
              <w:spacing w:beforeLines="50" w:before="120" w:afterLines="50" w:after="120"/>
              <w:rPr>
                <w:sz w:val="22"/>
                <w:szCs w:val="22"/>
              </w:rPr>
            </w:pPr>
            <w:r w:rsidRPr="00AF78CB">
              <w:rPr>
                <w:sz w:val="22"/>
                <w:szCs w:val="22"/>
              </w:rPr>
              <w:t>Draft examples of a proposed notation for frame exchange sequence sequences in Annex G</w:t>
            </w:r>
            <w:r w:rsidR="009D39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="009D3939">
              <w:rPr>
                <w:sz w:val="22"/>
                <w:szCs w:val="22"/>
              </w:rPr>
              <w:t xml:space="preserve"> 802.11-2020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39BA033C" w:rsidR="006A1798" w:rsidRPr="00883265" w:rsidRDefault="006A1798" w:rsidP="003E63A8">
            <w:pPr>
              <w:pStyle w:val="T2"/>
              <w:spacing w:beforeLines="50" w:before="120" w:afterLines="50" w:after="120"/>
              <w:ind w:left="0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Date:</w:t>
            </w:r>
            <w:r w:rsidRPr="00883265">
              <w:rPr>
                <w:b w:val="0"/>
                <w:sz w:val="22"/>
                <w:szCs w:val="22"/>
              </w:rPr>
              <w:t xml:space="preserve">  20</w:t>
            </w:r>
            <w:r w:rsidR="004954E2" w:rsidRPr="00883265">
              <w:rPr>
                <w:b w:val="0"/>
                <w:sz w:val="22"/>
                <w:szCs w:val="22"/>
              </w:rPr>
              <w:t>2</w:t>
            </w:r>
            <w:r w:rsidR="00D65EB7" w:rsidRPr="00883265">
              <w:rPr>
                <w:b w:val="0"/>
                <w:sz w:val="22"/>
                <w:szCs w:val="22"/>
              </w:rPr>
              <w:t>1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023597">
              <w:rPr>
                <w:b w:val="0"/>
                <w:sz w:val="22"/>
                <w:szCs w:val="22"/>
              </w:rPr>
              <w:t>0</w:t>
            </w:r>
            <w:r w:rsidR="003E63A8">
              <w:rPr>
                <w:b w:val="0"/>
                <w:sz w:val="22"/>
                <w:szCs w:val="22"/>
              </w:rPr>
              <w:t>3</w:t>
            </w:r>
            <w:r w:rsidRPr="00883265">
              <w:rPr>
                <w:b w:val="0"/>
                <w:sz w:val="22"/>
                <w:szCs w:val="22"/>
              </w:rPr>
              <w:t>-</w:t>
            </w:r>
            <w:r w:rsidR="005A0C86">
              <w:rPr>
                <w:b w:val="0"/>
                <w:sz w:val="22"/>
                <w:szCs w:val="22"/>
              </w:rPr>
              <w:t>08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4E4DADB8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Author(s):</w:t>
            </w:r>
          </w:p>
        </w:tc>
      </w:tr>
      <w:tr w:rsidR="006A1798" w:rsidRPr="000D0015" w14:paraId="2981DB22" w14:textId="77777777" w:rsidTr="003E63A8">
        <w:trPr>
          <w:jc w:val="center"/>
        </w:trPr>
        <w:tc>
          <w:tcPr>
            <w:tcW w:w="1980" w:type="dxa"/>
            <w:vAlign w:val="center"/>
          </w:tcPr>
          <w:p w14:paraId="2145751E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Name</w:t>
            </w:r>
          </w:p>
        </w:tc>
        <w:tc>
          <w:tcPr>
            <w:tcW w:w="1345" w:type="dxa"/>
            <w:vAlign w:val="center"/>
          </w:tcPr>
          <w:p w14:paraId="00AAD6AB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390132F2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04AA0F62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883265" w:rsidRDefault="006A1798" w:rsidP="0093763E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883265">
              <w:rPr>
                <w:sz w:val="22"/>
                <w:szCs w:val="22"/>
              </w:rPr>
              <w:t>email</w:t>
            </w:r>
          </w:p>
        </w:tc>
      </w:tr>
      <w:tr w:rsidR="004954E2" w:rsidRPr="000D0015" w14:paraId="08C10B46" w14:textId="77777777" w:rsidTr="003E63A8">
        <w:trPr>
          <w:jc w:val="center"/>
        </w:trPr>
        <w:tc>
          <w:tcPr>
            <w:tcW w:w="1980" w:type="dxa"/>
            <w:vAlign w:val="center"/>
          </w:tcPr>
          <w:p w14:paraId="09E33497" w14:textId="3DC9E8A9" w:rsidR="004954E2" w:rsidRPr="00883265" w:rsidRDefault="005A0C86" w:rsidP="003E63A8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Harry Bims</w:t>
            </w:r>
          </w:p>
        </w:tc>
        <w:tc>
          <w:tcPr>
            <w:tcW w:w="1345" w:type="dxa"/>
            <w:vAlign w:val="center"/>
          </w:tcPr>
          <w:p w14:paraId="6C652BBE" w14:textId="37E62AC4" w:rsidR="004954E2" w:rsidRPr="003E63A8" w:rsidRDefault="005A0C86" w:rsidP="003E63A8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Bims Laboratories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883265" w:rsidRDefault="004954E2" w:rsidP="003E63A8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E1A0B21" w14:textId="58E484DC" w:rsidR="004954E2" w:rsidRPr="00883265" w:rsidRDefault="004954E2" w:rsidP="003E63A8">
            <w:pPr>
              <w:spacing w:after="0"/>
              <w:jc w:val="both"/>
              <w:rPr>
                <w:rFonts w:ascii="Times New Roman" w:eastAsia="Batang" w:hAnsi="Times New Roman" w:cs="Times New Roman"/>
                <w:kern w:val="24"/>
                <w:lang w:eastAsia="ko-KR"/>
              </w:rPr>
            </w:pPr>
          </w:p>
        </w:tc>
        <w:tc>
          <w:tcPr>
            <w:tcW w:w="2921" w:type="dxa"/>
            <w:vAlign w:val="center"/>
          </w:tcPr>
          <w:p w14:paraId="4829DAF0" w14:textId="194BDFBA" w:rsidR="004954E2" w:rsidRPr="00883265" w:rsidRDefault="005A0C86" w:rsidP="003E63A8">
            <w:pPr>
              <w:pStyle w:val="NormalWeb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harrybims</w:t>
            </w:r>
            <w:r w:rsidR="0032033C" w:rsidRPr="00883265">
              <w:rPr>
                <w:kern w:val="24"/>
                <w:sz w:val="22"/>
                <w:szCs w:val="22"/>
              </w:rPr>
              <w:t>@</w:t>
            </w:r>
            <w:r>
              <w:rPr>
                <w:kern w:val="24"/>
                <w:sz w:val="22"/>
                <w:szCs w:val="22"/>
              </w:rPr>
              <w:t>me</w:t>
            </w:r>
            <w:r w:rsidR="0032033C" w:rsidRPr="00883265">
              <w:rPr>
                <w:kern w:val="24"/>
                <w:sz w:val="22"/>
                <w:szCs w:val="22"/>
              </w:rPr>
              <w:t>.com</w:t>
            </w:r>
          </w:p>
        </w:tc>
      </w:tr>
    </w:tbl>
    <w:p w14:paraId="31261B79" w14:textId="3719D19D" w:rsidR="006A1798" w:rsidRDefault="006A1798" w:rsidP="006A1798">
      <w:pPr>
        <w:pStyle w:val="T1"/>
        <w:spacing w:after="120"/>
        <w:jc w:val="both"/>
        <w:rPr>
          <w:sz w:val="24"/>
          <w:szCs w:val="24"/>
        </w:rPr>
      </w:pPr>
    </w:p>
    <w:p w14:paraId="2CFC210B" w14:textId="77777777" w:rsidR="00F47CEB" w:rsidRPr="001451A1" w:rsidRDefault="00F47CEB" w:rsidP="00F62740">
      <w:pPr>
        <w:pStyle w:val="T1"/>
        <w:spacing w:after="120"/>
      </w:pPr>
      <w:r w:rsidRPr="001451A1">
        <w:t>Abstract</w:t>
      </w:r>
    </w:p>
    <w:p w14:paraId="7EBE8911" w14:textId="552F21B3" w:rsidR="005A0C86" w:rsidRDefault="00F47CEB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val="en-GB" w:eastAsia="ko-KR"/>
        </w:rPr>
      </w:pPr>
      <w:r w:rsidRPr="004130FD">
        <w:rPr>
          <w:rFonts w:ascii="Times New Roman" w:hAnsi="Times New Roman" w:cs="Times New Roman"/>
          <w:sz w:val="21"/>
          <w:szCs w:val="21"/>
          <w:lang w:eastAsia="ko-KR"/>
        </w:rPr>
        <w:t xml:space="preserve">This submission provides </w:t>
      </w:r>
      <w:r w:rsidR="009D3939">
        <w:rPr>
          <w:rFonts w:ascii="Times New Roman" w:hAnsi="Times New Roman" w:cs="Times New Roman"/>
          <w:sz w:val="21"/>
          <w:szCs w:val="21"/>
          <w:lang w:eastAsia="ko-KR"/>
        </w:rPr>
        <w:t xml:space="preserve">a </w:t>
      </w:r>
      <w:r w:rsidR="005A0C86" w:rsidRPr="005A0C86">
        <w:rPr>
          <w:rFonts w:ascii="Times New Roman" w:hAnsi="Times New Roman" w:cs="Times New Roman"/>
          <w:sz w:val="21"/>
          <w:szCs w:val="21"/>
          <w:lang w:val="en-GB" w:eastAsia="ko-KR"/>
        </w:rPr>
        <w:t xml:space="preserve">draft example of </w:t>
      </w:r>
      <w:r w:rsidR="009D3939">
        <w:rPr>
          <w:rFonts w:ascii="Times New Roman" w:hAnsi="Times New Roman" w:cs="Times New Roman"/>
          <w:sz w:val="21"/>
          <w:szCs w:val="21"/>
          <w:lang w:val="en-GB" w:eastAsia="ko-KR"/>
        </w:rPr>
        <w:t xml:space="preserve">a proposed Appendix G that describes </w:t>
      </w:r>
      <w:r w:rsidR="005A0C86" w:rsidRPr="005A0C86">
        <w:rPr>
          <w:rFonts w:ascii="Times New Roman" w:hAnsi="Times New Roman" w:cs="Times New Roman"/>
          <w:sz w:val="21"/>
          <w:szCs w:val="21"/>
          <w:lang w:val="en-GB" w:eastAsia="ko-KR"/>
        </w:rPr>
        <w:t xml:space="preserve">frame exchange sequences </w:t>
      </w:r>
      <w:r w:rsidR="009D3939">
        <w:rPr>
          <w:rFonts w:ascii="Times New Roman" w:hAnsi="Times New Roman" w:cs="Times New Roman"/>
          <w:sz w:val="21"/>
          <w:szCs w:val="21"/>
          <w:lang w:val="en-GB" w:eastAsia="ko-KR"/>
        </w:rPr>
        <w:t xml:space="preserve">in a format </w:t>
      </w:r>
      <w:r w:rsidR="005A0C86" w:rsidRPr="005A0C86">
        <w:rPr>
          <w:rFonts w:ascii="Times New Roman" w:hAnsi="Times New Roman" w:cs="Times New Roman"/>
          <w:sz w:val="21"/>
          <w:szCs w:val="21"/>
          <w:lang w:val="en-GB" w:eastAsia="ko-KR"/>
        </w:rPr>
        <w:t xml:space="preserve">that is suggested as a replacement for ENBF </w:t>
      </w:r>
      <w:r w:rsidR="009D3939">
        <w:rPr>
          <w:rFonts w:ascii="Times New Roman" w:hAnsi="Times New Roman" w:cs="Times New Roman"/>
          <w:sz w:val="21"/>
          <w:szCs w:val="21"/>
          <w:lang w:val="en-GB" w:eastAsia="ko-KR"/>
        </w:rPr>
        <w:t>notation</w:t>
      </w:r>
      <w:r w:rsidR="005A0C86" w:rsidRPr="005A0C86">
        <w:rPr>
          <w:rFonts w:ascii="Times New Roman" w:hAnsi="Times New Roman" w:cs="Times New Roman"/>
          <w:sz w:val="21"/>
          <w:szCs w:val="21"/>
          <w:lang w:val="en-GB" w:eastAsia="ko-KR"/>
        </w:rPr>
        <w:t>.</w:t>
      </w:r>
      <w:r w:rsidR="009D3939">
        <w:rPr>
          <w:rFonts w:ascii="Times New Roman" w:hAnsi="Times New Roman" w:cs="Times New Roman"/>
          <w:sz w:val="21"/>
          <w:szCs w:val="21"/>
          <w:lang w:val="en-GB" w:eastAsia="ko-KR"/>
        </w:rPr>
        <w:t xml:space="preserve">  Below is the suggested new draft text for discussion:</w:t>
      </w:r>
    </w:p>
    <w:p w14:paraId="37A37930" w14:textId="77777777" w:rsidR="009D3939" w:rsidRPr="005A0C86" w:rsidRDefault="009D3939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val="en-GB" w:eastAsia="ko-KR"/>
        </w:rPr>
      </w:pPr>
    </w:p>
    <w:p w14:paraId="6E9D3EB8" w14:textId="77777777" w:rsidR="005A0C86" w:rsidRPr="005A0C86" w:rsidRDefault="005A0C86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val="en-GB" w:eastAsia="ko-KR"/>
        </w:rPr>
      </w:pPr>
    </w:p>
    <w:p w14:paraId="318F554F" w14:textId="6BEB66D0" w:rsidR="005A0C86" w:rsidRPr="005A0C86" w:rsidRDefault="005A0C86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val="en-GB" w:eastAsia="ko-KR"/>
        </w:rPr>
      </w:pPr>
      <w:r w:rsidRPr="005A0C86">
        <w:rPr>
          <w:rFonts w:ascii="Times New Roman" w:hAnsi="Times New Roman" w:cs="Times New Roman"/>
          <w:sz w:val="21"/>
          <w:szCs w:val="21"/>
          <w:lang w:val="en-GB" w:eastAsia="ko-KR"/>
        </w:rPr>
        <w:t>The</w:t>
      </w:r>
      <w:r w:rsidR="009D3939">
        <w:rPr>
          <w:rFonts w:ascii="Times New Roman" w:hAnsi="Times New Roman" w:cs="Times New Roman"/>
          <w:sz w:val="21"/>
          <w:szCs w:val="21"/>
          <w:lang w:val="en-GB" w:eastAsia="ko-KR"/>
        </w:rPr>
        <w:t xml:space="preserve"> following tables show the frame exchange sequences that are allowed by this standard.  In the tables,</w:t>
      </w:r>
      <w:r w:rsidR="00062FE1">
        <w:rPr>
          <w:rFonts w:ascii="Times New Roman" w:hAnsi="Times New Roman" w:cs="Times New Roman"/>
          <w:sz w:val="21"/>
          <w:szCs w:val="21"/>
          <w:lang w:val="en-GB" w:eastAsia="ko-KR"/>
        </w:rPr>
        <w:t xml:space="preserve"> the following are the e</w:t>
      </w:r>
      <w:r w:rsidRPr="005A0C86">
        <w:rPr>
          <w:rFonts w:ascii="Times New Roman" w:hAnsi="Times New Roman" w:cs="Times New Roman"/>
          <w:sz w:val="21"/>
          <w:szCs w:val="21"/>
          <w:lang w:val="en-GB" w:eastAsia="ko-KR"/>
        </w:rPr>
        <w:t>lements of the syntax:</w:t>
      </w:r>
    </w:p>
    <w:p w14:paraId="62C8730A" w14:textId="77777777" w:rsidR="005A0C86" w:rsidRPr="005A0C86" w:rsidRDefault="005A0C86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— </w:t>
      </w:r>
      <w:proofErr w:type="gramStart"/>
      <w:r w:rsidRPr="005A0C86">
        <w:rPr>
          <w:rFonts w:ascii="Times New Roman" w:hAnsi="Times New Roman" w:cs="Times New Roman"/>
          <w:sz w:val="21"/>
          <w:szCs w:val="21"/>
          <w:lang w:eastAsia="ko-KR"/>
        </w:rPr>
        <w:t>{ a</w:t>
      </w:r>
      <w:proofErr w:type="gramEnd"/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 } = a is repeated zero or one time.</w:t>
      </w:r>
    </w:p>
    <w:p w14:paraId="3EF24171" w14:textId="77777777" w:rsidR="005A0C86" w:rsidRPr="005A0C86" w:rsidRDefault="005A0C86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— [ </w:t>
      </w:r>
      <w:proofErr w:type="gramStart"/>
      <w:r w:rsidRPr="005A0C86">
        <w:rPr>
          <w:rFonts w:ascii="Times New Roman" w:hAnsi="Times New Roman" w:cs="Times New Roman"/>
          <w:sz w:val="21"/>
          <w:szCs w:val="21"/>
          <w:lang w:eastAsia="ko-KR"/>
        </w:rPr>
        <w:t>a ]</w:t>
      </w:r>
      <w:proofErr w:type="gramEnd"/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 = a is repeated one or more times.</w:t>
      </w:r>
    </w:p>
    <w:p w14:paraId="6EC55AB9" w14:textId="77777777" w:rsidR="005A0C86" w:rsidRPr="005A0C86" w:rsidRDefault="005A0C86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— </w:t>
      </w:r>
      <w:proofErr w:type="gramStart"/>
      <w:r w:rsidRPr="005A0C86">
        <w:rPr>
          <w:rFonts w:ascii="Times New Roman" w:hAnsi="Times New Roman" w:cs="Times New Roman"/>
          <w:sz w:val="21"/>
          <w:szCs w:val="21"/>
          <w:lang w:eastAsia="ko-KR"/>
        </w:rPr>
        <w:t>n{ a</w:t>
      </w:r>
      <w:proofErr w:type="gramEnd"/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 } = a is repeated n times. For example, 3{a} is equal to “a </w:t>
      </w:r>
      <w:proofErr w:type="spellStart"/>
      <w:r w:rsidRPr="005A0C86">
        <w:rPr>
          <w:rFonts w:ascii="Times New Roman" w:hAnsi="Times New Roman" w:cs="Times New Roman"/>
          <w:sz w:val="21"/>
          <w:szCs w:val="21"/>
          <w:lang w:eastAsia="ko-KR"/>
        </w:rPr>
        <w:t>a</w:t>
      </w:r>
      <w:proofErr w:type="spellEnd"/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 </w:t>
      </w:r>
      <w:proofErr w:type="spellStart"/>
      <w:r w:rsidRPr="005A0C86">
        <w:rPr>
          <w:rFonts w:ascii="Times New Roman" w:hAnsi="Times New Roman" w:cs="Times New Roman"/>
          <w:sz w:val="21"/>
          <w:szCs w:val="21"/>
          <w:lang w:eastAsia="ko-KR"/>
        </w:rPr>
        <w:t>a</w:t>
      </w:r>
      <w:proofErr w:type="spellEnd"/>
      <w:r w:rsidRPr="005A0C86">
        <w:rPr>
          <w:rFonts w:ascii="Times New Roman" w:hAnsi="Times New Roman" w:cs="Times New Roman"/>
          <w:sz w:val="21"/>
          <w:szCs w:val="21"/>
          <w:lang w:eastAsia="ko-KR"/>
        </w:rPr>
        <w:t>”.</w:t>
      </w:r>
    </w:p>
    <w:p w14:paraId="243660C6" w14:textId="77777777" w:rsidR="005A0C86" w:rsidRPr="005A0C86" w:rsidRDefault="005A0C86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5A0C86">
        <w:rPr>
          <w:rFonts w:ascii="Times New Roman" w:hAnsi="Times New Roman" w:cs="Times New Roman"/>
          <w:sz w:val="21"/>
          <w:szCs w:val="21"/>
          <w:lang w:eastAsia="ko-KR"/>
        </w:rPr>
        <w:t>— n</w:t>
      </w:r>
      <w:proofErr w:type="gramStart"/>
      <w:r w:rsidRPr="005A0C86">
        <w:rPr>
          <w:rFonts w:ascii="Times New Roman" w:hAnsi="Times New Roman" w:cs="Times New Roman"/>
          <w:sz w:val="21"/>
          <w:szCs w:val="21"/>
          <w:lang w:eastAsia="ko-KR"/>
        </w:rPr>
        <w:t>+{ a</w:t>
      </w:r>
      <w:proofErr w:type="gramEnd"/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 } = a is repeated n or more times. For example, 3+{a} requires 3 or more “a”.</w:t>
      </w:r>
    </w:p>
    <w:p w14:paraId="552B3F41" w14:textId="77777777" w:rsidR="005A0C86" w:rsidRPr="005A0C86" w:rsidRDefault="005A0C86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— </w:t>
      </w:r>
      <w:proofErr w:type="spellStart"/>
      <w:r w:rsidRPr="005A0C86">
        <w:rPr>
          <w:rFonts w:ascii="Times New Roman" w:hAnsi="Times New Roman" w:cs="Times New Roman"/>
          <w:sz w:val="21"/>
          <w:szCs w:val="21"/>
          <w:lang w:eastAsia="ko-KR"/>
        </w:rPr>
        <w:t>a|b|c</w:t>
      </w:r>
      <w:proofErr w:type="spellEnd"/>
      <w:r w:rsidRPr="005A0C86">
        <w:rPr>
          <w:rFonts w:ascii="Times New Roman" w:hAnsi="Times New Roman" w:cs="Times New Roman"/>
          <w:sz w:val="21"/>
          <w:szCs w:val="21"/>
          <w:lang w:eastAsia="ko-KR"/>
        </w:rPr>
        <w:t>|... = selection between mutually exclusive alternatives, a, b, c ....</w:t>
      </w:r>
    </w:p>
    <w:p w14:paraId="77268AB5" w14:textId="77777777" w:rsidR="005A0C86" w:rsidRPr="005A0C86" w:rsidRDefault="005A0C86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5A0C86">
        <w:rPr>
          <w:rFonts w:ascii="Times New Roman" w:hAnsi="Times New Roman" w:cs="Times New Roman"/>
          <w:sz w:val="21"/>
          <w:szCs w:val="21"/>
          <w:lang w:eastAsia="ko-KR"/>
        </w:rPr>
        <w:t>— &lt; &gt; = order of frames not relevant. For example, &lt;a b&gt; is either “a b” or “b a”.</w:t>
      </w:r>
    </w:p>
    <w:p w14:paraId="1CA449C0" w14:textId="77777777" w:rsidR="005A0C86" w:rsidRPr="005A0C86" w:rsidRDefault="005A0C86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— (+ </w:t>
      </w:r>
      <w:proofErr w:type="gramStart"/>
      <w:r w:rsidRPr="005A0C86">
        <w:rPr>
          <w:rFonts w:ascii="Times New Roman" w:hAnsi="Times New Roman" w:cs="Times New Roman"/>
          <w:sz w:val="21"/>
          <w:szCs w:val="21"/>
          <w:lang w:eastAsia="ko-KR"/>
        </w:rPr>
        <w:t>a )</w:t>
      </w:r>
      <w:proofErr w:type="gramEnd"/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  = field a is included in the frame, or subfield a included in the field.</w:t>
      </w:r>
    </w:p>
    <w:p w14:paraId="65AE184C" w14:textId="2FAEF919" w:rsidR="005A0C86" w:rsidRDefault="005A0C86" w:rsidP="005A0C86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— The name of a </w:t>
      </w:r>
      <w:r w:rsidR="009D3939">
        <w:rPr>
          <w:rFonts w:ascii="Times New Roman" w:hAnsi="Times New Roman" w:cs="Times New Roman"/>
          <w:sz w:val="21"/>
          <w:szCs w:val="21"/>
          <w:lang w:eastAsia="ko-KR"/>
        </w:rPr>
        <w:t>frame</w:t>
      </w:r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 does not contain whitespace.  Whitespace appearing between the names of </w:t>
      </w:r>
      <w:r w:rsidR="009D3939">
        <w:rPr>
          <w:rFonts w:ascii="Times New Roman" w:hAnsi="Times New Roman" w:cs="Times New Roman"/>
          <w:sz w:val="21"/>
          <w:szCs w:val="21"/>
          <w:lang w:eastAsia="ko-KR"/>
        </w:rPr>
        <w:t>frames</w:t>
      </w:r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 indicates concatenation.  Otherwise, whitespace is not significant and is used to highlight the nesting of grouped terms.</w:t>
      </w:r>
    </w:p>
    <w:p w14:paraId="4888903D" w14:textId="182BDAE6" w:rsidR="009D3939" w:rsidRPr="005A0C86" w:rsidRDefault="009D3939" w:rsidP="009D3939">
      <w:pPr>
        <w:spacing w:after="0"/>
        <w:jc w:val="both"/>
        <w:rPr>
          <w:rFonts w:ascii="Times New Roman" w:hAnsi="Times New Roman" w:cs="Times New Roman"/>
          <w:sz w:val="21"/>
          <w:szCs w:val="21"/>
          <w:lang w:eastAsia="ko-KR"/>
        </w:rPr>
      </w:pPr>
      <w:r w:rsidRPr="005A0C86">
        <w:rPr>
          <w:rFonts w:ascii="Times New Roman" w:hAnsi="Times New Roman" w:cs="Times New Roman"/>
          <w:sz w:val="21"/>
          <w:szCs w:val="21"/>
          <w:lang w:eastAsia="ko-KR"/>
        </w:rPr>
        <w:t xml:space="preserve">— </w:t>
      </w:r>
      <w:r>
        <w:rPr>
          <w:rFonts w:ascii="Times New Roman" w:hAnsi="Times New Roman" w:cs="Times New Roman"/>
          <w:sz w:val="21"/>
          <w:szCs w:val="21"/>
          <w:lang w:eastAsia="ko-KR"/>
        </w:rPr>
        <w:t>A direction arrow indicates the order in which frames are transmitted</w:t>
      </w:r>
      <w:r w:rsidR="001E0F08">
        <w:rPr>
          <w:rFonts w:ascii="Times New Roman" w:hAnsi="Times New Roman" w:cs="Times New Roman"/>
          <w:sz w:val="21"/>
          <w:szCs w:val="21"/>
          <w:lang w:eastAsia="ko-KR"/>
        </w:rPr>
        <w:t xml:space="preserve"> on a given line</w:t>
      </w:r>
      <w:r>
        <w:rPr>
          <w:rFonts w:ascii="Times New Roman" w:hAnsi="Times New Roman" w:cs="Times New Roman"/>
          <w:sz w:val="21"/>
          <w:szCs w:val="21"/>
          <w:lang w:eastAsia="ko-KR"/>
        </w:rPr>
        <w:t xml:space="preserve">. ---&gt; indicates the frame to the left of the arrow is transmitted first, and the frame to the right of the arrow is transmitted </w:t>
      </w:r>
      <w:r w:rsidR="001E0F08">
        <w:rPr>
          <w:rFonts w:ascii="Times New Roman" w:hAnsi="Times New Roman" w:cs="Times New Roman"/>
          <w:sz w:val="21"/>
          <w:szCs w:val="21"/>
          <w:lang w:eastAsia="ko-KR"/>
        </w:rPr>
        <w:t>second</w:t>
      </w:r>
      <w:r>
        <w:rPr>
          <w:rFonts w:ascii="Times New Roman" w:hAnsi="Times New Roman" w:cs="Times New Roman"/>
          <w:sz w:val="21"/>
          <w:szCs w:val="21"/>
          <w:lang w:eastAsia="ko-KR"/>
        </w:rPr>
        <w:t xml:space="preserve">. &lt;--- indicates the frame to the right of the arrow is transmitted first, and the frame to the left of the arrow is transmitted </w:t>
      </w:r>
      <w:r w:rsidR="001E0F08">
        <w:rPr>
          <w:rFonts w:ascii="Times New Roman" w:hAnsi="Times New Roman" w:cs="Times New Roman"/>
          <w:sz w:val="21"/>
          <w:szCs w:val="21"/>
          <w:lang w:eastAsia="ko-KR"/>
        </w:rPr>
        <w:t>second</w:t>
      </w:r>
      <w:r>
        <w:rPr>
          <w:rFonts w:ascii="Times New Roman" w:hAnsi="Times New Roman" w:cs="Times New Roman"/>
          <w:sz w:val="21"/>
          <w:szCs w:val="21"/>
          <w:lang w:eastAsia="ko-KR"/>
        </w:rPr>
        <w:t>.</w:t>
      </w:r>
      <w:r w:rsidR="001E0F08">
        <w:rPr>
          <w:rFonts w:ascii="Times New Roman" w:hAnsi="Times New Roman" w:cs="Times New Roman"/>
          <w:sz w:val="21"/>
          <w:szCs w:val="21"/>
          <w:lang w:eastAsia="ko-KR"/>
        </w:rPr>
        <w:t xml:space="preserve">  In some circumstances, there is no frame transmitted second on a given line.  For those circumstances, the second frame is omitted.</w:t>
      </w:r>
    </w:p>
    <w:p w14:paraId="312A351E" w14:textId="40D418CD" w:rsidR="009D3939" w:rsidRDefault="009D3939" w:rsidP="005A0C86"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52C4142B" w14:textId="15AD30CF" w:rsidR="00062FE1" w:rsidRPr="005A0C86" w:rsidRDefault="00062FE1" w:rsidP="00062FE1">
      <w:pPr>
        <w:spacing w:after="0"/>
        <w:jc w:val="both"/>
        <w:rPr>
          <w:rFonts w:ascii="Times New Roman" w:hAnsi="Times New Roman" w:cs="Times New Roman"/>
          <w:sz w:val="21"/>
          <w:szCs w:val="21"/>
          <w:lang w:val="en-GB" w:eastAsia="ko-KR"/>
        </w:rPr>
      </w:pPr>
      <w:r>
        <w:rPr>
          <w:rFonts w:ascii="Times New Roman" w:hAnsi="Times New Roman" w:cs="Times New Roman"/>
          <w:sz w:val="21"/>
          <w:szCs w:val="21"/>
          <w:lang w:val="en-GB" w:eastAsia="ko-KR"/>
        </w:rPr>
        <w:t>The "</w:t>
      </w:r>
      <w:r w:rsidRPr="005A0C86">
        <w:rPr>
          <w:rFonts w:ascii="Times New Roman" w:hAnsi="Times New Roman" w:cs="Times New Roman"/>
          <w:sz w:val="21"/>
          <w:szCs w:val="21"/>
          <w:lang w:val="en-GB" w:eastAsia="ko-KR"/>
        </w:rPr>
        <w:t>Initiating STA</w:t>
      </w:r>
      <w:r>
        <w:rPr>
          <w:rFonts w:ascii="Times New Roman" w:hAnsi="Times New Roman" w:cs="Times New Roman"/>
          <w:sz w:val="21"/>
          <w:szCs w:val="21"/>
          <w:lang w:val="en-GB" w:eastAsia="ko-KR"/>
        </w:rPr>
        <w:t xml:space="preserve">" column is used to describe frames that are transmitted by </w:t>
      </w:r>
      <w:r w:rsidRPr="005A0C86">
        <w:rPr>
          <w:rFonts w:ascii="Times New Roman" w:hAnsi="Times New Roman" w:cs="Times New Roman"/>
          <w:sz w:val="21"/>
          <w:szCs w:val="21"/>
          <w:lang w:val="en-GB" w:eastAsia="ko-KR"/>
        </w:rPr>
        <w:t>a STA that transmits the initial frame in a frame exchange sequence.</w:t>
      </w:r>
    </w:p>
    <w:p w14:paraId="47469FA5" w14:textId="49253886" w:rsidR="00062FE1" w:rsidRPr="005A0C86" w:rsidRDefault="00062FE1" w:rsidP="00062FE1">
      <w:pPr>
        <w:spacing w:after="0"/>
        <w:jc w:val="both"/>
        <w:rPr>
          <w:rFonts w:ascii="Times New Roman" w:hAnsi="Times New Roman" w:cs="Times New Roman"/>
          <w:sz w:val="21"/>
          <w:szCs w:val="21"/>
          <w:lang w:val="en-GB" w:eastAsia="ko-KR"/>
        </w:rPr>
      </w:pPr>
      <w:r w:rsidRPr="005A0C86">
        <w:rPr>
          <w:rFonts w:ascii="Times New Roman" w:hAnsi="Times New Roman" w:cs="Times New Roman"/>
          <w:sz w:val="21"/>
          <w:szCs w:val="21"/>
          <w:lang w:val="en-GB" w:eastAsia="ko-KR"/>
        </w:rPr>
        <w:t xml:space="preserve">The </w:t>
      </w:r>
      <w:r>
        <w:rPr>
          <w:rFonts w:ascii="Times New Roman" w:hAnsi="Times New Roman" w:cs="Times New Roman"/>
          <w:sz w:val="21"/>
          <w:szCs w:val="21"/>
          <w:lang w:val="en-GB" w:eastAsia="ko-KR"/>
        </w:rPr>
        <w:t>"</w:t>
      </w:r>
      <w:r w:rsidRPr="005A0C86">
        <w:rPr>
          <w:rFonts w:ascii="Times New Roman" w:hAnsi="Times New Roman" w:cs="Times New Roman"/>
          <w:sz w:val="21"/>
          <w:szCs w:val="21"/>
          <w:lang w:val="en-GB" w:eastAsia="ko-KR"/>
        </w:rPr>
        <w:t>Responding STA</w:t>
      </w:r>
      <w:r>
        <w:rPr>
          <w:rFonts w:ascii="Times New Roman" w:hAnsi="Times New Roman" w:cs="Times New Roman"/>
          <w:sz w:val="21"/>
          <w:szCs w:val="21"/>
          <w:lang w:val="en-GB" w:eastAsia="ko-KR"/>
        </w:rPr>
        <w:t>" column is used to describe frames that are transmitted by</w:t>
      </w:r>
      <w:r w:rsidRPr="005A0C86">
        <w:rPr>
          <w:rFonts w:ascii="Times New Roman" w:hAnsi="Times New Roman" w:cs="Times New Roman"/>
          <w:sz w:val="21"/>
          <w:szCs w:val="21"/>
          <w:lang w:val="en-GB" w:eastAsia="ko-KR"/>
        </w:rPr>
        <w:t xml:space="preserve"> a STA that receives the initial frame in a frame exchange sequence.</w:t>
      </w:r>
    </w:p>
    <w:p w14:paraId="23C835C9" w14:textId="77777777" w:rsidR="00062FE1" w:rsidRPr="00062FE1" w:rsidRDefault="00062FE1" w:rsidP="005A0C86"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val="en-GB" w:eastAsia="ko-KR"/>
        </w:rPr>
      </w:pPr>
    </w:p>
    <w:p w14:paraId="6790234A" w14:textId="77777777" w:rsidR="009D3939" w:rsidRDefault="009D3939" w:rsidP="005A0C86"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43F19372" w14:textId="76D27E28" w:rsidR="005A0C86" w:rsidRPr="00333780" w:rsidRDefault="005A0C86" w:rsidP="005A0C86">
      <w:pPr>
        <w:adjustRightInd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  <w:lang w:eastAsia="ko-KR"/>
        </w:rPr>
      </w:pPr>
      <w:r w:rsidRPr="005A0C86">
        <w:rPr>
          <w:rFonts w:ascii="Times New Roman" w:hAnsi="Times New Roman" w:cs="Times New Roman"/>
          <w:b/>
          <w:bCs/>
          <w:i/>
          <w:iCs/>
          <w:sz w:val="21"/>
          <w:szCs w:val="21"/>
          <w:lang w:eastAsia="ko-KR"/>
        </w:rPr>
        <w:t>[</w:t>
      </w:r>
      <w:r w:rsidRPr="00333780">
        <w:rPr>
          <w:rFonts w:ascii="Times New Roman" w:hAnsi="Times New Roman" w:cs="Times New Roman"/>
          <w:b/>
          <w:bCs/>
          <w:i/>
          <w:iCs/>
          <w:sz w:val="21"/>
          <w:szCs w:val="21"/>
          <w:lang w:eastAsia="ko-KR"/>
        </w:rPr>
        <w:t xml:space="preserve">EDITORIAL </w:t>
      </w:r>
      <w:r w:rsidRPr="005A0C86">
        <w:rPr>
          <w:rFonts w:ascii="Times New Roman" w:hAnsi="Times New Roman" w:cs="Times New Roman"/>
          <w:b/>
          <w:bCs/>
          <w:i/>
          <w:iCs/>
          <w:sz w:val="21"/>
          <w:szCs w:val="21"/>
          <w:lang w:eastAsia="ko-KR"/>
        </w:rPr>
        <w:t xml:space="preserve">NOTE: </w:t>
      </w:r>
      <w:r w:rsidRPr="00333780">
        <w:rPr>
          <w:rFonts w:ascii="Times New Roman" w:hAnsi="Times New Roman" w:cs="Times New Roman"/>
          <w:b/>
          <w:bCs/>
          <w:i/>
          <w:iCs/>
          <w:sz w:val="21"/>
          <w:szCs w:val="21"/>
          <w:lang w:eastAsia="ko-KR"/>
        </w:rPr>
        <w:t>At this point</w:t>
      </w:r>
      <w:r w:rsidR="009D3939">
        <w:rPr>
          <w:rFonts w:ascii="Times New Roman" w:hAnsi="Times New Roman" w:cs="Times New Roman"/>
          <w:b/>
          <w:bCs/>
          <w:i/>
          <w:iCs/>
          <w:sz w:val="21"/>
          <w:szCs w:val="21"/>
          <w:lang w:eastAsia="ko-KR"/>
        </w:rPr>
        <w:t>,</w:t>
      </w:r>
      <w:r w:rsidRPr="005A0C86">
        <w:rPr>
          <w:rFonts w:ascii="Times New Roman" w:hAnsi="Times New Roman" w:cs="Times New Roman"/>
          <w:b/>
          <w:bCs/>
          <w:i/>
          <w:iCs/>
          <w:sz w:val="21"/>
          <w:szCs w:val="21"/>
          <w:lang w:eastAsia="ko-KR"/>
        </w:rPr>
        <w:t xml:space="preserve"> Table G-1</w:t>
      </w:r>
      <w:r w:rsidRPr="00333780">
        <w:rPr>
          <w:rFonts w:ascii="Times New Roman" w:hAnsi="Times New Roman" w:cs="Times New Roman"/>
          <w:b/>
          <w:bCs/>
          <w:i/>
          <w:iCs/>
          <w:sz w:val="21"/>
          <w:szCs w:val="21"/>
          <w:lang w:eastAsia="ko-KR"/>
        </w:rPr>
        <w:t xml:space="preserve"> is included</w:t>
      </w:r>
      <w:r w:rsidRPr="005A0C86">
        <w:rPr>
          <w:rFonts w:ascii="Times New Roman" w:hAnsi="Times New Roman" w:cs="Times New Roman"/>
          <w:b/>
          <w:bCs/>
          <w:i/>
          <w:iCs/>
          <w:sz w:val="21"/>
          <w:szCs w:val="21"/>
          <w:lang w:eastAsia="ko-KR"/>
        </w:rPr>
        <w:t xml:space="preserve"> by reference]</w:t>
      </w:r>
    </w:p>
    <w:p w14:paraId="177EAAE2" w14:textId="1FA6ADB8" w:rsidR="005A0C86" w:rsidRDefault="00333780" w:rsidP="00333780">
      <w:pPr>
        <w:tabs>
          <w:tab w:val="left" w:pos="3411"/>
        </w:tabs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  <w:r>
        <w:rPr>
          <w:rFonts w:ascii="Times New Roman" w:hAnsi="Times New Roman" w:cs="Times New Roman"/>
          <w:sz w:val="21"/>
          <w:szCs w:val="21"/>
          <w:lang w:eastAsia="ko-KR"/>
        </w:rPr>
        <w:tab/>
      </w:r>
    </w:p>
    <w:p w14:paraId="58632B88" w14:textId="6F89E961" w:rsidR="009D3939" w:rsidRDefault="009D3939" w:rsidP="00333780">
      <w:pPr>
        <w:tabs>
          <w:tab w:val="left" w:pos="3411"/>
        </w:tabs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18CB1A70" w14:textId="42C1F941" w:rsidR="009D3939" w:rsidRDefault="009D3939" w:rsidP="00333780">
      <w:pPr>
        <w:tabs>
          <w:tab w:val="left" w:pos="3411"/>
        </w:tabs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2683FFCB" w14:textId="30F8C5AB" w:rsidR="009D3939" w:rsidRDefault="009D3939" w:rsidP="00333780">
      <w:pPr>
        <w:tabs>
          <w:tab w:val="left" w:pos="3411"/>
        </w:tabs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52C4106E" w14:textId="77777777" w:rsidR="009D3939" w:rsidRDefault="009D3939" w:rsidP="00333780">
      <w:pPr>
        <w:tabs>
          <w:tab w:val="left" w:pos="3411"/>
        </w:tabs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0D944A53" w14:textId="77777777" w:rsidR="00333780" w:rsidRDefault="00333780" w:rsidP="00333780">
      <w:pPr>
        <w:tabs>
          <w:tab w:val="left" w:pos="3411"/>
        </w:tabs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</w:p>
    <w:p w14:paraId="363EE50F" w14:textId="18B61FA7" w:rsidR="005A0C86" w:rsidRDefault="005A0C86" w:rsidP="005A0C8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E410C">
        <w:rPr>
          <w:rFonts w:ascii="Arial" w:hAnsi="Arial" w:cs="Arial"/>
          <w:b/>
          <w:bCs/>
          <w:color w:val="000000"/>
          <w:sz w:val="24"/>
          <w:szCs w:val="24"/>
        </w:rPr>
        <w:t>G.2 General Frame Exchange Sequences</w:t>
      </w:r>
    </w:p>
    <w:p w14:paraId="1DE8FD98" w14:textId="77777777" w:rsidR="00333780" w:rsidRDefault="00333780" w:rsidP="005A0C8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B0723B" w14:textId="76D9C50C" w:rsidR="005A0C86" w:rsidRPr="005A0C86" w:rsidRDefault="00333780" w:rsidP="005A0C86"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  <w:lang w:eastAsia="ko-KR"/>
        </w:rPr>
      </w:pPr>
      <w:r w:rsidRPr="00333780">
        <w:rPr>
          <w:rFonts w:ascii="Times New Roman" w:hAnsi="Times New Roman" w:cs="Times New Roman"/>
          <w:sz w:val="21"/>
          <w:szCs w:val="21"/>
          <w:lang w:eastAsia="ko-KR"/>
        </w:rPr>
        <w:drawing>
          <wp:inline distT="0" distB="0" distL="0" distR="0" wp14:anchorId="1B69661B" wp14:editId="56EAD987">
            <wp:extent cx="5943600" cy="3211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0EF67" w14:textId="514C62CF" w:rsidR="00333780" w:rsidRDefault="00B93268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  <w:r>
        <w:rPr>
          <w:rFonts w:ascii="Times New Roman" w:hAnsi="Times New Roman" w:cs="Times New Roman"/>
          <w:sz w:val="21"/>
          <w:szCs w:val="21"/>
          <w:lang w:eastAsia="ko-KR"/>
        </w:rPr>
        <w:br w:type="page"/>
      </w:r>
    </w:p>
    <w:p w14:paraId="7A778F37" w14:textId="57BE2006" w:rsidR="00333780" w:rsidRDefault="00333780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</w:p>
    <w:p w14:paraId="33DF6783" w14:textId="79BFDDCD" w:rsidR="00333780" w:rsidRDefault="00333780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  <w:r w:rsidRPr="00333780">
        <w:rPr>
          <w:rFonts w:ascii="Times New Roman" w:hAnsi="Times New Roman" w:cs="Times New Roman"/>
          <w:sz w:val="21"/>
          <w:szCs w:val="21"/>
          <w:lang w:eastAsia="ko-KR"/>
        </w:rPr>
        <w:drawing>
          <wp:inline distT="0" distB="0" distL="0" distR="0" wp14:anchorId="50AD0845" wp14:editId="27F5A0B0">
            <wp:extent cx="5943600" cy="4046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4C863" w14:textId="62C2DA2B" w:rsidR="00B93268" w:rsidRDefault="00B93268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</w:p>
    <w:p w14:paraId="683885B3" w14:textId="4077C025" w:rsidR="00333780" w:rsidRDefault="00333780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  <w:r w:rsidRPr="00333780">
        <w:rPr>
          <w:rFonts w:ascii="Times New Roman" w:hAnsi="Times New Roman" w:cs="Times New Roman"/>
          <w:sz w:val="21"/>
          <w:szCs w:val="21"/>
          <w:lang w:eastAsia="ko-KR"/>
        </w:rPr>
        <w:lastRenderedPageBreak/>
        <w:drawing>
          <wp:inline distT="0" distB="0" distL="0" distR="0" wp14:anchorId="4D132428" wp14:editId="6A8ED7AF">
            <wp:extent cx="5943600" cy="48221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054B8" w14:textId="689BBF90" w:rsidR="00333780" w:rsidRDefault="00333780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</w:p>
    <w:p w14:paraId="3B5EE4DC" w14:textId="2A7AFE2E" w:rsidR="00333780" w:rsidRDefault="00333780" w:rsidP="00B93268">
      <w:pPr>
        <w:rPr>
          <w:rFonts w:ascii="Times New Roman" w:hAnsi="Times New Roman" w:cs="Times New Roman"/>
          <w:b/>
          <w:bCs/>
          <w:sz w:val="32"/>
          <w:szCs w:val="32"/>
          <w:lang w:eastAsia="ko-KR"/>
        </w:rPr>
      </w:pPr>
      <w:r w:rsidRPr="00333780">
        <w:rPr>
          <w:rFonts w:ascii="Times New Roman" w:hAnsi="Times New Roman" w:cs="Times New Roman"/>
          <w:b/>
          <w:bCs/>
          <w:sz w:val="32"/>
          <w:szCs w:val="32"/>
          <w:lang w:eastAsia="ko-KR"/>
        </w:rPr>
        <w:t xml:space="preserve">G.3 </w:t>
      </w:r>
      <w:proofErr w:type="spellStart"/>
      <w:r w:rsidRPr="00333780">
        <w:rPr>
          <w:rFonts w:ascii="Times New Roman" w:hAnsi="Times New Roman" w:cs="Times New Roman"/>
          <w:b/>
          <w:bCs/>
          <w:sz w:val="32"/>
          <w:szCs w:val="32"/>
          <w:lang w:eastAsia="ko-KR"/>
        </w:rPr>
        <w:t>Preassociation</w:t>
      </w:r>
      <w:proofErr w:type="spellEnd"/>
      <w:r w:rsidRPr="00333780">
        <w:rPr>
          <w:rFonts w:ascii="Times New Roman" w:hAnsi="Times New Roman" w:cs="Times New Roman"/>
          <w:b/>
          <w:bCs/>
          <w:sz w:val="32"/>
          <w:szCs w:val="32"/>
          <w:lang w:eastAsia="ko-KR"/>
        </w:rPr>
        <w:t xml:space="preserve"> Delivery Frame Exchange Sequences</w:t>
      </w:r>
    </w:p>
    <w:p w14:paraId="100BB71E" w14:textId="25585975" w:rsidR="00333780" w:rsidRDefault="00333780" w:rsidP="00B93268">
      <w:pPr>
        <w:rPr>
          <w:rFonts w:ascii="Times New Roman" w:hAnsi="Times New Roman" w:cs="Times New Roman"/>
          <w:b/>
          <w:bCs/>
          <w:sz w:val="32"/>
          <w:szCs w:val="32"/>
          <w:lang w:eastAsia="ko-KR"/>
        </w:rPr>
      </w:pPr>
      <w:r w:rsidRPr="00333780">
        <w:rPr>
          <w:rFonts w:ascii="Times New Roman" w:hAnsi="Times New Roman" w:cs="Times New Roman"/>
          <w:b/>
          <w:bCs/>
          <w:sz w:val="32"/>
          <w:szCs w:val="32"/>
          <w:lang w:eastAsia="ko-KR"/>
        </w:rPr>
        <w:lastRenderedPageBreak/>
        <w:drawing>
          <wp:inline distT="0" distB="0" distL="0" distR="0" wp14:anchorId="496C9926" wp14:editId="37A75BD6">
            <wp:extent cx="5943600" cy="46367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598CD" w14:textId="43F3A213" w:rsidR="00333780" w:rsidRDefault="00333780" w:rsidP="00333780">
      <w:pPr>
        <w:rPr>
          <w:rFonts w:ascii="Times New Roman" w:hAnsi="Times New Roman" w:cs="Times New Roman"/>
          <w:b/>
          <w:bCs/>
          <w:sz w:val="32"/>
          <w:szCs w:val="32"/>
          <w:lang w:eastAsia="ko-KR"/>
        </w:rPr>
      </w:pPr>
    </w:p>
    <w:p w14:paraId="749D962E" w14:textId="5C975666" w:rsidR="00333780" w:rsidRPr="00333780" w:rsidRDefault="00333780" w:rsidP="00333780">
      <w:pPr>
        <w:tabs>
          <w:tab w:val="left" w:pos="1402"/>
        </w:tabs>
        <w:rPr>
          <w:rFonts w:ascii="Times New Roman" w:hAnsi="Times New Roman" w:cs="Times New Roman"/>
          <w:sz w:val="32"/>
          <w:szCs w:val="32"/>
          <w:lang w:eastAsia="ko-KR"/>
        </w:rPr>
      </w:pPr>
      <w:r>
        <w:rPr>
          <w:rFonts w:ascii="Times New Roman" w:hAnsi="Times New Roman" w:cs="Times New Roman"/>
          <w:sz w:val="32"/>
          <w:szCs w:val="32"/>
          <w:lang w:eastAsia="ko-KR"/>
        </w:rPr>
        <w:tab/>
      </w:r>
    </w:p>
    <w:p w14:paraId="4FC58A5D" w14:textId="4B75F198" w:rsidR="00333780" w:rsidRDefault="00333780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</w:p>
    <w:p w14:paraId="5A2BF0D4" w14:textId="77777777" w:rsidR="00333780" w:rsidRDefault="00333780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</w:p>
    <w:p w14:paraId="5EC47C87" w14:textId="7030FBF1" w:rsidR="00333780" w:rsidRDefault="00333780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  <w:r w:rsidRPr="00333780">
        <w:rPr>
          <w:rFonts w:ascii="Times New Roman" w:hAnsi="Times New Roman" w:cs="Times New Roman"/>
          <w:sz w:val="21"/>
          <w:szCs w:val="21"/>
          <w:lang w:eastAsia="ko-KR"/>
        </w:rPr>
        <w:lastRenderedPageBreak/>
        <w:drawing>
          <wp:inline distT="0" distB="0" distL="0" distR="0" wp14:anchorId="223E4676" wp14:editId="0D38447A">
            <wp:extent cx="5943600" cy="24110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8C14" w14:textId="204E506D" w:rsidR="005A0C86" w:rsidRDefault="005A0C86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</w:p>
    <w:p w14:paraId="77701A6B" w14:textId="7B4EDEBD" w:rsidR="005A0C86" w:rsidRDefault="005A0C86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</w:p>
    <w:p w14:paraId="1BC3E3CF" w14:textId="321782FC" w:rsidR="005A0C86" w:rsidRDefault="005A0C86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</w:p>
    <w:p w14:paraId="4B08C999" w14:textId="412065DA" w:rsidR="005A0C86" w:rsidRDefault="005A0C86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</w:p>
    <w:p w14:paraId="12F0318B" w14:textId="78C32328" w:rsidR="005A0C86" w:rsidRDefault="005A0C86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</w:p>
    <w:bookmarkEnd w:id="0"/>
    <w:p w14:paraId="7128AE9D" w14:textId="7005C558" w:rsidR="005A0C86" w:rsidRDefault="005A0C86" w:rsidP="00B93268">
      <w:pPr>
        <w:rPr>
          <w:rFonts w:ascii="Times New Roman" w:hAnsi="Times New Roman" w:cs="Times New Roman"/>
          <w:sz w:val="21"/>
          <w:szCs w:val="21"/>
          <w:lang w:eastAsia="ko-KR"/>
        </w:rPr>
      </w:pPr>
    </w:p>
    <w:sectPr w:rsidR="005A0C86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C3E7F" w14:textId="77777777" w:rsidR="00417BC6" w:rsidRDefault="00417BC6" w:rsidP="00903C3E">
      <w:pPr>
        <w:spacing w:after="0" w:line="240" w:lineRule="auto"/>
      </w:pPr>
      <w:r>
        <w:separator/>
      </w:r>
    </w:p>
  </w:endnote>
  <w:endnote w:type="continuationSeparator" w:id="0">
    <w:p w14:paraId="364BAF5B" w14:textId="77777777" w:rsidR="00417BC6" w:rsidRDefault="00417BC6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Arial-BoldMT">
    <w:altName w:val="Arial"/>
    <w:panose1 w:val="020B0604020202020204"/>
    <w:charset w:val="00"/>
    <w:family w:val="roman"/>
    <w:pitch w:val="default"/>
  </w:font>
  <w:font w:name="SymbolMT">
    <w:altName w:val="Microsoft JhengHe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B0D6F" w14:textId="004C9C9A" w:rsidR="00585E93" w:rsidRPr="00585E93" w:rsidRDefault="00585E93" w:rsidP="00B0534E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CD2B29">
      <w:rPr>
        <w:rFonts w:ascii="Times New Roman" w:hAnsi="Times New Roman" w:cs="Times New Roman"/>
        <w:noProof/>
      </w:rPr>
      <w:t>4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333780">
      <w:rPr>
        <w:rFonts w:ascii="Times New Roman" w:hAnsi="Times New Roman" w:cs="Times New Roman"/>
        <w:lang w:eastAsia="ko-KR"/>
      </w:rPr>
      <w:t>Harry Bims, Bims Laboratories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659F5" w14:textId="77777777" w:rsidR="00417BC6" w:rsidRDefault="00417BC6" w:rsidP="00903C3E">
      <w:pPr>
        <w:spacing w:after="0" w:line="240" w:lineRule="auto"/>
      </w:pPr>
      <w:r>
        <w:separator/>
      </w:r>
    </w:p>
  </w:footnote>
  <w:footnote w:type="continuationSeparator" w:id="0">
    <w:p w14:paraId="314FDD85" w14:textId="77777777" w:rsidR="00417BC6" w:rsidRDefault="00417BC6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77D4" w14:textId="03E58BB1" w:rsidR="002F7227" w:rsidRDefault="002F7227">
    <w:pPr>
      <w:pStyle w:val="Header"/>
    </w:pPr>
  </w:p>
  <w:p w14:paraId="0E944C4D" w14:textId="01148551" w:rsidR="002F7227" w:rsidRPr="00111C8D" w:rsidRDefault="001F33E1" w:rsidP="00A63531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March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</w:t>
    </w:r>
    <w:r w:rsidR="00D65EB7"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</w:t>
    </w:r>
    <w:r w:rsidR="00B61ABF">
      <w:rPr>
        <w:rFonts w:ascii="Times New Roman" w:hAnsi="Times New Roman" w:cs="Times New Roman"/>
        <w:b/>
        <w:bCs/>
        <w:u w:val="single"/>
      </w:rPr>
      <w:t>1</w:t>
    </w:r>
    <w:r w:rsidR="00BC1920" w:rsidRPr="00111C8D">
      <w:rPr>
        <w:rFonts w:ascii="Times New Roman" w:hAnsi="Times New Roman" w:cs="Times New Roman"/>
        <w:b/>
        <w:bCs/>
        <w:u w:val="single"/>
      </w:rPr>
      <w:t>/</w:t>
    </w:r>
    <w:r w:rsidR="00CA2551">
      <w:rPr>
        <w:rFonts w:ascii="Times New Roman" w:hAnsi="Times New Roman" w:cs="Times New Roman"/>
        <w:b/>
        <w:bCs/>
        <w:u w:val="single"/>
      </w:rPr>
      <w:t>0</w:t>
    </w:r>
    <w:r w:rsidR="00AF78CB">
      <w:rPr>
        <w:rFonts w:ascii="Times New Roman" w:hAnsi="Times New Roman" w:cs="Times New Roman"/>
        <w:b/>
        <w:bCs/>
        <w:u w:val="single"/>
      </w:rPr>
      <w:t>414</w:t>
    </w:r>
    <w:r w:rsidR="00CA2551">
      <w:rPr>
        <w:rFonts w:ascii="Times New Roman" w:hAnsi="Times New Roman" w:cs="Times New Roman"/>
        <w:b/>
        <w:bCs/>
        <w:u w:val="single"/>
      </w:rPr>
      <w:t>r</w:t>
    </w:r>
    <w:r w:rsidR="00AF78CB">
      <w:rPr>
        <w:rFonts w:ascii="Times New Roman" w:hAnsi="Times New Roman" w:cs="Times New Roman"/>
        <w:b/>
        <w:bCs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26AEC0A"/>
    <w:lvl w:ilvl="0">
      <w:numFmt w:val="bullet"/>
      <w:pStyle w:val="heading3"/>
      <w:lvlText w:val="*"/>
      <w:lvlJc w:val="left"/>
    </w:lvl>
  </w:abstractNum>
  <w:abstractNum w:abstractNumId="1" w15:restartNumberingAfterBreak="0">
    <w:nsid w:val="03503C3E"/>
    <w:multiLevelType w:val="multilevel"/>
    <w:tmpl w:val="9D58D746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00AEE"/>
    <w:multiLevelType w:val="hybridMultilevel"/>
    <w:tmpl w:val="1DF816B2"/>
    <w:lvl w:ilvl="0" w:tplc="ECC61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36CCAB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68A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A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C284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31282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388F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35CC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7492A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3" w15:restartNumberingAfterBreak="0">
    <w:nsid w:val="0B0C0537"/>
    <w:multiLevelType w:val="hybridMultilevel"/>
    <w:tmpl w:val="B2D2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D4356"/>
    <w:multiLevelType w:val="hybridMultilevel"/>
    <w:tmpl w:val="C0FA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A3196"/>
    <w:multiLevelType w:val="hybridMultilevel"/>
    <w:tmpl w:val="2B6C2E46"/>
    <w:lvl w:ilvl="0" w:tplc="E8AA789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974DC"/>
    <w:multiLevelType w:val="multilevel"/>
    <w:tmpl w:val="D0060EBA"/>
    <w:lvl w:ilvl="0">
      <w:start w:val="36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30848"/>
    <w:multiLevelType w:val="hybridMultilevel"/>
    <w:tmpl w:val="C25E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6221B"/>
    <w:multiLevelType w:val="hybridMultilevel"/>
    <w:tmpl w:val="5060EE8C"/>
    <w:lvl w:ilvl="0" w:tplc="E8AA789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C929B4"/>
    <w:multiLevelType w:val="hybridMultilevel"/>
    <w:tmpl w:val="2930A01A"/>
    <w:lvl w:ilvl="0" w:tplc="1C043EAE"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21097A"/>
    <w:multiLevelType w:val="hybridMultilevel"/>
    <w:tmpl w:val="953A3C6C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B5DC0"/>
    <w:multiLevelType w:val="multilevel"/>
    <w:tmpl w:val="A26451C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F38"/>
    <w:multiLevelType w:val="multilevel"/>
    <w:tmpl w:val="7278065E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7685F"/>
    <w:multiLevelType w:val="hybridMultilevel"/>
    <w:tmpl w:val="A7502670"/>
    <w:lvl w:ilvl="0" w:tplc="E8AA7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CB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6CB4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CB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2E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C1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69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40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E3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F744947"/>
    <w:multiLevelType w:val="multilevel"/>
    <w:tmpl w:val="D0D8A6E2"/>
    <w:lvl w:ilvl="0">
      <w:start w:val="3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16"/>
  </w:num>
  <w:num w:numId="8">
    <w:abstractNumId w:val="17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4"/>
  </w:num>
  <w:num w:numId="11">
    <w:abstractNumId w:val="8"/>
  </w:num>
  <w:num w:numId="12">
    <w:abstractNumId w:val="7"/>
  </w:num>
  <w:num w:numId="13">
    <w:abstractNumId w:val="7"/>
  </w:num>
  <w:num w:numId="14">
    <w:abstractNumId w:val="1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1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pStyle w:val="heading3"/>
        <w:lvlText w:val="27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pStyle w:val="heading3"/>
        <w:lvlText w:val="(27-12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pStyle w:val="heading3"/>
        <w:lvlText w:val="(27-12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pStyle w:val="heading3"/>
        <w:lvlText w:val="27.3.1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pStyle w:val="heading3"/>
        <w:lvlText w:val="Table 27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26">
    <w:abstractNumId w:val="6"/>
  </w:num>
  <w:num w:numId="27">
    <w:abstractNumId w:val="19"/>
  </w:num>
  <w:num w:numId="28">
    <w:abstractNumId w:val="12"/>
  </w:num>
  <w:num w:numId="29">
    <w:abstractNumId w:val="1"/>
  </w:num>
  <w:num w:numId="30">
    <w:abstractNumId w:val="15"/>
  </w:num>
  <w:num w:numId="31">
    <w:abstractNumId w:val="2"/>
  </w:num>
  <w:num w:numId="32">
    <w:abstractNumId w:val="0"/>
    <w:lvlOverride w:ilvl="0">
      <w:lvl w:ilvl="0">
        <w:start w:val="1"/>
        <w:numFmt w:val="bullet"/>
        <w:pStyle w:val="heading3"/>
        <w:lvlText w:val="9.4.2.24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pStyle w:val="heading3"/>
        <w:lvlText w:val="Figure 9-78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heading3"/>
        <w:lvlText w:val="Figure 9-78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pStyle w:val="heading3"/>
        <w:lvlText w:val="Table 9-32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pStyle w:val="heading3"/>
        <w:lvlText w:val="Table 9-323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</w:num>
  <w:num w:numId="38">
    <w:abstractNumId w:val="18"/>
  </w:num>
  <w:num w:numId="39">
    <w:abstractNumId w:val="5"/>
  </w:num>
  <w:num w:numId="40">
    <w:abstractNumId w:val="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8"/>
    <w:rsid w:val="00000180"/>
    <w:rsid w:val="000050C9"/>
    <w:rsid w:val="00012BDF"/>
    <w:rsid w:val="00015E31"/>
    <w:rsid w:val="00016492"/>
    <w:rsid w:val="000172F7"/>
    <w:rsid w:val="00021D03"/>
    <w:rsid w:val="00023597"/>
    <w:rsid w:val="00031C86"/>
    <w:rsid w:val="00034DFE"/>
    <w:rsid w:val="000355D9"/>
    <w:rsid w:val="000534D6"/>
    <w:rsid w:val="00056FA3"/>
    <w:rsid w:val="00057EE4"/>
    <w:rsid w:val="00062F01"/>
    <w:rsid w:val="00062FE1"/>
    <w:rsid w:val="000633D6"/>
    <w:rsid w:val="00077455"/>
    <w:rsid w:val="00082DDD"/>
    <w:rsid w:val="00085B6D"/>
    <w:rsid w:val="000A7F81"/>
    <w:rsid w:val="000B2E1D"/>
    <w:rsid w:val="000B63E3"/>
    <w:rsid w:val="000B76A4"/>
    <w:rsid w:val="000C7702"/>
    <w:rsid w:val="000D6D5B"/>
    <w:rsid w:val="000F0FC1"/>
    <w:rsid w:val="00103080"/>
    <w:rsid w:val="00103453"/>
    <w:rsid w:val="001036E2"/>
    <w:rsid w:val="00105C04"/>
    <w:rsid w:val="001106AC"/>
    <w:rsid w:val="00111C8D"/>
    <w:rsid w:val="00122912"/>
    <w:rsid w:val="0012443A"/>
    <w:rsid w:val="00125B4A"/>
    <w:rsid w:val="001261D3"/>
    <w:rsid w:val="00134082"/>
    <w:rsid w:val="00134460"/>
    <w:rsid w:val="001357BA"/>
    <w:rsid w:val="001425A9"/>
    <w:rsid w:val="001451A1"/>
    <w:rsid w:val="00147691"/>
    <w:rsid w:val="00150BB5"/>
    <w:rsid w:val="00151AE2"/>
    <w:rsid w:val="001548BA"/>
    <w:rsid w:val="00155C2B"/>
    <w:rsid w:val="00164E1C"/>
    <w:rsid w:val="00166BDC"/>
    <w:rsid w:val="00173EB0"/>
    <w:rsid w:val="001805F3"/>
    <w:rsid w:val="00181D6F"/>
    <w:rsid w:val="00183CBD"/>
    <w:rsid w:val="00184739"/>
    <w:rsid w:val="001901CA"/>
    <w:rsid w:val="001910F2"/>
    <w:rsid w:val="00195699"/>
    <w:rsid w:val="00195F8B"/>
    <w:rsid w:val="00196041"/>
    <w:rsid w:val="0019637F"/>
    <w:rsid w:val="001A2839"/>
    <w:rsid w:val="001C0B05"/>
    <w:rsid w:val="001C1447"/>
    <w:rsid w:val="001E0F08"/>
    <w:rsid w:val="001E3652"/>
    <w:rsid w:val="001E696A"/>
    <w:rsid w:val="001F0437"/>
    <w:rsid w:val="001F33E1"/>
    <w:rsid w:val="001F75FC"/>
    <w:rsid w:val="00211C76"/>
    <w:rsid w:val="002132A0"/>
    <w:rsid w:val="00217CD4"/>
    <w:rsid w:val="00217F19"/>
    <w:rsid w:val="00221C8B"/>
    <w:rsid w:val="00230F63"/>
    <w:rsid w:val="00240C27"/>
    <w:rsid w:val="00243211"/>
    <w:rsid w:val="00244A77"/>
    <w:rsid w:val="00247214"/>
    <w:rsid w:val="00266FF7"/>
    <w:rsid w:val="002677FD"/>
    <w:rsid w:val="00273D39"/>
    <w:rsid w:val="002741F3"/>
    <w:rsid w:val="0027710D"/>
    <w:rsid w:val="00277B36"/>
    <w:rsid w:val="00281064"/>
    <w:rsid w:val="00282816"/>
    <w:rsid w:val="00284A71"/>
    <w:rsid w:val="00293771"/>
    <w:rsid w:val="00294845"/>
    <w:rsid w:val="002A1552"/>
    <w:rsid w:val="002A1C03"/>
    <w:rsid w:val="002A4224"/>
    <w:rsid w:val="002A4F0E"/>
    <w:rsid w:val="002B3270"/>
    <w:rsid w:val="002B3515"/>
    <w:rsid w:val="002B526A"/>
    <w:rsid w:val="002B6E81"/>
    <w:rsid w:val="002C106E"/>
    <w:rsid w:val="002C2825"/>
    <w:rsid w:val="002E3383"/>
    <w:rsid w:val="002E4BC9"/>
    <w:rsid w:val="002F28E1"/>
    <w:rsid w:val="002F2A82"/>
    <w:rsid w:val="002F6E1E"/>
    <w:rsid w:val="002F703D"/>
    <w:rsid w:val="002F7227"/>
    <w:rsid w:val="003062EF"/>
    <w:rsid w:val="003071DC"/>
    <w:rsid w:val="003134A9"/>
    <w:rsid w:val="003170E6"/>
    <w:rsid w:val="003174CA"/>
    <w:rsid w:val="00320062"/>
    <w:rsid w:val="0032033C"/>
    <w:rsid w:val="00322403"/>
    <w:rsid w:val="003236A6"/>
    <w:rsid w:val="00333224"/>
    <w:rsid w:val="00333780"/>
    <w:rsid w:val="003342F6"/>
    <w:rsid w:val="0033688F"/>
    <w:rsid w:val="003400C1"/>
    <w:rsid w:val="00344E71"/>
    <w:rsid w:val="00346D10"/>
    <w:rsid w:val="00355D1F"/>
    <w:rsid w:val="0035669B"/>
    <w:rsid w:val="00357F1D"/>
    <w:rsid w:val="00362FF7"/>
    <w:rsid w:val="003647FF"/>
    <w:rsid w:val="00372958"/>
    <w:rsid w:val="00374278"/>
    <w:rsid w:val="00375941"/>
    <w:rsid w:val="003818B8"/>
    <w:rsid w:val="00383FE9"/>
    <w:rsid w:val="00384614"/>
    <w:rsid w:val="00391201"/>
    <w:rsid w:val="00395FB5"/>
    <w:rsid w:val="003A49EB"/>
    <w:rsid w:val="003B01D0"/>
    <w:rsid w:val="003B4D57"/>
    <w:rsid w:val="003B7FD0"/>
    <w:rsid w:val="003C0AEB"/>
    <w:rsid w:val="003C1974"/>
    <w:rsid w:val="003C1A5B"/>
    <w:rsid w:val="003C6B74"/>
    <w:rsid w:val="003D664E"/>
    <w:rsid w:val="003E5134"/>
    <w:rsid w:val="003E63A8"/>
    <w:rsid w:val="00401442"/>
    <w:rsid w:val="00402818"/>
    <w:rsid w:val="00402FD3"/>
    <w:rsid w:val="004130FD"/>
    <w:rsid w:val="004146BB"/>
    <w:rsid w:val="00415C41"/>
    <w:rsid w:val="00417BC6"/>
    <w:rsid w:val="004207FB"/>
    <w:rsid w:val="00433E88"/>
    <w:rsid w:val="00450D86"/>
    <w:rsid w:val="004519D3"/>
    <w:rsid w:val="0045277E"/>
    <w:rsid w:val="00463E44"/>
    <w:rsid w:val="00465164"/>
    <w:rsid w:val="0049508A"/>
    <w:rsid w:val="004954E2"/>
    <w:rsid w:val="004A11FB"/>
    <w:rsid w:val="004A3094"/>
    <w:rsid w:val="004A4E13"/>
    <w:rsid w:val="004A4EE0"/>
    <w:rsid w:val="004A5080"/>
    <w:rsid w:val="004A774F"/>
    <w:rsid w:val="004B0E3B"/>
    <w:rsid w:val="004B4AE1"/>
    <w:rsid w:val="004B5B22"/>
    <w:rsid w:val="004B6590"/>
    <w:rsid w:val="004D0F04"/>
    <w:rsid w:val="004D33D3"/>
    <w:rsid w:val="004D35A8"/>
    <w:rsid w:val="004D3B41"/>
    <w:rsid w:val="004D54EC"/>
    <w:rsid w:val="004F0C23"/>
    <w:rsid w:val="004F0DEA"/>
    <w:rsid w:val="004F654B"/>
    <w:rsid w:val="004F655C"/>
    <w:rsid w:val="005013E5"/>
    <w:rsid w:val="005021FB"/>
    <w:rsid w:val="00503D56"/>
    <w:rsid w:val="005043D9"/>
    <w:rsid w:val="00506579"/>
    <w:rsid w:val="00506D72"/>
    <w:rsid w:val="005073A6"/>
    <w:rsid w:val="00507705"/>
    <w:rsid w:val="00510F3D"/>
    <w:rsid w:val="00514420"/>
    <w:rsid w:val="005210A8"/>
    <w:rsid w:val="00525763"/>
    <w:rsid w:val="00525A88"/>
    <w:rsid w:val="005321D2"/>
    <w:rsid w:val="0053549B"/>
    <w:rsid w:val="005426C5"/>
    <w:rsid w:val="00574C1F"/>
    <w:rsid w:val="00576AE0"/>
    <w:rsid w:val="00577EE4"/>
    <w:rsid w:val="00582AC1"/>
    <w:rsid w:val="0058452B"/>
    <w:rsid w:val="005848A9"/>
    <w:rsid w:val="00585E93"/>
    <w:rsid w:val="00587AA9"/>
    <w:rsid w:val="00592B9E"/>
    <w:rsid w:val="005A0C86"/>
    <w:rsid w:val="005A2F0A"/>
    <w:rsid w:val="005B1D11"/>
    <w:rsid w:val="005B7060"/>
    <w:rsid w:val="005C3DA9"/>
    <w:rsid w:val="005D49EF"/>
    <w:rsid w:val="005D52C3"/>
    <w:rsid w:val="005F017E"/>
    <w:rsid w:val="005F73DD"/>
    <w:rsid w:val="00601468"/>
    <w:rsid w:val="00601CED"/>
    <w:rsid w:val="00601EBD"/>
    <w:rsid w:val="006041A3"/>
    <w:rsid w:val="00612751"/>
    <w:rsid w:val="006272B8"/>
    <w:rsid w:val="006272FA"/>
    <w:rsid w:val="00631BC6"/>
    <w:rsid w:val="0063331C"/>
    <w:rsid w:val="0063403C"/>
    <w:rsid w:val="0063485B"/>
    <w:rsid w:val="00635DE0"/>
    <w:rsid w:val="00636087"/>
    <w:rsid w:val="006477BA"/>
    <w:rsid w:val="006477FE"/>
    <w:rsid w:val="00656EC6"/>
    <w:rsid w:val="0066504E"/>
    <w:rsid w:val="0066681E"/>
    <w:rsid w:val="00667578"/>
    <w:rsid w:val="00675789"/>
    <w:rsid w:val="006770A2"/>
    <w:rsid w:val="006806E8"/>
    <w:rsid w:val="00693290"/>
    <w:rsid w:val="00695D6A"/>
    <w:rsid w:val="006A1798"/>
    <w:rsid w:val="006A17FD"/>
    <w:rsid w:val="006B0051"/>
    <w:rsid w:val="006B0062"/>
    <w:rsid w:val="006B3C0C"/>
    <w:rsid w:val="006B77DE"/>
    <w:rsid w:val="006C416D"/>
    <w:rsid w:val="006D4D4A"/>
    <w:rsid w:val="006E3D75"/>
    <w:rsid w:val="006E73F8"/>
    <w:rsid w:val="006F455A"/>
    <w:rsid w:val="006F4F84"/>
    <w:rsid w:val="006F51CE"/>
    <w:rsid w:val="006F6614"/>
    <w:rsid w:val="00703CD8"/>
    <w:rsid w:val="00710401"/>
    <w:rsid w:val="0071346A"/>
    <w:rsid w:val="0071516B"/>
    <w:rsid w:val="00715D86"/>
    <w:rsid w:val="0073131B"/>
    <w:rsid w:val="00732984"/>
    <w:rsid w:val="00736F56"/>
    <w:rsid w:val="007376A6"/>
    <w:rsid w:val="00756DE4"/>
    <w:rsid w:val="0077016C"/>
    <w:rsid w:val="007827E6"/>
    <w:rsid w:val="007850C8"/>
    <w:rsid w:val="00791FA9"/>
    <w:rsid w:val="00792496"/>
    <w:rsid w:val="00792A3D"/>
    <w:rsid w:val="007A19B6"/>
    <w:rsid w:val="007A68E4"/>
    <w:rsid w:val="007B5F38"/>
    <w:rsid w:val="007C272D"/>
    <w:rsid w:val="007C5923"/>
    <w:rsid w:val="007D1761"/>
    <w:rsid w:val="007D1879"/>
    <w:rsid w:val="007E4C81"/>
    <w:rsid w:val="007E5F61"/>
    <w:rsid w:val="007F2C62"/>
    <w:rsid w:val="007F3520"/>
    <w:rsid w:val="007F5F56"/>
    <w:rsid w:val="007F61F1"/>
    <w:rsid w:val="0080192C"/>
    <w:rsid w:val="00801EC9"/>
    <w:rsid w:val="00801FCB"/>
    <w:rsid w:val="00816CEE"/>
    <w:rsid w:val="0081772B"/>
    <w:rsid w:val="0081773D"/>
    <w:rsid w:val="0081790A"/>
    <w:rsid w:val="008231F4"/>
    <w:rsid w:val="00824FC2"/>
    <w:rsid w:val="0083532C"/>
    <w:rsid w:val="0084131B"/>
    <w:rsid w:val="00841B2C"/>
    <w:rsid w:val="008465AA"/>
    <w:rsid w:val="00852FCA"/>
    <w:rsid w:val="00855E06"/>
    <w:rsid w:val="00856684"/>
    <w:rsid w:val="0085727C"/>
    <w:rsid w:val="00866B14"/>
    <w:rsid w:val="00870BC6"/>
    <w:rsid w:val="008723CD"/>
    <w:rsid w:val="00882A9D"/>
    <w:rsid w:val="00883265"/>
    <w:rsid w:val="00892CB1"/>
    <w:rsid w:val="008C1586"/>
    <w:rsid w:val="008D3754"/>
    <w:rsid w:val="008D7CE4"/>
    <w:rsid w:val="008E4A88"/>
    <w:rsid w:val="008E7569"/>
    <w:rsid w:val="008F28D3"/>
    <w:rsid w:val="009021FE"/>
    <w:rsid w:val="00903C3E"/>
    <w:rsid w:val="00905017"/>
    <w:rsid w:val="0090781D"/>
    <w:rsid w:val="009132CA"/>
    <w:rsid w:val="00916BDD"/>
    <w:rsid w:val="00927BBF"/>
    <w:rsid w:val="0093021D"/>
    <w:rsid w:val="009364D0"/>
    <w:rsid w:val="009426A2"/>
    <w:rsid w:val="00950F8B"/>
    <w:rsid w:val="0095170D"/>
    <w:rsid w:val="00953656"/>
    <w:rsid w:val="009626F8"/>
    <w:rsid w:val="00965C81"/>
    <w:rsid w:val="0097210F"/>
    <w:rsid w:val="009800B1"/>
    <w:rsid w:val="00980454"/>
    <w:rsid w:val="00981C65"/>
    <w:rsid w:val="009842BE"/>
    <w:rsid w:val="009932A2"/>
    <w:rsid w:val="009959BB"/>
    <w:rsid w:val="009960E0"/>
    <w:rsid w:val="009A1C0B"/>
    <w:rsid w:val="009A22A6"/>
    <w:rsid w:val="009B46E7"/>
    <w:rsid w:val="009B62B9"/>
    <w:rsid w:val="009B65D9"/>
    <w:rsid w:val="009C0858"/>
    <w:rsid w:val="009C19D6"/>
    <w:rsid w:val="009C1A76"/>
    <w:rsid w:val="009C2643"/>
    <w:rsid w:val="009C2E09"/>
    <w:rsid w:val="009C4C8C"/>
    <w:rsid w:val="009D1FD2"/>
    <w:rsid w:val="009D3939"/>
    <w:rsid w:val="009E402C"/>
    <w:rsid w:val="009F4B00"/>
    <w:rsid w:val="00A027BD"/>
    <w:rsid w:val="00A0319E"/>
    <w:rsid w:val="00A04FA5"/>
    <w:rsid w:val="00A149A2"/>
    <w:rsid w:val="00A15808"/>
    <w:rsid w:val="00A16B14"/>
    <w:rsid w:val="00A20E99"/>
    <w:rsid w:val="00A226A1"/>
    <w:rsid w:val="00A26E0A"/>
    <w:rsid w:val="00A27C22"/>
    <w:rsid w:val="00A30FC4"/>
    <w:rsid w:val="00A32956"/>
    <w:rsid w:val="00A343DC"/>
    <w:rsid w:val="00A423F4"/>
    <w:rsid w:val="00A44716"/>
    <w:rsid w:val="00A44D44"/>
    <w:rsid w:val="00A63531"/>
    <w:rsid w:val="00A710F3"/>
    <w:rsid w:val="00A74EDB"/>
    <w:rsid w:val="00A824D5"/>
    <w:rsid w:val="00A93B36"/>
    <w:rsid w:val="00A974B4"/>
    <w:rsid w:val="00AB1CC6"/>
    <w:rsid w:val="00AB2991"/>
    <w:rsid w:val="00AB37FD"/>
    <w:rsid w:val="00AC4F9D"/>
    <w:rsid w:val="00AC5854"/>
    <w:rsid w:val="00AC6750"/>
    <w:rsid w:val="00AD28EF"/>
    <w:rsid w:val="00AD74FE"/>
    <w:rsid w:val="00AE34E4"/>
    <w:rsid w:val="00AE65DF"/>
    <w:rsid w:val="00AF691A"/>
    <w:rsid w:val="00AF78CB"/>
    <w:rsid w:val="00B02A01"/>
    <w:rsid w:val="00B02D6A"/>
    <w:rsid w:val="00B0534E"/>
    <w:rsid w:val="00B055D9"/>
    <w:rsid w:val="00B05B5D"/>
    <w:rsid w:val="00B066D9"/>
    <w:rsid w:val="00B1502E"/>
    <w:rsid w:val="00B150C9"/>
    <w:rsid w:val="00B211CB"/>
    <w:rsid w:val="00B2356A"/>
    <w:rsid w:val="00B31241"/>
    <w:rsid w:val="00B37697"/>
    <w:rsid w:val="00B449C9"/>
    <w:rsid w:val="00B45A85"/>
    <w:rsid w:val="00B50E57"/>
    <w:rsid w:val="00B61ABF"/>
    <w:rsid w:val="00B70589"/>
    <w:rsid w:val="00B75609"/>
    <w:rsid w:val="00B77BA7"/>
    <w:rsid w:val="00B8083B"/>
    <w:rsid w:val="00B90B6F"/>
    <w:rsid w:val="00B92A85"/>
    <w:rsid w:val="00B92BDE"/>
    <w:rsid w:val="00B93268"/>
    <w:rsid w:val="00BA2FA7"/>
    <w:rsid w:val="00BB2D0E"/>
    <w:rsid w:val="00BB6C01"/>
    <w:rsid w:val="00BC1920"/>
    <w:rsid w:val="00BC21AA"/>
    <w:rsid w:val="00BC505B"/>
    <w:rsid w:val="00BC5D84"/>
    <w:rsid w:val="00BD1546"/>
    <w:rsid w:val="00BD2327"/>
    <w:rsid w:val="00BE1295"/>
    <w:rsid w:val="00BE5413"/>
    <w:rsid w:val="00BF223A"/>
    <w:rsid w:val="00BF24A7"/>
    <w:rsid w:val="00C03CD8"/>
    <w:rsid w:val="00C054A1"/>
    <w:rsid w:val="00C104C2"/>
    <w:rsid w:val="00C16367"/>
    <w:rsid w:val="00C2502C"/>
    <w:rsid w:val="00C266E2"/>
    <w:rsid w:val="00C313C9"/>
    <w:rsid w:val="00C44C3B"/>
    <w:rsid w:val="00C46558"/>
    <w:rsid w:val="00C51686"/>
    <w:rsid w:val="00C53D33"/>
    <w:rsid w:val="00C55ACA"/>
    <w:rsid w:val="00C57378"/>
    <w:rsid w:val="00C57734"/>
    <w:rsid w:val="00C64ECD"/>
    <w:rsid w:val="00C67538"/>
    <w:rsid w:val="00C747B8"/>
    <w:rsid w:val="00C819A4"/>
    <w:rsid w:val="00C85923"/>
    <w:rsid w:val="00C90207"/>
    <w:rsid w:val="00C9275A"/>
    <w:rsid w:val="00C95A5E"/>
    <w:rsid w:val="00CA2551"/>
    <w:rsid w:val="00CA287D"/>
    <w:rsid w:val="00CA49AC"/>
    <w:rsid w:val="00CA7AD8"/>
    <w:rsid w:val="00CB019E"/>
    <w:rsid w:val="00CB07D5"/>
    <w:rsid w:val="00CB12A2"/>
    <w:rsid w:val="00CB187C"/>
    <w:rsid w:val="00CD28ED"/>
    <w:rsid w:val="00CD2B29"/>
    <w:rsid w:val="00CD3D4E"/>
    <w:rsid w:val="00CD4046"/>
    <w:rsid w:val="00CD51CE"/>
    <w:rsid w:val="00CE275D"/>
    <w:rsid w:val="00D02A14"/>
    <w:rsid w:val="00D1537C"/>
    <w:rsid w:val="00D168E9"/>
    <w:rsid w:val="00D20DFD"/>
    <w:rsid w:val="00D22CC6"/>
    <w:rsid w:val="00D30B8C"/>
    <w:rsid w:val="00D41C5A"/>
    <w:rsid w:val="00D45B51"/>
    <w:rsid w:val="00D47218"/>
    <w:rsid w:val="00D507A9"/>
    <w:rsid w:val="00D531F3"/>
    <w:rsid w:val="00D54BB8"/>
    <w:rsid w:val="00D556B1"/>
    <w:rsid w:val="00D65EB7"/>
    <w:rsid w:val="00D67B4B"/>
    <w:rsid w:val="00D74B48"/>
    <w:rsid w:val="00D8228B"/>
    <w:rsid w:val="00D841BA"/>
    <w:rsid w:val="00D959C9"/>
    <w:rsid w:val="00D9624E"/>
    <w:rsid w:val="00D96EDC"/>
    <w:rsid w:val="00DA78A8"/>
    <w:rsid w:val="00DB1B07"/>
    <w:rsid w:val="00DB4368"/>
    <w:rsid w:val="00DC1ACD"/>
    <w:rsid w:val="00DC40FC"/>
    <w:rsid w:val="00DD407A"/>
    <w:rsid w:val="00DD6652"/>
    <w:rsid w:val="00DE2151"/>
    <w:rsid w:val="00DE2646"/>
    <w:rsid w:val="00DE3FFA"/>
    <w:rsid w:val="00DE4298"/>
    <w:rsid w:val="00DF0007"/>
    <w:rsid w:val="00DF4343"/>
    <w:rsid w:val="00DF5FE1"/>
    <w:rsid w:val="00DF7017"/>
    <w:rsid w:val="00E14218"/>
    <w:rsid w:val="00E15D0A"/>
    <w:rsid w:val="00E2015C"/>
    <w:rsid w:val="00E244B9"/>
    <w:rsid w:val="00E270B8"/>
    <w:rsid w:val="00E405BB"/>
    <w:rsid w:val="00E4224A"/>
    <w:rsid w:val="00E5165B"/>
    <w:rsid w:val="00E579A1"/>
    <w:rsid w:val="00E7135A"/>
    <w:rsid w:val="00E73454"/>
    <w:rsid w:val="00E773F0"/>
    <w:rsid w:val="00E774F2"/>
    <w:rsid w:val="00E819D7"/>
    <w:rsid w:val="00E91CE2"/>
    <w:rsid w:val="00E9264C"/>
    <w:rsid w:val="00EA4D92"/>
    <w:rsid w:val="00EA627B"/>
    <w:rsid w:val="00EA6EDE"/>
    <w:rsid w:val="00EB0B0C"/>
    <w:rsid w:val="00EC1694"/>
    <w:rsid w:val="00EC2982"/>
    <w:rsid w:val="00EC582D"/>
    <w:rsid w:val="00EC67D9"/>
    <w:rsid w:val="00ED1EF3"/>
    <w:rsid w:val="00EE2AD5"/>
    <w:rsid w:val="00EF087F"/>
    <w:rsid w:val="00EF4276"/>
    <w:rsid w:val="00EF69A0"/>
    <w:rsid w:val="00F002A7"/>
    <w:rsid w:val="00F04A76"/>
    <w:rsid w:val="00F10B78"/>
    <w:rsid w:val="00F16E95"/>
    <w:rsid w:val="00F2009B"/>
    <w:rsid w:val="00F31050"/>
    <w:rsid w:val="00F329C1"/>
    <w:rsid w:val="00F34D82"/>
    <w:rsid w:val="00F42239"/>
    <w:rsid w:val="00F45B35"/>
    <w:rsid w:val="00F46D0E"/>
    <w:rsid w:val="00F474BD"/>
    <w:rsid w:val="00F47CEB"/>
    <w:rsid w:val="00F51003"/>
    <w:rsid w:val="00F559D4"/>
    <w:rsid w:val="00F62740"/>
    <w:rsid w:val="00F63A80"/>
    <w:rsid w:val="00F7278A"/>
    <w:rsid w:val="00F7448D"/>
    <w:rsid w:val="00F8510A"/>
    <w:rsid w:val="00F952DC"/>
    <w:rsid w:val="00FA34FF"/>
    <w:rsid w:val="00FB52EF"/>
    <w:rsid w:val="00FB6AA4"/>
    <w:rsid w:val="00FE0784"/>
    <w:rsid w:val="00FE144E"/>
    <w:rsid w:val="00FE3D43"/>
    <w:rsid w:val="00FE3DBC"/>
    <w:rsid w:val="00FE5436"/>
    <w:rsid w:val="00FE5C75"/>
    <w:rsid w:val="00FE6899"/>
    <w:rsid w:val="00FF3FB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styleId="CommentReference">
    <w:name w:val="annotation reference"/>
    <w:basedOn w:val="DefaultParagraphFont"/>
    <w:uiPriority w:val="99"/>
    <w:semiHidden/>
    <w:unhideWhenUsed/>
    <w:rsid w:val="00415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1468"/>
    <w:pPr>
      <w:spacing w:after="0" w:line="240" w:lineRule="auto"/>
    </w:pPr>
  </w:style>
  <w:style w:type="character" w:customStyle="1" w:styleId="fontstyle01">
    <w:name w:val="fontstyle01"/>
    <w:basedOn w:val="DefaultParagraphFont"/>
    <w:rsid w:val="001451A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D">
    <w:name w:val="D"/>
    <w:aliases w:val="DashedList"/>
    <w:uiPriority w:val="99"/>
    <w:rsid w:val="0088326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883265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8326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88326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customStyle="1" w:styleId="fontstyle21">
    <w:name w:val="fontstyle21"/>
    <w:basedOn w:val="DefaultParagraphFont"/>
    <w:rsid w:val="00A226A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Title">
    <w:name w:val="FigTitle"/>
    <w:uiPriority w:val="99"/>
    <w:rsid w:val="00D9624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D9624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5">
    <w:name w:val="H5"/>
    <w:aliases w:val="1.1.1.1.11"/>
    <w:next w:val="T"/>
    <w:uiPriority w:val="99"/>
    <w:rsid w:val="00D962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D9624E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7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1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8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7BC54-5E67-43E1-910A-57C07BAED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humengshi@huawei.com</dc:creator>
  <cp:keywords/>
  <dc:description/>
  <cp:lastModifiedBy>Harry Bims</cp:lastModifiedBy>
  <cp:revision>2</cp:revision>
  <dcterms:created xsi:type="dcterms:W3CDTF">2021-03-09T00:58:00Z</dcterms:created>
  <dcterms:modified xsi:type="dcterms:W3CDTF">2021-03-09T00:58:00Z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2015_ms_pID_725343">
    <vt:lpwstr>(3)9l8KXunzTz9E4Zqw136JUWKCesrCReKaKAhs1ynwftWyck4zHqHI6bMiXZrsmDQeaVXJZQOx
xAWYIajOGztpPoKemY33U9ja6stgT85um9aci8vu8KxnIBeQwR0Due9HlqV3pewU8eqJ7R5+
kanXz1N4K+wdjJQmTB9Ogy7AChxi3tuU4XYGu8cYTYhdskOw2pQpdmPxEOG+wylTbaWk1EbI
I7MTbBxRRLKS3amnBg</vt:lpwstr>
  </property>
  <property fmtid="{D5CDD505-2E9C-101B-9397-08002B2CF9AE}" pid="4" name="_2015_ms_pID_7253431">
    <vt:lpwstr>eYjzqExCgcIWIbSahZMUFYpKP9AeIGr6wKHAxZbZbxDmzYfywfik0i
CAkFqtaNG6Ads8N78vYUBPFqIWygCRHqenuIqI3WLHQ5azhmIR9zItc6wiRu65JVjK31ZqiN
Am7JpZE5X5iD+EoE80/1BbvxIcP3dvhAI05VkVBYLt3ogNcolBz295/z7aI5zqQQ8XZmcWFz
DBuaH+fsHRc4mf9RrLdya2MdNxPppGk6az8B</vt:lpwstr>
  </property>
  <property fmtid="{D5CDD505-2E9C-101B-9397-08002B2CF9AE}" pid="5" name="_2015_ms_pID_7253432">
    <vt:lpwstr>tA==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1614932409</vt:lpwstr>
  </property>
</Properties>
</file>