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A77975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sidR="002B1975">
              <w:rPr>
                <w:lang w:eastAsia="ko-KR"/>
              </w:rPr>
              <w:t>:</w:t>
            </w:r>
            <w:r>
              <w:rPr>
                <w:lang w:eastAsia="ko-KR"/>
              </w:rPr>
              <w:t xml:space="preserve"> </w:t>
            </w:r>
            <w:r w:rsidR="002B1975">
              <w:rPr>
                <w:lang w:eastAsia="ko-KR"/>
              </w:rPr>
              <w:t>Single STA Trigger</w:t>
            </w:r>
          </w:p>
        </w:tc>
      </w:tr>
      <w:tr w:rsidR="00DE584F" w:rsidRPr="00183F4C" w14:paraId="2321CEA9" w14:textId="77777777" w:rsidTr="0087709D">
        <w:trPr>
          <w:trHeight w:val="359"/>
          <w:jc w:val="center"/>
        </w:trPr>
        <w:tc>
          <w:tcPr>
            <w:tcW w:w="9576" w:type="dxa"/>
            <w:gridSpan w:val="5"/>
            <w:vAlign w:val="center"/>
          </w:tcPr>
          <w:p w14:paraId="380E9974" w14:textId="67D531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5862B6">
              <w:rPr>
                <w:b w:val="0"/>
                <w:sz w:val="20"/>
              </w:rPr>
              <w:t>2</w:t>
            </w:r>
            <w:r>
              <w:rPr>
                <w:rFonts w:hint="eastAsia"/>
                <w:b w:val="0"/>
                <w:sz w:val="20"/>
                <w:lang w:eastAsia="ko-KR"/>
              </w:rPr>
              <w:t>-</w:t>
            </w:r>
            <w:r w:rsidR="002B1975">
              <w:rPr>
                <w:b w:val="0"/>
                <w:sz w:val="20"/>
                <w:lang w:eastAsia="ko-KR"/>
              </w:rPr>
              <w:t>2</w:t>
            </w:r>
            <w:r w:rsidR="005862B6">
              <w:rPr>
                <w:b w:val="0"/>
                <w:sz w:val="20"/>
                <w:lang w:eastAsia="ko-KR"/>
              </w:rPr>
              <w:t>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7788F03" w14:textId="4B05889E" w:rsidR="002B1975" w:rsidRDefault="002B1975" w:rsidP="002B1975">
      <w:pPr>
        <w:jc w:val="both"/>
        <w:rPr>
          <w:sz w:val="20"/>
          <w:szCs w:val="22"/>
          <w:lang w:eastAsia="ko-KR"/>
        </w:rPr>
      </w:pPr>
      <w:r>
        <w:rPr>
          <w:sz w:val="20"/>
          <w:szCs w:val="22"/>
          <w:lang w:eastAsia="ko-KR"/>
        </w:rPr>
        <w:t>This submission proposes draft text to be included in 802.11be Draft 1.0 for the following topic:</w:t>
      </w:r>
    </w:p>
    <w:p w14:paraId="2E56FBFA" w14:textId="09B14393" w:rsidR="002B1975" w:rsidRDefault="002B1975" w:rsidP="002B1975">
      <w:pPr>
        <w:pStyle w:val="ListParagraph"/>
        <w:numPr>
          <w:ilvl w:val="0"/>
          <w:numId w:val="26"/>
        </w:numPr>
        <w:ind w:leftChars="0"/>
        <w:jc w:val="both"/>
        <w:rPr>
          <w:sz w:val="20"/>
          <w:szCs w:val="22"/>
          <w:lang w:eastAsia="ko-KR"/>
        </w:rPr>
      </w:pPr>
      <w:r>
        <w:rPr>
          <w:sz w:val="20"/>
          <w:szCs w:val="22"/>
          <w:lang w:eastAsia="ko-KR"/>
        </w:rPr>
        <w:t>Multi-link channel access – End PPDU alignment</w:t>
      </w:r>
    </w:p>
    <w:p w14:paraId="29838F45" w14:textId="51A3AB72" w:rsidR="002B1975" w:rsidRPr="002B1975" w:rsidRDefault="002B1975" w:rsidP="002B1975">
      <w:pPr>
        <w:pStyle w:val="ListParagraph"/>
        <w:numPr>
          <w:ilvl w:val="1"/>
          <w:numId w:val="26"/>
        </w:numPr>
        <w:ind w:leftChars="0"/>
        <w:jc w:val="both"/>
        <w:rPr>
          <w:sz w:val="20"/>
          <w:szCs w:val="22"/>
          <w:lang w:eastAsia="ko-KR"/>
        </w:rPr>
      </w:pPr>
      <w:r>
        <w:rPr>
          <w:sz w:val="20"/>
          <w:szCs w:val="22"/>
          <w:lang w:eastAsia="ko-KR"/>
        </w:rPr>
        <w:t>I</w:t>
      </w:r>
      <w:r w:rsidRPr="002B1975">
        <w:rPr>
          <w:sz w:val="20"/>
          <w:szCs w:val="22"/>
          <w:lang w:eastAsia="ko-KR"/>
        </w:rPr>
        <w:t>n R1 of TGbe that</w:t>
      </w:r>
    </w:p>
    <w:p w14:paraId="371C19DE"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4C193549"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The SU PPDU can be carried in at least HE/EHT PPDU to meet the indicated duration.  [#SP385]</w:t>
      </w:r>
    </w:p>
    <w:p w14:paraId="00F1B558" w14:textId="613EB045" w:rsidR="0087709D" w:rsidRPr="009D33E2" w:rsidRDefault="0087709D" w:rsidP="0087709D">
      <w:pPr>
        <w:jc w:val="both"/>
        <w:rPr>
          <w:sz w:val="20"/>
          <w:szCs w:val="22"/>
          <w:lang w:val="en-US"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A45779C" w14:textId="4899D26F" w:rsidR="0082026C" w:rsidRDefault="0082026C" w:rsidP="00975352">
      <w:pPr>
        <w:pStyle w:val="ListParagraph"/>
        <w:numPr>
          <w:ilvl w:val="0"/>
          <w:numId w:val="1"/>
        </w:numPr>
        <w:ind w:leftChars="0"/>
        <w:jc w:val="both"/>
        <w:rPr>
          <w:sz w:val="20"/>
        </w:rPr>
      </w:pPr>
      <w:r>
        <w:rPr>
          <w:sz w:val="20"/>
        </w:rPr>
        <w:t>Rev</w:t>
      </w:r>
      <w:r w:rsidR="00DB77EB">
        <w:rPr>
          <w:sz w:val="20"/>
        </w:rPr>
        <w:t xml:space="preserve"> </w:t>
      </w:r>
      <w:r>
        <w:rPr>
          <w:sz w:val="20"/>
        </w:rPr>
        <w:t>1: Added further discussion and simplified the text to cover optional support case only based on the offline feedback.</w:t>
      </w:r>
    </w:p>
    <w:p w14:paraId="3982BE5C" w14:textId="41F53BC7" w:rsidR="00DB77EB" w:rsidRPr="008F307D" w:rsidRDefault="00DB77EB" w:rsidP="00975352">
      <w:pPr>
        <w:pStyle w:val="ListParagraph"/>
        <w:numPr>
          <w:ilvl w:val="0"/>
          <w:numId w:val="1"/>
        </w:numPr>
        <w:ind w:leftChars="0"/>
        <w:jc w:val="both"/>
        <w:rPr>
          <w:sz w:val="20"/>
        </w:rPr>
      </w:pPr>
      <w:r>
        <w:rPr>
          <w:sz w:val="20"/>
        </w:rPr>
        <w:t>Rev 2: Incorporated email discussion results.</w:t>
      </w:r>
    </w:p>
    <w:p w14:paraId="09AF490C" w14:textId="77777777" w:rsidR="005E768D" w:rsidRPr="008F307D" w:rsidRDefault="005E768D" w:rsidP="005E768D">
      <w:pPr>
        <w:rPr>
          <w:sz w:val="20"/>
        </w:rPr>
      </w:pPr>
    </w:p>
    <w:p w14:paraId="24920570" w14:textId="34009911" w:rsidR="005E768D" w:rsidRDefault="005E768D">
      <w:pPr>
        <w:rPr>
          <w:sz w:val="20"/>
        </w:rPr>
      </w:pPr>
    </w:p>
    <w:p w14:paraId="15FCDFD2" w14:textId="081134F7" w:rsidR="000F6CEC" w:rsidRDefault="000F6CEC">
      <w:pPr>
        <w:rPr>
          <w:sz w:val="20"/>
        </w:rPr>
      </w:pPr>
    </w:p>
    <w:p w14:paraId="17299D4F" w14:textId="77777777" w:rsidR="000F6CEC" w:rsidRDefault="000F6CEC">
      <w:pPr>
        <w:rPr>
          <w:sz w:val="20"/>
        </w:rPr>
      </w:pPr>
      <w:r>
        <w:rPr>
          <w:sz w:val="20"/>
        </w:rPr>
        <w:br w:type="page"/>
      </w:r>
    </w:p>
    <w:p w14:paraId="0C85E790" w14:textId="7782CAF9" w:rsidR="000F6CEC" w:rsidRPr="000F6CEC" w:rsidRDefault="000F6CEC">
      <w:pPr>
        <w:rPr>
          <w:b/>
          <w:bCs/>
          <w:sz w:val="28"/>
          <w:szCs w:val="28"/>
        </w:rPr>
      </w:pPr>
      <w:r w:rsidRPr="000F6CEC">
        <w:rPr>
          <w:b/>
          <w:bCs/>
          <w:sz w:val="28"/>
          <w:szCs w:val="28"/>
        </w:rPr>
        <w:lastRenderedPageBreak/>
        <w:t>Discussions:</w:t>
      </w:r>
    </w:p>
    <w:p w14:paraId="6FB1B1AF" w14:textId="0EFA70E7" w:rsidR="000F6CEC" w:rsidRDefault="000F6CEC">
      <w:pPr>
        <w:rPr>
          <w:sz w:val="20"/>
        </w:rPr>
      </w:pPr>
    </w:p>
    <w:p w14:paraId="43F0FACA" w14:textId="0EAF4C33" w:rsidR="00E95CFD" w:rsidRDefault="00E95CFD">
      <w:pPr>
        <w:rPr>
          <w:b/>
          <w:bCs/>
          <w:sz w:val="20"/>
          <w:u w:val="single"/>
        </w:rPr>
      </w:pPr>
      <w:r>
        <w:rPr>
          <w:b/>
          <w:bCs/>
          <w:sz w:val="20"/>
          <w:u w:val="single"/>
        </w:rPr>
        <w:t>Non-AP STAs behaviour</w:t>
      </w:r>
    </w:p>
    <w:p w14:paraId="760B04C9" w14:textId="1FC37F12" w:rsidR="00E95CFD" w:rsidRDefault="00E95CFD">
      <w:pPr>
        <w:rPr>
          <w:b/>
          <w:bCs/>
          <w:sz w:val="20"/>
          <w:u w:val="single"/>
        </w:rPr>
      </w:pPr>
    </w:p>
    <w:p w14:paraId="29EE8652" w14:textId="78CD52A3" w:rsidR="00E95CFD" w:rsidRDefault="00E95CFD">
      <w:pPr>
        <w:rPr>
          <w:sz w:val="20"/>
        </w:rPr>
      </w:pPr>
      <w:r w:rsidRPr="00E95CFD">
        <w:rPr>
          <w:sz w:val="20"/>
        </w:rPr>
        <w:t xml:space="preserve">If </w:t>
      </w:r>
      <w:r>
        <w:rPr>
          <w:sz w:val="20"/>
        </w:rPr>
        <w:t xml:space="preserve">a STA that transmits a frame with the proposed A-Control subfield sets the indicated duration of the control response frame that is not reasonable, it is not clear how the responding AP’s behaviour will be. </w:t>
      </w:r>
      <w:r w:rsidR="00756CF5">
        <w:rPr>
          <w:sz w:val="20"/>
        </w:rPr>
        <w:t xml:space="preserve">If the indicated duration value is longer than what the AP expects, the AP can adjust the PPDU duration by adding appropriate paddings. However, if the indicated duration value is shorter than what the AP expects, additional rule needs to be defined further. To resolve this, </w:t>
      </w:r>
      <w:r>
        <w:rPr>
          <w:sz w:val="20"/>
        </w:rPr>
        <w:t xml:space="preserve">it is needed to define behaviour for non-AP STA that solicits the control response frame. The proposed text is based on </w:t>
      </w:r>
      <w:r w:rsidR="00756CF5">
        <w:rPr>
          <w:sz w:val="20"/>
        </w:rPr>
        <w:t>a philosophy that the non-AP STA calculates the required duration of the control response frame assuming the longest possible response, because if the indicated duration</w:t>
      </w:r>
      <w:r w:rsidR="00D65950">
        <w:rPr>
          <w:sz w:val="20"/>
        </w:rPr>
        <w:t xml:space="preserve"> is longer than what the AP expects, the AP can </w:t>
      </w:r>
      <w:proofErr w:type="spellStart"/>
      <w:r w:rsidR="00D65950">
        <w:rPr>
          <w:sz w:val="20"/>
        </w:rPr>
        <w:t>aadjust</w:t>
      </w:r>
      <w:proofErr w:type="spellEnd"/>
      <w:r w:rsidR="00D65950">
        <w:rPr>
          <w:sz w:val="20"/>
        </w:rPr>
        <w:t xml:space="preserve"> the PPDU duration by adding appropriate paddings</w:t>
      </w:r>
      <w:r w:rsidR="00756CF5">
        <w:rPr>
          <w:sz w:val="20"/>
        </w:rPr>
        <w:t>.</w:t>
      </w:r>
    </w:p>
    <w:p w14:paraId="5C5C6496" w14:textId="77777777" w:rsidR="00756CF5" w:rsidRPr="00E95CFD" w:rsidRDefault="00756CF5">
      <w:pPr>
        <w:rPr>
          <w:sz w:val="20"/>
        </w:rPr>
      </w:pPr>
    </w:p>
    <w:p w14:paraId="295B30F4" w14:textId="77777777" w:rsidR="00E95CFD" w:rsidRPr="00E95CFD" w:rsidRDefault="00E95CFD">
      <w:pPr>
        <w:rPr>
          <w:b/>
          <w:bCs/>
          <w:sz w:val="20"/>
          <w:u w:val="single"/>
        </w:rPr>
      </w:pPr>
    </w:p>
    <w:p w14:paraId="38C9F7CE" w14:textId="561661F1" w:rsidR="000F6CEC" w:rsidRDefault="00E95CFD">
      <w:pPr>
        <w:rPr>
          <w:b/>
          <w:bCs/>
          <w:sz w:val="20"/>
          <w:u w:val="single"/>
        </w:rPr>
      </w:pPr>
      <w:r w:rsidRPr="00E95CFD">
        <w:rPr>
          <w:b/>
          <w:bCs/>
          <w:sz w:val="20"/>
          <w:u w:val="single"/>
        </w:rPr>
        <w:t>Mandatory/optional support of parsing the proposed A-Control subfield</w:t>
      </w:r>
    </w:p>
    <w:p w14:paraId="7E344318" w14:textId="77777777" w:rsidR="00E95CFD" w:rsidRPr="00E95CFD" w:rsidRDefault="00E95CFD">
      <w:pPr>
        <w:rPr>
          <w:b/>
          <w:bCs/>
          <w:sz w:val="20"/>
          <w:u w:val="single"/>
        </w:rPr>
      </w:pPr>
    </w:p>
    <w:p w14:paraId="417087A8" w14:textId="384049F1" w:rsidR="000F6CEC" w:rsidRDefault="000F6CEC" w:rsidP="00F2637D">
      <w:pPr>
        <w:rPr>
          <w:sz w:val="20"/>
        </w:rPr>
      </w:pPr>
      <w:r>
        <w:rPr>
          <w:sz w:val="20"/>
        </w:rPr>
        <w:t>It has not been decided if the support of parsing the proposed A-Control subfield from receiving AP side is mandatory or optional.</w:t>
      </w:r>
    </w:p>
    <w:p w14:paraId="18169EC0" w14:textId="730EC198" w:rsidR="000F6CEC" w:rsidRDefault="000F6CEC" w:rsidP="00F2637D">
      <w:pPr>
        <w:rPr>
          <w:sz w:val="20"/>
        </w:rPr>
      </w:pPr>
      <w:r>
        <w:rPr>
          <w:sz w:val="20"/>
        </w:rPr>
        <w:t>If this feature becomes mandatory, all AP MLD needs to generate a PPDU containing a control response frame whose length is directly indicated by the A-Control subfield of the soliciting frame. It will make it easy to align the transmission end time of control response frame</w:t>
      </w:r>
      <w:r w:rsidR="00D65950">
        <w:rPr>
          <w:sz w:val="20"/>
        </w:rPr>
        <w:t xml:space="preserve"> for the case of TXOP </w:t>
      </w:r>
      <w:proofErr w:type="spellStart"/>
      <w:r w:rsidR="00D65950">
        <w:rPr>
          <w:sz w:val="20"/>
        </w:rPr>
        <w:t>busrting</w:t>
      </w:r>
      <w:proofErr w:type="spellEnd"/>
      <w:r>
        <w:rPr>
          <w:sz w:val="20"/>
        </w:rPr>
        <w:t>, however it will require additional complexity to the AP’s implementation.</w:t>
      </w:r>
    </w:p>
    <w:p w14:paraId="2981BD27" w14:textId="3F0B107B" w:rsidR="000F6CEC" w:rsidRDefault="000F6CEC" w:rsidP="00F2637D">
      <w:pPr>
        <w:rPr>
          <w:sz w:val="20"/>
        </w:rPr>
      </w:pPr>
      <w:r>
        <w:rPr>
          <w:sz w:val="20"/>
        </w:rPr>
        <w:t>If this feature becomes optional, it</w:t>
      </w:r>
      <w:r w:rsidR="00F576AE">
        <w:rPr>
          <w:sz w:val="20"/>
        </w:rPr>
        <w:t xml:space="preserve"> is allowed for an AP MLD to declare that it doesn’t support the parsing of the corresponding A-Control subfield. And, non-AP MLDs shall send UL PPDU on multiple links including the A-Control subfield only if the responding AP MLD supports this feature. It will make flexibility for the AP’s implementation, however it may not be easy to enable multiple frame transmissions within a TXOP </w:t>
      </w:r>
      <w:r w:rsidR="00E95CFD">
        <w:rPr>
          <w:sz w:val="20"/>
        </w:rPr>
        <w:t xml:space="preserve">(TXOP bursting) </w:t>
      </w:r>
      <w:r w:rsidR="00F576AE">
        <w:rPr>
          <w:sz w:val="20"/>
        </w:rPr>
        <w:t>on multiple links for those AP MLDs that don’t support this feature.</w:t>
      </w:r>
    </w:p>
    <w:p w14:paraId="3A8BF435" w14:textId="540DDB66" w:rsidR="000F6CEC" w:rsidRPr="00AB24E0" w:rsidRDefault="00E95CFD" w:rsidP="00E95CFD">
      <w:pPr>
        <w:rPr>
          <w:sz w:val="20"/>
        </w:rPr>
      </w:pPr>
      <w:r>
        <w:rPr>
          <w:sz w:val="20"/>
        </w:rPr>
        <w:t>As it has quite an impact on the AP’s implementation and simultaneous transmission on multiple links are still available without TXOP bursting, the proposed text here is based on optional support of this feature. (Originally there were 2 different versions of the text were prepared, but based on offline discussion the proposed text was modified.)</w:t>
      </w:r>
    </w:p>
    <w:p w14:paraId="16D74569" w14:textId="5B8E8E42" w:rsidR="000F6CEC" w:rsidRDefault="000F6CEC" w:rsidP="00F2637D">
      <w:pPr>
        <w:rPr>
          <w:sz w:val="20"/>
        </w:rPr>
      </w:pPr>
      <w:r>
        <w:rPr>
          <w:sz w:val="20"/>
        </w:rPr>
        <w:tab/>
      </w:r>
    </w:p>
    <w:p w14:paraId="10E75662" w14:textId="6B90B078" w:rsidR="00DC0CA2" w:rsidRPr="008F307D" w:rsidRDefault="005E768D" w:rsidP="00F2637D">
      <w:pPr>
        <w:rPr>
          <w:sz w:val="20"/>
        </w:rPr>
      </w:pPr>
      <w:r w:rsidRPr="008F307D">
        <w:rPr>
          <w:sz w:val="20"/>
        </w:rPr>
        <w:br w:type="page"/>
      </w:r>
    </w:p>
    <w:p w14:paraId="705CC30D" w14:textId="73A6910C" w:rsidR="00DD4081" w:rsidRPr="0087709D" w:rsidRDefault="00DD4081" w:rsidP="00DD4081">
      <w:pPr>
        <w:pStyle w:val="T"/>
        <w:rPr>
          <w:rFonts w:eastAsia="Malgun Gothic"/>
          <w:b/>
          <w:i/>
          <w:iCs/>
          <w:color w:val="auto"/>
          <w:w w:val="100"/>
          <w:sz w:val="18"/>
          <w:highlight w:val="yellow"/>
          <w:lang w:val="en-GB" w:eastAsia="en-US"/>
        </w:rPr>
      </w:pPr>
      <w:r w:rsidRPr="0087709D">
        <w:rPr>
          <w:rFonts w:eastAsia="Malgun Gothic"/>
          <w:b/>
          <w:i/>
          <w:iCs/>
          <w:color w:val="auto"/>
          <w:w w:val="100"/>
          <w:sz w:val="18"/>
          <w:highlight w:val="yellow"/>
          <w:lang w:val="en-GB" w:eastAsia="en-US"/>
        </w:rPr>
        <w:lastRenderedPageBreak/>
        <w:t>TGbe editor: Please update</w:t>
      </w:r>
      <w:r>
        <w:rPr>
          <w:rFonts w:eastAsia="Malgun Gothic"/>
          <w:b/>
          <w:i/>
          <w:iCs/>
          <w:color w:val="auto"/>
          <w:w w:val="100"/>
          <w:sz w:val="18"/>
          <w:highlight w:val="yellow"/>
          <w:lang w:val="en-GB" w:eastAsia="en-US"/>
        </w:rPr>
        <w:t xml:space="preserve"> Table 9-22a in a</w:t>
      </w:r>
      <w:r w:rsidRPr="0087709D">
        <w:rPr>
          <w:rFonts w:eastAsia="Malgun Gothic"/>
          <w:b/>
          <w:i/>
          <w:iCs/>
          <w:color w:val="auto"/>
          <w:w w:val="100"/>
          <w:sz w:val="18"/>
          <w:highlight w:val="yellow"/>
          <w:lang w:val="en-GB" w:eastAsia="en-US"/>
        </w:rPr>
        <w:t xml:space="preserve"> subclause</w:t>
      </w:r>
      <w:r>
        <w:rPr>
          <w:rFonts w:eastAsia="Malgun Gothic"/>
          <w:b/>
          <w:i/>
          <w:iCs/>
          <w:color w:val="auto"/>
          <w:w w:val="100"/>
          <w:sz w:val="18"/>
          <w:highlight w:val="yellow"/>
          <w:lang w:val="en-GB" w:eastAsia="en-US"/>
        </w:rPr>
        <w:t xml:space="preserve"> 9.2.4.6.3a</w:t>
      </w:r>
      <w:r w:rsidRPr="0087709D">
        <w:rPr>
          <w:rFonts w:eastAsia="Malgun Gothic"/>
          <w:b/>
          <w:i/>
          <w:iCs/>
          <w:color w:val="auto"/>
          <w:w w:val="100"/>
          <w:sz w:val="18"/>
          <w:highlight w:val="yellow"/>
          <w:lang w:val="en-GB" w:eastAsia="en-US"/>
        </w:rPr>
        <w:t xml:space="preserve"> as follows:</w:t>
      </w:r>
    </w:p>
    <w:p w14:paraId="034B40A2" w14:textId="77777777" w:rsidR="00470772" w:rsidRDefault="00470772" w:rsidP="00CE4BAA">
      <w:pPr>
        <w:rPr>
          <w:rFonts w:ascii="Arial-BoldMT" w:hAnsi="Arial-BoldMT" w:hint="eastAsia"/>
          <w:b/>
          <w:bCs/>
          <w:color w:val="000000"/>
          <w:sz w:val="20"/>
        </w:rPr>
      </w:pPr>
    </w:p>
    <w:p w14:paraId="3D3D1811" w14:textId="77777777" w:rsidR="00DD4081" w:rsidRDefault="00DD4081" w:rsidP="00DD4081">
      <w:pPr>
        <w:pStyle w:val="H5"/>
        <w:numPr>
          <w:ilvl w:val="0"/>
          <w:numId w:val="22"/>
        </w:numPr>
        <w:rPr>
          <w:w w:val="100"/>
        </w:rPr>
      </w:pPr>
      <w:bookmarkStart w:id="0" w:name="RTF34333336353a2048352c312e"/>
      <w:r>
        <w:rPr>
          <w:w w:val="100"/>
        </w:rPr>
        <w:t>HE variant</w:t>
      </w:r>
      <w:bookmarkEnd w:id="0"/>
    </w:p>
    <w:p w14:paraId="2086504D" w14:textId="121DD61B"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1AE7CDAE" w14:textId="77777777" w:rsidR="00DD4081" w:rsidRDefault="00DD4081" w:rsidP="00DD4081">
      <w:pPr>
        <w:pStyle w:val="T"/>
        <w:rPr>
          <w:b/>
          <w:bCs/>
          <w:i/>
          <w:iCs/>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DD4081" w14:paraId="6FE5CA01" w14:textId="77777777" w:rsidTr="000116CF">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9CA45D5" w14:textId="77777777" w:rsidR="00DD4081" w:rsidRDefault="00DD4081" w:rsidP="00DD4081">
            <w:pPr>
              <w:pStyle w:val="TableTitle"/>
              <w:numPr>
                <w:ilvl w:val="0"/>
                <w:numId w:val="23"/>
              </w:numPr>
            </w:pPr>
            <w:bookmarkStart w:id="1"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DD4081" w14:paraId="7AB41D4C" w14:textId="77777777" w:rsidTr="000116CF">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836918" w14:textId="77777777" w:rsidR="00DD4081" w:rsidRDefault="00DD4081" w:rsidP="000116CF">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63AABE" w14:textId="77777777" w:rsidR="00DD4081" w:rsidRDefault="00DD4081" w:rsidP="000116C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9F984" w14:textId="77777777" w:rsidR="00DD4081" w:rsidRDefault="00DD4081" w:rsidP="000116CF">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060329" w14:textId="77777777" w:rsidR="00DD4081" w:rsidRDefault="00DD4081" w:rsidP="000116CF">
            <w:pPr>
              <w:pStyle w:val="CellHeading"/>
            </w:pPr>
            <w:r>
              <w:rPr>
                <w:w w:val="100"/>
              </w:rPr>
              <w:t>Content of the Control Information subfield</w:t>
            </w:r>
          </w:p>
        </w:tc>
      </w:tr>
      <w:tr w:rsidR="00DD4081" w14:paraId="39BD43D9" w14:textId="77777777" w:rsidTr="000116CF">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4F1E8" w14:textId="77777777" w:rsidR="00DD4081" w:rsidRDefault="00DD4081" w:rsidP="000116CF">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13085" w14:textId="77777777" w:rsidR="00DD4081" w:rsidRDefault="00DD4081" w:rsidP="000116CF">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F0CB2" w14:textId="77777777" w:rsidR="00DD4081" w:rsidRDefault="00DD4081" w:rsidP="000116CF">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6F337" w14:textId="77777777" w:rsidR="00DD4081" w:rsidRDefault="00DD4081" w:rsidP="000116CF">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DD4081" w14:paraId="583CDF1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09E85" w14:textId="77777777" w:rsidR="00DD4081" w:rsidRDefault="00DD4081" w:rsidP="000116CF">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E211E" w14:textId="77777777" w:rsidR="00DD4081" w:rsidRDefault="00DD4081" w:rsidP="000116CF">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95CB5" w14:textId="77777777" w:rsidR="00DD4081" w:rsidRDefault="00DD4081" w:rsidP="000116CF">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6594F" w14:textId="77777777" w:rsidR="00DD4081" w:rsidRDefault="00DD4081" w:rsidP="000116CF">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DD4081" w14:paraId="16CB5AC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7B326" w14:textId="77777777" w:rsidR="00DD4081" w:rsidRDefault="00DD4081" w:rsidP="000116CF">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09652" w14:textId="77777777" w:rsidR="00DD4081" w:rsidRDefault="00DD4081" w:rsidP="000116CF">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836F47"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C611" w14:textId="77777777" w:rsidR="00DD4081" w:rsidRDefault="00DD4081" w:rsidP="000116CF">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DD4081" w14:paraId="5BF7324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65A37D" w14:textId="77777777" w:rsidR="00DD4081" w:rsidRDefault="00DD4081" w:rsidP="000116CF">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DB22C" w14:textId="77777777" w:rsidR="00DD4081" w:rsidRDefault="00DD4081" w:rsidP="000116C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931EE"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392C" w14:textId="77777777" w:rsidR="00DD4081" w:rsidRDefault="00DD4081" w:rsidP="000116CF">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DD4081" w14:paraId="3D35E288"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510A8A" w14:textId="77777777" w:rsidR="00DD4081" w:rsidRDefault="00DD4081" w:rsidP="000116CF">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E18D1" w14:textId="77777777" w:rsidR="00DD4081" w:rsidRDefault="00DD4081" w:rsidP="000116CF">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AC4BF"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BA9D6B" w14:textId="77777777" w:rsidR="00DD4081" w:rsidRDefault="00DD4081" w:rsidP="000116CF">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DD4081" w14:paraId="267FA85C"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4056A1" w14:textId="77777777" w:rsidR="00DD4081" w:rsidRDefault="00DD4081" w:rsidP="000116CF">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85121" w14:textId="77777777" w:rsidR="00DD4081" w:rsidRDefault="00DD4081" w:rsidP="000116C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D3562" w14:textId="77777777" w:rsidR="00DD4081" w:rsidRDefault="00DD4081" w:rsidP="000116CF">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D5B4A3" w14:textId="77777777" w:rsidR="00DD4081" w:rsidRDefault="00DD4081" w:rsidP="000116CF">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DD4081" w14:paraId="664E3056"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6A8E6B" w14:textId="77777777" w:rsidR="00DD4081" w:rsidRDefault="00DD4081" w:rsidP="000116CF">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64CCE" w14:textId="77777777" w:rsidR="00DD4081" w:rsidRDefault="00DD4081" w:rsidP="000116CF">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D3B94"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34DD8" w14:textId="77777777" w:rsidR="00DD4081" w:rsidRDefault="00DD4081" w:rsidP="000116CF">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AA2936" w14:paraId="2A5E441B"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2CA0" w14:textId="79713A43" w:rsidR="00AA2936" w:rsidRDefault="00AA2936" w:rsidP="00AA2936">
            <w:pPr>
              <w:pStyle w:val="CellBody"/>
              <w:jc w:val="center"/>
              <w:rPr>
                <w:w w:val="100"/>
              </w:rPr>
            </w:pPr>
            <w:ins w:id="2" w:author="Young Hoon Kwon" w:date="2021-03-16T10:3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BA6D4" w14:textId="07D507B7" w:rsidR="00AA2936" w:rsidRDefault="00AA2936" w:rsidP="00AA2936">
            <w:pPr>
              <w:pStyle w:val="CellBody"/>
              <w:rPr>
                <w:w w:val="100"/>
              </w:rPr>
            </w:pPr>
            <w:ins w:id="3" w:author="Young Hoon Kwon" w:date="2021-03-16T10:39:00Z">
              <w:r>
                <w:rPr>
                  <w:w w:val="100"/>
                </w:rPr>
                <w:t>Single response scheduling (SRS)</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BEF68" w14:textId="1295B633" w:rsidR="00AA2936" w:rsidRDefault="00AA2936" w:rsidP="00AA2936">
            <w:pPr>
              <w:pStyle w:val="CellBody"/>
              <w:jc w:val="center"/>
              <w:rPr>
                <w:w w:val="100"/>
              </w:rPr>
            </w:pPr>
            <w:ins w:id="4" w:author="Young Hoon Kwon" w:date="2021-03-16T10:39:00Z">
              <w:r>
                <w:rPr>
                  <w:w w:val="100"/>
                </w:rPr>
                <w:t>10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C1AD5" w14:textId="147B7748" w:rsidR="00AA2936" w:rsidRDefault="00AA2936" w:rsidP="00AA2936">
            <w:pPr>
              <w:pStyle w:val="CellBody"/>
              <w:rPr>
                <w:w w:val="100"/>
              </w:rPr>
            </w:pPr>
            <w:ins w:id="5" w:author="Young Hoon Kwon" w:date="2021-03-16T10:39:00Z">
              <w:r>
                <w:rPr>
                  <w:w w:val="100"/>
                </w:rPr>
                <w:t>See 9.2.4.6a.xxx (SRS Control)</w:t>
              </w:r>
            </w:ins>
          </w:p>
        </w:tc>
      </w:tr>
      <w:tr w:rsidR="00DD4081" w14:paraId="58587FA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12E0E" w14:textId="3AADBF8B" w:rsidR="00DD4081" w:rsidRDefault="00AA2936" w:rsidP="000116CF">
            <w:pPr>
              <w:pStyle w:val="CellBody"/>
              <w:jc w:val="center"/>
            </w:pPr>
            <w:ins w:id="6" w:author="Young Hoon Kwon" w:date="2021-03-16T10:38:00Z">
              <w:r>
                <w:rPr>
                  <w:w w:val="100"/>
                </w:rPr>
                <w:t>8</w:t>
              </w:r>
            </w:ins>
            <w:del w:id="7" w:author="Young Hoon Kwon" w:date="2021-03-16T10:38:00Z">
              <w:r w:rsidDel="00AA2936">
                <w:rPr>
                  <w:w w:val="100"/>
                </w:rPr>
                <w:delText>7</w:delText>
              </w:r>
            </w:del>
            <w:r w:rsidR="00DD408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0AE9F" w14:textId="77777777" w:rsidR="00DD4081" w:rsidRDefault="00DD4081" w:rsidP="000116CF">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E7D3F1" w14:textId="77777777" w:rsidR="00DD4081" w:rsidRDefault="00DD4081" w:rsidP="000116CF">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A97A5" w14:textId="77777777" w:rsidR="00DD4081" w:rsidRDefault="00DD4081" w:rsidP="000116CF">
            <w:pPr>
              <w:pStyle w:val="CellBody"/>
            </w:pPr>
          </w:p>
        </w:tc>
      </w:tr>
    </w:tbl>
    <w:p w14:paraId="51827D3A" w14:textId="4BF6185E" w:rsidR="009D33E2" w:rsidRPr="000816EC" w:rsidRDefault="009D33E2" w:rsidP="009D33E2">
      <w:pPr>
        <w:pStyle w:val="T"/>
        <w:rPr>
          <w:i/>
          <w:iCs/>
          <w:color w:val="FF0000"/>
          <w:w w:val="100"/>
        </w:rPr>
      </w:pPr>
      <w:r w:rsidRPr="000816EC">
        <w:rPr>
          <w:i/>
          <w:iCs/>
          <w:color w:val="FF0000"/>
          <w:w w:val="100"/>
        </w:rPr>
        <w:t>[Note</w:t>
      </w:r>
      <w:r>
        <w:rPr>
          <w:i/>
          <w:iCs/>
          <w:color w:val="FF0000"/>
          <w:w w:val="100"/>
        </w:rPr>
        <w:t xml:space="preserve"> to Editor</w:t>
      </w:r>
      <w:r w:rsidRPr="000816EC">
        <w:rPr>
          <w:i/>
          <w:iCs/>
          <w:color w:val="FF0000"/>
          <w:w w:val="100"/>
        </w:rPr>
        <w:t xml:space="preserve">: </w:t>
      </w:r>
      <w:r>
        <w:rPr>
          <w:i/>
          <w:iCs/>
          <w:color w:val="FF0000"/>
          <w:w w:val="100"/>
        </w:rPr>
        <w:t>In case the Control ID value of 7 (or more) is taken by other passed motion, please use the next available Control ID instead of 7, and also modify the Reserved Control ID values accordingly</w:t>
      </w:r>
      <w:r w:rsidRPr="000816EC">
        <w:rPr>
          <w:i/>
          <w:iCs/>
          <w:color w:val="FF0000"/>
          <w:w w:val="100"/>
        </w:rPr>
        <w:t>.]</w:t>
      </w:r>
    </w:p>
    <w:p w14:paraId="1DAB7B1D" w14:textId="5EB4AD76"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2DCE38F3" w14:textId="77777777" w:rsidR="009D33E2" w:rsidRDefault="009D33E2" w:rsidP="0087709D">
      <w:pPr>
        <w:pStyle w:val="T"/>
        <w:rPr>
          <w:rFonts w:eastAsia="Malgun Gothic"/>
          <w:b/>
          <w:i/>
          <w:iCs/>
          <w:color w:val="auto"/>
          <w:w w:val="100"/>
          <w:sz w:val="18"/>
          <w:highlight w:val="yellow"/>
          <w:lang w:val="en-GB" w:eastAsia="en-US"/>
        </w:rPr>
      </w:pPr>
    </w:p>
    <w:p w14:paraId="45F5AEC0" w14:textId="77777777" w:rsidR="009D33E2" w:rsidRDefault="009D33E2" w:rsidP="0087709D">
      <w:pPr>
        <w:pStyle w:val="T"/>
        <w:rPr>
          <w:rFonts w:eastAsia="Malgun Gothic"/>
          <w:b/>
          <w:i/>
          <w:iCs/>
          <w:color w:val="auto"/>
          <w:w w:val="100"/>
          <w:sz w:val="18"/>
          <w:highlight w:val="yellow"/>
          <w:lang w:val="en-GB" w:eastAsia="en-US"/>
        </w:rPr>
      </w:pPr>
    </w:p>
    <w:p w14:paraId="70A9CD7D" w14:textId="5B6B7F0B" w:rsidR="00DD4081" w:rsidRDefault="00DD4081" w:rsidP="0087709D">
      <w:pPr>
        <w:pStyle w:val="T"/>
        <w:rPr>
          <w:rFonts w:eastAsia="Malgun Gothic"/>
          <w:b/>
          <w:i/>
          <w:iCs/>
          <w:color w:val="auto"/>
          <w:w w:val="100"/>
          <w:sz w:val="18"/>
          <w:highlight w:val="yellow"/>
          <w:lang w:val="en-GB" w:eastAsia="en-US"/>
        </w:rPr>
      </w:pPr>
      <w:r w:rsidRPr="0087709D">
        <w:rPr>
          <w:rFonts w:eastAsia="Malgun Gothic"/>
          <w:b/>
          <w:i/>
          <w:iCs/>
          <w:color w:val="auto"/>
          <w:w w:val="100"/>
          <w:sz w:val="18"/>
          <w:highlight w:val="yellow"/>
          <w:lang w:val="en-GB" w:eastAsia="en-US"/>
        </w:rPr>
        <w:t xml:space="preserve">TGbe editor: Please </w:t>
      </w:r>
      <w:r>
        <w:rPr>
          <w:rFonts w:eastAsia="Malgun Gothic"/>
          <w:b/>
          <w:i/>
          <w:iCs/>
          <w:color w:val="auto"/>
          <w:w w:val="100"/>
          <w:sz w:val="18"/>
          <w:highlight w:val="yellow"/>
          <w:lang w:val="en-GB" w:eastAsia="en-US"/>
        </w:rPr>
        <w:t xml:space="preserve">add the following subclause </w:t>
      </w:r>
      <w:r w:rsidR="001D3964">
        <w:rPr>
          <w:rFonts w:eastAsia="Malgun Gothic"/>
          <w:b/>
          <w:i/>
          <w:iCs/>
          <w:color w:val="auto"/>
          <w:w w:val="100"/>
          <w:sz w:val="18"/>
          <w:highlight w:val="yellow"/>
          <w:lang w:val="en-GB" w:eastAsia="en-US"/>
        </w:rPr>
        <w:t>after subclause 9.2.4.6a.7</w:t>
      </w:r>
      <w:r w:rsidRPr="0087709D">
        <w:rPr>
          <w:rFonts w:eastAsia="Malgun Gothic"/>
          <w:b/>
          <w:i/>
          <w:iCs/>
          <w:color w:val="auto"/>
          <w:w w:val="100"/>
          <w:sz w:val="18"/>
          <w:highlight w:val="yellow"/>
          <w:lang w:val="en-GB" w:eastAsia="en-US"/>
        </w:rPr>
        <w:t xml:space="preserve"> as follows:</w:t>
      </w:r>
    </w:p>
    <w:p w14:paraId="2AC0B96B" w14:textId="6DF5E848" w:rsidR="001D3964" w:rsidRDefault="001D3964" w:rsidP="004A4C49">
      <w:pPr>
        <w:pStyle w:val="H3"/>
        <w:suppressAutoHyphens/>
        <w:rPr>
          <w:w w:val="100"/>
        </w:rPr>
      </w:pPr>
      <w:r w:rsidRPr="001D3964">
        <w:rPr>
          <w:w w:val="100"/>
        </w:rPr>
        <w:t xml:space="preserve">9.2.4.6a.xxx </w:t>
      </w:r>
      <w:r w:rsidR="00CB68DA">
        <w:rPr>
          <w:w w:val="100"/>
        </w:rPr>
        <w:t xml:space="preserve">SRS </w:t>
      </w:r>
      <w:r w:rsidR="002B1975">
        <w:rPr>
          <w:w w:val="100"/>
        </w:rPr>
        <w:t>Control</w:t>
      </w:r>
    </w:p>
    <w:p w14:paraId="1A1F52D1" w14:textId="5F9BB3D6" w:rsidR="001D3964" w:rsidRPr="00CA03C5" w:rsidRDefault="001D3964" w:rsidP="0004712F">
      <w:pPr>
        <w:pStyle w:val="T"/>
        <w:rPr>
          <w:w w:val="100"/>
        </w:rPr>
      </w:pPr>
      <w:r w:rsidRPr="00CA03C5">
        <w:rPr>
          <w:w w:val="100"/>
        </w:rPr>
        <w:t xml:space="preserve">The Control Information subfield in an </w:t>
      </w:r>
      <w:r w:rsidR="00CB68DA">
        <w:rPr>
          <w:w w:val="100"/>
        </w:rPr>
        <w:t>SRS</w:t>
      </w:r>
      <w:r w:rsidR="00CB68DA" w:rsidRPr="00CA03C5">
        <w:rPr>
          <w:w w:val="100"/>
        </w:rPr>
        <w:t xml:space="preserve"> </w:t>
      </w:r>
      <w:r w:rsidRPr="00CA03C5">
        <w:rPr>
          <w:w w:val="100"/>
        </w:rPr>
        <w:t>Control subfield contains</w:t>
      </w:r>
      <w:r w:rsidR="00C83904" w:rsidRPr="00CA03C5">
        <w:rPr>
          <w:w w:val="100"/>
        </w:rPr>
        <w:t xml:space="preserve"> </w:t>
      </w:r>
      <w:r w:rsidR="00C81285" w:rsidRPr="00CA03C5">
        <w:rPr>
          <w:w w:val="100"/>
        </w:rPr>
        <w:t xml:space="preserve">scheduling information for </w:t>
      </w:r>
      <w:r w:rsidR="001D7522">
        <w:rPr>
          <w:w w:val="100"/>
        </w:rPr>
        <w:t>the non-TB</w:t>
      </w:r>
      <w:r w:rsidR="001D7522" w:rsidRPr="00CA03C5">
        <w:rPr>
          <w:w w:val="100"/>
        </w:rPr>
        <w:t xml:space="preserve"> </w:t>
      </w:r>
      <w:r w:rsidR="00C81285" w:rsidRPr="00CA03C5">
        <w:rPr>
          <w:w w:val="100"/>
        </w:rPr>
        <w:t>PPDU</w:t>
      </w:r>
      <w:r w:rsidR="00C93FC7">
        <w:rPr>
          <w:w w:val="100"/>
        </w:rPr>
        <w:t xml:space="preserve"> containing the control response to the</w:t>
      </w:r>
      <w:r w:rsidR="00AA2936">
        <w:rPr>
          <w:w w:val="100"/>
        </w:rPr>
        <w:t xml:space="preserve"> </w:t>
      </w:r>
      <w:r w:rsidR="0004712F" w:rsidRPr="00CA03C5">
        <w:rPr>
          <w:w w:val="100"/>
        </w:rPr>
        <w:t>PPDU carrying the</w:t>
      </w:r>
      <w:r w:rsidR="008B3321">
        <w:rPr>
          <w:w w:val="100"/>
        </w:rPr>
        <w:t xml:space="preserve"> MPDU(s) containing the SRS </w:t>
      </w:r>
      <w:r w:rsidR="0004712F" w:rsidRPr="00CA03C5">
        <w:rPr>
          <w:w w:val="100"/>
        </w:rPr>
        <w:t xml:space="preserve"> Control subfield (see 35.3.13.5 </w:t>
      </w:r>
      <w:r w:rsidR="0004712F" w:rsidRPr="00CA03C5">
        <w:rPr>
          <w:w w:val="100"/>
        </w:rPr>
        <w:lastRenderedPageBreak/>
        <w:t>PPDU end time alignment)).</w:t>
      </w:r>
      <w:r w:rsidRPr="00CA03C5">
        <w:rPr>
          <w:w w:val="100"/>
        </w:rPr>
        <w:t xml:space="preserve"> The format of the subfield is shown in Figure 9-22x (Control Information subfield format in an </w:t>
      </w:r>
      <w:r w:rsidR="00CB68DA">
        <w:rPr>
          <w:w w:val="100"/>
        </w:rPr>
        <w:t>SRS</w:t>
      </w:r>
      <w:r w:rsidR="00CB68DA" w:rsidRPr="00CA03C5">
        <w:rPr>
          <w:w w:val="100"/>
        </w:rPr>
        <w:t xml:space="preserve"> </w:t>
      </w:r>
      <w:r w:rsidRPr="00CA03C5">
        <w:rPr>
          <w:w w:val="100"/>
        </w:rPr>
        <w:t>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314BA0" w14:paraId="477649E9" w14:textId="77777777" w:rsidTr="000116CF">
        <w:trPr>
          <w:trHeight w:val="365"/>
        </w:trPr>
        <w:tc>
          <w:tcPr>
            <w:tcW w:w="834" w:type="dxa"/>
            <w:tcBorders>
              <w:top w:val="nil"/>
              <w:left w:val="nil"/>
              <w:bottom w:val="nil"/>
              <w:right w:val="nil"/>
            </w:tcBorders>
            <w:tcMar>
              <w:top w:w="120" w:type="dxa"/>
              <w:left w:w="115" w:type="dxa"/>
              <w:bottom w:w="60" w:type="dxa"/>
              <w:right w:w="115" w:type="dxa"/>
            </w:tcMar>
            <w:vAlign w:val="center"/>
          </w:tcPr>
          <w:p w14:paraId="417519F1" w14:textId="77777777" w:rsidR="00314BA0" w:rsidRDefault="00314BA0" w:rsidP="000116C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3D4908C8" w14:textId="086CA360" w:rsidR="00314BA0" w:rsidRDefault="00314BA0" w:rsidP="00314BA0">
            <w:pPr>
              <w:pStyle w:val="CellBodyCentred"/>
              <w:jc w:val="both"/>
            </w:pPr>
            <w:r>
              <w:rPr>
                <w:w w:val="100"/>
              </w:rPr>
              <w:t>B0     </w:t>
            </w:r>
            <w:r w:rsidR="00A27F81">
              <w:rPr>
                <w:w w:val="100"/>
              </w:rPr>
              <w:t xml:space="preserve">                                                 B7</w:t>
            </w:r>
          </w:p>
        </w:tc>
        <w:tc>
          <w:tcPr>
            <w:tcW w:w="1335" w:type="dxa"/>
            <w:tcBorders>
              <w:top w:val="nil"/>
              <w:left w:val="nil"/>
              <w:bottom w:val="nil"/>
              <w:right w:val="nil"/>
            </w:tcBorders>
            <w:tcMar>
              <w:top w:w="120" w:type="dxa"/>
              <w:left w:w="115" w:type="dxa"/>
              <w:bottom w:w="60" w:type="dxa"/>
              <w:right w:w="115" w:type="dxa"/>
            </w:tcMar>
            <w:vAlign w:val="center"/>
          </w:tcPr>
          <w:p w14:paraId="35E2A96A" w14:textId="71A70153" w:rsidR="00314BA0" w:rsidRDefault="00A27F81" w:rsidP="00A27F81">
            <w:pPr>
              <w:pStyle w:val="CellBodyCentred"/>
              <w:tabs>
                <w:tab w:val="clear" w:pos="920"/>
                <w:tab w:val="right" w:pos="1340"/>
              </w:tabs>
              <w:jc w:val="left"/>
            </w:pPr>
            <w:r>
              <w:rPr>
                <w:w w:val="100"/>
              </w:rPr>
              <w:t>B8</w:t>
            </w:r>
            <w:r w:rsidR="00314BA0">
              <w:rPr>
                <w:w w:val="100"/>
              </w:rPr>
              <w:t xml:space="preserve"> </w:t>
            </w:r>
            <w:r>
              <w:rPr>
                <w:w w:val="100"/>
              </w:rPr>
              <w:t xml:space="preserve">            </w:t>
            </w:r>
            <w:r w:rsidR="00314BA0">
              <w:rPr>
                <w:w w:val="100"/>
              </w:rPr>
              <w:t xml:space="preserve"> </w:t>
            </w:r>
            <w:r>
              <w:rPr>
                <w:w w:val="100"/>
              </w:rPr>
              <w:t>B</w:t>
            </w:r>
            <w:r w:rsidR="0004712F">
              <w:rPr>
                <w:w w:val="100"/>
              </w:rPr>
              <w:t>9</w:t>
            </w:r>
          </w:p>
        </w:tc>
      </w:tr>
      <w:tr w:rsidR="00314BA0" w14:paraId="49A55ABD" w14:textId="77777777" w:rsidTr="00314BA0">
        <w:trPr>
          <w:trHeight w:val="494"/>
        </w:trPr>
        <w:tc>
          <w:tcPr>
            <w:tcW w:w="834" w:type="dxa"/>
            <w:tcBorders>
              <w:top w:val="nil"/>
              <w:left w:val="nil"/>
              <w:bottom w:val="nil"/>
              <w:right w:val="nil"/>
            </w:tcBorders>
            <w:tcMar>
              <w:top w:w="120" w:type="dxa"/>
              <w:left w:w="120" w:type="dxa"/>
              <w:bottom w:w="60" w:type="dxa"/>
              <w:right w:w="120" w:type="dxa"/>
            </w:tcMar>
            <w:vAlign w:val="center"/>
          </w:tcPr>
          <w:p w14:paraId="1FFE4B6F" w14:textId="77777777" w:rsidR="00314BA0" w:rsidRDefault="00314BA0" w:rsidP="000116C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8C64" w14:textId="32E71212"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Response Duration</w:t>
            </w:r>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81B05E" w14:textId="4819D831"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4BA0" w14:paraId="53A90B75" w14:textId="77777777" w:rsidTr="000116CF">
        <w:trPr>
          <w:trHeight w:val="365"/>
        </w:trPr>
        <w:tc>
          <w:tcPr>
            <w:tcW w:w="834" w:type="dxa"/>
            <w:tcBorders>
              <w:top w:val="nil"/>
              <w:left w:val="nil"/>
              <w:bottom w:val="nil"/>
              <w:right w:val="nil"/>
            </w:tcBorders>
            <w:tcMar>
              <w:top w:w="120" w:type="dxa"/>
              <w:left w:w="120" w:type="dxa"/>
              <w:bottom w:w="60" w:type="dxa"/>
              <w:right w:w="120" w:type="dxa"/>
            </w:tcMar>
          </w:tcPr>
          <w:p w14:paraId="6796D9DA" w14:textId="77777777"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5A001A27" w14:textId="22C8F762" w:rsidR="00314BA0" w:rsidRDefault="0003219B" w:rsidP="00314BA0">
            <w:pPr>
              <w:pStyle w:val="CellBody"/>
              <w:spacing w:line="160" w:lineRule="atLeast"/>
              <w:jc w:val="center"/>
              <w:rPr>
                <w:rFonts w:ascii="Arial" w:hAnsi="Arial" w:cs="Arial"/>
                <w:sz w:val="16"/>
                <w:szCs w:val="16"/>
              </w:rPr>
            </w:pPr>
            <w:r>
              <w:rPr>
                <w:rFonts w:ascii="Arial" w:hAnsi="Arial" w:cs="Arial"/>
                <w:sz w:val="16"/>
                <w:szCs w:val="16"/>
              </w:rPr>
              <w:t>8</w:t>
            </w:r>
          </w:p>
        </w:tc>
        <w:tc>
          <w:tcPr>
            <w:tcW w:w="1335" w:type="dxa"/>
            <w:tcBorders>
              <w:top w:val="nil"/>
              <w:left w:val="nil"/>
              <w:bottom w:val="nil"/>
              <w:right w:val="nil"/>
            </w:tcBorders>
            <w:tcMar>
              <w:top w:w="120" w:type="dxa"/>
              <w:left w:w="120" w:type="dxa"/>
              <w:bottom w:w="60" w:type="dxa"/>
              <w:right w:w="120" w:type="dxa"/>
            </w:tcMar>
          </w:tcPr>
          <w:p w14:paraId="50F82787" w14:textId="569CD7C1" w:rsidR="00314BA0" w:rsidRDefault="0004712F" w:rsidP="000116CF">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4BA0" w:rsidRPr="00314BA0" w14:paraId="047745F5" w14:textId="77777777" w:rsidTr="00314BA0">
        <w:trPr>
          <w:trHeight w:val="365"/>
        </w:trPr>
        <w:tc>
          <w:tcPr>
            <w:tcW w:w="4969" w:type="dxa"/>
            <w:gridSpan w:val="3"/>
            <w:tcBorders>
              <w:top w:val="nil"/>
              <w:left w:val="nil"/>
              <w:bottom w:val="nil"/>
              <w:right w:val="nil"/>
            </w:tcBorders>
            <w:tcMar>
              <w:top w:w="120" w:type="dxa"/>
              <w:left w:w="120" w:type="dxa"/>
              <w:bottom w:w="60" w:type="dxa"/>
              <w:right w:w="120" w:type="dxa"/>
            </w:tcMar>
          </w:tcPr>
          <w:p w14:paraId="48126346" w14:textId="66BB2491" w:rsidR="00314BA0" w:rsidRPr="00314BA0" w:rsidRDefault="00314BA0" w:rsidP="000116C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 xml:space="preserve">Figure 9-22x – Control Information subfield format in an </w:t>
            </w:r>
            <w:r w:rsidR="00CB68DA">
              <w:rPr>
                <w:rFonts w:ascii="Arial" w:hAnsi="Arial" w:cs="Arial"/>
                <w:b/>
                <w:bCs/>
                <w:w w:val="100"/>
                <w:sz w:val="20"/>
                <w:szCs w:val="20"/>
              </w:rPr>
              <w:t>SRS</w:t>
            </w:r>
            <w:r w:rsidR="00CB68DA" w:rsidRPr="00314BA0">
              <w:rPr>
                <w:rFonts w:ascii="Arial" w:hAnsi="Arial" w:cs="Arial"/>
                <w:b/>
                <w:bCs/>
                <w:w w:val="100"/>
                <w:sz w:val="20"/>
                <w:szCs w:val="20"/>
              </w:rPr>
              <w:t xml:space="preserve"> </w:t>
            </w:r>
            <w:r w:rsidRPr="00314BA0">
              <w:rPr>
                <w:rFonts w:ascii="Arial" w:hAnsi="Arial" w:cs="Arial"/>
                <w:b/>
                <w:bCs/>
                <w:w w:val="100"/>
                <w:sz w:val="20"/>
                <w:szCs w:val="20"/>
              </w:rPr>
              <w:t>Control subfield</w:t>
            </w:r>
          </w:p>
        </w:tc>
      </w:tr>
    </w:tbl>
    <w:p w14:paraId="02FB9020" w14:textId="12C73DDA" w:rsidR="001D3964" w:rsidRDefault="001D3964" w:rsidP="001D3964">
      <w:pPr>
        <w:pStyle w:val="T"/>
        <w:rPr>
          <w:lang w:eastAsia="en-US"/>
        </w:rPr>
      </w:pPr>
    </w:p>
    <w:p w14:paraId="009C801C" w14:textId="09F83930" w:rsidR="0003219B" w:rsidRPr="007A2B0F" w:rsidRDefault="0003219B" w:rsidP="001D3964">
      <w:pPr>
        <w:pStyle w:val="T"/>
        <w:rPr>
          <w:w w:val="100"/>
        </w:rPr>
      </w:pPr>
      <w:r w:rsidRPr="007A2B0F">
        <w:rPr>
          <w:w w:val="100"/>
        </w:rPr>
        <w:t xml:space="preserve">The Response Duration subfield </w:t>
      </w:r>
      <w:r w:rsidR="007F3AD8">
        <w:rPr>
          <w:w w:val="100"/>
        </w:rPr>
        <w:t>contains</w:t>
      </w:r>
      <w:r w:rsidR="007F3AD8" w:rsidRPr="007A2B0F">
        <w:rPr>
          <w:w w:val="100"/>
        </w:rPr>
        <w:t xml:space="preserve"> </w:t>
      </w:r>
      <w:r w:rsidRPr="007A2B0F">
        <w:rPr>
          <w:w w:val="100"/>
        </w:rPr>
        <w:t xml:space="preserve">the duration of </w:t>
      </w:r>
      <w:r w:rsidR="00C93FC7">
        <w:rPr>
          <w:w w:val="100"/>
        </w:rPr>
        <w:t>the</w:t>
      </w:r>
      <w:r w:rsidR="00C81285" w:rsidRPr="007A2B0F">
        <w:rPr>
          <w:w w:val="100"/>
        </w:rPr>
        <w:t xml:space="preserve"> </w:t>
      </w:r>
      <w:r w:rsidR="00C93FC7">
        <w:rPr>
          <w:w w:val="100"/>
        </w:rPr>
        <w:t xml:space="preserve">solicited </w:t>
      </w:r>
      <w:r w:rsidR="001D7522">
        <w:rPr>
          <w:w w:val="100"/>
        </w:rPr>
        <w:t>non-TB</w:t>
      </w:r>
      <w:r w:rsidR="001D7522" w:rsidRPr="007A2B0F">
        <w:rPr>
          <w:w w:val="100"/>
        </w:rPr>
        <w:t xml:space="preserve"> </w:t>
      </w:r>
      <w:r w:rsidRPr="007A2B0F">
        <w:rPr>
          <w:w w:val="100"/>
        </w:rPr>
        <w:t xml:space="preserve">PPDU that carries </w:t>
      </w:r>
      <w:r w:rsidR="00C93FC7">
        <w:rPr>
          <w:w w:val="100"/>
        </w:rPr>
        <w:t>the</w:t>
      </w:r>
      <w:r w:rsidR="00C93FC7" w:rsidRPr="007A2B0F">
        <w:rPr>
          <w:w w:val="100"/>
        </w:rPr>
        <w:t xml:space="preserve"> </w:t>
      </w:r>
      <w:r w:rsidRPr="007A2B0F">
        <w:rPr>
          <w:w w:val="100"/>
        </w:rPr>
        <w:t>control response frame</w:t>
      </w:r>
      <w:r w:rsidR="0004712F" w:rsidRPr="007A2B0F">
        <w:rPr>
          <w:w w:val="100"/>
        </w:rPr>
        <w:t xml:space="preserve"> that </w:t>
      </w:r>
      <w:r w:rsidRPr="007A2B0F">
        <w:rPr>
          <w:w w:val="100"/>
        </w:rPr>
        <w:t xml:space="preserve">immediately follows </w:t>
      </w:r>
      <w:r w:rsidR="00C93FC7">
        <w:rPr>
          <w:w w:val="100"/>
        </w:rPr>
        <w:t>the</w:t>
      </w:r>
      <w:r w:rsidR="00C93FC7" w:rsidRPr="007A2B0F">
        <w:rPr>
          <w:w w:val="100"/>
        </w:rPr>
        <w:t xml:space="preserve"> </w:t>
      </w:r>
      <w:r w:rsidRPr="007A2B0F">
        <w:rPr>
          <w:w w:val="100"/>
        </w:rPr>
        <w:t xml:space="preserve">PPDU </w:t>
      </w:r>
      <w:r w:rsidR="0004712F" w:rsidRPr="007A2B0F">
        <w:rPr>
          <w:w w:val="100"/>
        </w:rPr>
        <w:t>carrying</w:t>
      </w:r>
      <w:r w:rsidRPr="007A2B0F">
        <w:rPr>
          <w:w w:val="100"/>
        </w:rPr>
        <w:t xml:space="preserve"> the </w:t>
      </w:r>
      <w:r w:rsidR="00C93FC7">
        <w:rPr>
          <w:w w:val="100"/>
        </w:rPr>
        <w:t xml:space="preserve">SRS </w:t>
      </w:r>
      <w:r w:rsidRPr="007A2B0F">
        <w:rPr>
          <w:w w:val="100"/>
        </w:rPr>
        <w:t xml:space="preserve">Control subfield. </w:t>
      </w:r>
      <w:r w:rsidR="00853870" w:rsidRPr="00727B8F">
        <w:rPr>
          <w:w w:val="100"/>
        </w:rPr>
        <w:t xml:space="preserve">The Response Duration subfield is </w:t>
      </w:r>
      <w:r w:rsidR="00105FF7" w:rsidRPr="00727B8F">
        <w:rPr>
          <w:w w:val="100"/>
        </w:rPr>
        <w:t xml:space="preserve">in units of 4 microseconds and is </w:t>
      </w:r>
      <w:r w:rsidR="00853870" w:rsidRPr="00727B8F">
        <w:rPr>
          <w:w w:val="100"/>
        </w:rPr>
        <w:t>set as defined in 35.3.15.</w:t>
      </w:r>
    </w:p>
    <w:p w14:paraId="26D48800" w14:textId="6B16FEEC" w:rsidR="000816EC" w:rsidRDefault="000816EC" w:rsidP="0087709D">
      <w:pPr>
        <w:pStyle w:val="T"/>
        <w:rPr>
          <w:w w:val="100"/>
          <w:highlight w:val="green"/>
        </w:rPr>
      </w:pPr>
    </w:p>
    <w:p w14:paraId="42FBA86C" w14:textId="31C54382" w:rsidR="0087709D" w:rsidRPr="007A2B0F" w:rsidRDefault="0034119C" w:rsidP="0087709D">
      <w:pPr>
        <w:pStyle w:val="T"/>
        <w:rPr>
          <w:rFonts w:eastAsia="Malgun Gothic"/>
          <w:b/>
          <w:i/>
          <w:iCs/>
          <w:color w:val="auto"/>
          <w:w w:val="100"/>
          <w:sz w:val="18"/>
          <w:highlight w:val="yellow"/>
          <w:lang w:val="en-GB" w:eastAsia="en-US"/>
        </w:rPr>
      </w:pPr>
      <w:r w:rsidRPr="007A2B0F">
        <w:rPr>
          <w:rFonts w:eastAsia="Malgun Gothic"/>
          <w:b/>
          <w:i/>
          <w:iCs/>
          <w:color w:val="auto"/>
          <w:w w:val="100"/>
          <w:sz w:val="18"/>
          <w:highlight w:val="yellow"/>
          <w:lang w:val="en-GB" w:eastAsia="en-US"/>
        </w:rPr>
        <w:t xml:space="preserve">TGbe editor: </w:t>
      </w:r>
      <w:r w:rsidR="0087709D" w:rsidRPr="007A2B0F">
        <w:rPr>
          <w:rFonts w:eastAsia="Malgun Gothic"/>
          <w:b/>
          <w:i/>
          <w:iCs/>
          <w:color w:val="auto"/>
          <w:w w:val="100"/>
          <w:sz w:val="18"/>
          <w:highlight w:val="yellow"/>
          <w:lang w:val="en-GB" w:eastAsia="en-US"/>
        </w:rPr>
        <w:t xml:space="preserve">Please </w:t>
      </w:r>
      <w:r w:rsidR="00FF6E06" w:rsidRPr="007A2B0F">
        <w:rPr>
          <w:rFonts w:eastAsia="Malgun Gothic"/>
          <w:b/>
          <w:i/>
          <w:iCs/>
          <w:color w:val="auto"/>
          <w:w w:val="100"/>
          <w:sz w:val="18"/>
          <w:highlight w:val="yellow"/>
          <w:lang w:val="en-GB" w:eastAsia="en-US"/>
        </w:rPr>
        <w:t>add the following at the end of</w:t>
      </w:r>
      <w:r w:rsidR="0087709D" w:rsidRPr="007A2B0F">
        <w:rPr>
          <w:rFonts w:eastAsia="Malgun Gothic"/>
          <w:b/>
          <w:i/>
          <w:iCs/>
          <w:color w:val="auto"/>
          <w:w w:val="100"/>
          <w:sz w:val="18"/>
          <w:highlight w:val="yellow"/>
          <w:lang w:val="en-GB" w:eastAsia="en-US"/>
        </w:rPr>
        <w:t xml:space="preserve"> subclause 35.3.1</w:t>
      </w:r>
      <w:r w:rsidR="0004712F" w:rsidRPr="007A2B0F">
        <w:rPr>
          <w:rFonts w:eastAsia="Malgun Gothic"/>
          <w:b/>
          <w:i/>
          <w:iCs/>
          <w:color w:val="auto"/>
          <w:w w:val="100"/>
          <w:sz w:val="18"/>
          <w:highlight w:val="yellow"/>
          <w:lang w:val="en-GB" w:eastAsia="en-US"/>
        </w:rPr>
        <w:t>5</w:t>
      </w:r>
      <w:r w:rsidR="0087709D" w:rsidRPr="007A2B0F">
        <w:rPr>
          <w:rFonts w:eastAsia="Malgun Gothic"/>
          <w:b/>
          <w:i/>
          <w:iCs/>
          <w:color w:val="auto"/>
          <w:w w:val="100"/>
          <w:sz w:val="18"/>
          <w:highlight w:val="yellow"/>
          <w:lang w:val="en-GB" w:eastAsia="en-US"/>
        </w:rPr>
        <w:t>:</w:t>
      </w:r>
    </w:p>
    <w:p w14:paraId="505C30A1" w14:textId="5CDDCA98" w:rsidR="0093481A" w:rsidRDefault="0093481A" w:rsidP="007A2B0F">
      <w:pPr>
        <w:pStyle w:val="T"/>
        <w:rPr>
          <w:w w:val="100"/>
        </w:rPr>
      </w:pPr>
    </w:p>
    <w:p w14:paraId="2FE47005" w14:textId="2B81AF7B" w:rsidR="003B5529" w:rsidRPr="00756CF5" w:rsidRDefault="0093481A" w:rsidP="0093481A">
      <w:pPr>
        <w:pStyle w:val="T"/>
        <w:rPr>
          <w:w w:val="100"/>
        </w:rPr>
      </w:pPr>
      <w:r w:rsidRPr="00756CF5">
        <w:rPr>
          <w:w w:val="100"/>
        </w:rPr>
        <w:t>An AP that is affiliated with an AP MLD shall set the SRS Support subfield in the Common Info field of the Basic variant ML element it transmits to 1 if its dot11SRSOptionImplemented is true; otherwise the AP shall set it to 0.</w:t>
      </w:r>
    </w:p>
    <w:p w14:paraId="74046E05" w14:textId="3A7FE827" w:rsidR="00FF6E06" w:rsidRPr="00727B8F" w:rsidRDefault="007A2B0F" w:rsidP="00567C1E">
      <w:pPr>
        <w:pStyle w:val="T"/>
        <w:rPr>
          <w:color w:val="auto"/>
          <w:w w:val="100"/>
        </w:rPr>
      </w:pPr>
      <w:r w:rsidRPr="00756CF5">
        <w:rPr>
          <w:w w:val="100"/>
        </w:rPr>
        <w:t>When more than one STA that are affiliated with the same NSTR non-AP MLD simultaneously transmit a PPDU</w:t>
      </w:r>
      <w:r w:rsidR="0060515A">
        <w:rPr>
          <w:w w:val="100"/>
        </w:rPr>
        <w:t xml:space="preserve"> </w:t>
      </w:r>
      <w:r w:rsidR="0060515A" w:rsidRPr="00756CF5">
        <w:rPr>
          <w:w w:val="100"/>
        </w:rPr>
        <w:t>to their peer APs that are affiliated with the same AP MLD</w:t>
      </w:r>
      <w:r w:rsidRPr="00756CF5">
        <w:rPr>
          <w:w w:val="100"/>
        </w:rPr>
        <w:t xml:space="preserve"> soliciting </w:t>
      </w:r>
      <w:r w:rsidR="00F84843" w:rsidRPr="00756CF5">
        <w:rPr>
          <w:w w:val="100"/>
        </w:rPr>
        <w:t xml:space="preserve">a control </w:t>
      </w:r>
      <w:r w:rsidRPr="00756CF5">
        <w:rPr>
          <w:w w:val="100"/>
        </w:rPr>
        <w:t xml:space="preserve">response frame </w:t>
      </w:r>
      <w:r w:rsidR="00567C1E" w:rsidRPr="00756CF5">
        <w:rPr>
          <w:w w:val="100"/>
        </w:rPr>
        <w:t xml:space="preserve">and </w:t>
      </w:r>
      <w:r w:rsidR="00DA19E0">
        <w:rPr>
          <w:w w:val="100"/>
        </w:rPr>
        <w:t>the peer APs</w:t>
      </w:r>
      <w:r w:rsidR="00DA19E0" w:rsidRPr="00756CF5">
        <w:rPr>
          <w:w w:val="100"/>
        </w:rPr>
        <w:t xml:space="preserve"> </w:t>
      </w:r>
      <w:r w:rsidR="00567C1E" w:rsidRPr="00756CF5">
        <w:rPr>
          <w:w w:val="100"/>
        </w:rPr>
        <w:t xml:space="preserve">have set the SRS Support subfield in the Common Info field of the Basic variant ML element it transmits to 1, </w:t>
      </w:r>
      <w:r w:rsidRPr="00756CF5">
        <w:rPr>
          <w:w w:val="100"/>
        </w:rPr>
        <w:t xml:space="preserve">and if the NSTR non-AP MLD intends to align the PPDU end time of PPDUs carrying the </w:t>
      </w:r>
      <w:r w:rsidR="00F84843" w:rsidRPr="00756CF5">
        <w:rPr>
          <w:w w:val="100"/>
        </w:rPr>
        <w:t>control</w:t>
      </w:r>
      <w:r w:rsidRPr="00756CF5">
        <w:rPr>
          <w:w w:val="100"/>
        </w:rPr>
        <w:t xml:space="preserve"> response frame</w:t>
      </w:r>
      <w:r w:rsidR="00CA03C5" w:rsidRPr="00756CF5">
        <w:rPr>
          <w:w w:val="100"/>
        </w:rPr>
        <w:t xml:space="preserve"> from the peer APs</w:t>
      </w:r>
      <w:r w:rsidRPr="007A2B0F">
        <w:rPr>
          <w:w w:val="100"/>
        </w:rPr>
        <w:t xml:space="preserve">, the PPDU soliciting the </w:t>
      </w:r>
      <w:r w:rsidR="00F84843">
        <w:rPr>
          <w:w w:val="100"/>
        </w:rPr>
        <w:t xml:space="preserve">control </w:t>
      </w:r>
      <w:r w:rsidRPr="007A2B0F">
        <w:rPr>
          <w:w w:val="100"/>
        </w:rPr>
        <w:t xml:space="preserve"> response frame </w:t>
      </w:r>
      <w:r w:rsidR="00D230A3">
        <w:rPr>
          <w:w w:val="100"/>
        </w:rPr>
        <w:t>shall</w:t>
      </w:r>
      <w:r w:rsidR="00D230A3" w:rsidRPr="007A2B0F">
        <w:rPr>
          <w:w w:val="100"/>
        </w:rPr>
        <w:t xml:space="preserve"> </w:t>
      </w:r>
      <w:r w:rsidRPr="007A2B0F">
        <w:rPr>
          <w:w w:val="100"/>
        </w:rPr>
        <w:t xml:space="preserve">carry </w:t>
      </w:r>
      <w:r w:rsidR="0060515A">
        <w:rPr>
          <w:w w:val="100"/>
        </w:rPr>
        <w:t xml:space="preserve">one or more MPDUs </w:t>
      </w:r>
      <w:r w:rsidRPr="007A2B0F">
        <w:rPr>
          <w:w w:val="100"/>
        </w:rPr>
        <w:t xml:space="preserve">with </w:t>
      </w:r>
      <w:r w:rsidR="00CB68DA">
        <w:rPr>
          <w:w w:val="100"/>
        </w:rPr>
        <w:t>SRS</w:t>
      </w:r>
      <w:r w:rsidR="00CB68DA" w:rsidRPr="007A2B0F">
        <w:rPr>
          <w:w w:val="100"/>
        </w:rPr>
        <w:t xml:space="preserve"> </w:t>
      </w:r>
      <w:r w:rsidRPr="007A2B0F">
        <w:rPr>
          <w:w w:val="100"/>
        </w:rPr>
        <w:t>Control subfield.</w:t>
      </w:r>
      <w:r w:rsidR="00004C3E">
        <w:rPr>
          <w:w w:val="100"/>
        </w:rPr>
        <w:t xml:space="preserve"> </w:t>
      </w:r>
      <w:r w:rsidR="00004C3E" w:rsidRPr="00727B8F">
        <w:rPr>
          <w:color w:val="auto"/>
          <w:w w:val="100"/>
        </w:rPr>
        <w:t xml:space="preserve">The STA affiliated with the NSTR non-AP MLD shall set the Response Duration field to a value that is equal to </w:t>
      </w:r>
      <w:r w:rsidR="00C5659F">
        <w:rPr>
          <w:color w:val="auto"/>
          <w:w w:val="100"/>
        </w:rPr>
        <w:t xml:space="preserve">or longer than </w:t>
      </w:r>
      <w:r w:rsidR="00004C3E" w:rsidRPr="00727B8F">
        <w:rPr>
          <w:color w:val="auto"/>
          <w:w w:val="100"/>
        </w:rPr>
        <w:t>an expected</w:t>
      </w:r>
      <w:r w:rsidR="00083AC8">
        <w:rPr>
          <w:color w:val="auto"/>
          <w:w w:val="100"/>
        </w:rPr>
        <w:t xml:space="preserve"> duration of the responded</w:t>
      </w:r>
      <w:r w:rsidR="00004C3E" w:rsidRPr="00727B8F">
        <w:rPr>
          <w:color w:val="auto"/>
          <w:w w:val="100"/>
        </w:rPr>
        <w:t xml:space="preserve"> PPDU</w:t>
      </w:r>
      <w:r w:rsidR="001E343B">
        <w:rPr>
          <w:color w:val="auto"/>
          <w:w w:val="100"/>
        </w:rPr>
        <w:t xml:space="preserve"> </w:t>
      </w:r>
      <w:r w:rsidR="00004C3E" w:rsidRPr="00727B8F">
        <w:rPr>
          <w:color w:val="auto"/>
          <w:w w:val="100"/>
        </w:rPr>
        <w:t>with the following parameters:</w:t>
      </w:r>
    </w:p>
    <w:p w14:paraId="024E5356" w14:textId="7FD002D0" w:rsidR="00C67F59" w:rsidRPr="00727B8F" w:rsidRDefault="00C67F59" w:rsidP="00004C3E">
      <w:pPr>
        <w:pStyle w:val="T"/>
        <w:numPr>
          <w:ilvl w:val="0"/>
          <w:numId w:val="27"/>
        </w:numPr>
        <w:rPr>
          <w:color w:val="auto"/>
          <w:w w:val="100"/>
        </w:rPr>
      </w:pPr>
      <w:r w:rsidRPr="00727B8F">
        <w:rPr>
          <w:color w:val="auto"/>
          <w:w w:val="100"/>
        </w:rPr>
        <w:t xml:space="preserve">PPDU format </w:t>
      </w:r>
      <w:r w:rsidR="00105FF7" w:rsidRPr="00727B8F">
        <w:rPr>
          <w:color w:val="auto"/>
          <w:w w:val="100"/>
        </w:rPr>
        <w:t>is at least</w:t>
      </w:r>
      <w:r w:rsidRPr="00727B8F">
        <w:rPr>
          <w:color w:val="auto"/>
          <w:w w:val="100"/>
        </w:rPr>
        <w:t xml:space="preserve"> HE SU PPDU, or EHT MU PPDU</w:t>
      </w:r>
      <w:r w:rsidR="00105FF7" w:rsidRPr="00727B8F">
        <w:rPr>
          <w:color w:val="auto"/>
          <w:w w:val="100"/>
        </w:rPr>
        <w:t>,</w:t>
      </w:r>
    </w:p>
    <w:p w14:paraId="7CCA8920" w14:textId="77777777" w:rsidR="00105FF7" w:rsidRPr="00727B8F" w:rsidRDefault="00004C3E" w:rsidP="00004C3E">
      <w:pPr>
        <w:pStyle w:val="T"/>
        <w:numPr>
          <w:ilvl w:val="0"/>
          <w:numId w:val="27"/>
        </w:numPr>
        <w:rPr>
          <w:color w:val="auto"/>
          <w:w w:val="100"/>
        </w:rPr>
      </w:pPr>
      <w:r w:rsidRPr="00727B8F">
        <w:rPr>
          <w:color w:val="auto"/>
          <w:w w:val="100"/>
        </w:rPr>
        <w:t xml:space="preserve">Bandwidth that is equal to the bandwidth of the soliciting frame, </w:t>
      </w:r>
    </w:p>
    <w:p w14:paraId="4C155749" w14:textId="7E558A74" w:rsidR="00004C3E" w:rsidRPr="00727B8F" w:rsidRDefault="00004C3E" w:rsidP="00F139B9">
      <w:pPr>
        <w:pStyle w:val="T"/>
        <w:numPr>
          <w:ilvl w:val="0"/>
          <w:numId w:val="27"/>
        </w:numPr>
        <w:rPr>
          <w:color w:val="auto"/>
          <w:w w:val="100"/>
        </w:rPr>
      </w:pPr>
      <w:r w:rsidRPr="00F139B9">
        <w:rPr>
          <w:color w:val="auto"/>
          <w:w w:val="100"/>
        </w:rPr>
        <w:t xml:space="preserve">NSS </w:t>
      </w:r>
      <w:r w:rsidRPr="00F139B9">
        <w:t>and number of LTFs that are equal to one</w:t>
      </w:r>
      <w:r w:rsidR="00105FF7" w:rsidRPr="00F139B9">
        <w:t>,</w:t>
      </w:r>
    </w:p>
    <w:p w14:paraId="5D5CC4D4" w14:textId="5F8193B1" w:rsidR="00004C3E" w:rsidRPr="00F139B9" w:rsidRDefault="00004C3E" w:rsidP="00F139B9">
      <w:pPr>
        <w:pStyle w:val="T"/>
        <w:numPr>
          <w:ilvl w:val="0"/>
          <w:numId w:val="27"/>
        </w:numPr>
        <w:rPr>
          <w:color w:val="auto"/>
          <w:w w:val="100"/>
        </w:rPr>
      </w:pPr>
      <w:r w:rsidRPr="00F139B9">
        <w:rPr>
          <w:color w:val="auto"/>
          <w:w w:val="100"/>
        </w:rPr>
        <w:t xml:space="preserve">GI equal to the longest </w:t>
      </w:r>
      <w:r w:rsidR="00105FF7" w:rsidRPr="00F139B9">
        <w:t>mandatory GI value</w:t>
      </w:r>
      <w:r w:rsidRPr="00F139B9">
        <w:t xml:space="preserve"> (3.2us)</w:t>
      </w:r>
      <w:r w:rsidR="00727B8F" w:rsidRPr="00F139B9">
        <w:t>,</w:t>
      </w:r>
    </w:p>
    <w:p w14:paraId="15C901F5" w14:textId="32E03E84" w:rsidR="00004C3E" w:rsidRPr="00F139B9" w:rsidRDefault="00004C3E" w:rsidP="00C36F0C">
      <w:pPr>
        <w:pStyle w:val="T"/>
        <w:numPr>
          <w:ilvl w:val="0"/>
          <w:numId w:val="27"/>
        </w:numPr>
        <w:rPr>
          <w:color w:val="auto"/>
          <w:w w:val="100"/>
        </w:rPr>
      </w:pPr>
      <w:r w:rsidRPr="00EB23CD">
        <w:rPr>
          <w:color w:val="auto"/>
          <w:w w:val="100"/>
        </w:rPr>
        <w:t xml:space="preserve">MCS that is selected following the rate selection </w:t>
      </w:r>
      <w:r w:rsidRPr="00EB23CD">
        <w:t>rules defined in</w:t>
      </w:r>
      <w:r w:rsidR="00B17964">
        <w:t xml:space="preserve">10.6.6.5 (Rate selection for control response frames), 26.17.1 (Basic HE BSS operation), </w:t>
      </w:r>
      <w:r w:rsidR="00D35683">
        <w:t xml:space="preserve">26.15.3 (MCS, NSS, BW and DCM selection), </w:t>
      </w:r>
      <w:r w:rsidR="00B17964">
        <w:t xml:space="preserve">and </w:t>
      </w:r>
      <w:r w:rsidR="00B17964" w:rsidRPr="00F576AE">
        <w:t>35.</w:t>
      </w:r>
      <w:r w:rsidR="0093481A" w:rsidRPr="00F576AE">
        <w:t>9 (EHT BSS operation)</w:t>
      </w:r>
      <w:r w:rsidR="00727B8F" w:rsidRPr="00F576AE">
        <w:t>,</w:t>
      </w:r>
    </w:p>
    <w:p w14:paraId="1FA94E41" w14:textId="643959E6" w:rsidR="00EB23CD" w:rsidRPr="00EB23CD" w:rsidRDefault="00EB23CD" w:rsidP="00EB23CD">
      <w:pPr>
        <w:pStyle w:val="T"/>
        <w:numPr>
          <w:ilvl w:val="0"/>
          <w:numId w:val="27"/>
        </w:numPr>
        <w:rPr>
          <w:color w:val="auto"/>
          <w:w w:val="100"/>
        </w:rPr>
      </w:pPr>
      <w:r w:rsidRPr="00EB23CD">
        <w:rPr>
          <w:color w:val="auto"/>
          <w:w w:val="100"/>
        </w:rPr>
        <w:t xml:space="preserve">A PSDU length that is equal to or longer than the length to accommodate the solicited </w:t>
      </w:r>
      <w:r w:rsidR="00651426">
        <w:rPr>
          <w:color w:val="auto"/>
          <w:w w:val="100"/>
        </w:rPr>
        <w:t>control response</w:t>
      </w:r>
      <w:r w:rsidRPr="00EB23CD">
        <w:rPr>
          <w:color w:val="auto"/>
          <w:w w:val="100"/>
        </w:rPr>
        <w:t xml:space="preserve"> frame in any links that are transmitted simultaneously per the selected MCS, bandwidths o</w:t>
      </w:r>
      <w:r w:rsidR="00651426">
        <w:rPr>
          <w:color w:val="auto"/>
          <w:w w:val="100"/>
        </w:rPr>
        <w:t>f</w:t>
      </w:r>
      <w:r w:rsidRPr="00EB23CD">
        <w:rPr>
          <w:color w:val="auto"/>
          <w:w w:val="100"/>
        </w:rPr>
        <w:t xml:space="preserve"> respective links, and the negotiated BA bitmap size.</w:t>
      </w:r>
    </w:p>
    <w:p w14:paraId="62795610" w14:textId="1CE9ABB9" w:rsidR="000816EC" w:rsidRPr="000816EC" w:rsidRDefault="000816EC" w:rsidP="00F84843">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0BA76A37" w14:textId="6534113C" w:rsidR="00F84843" w:rsidRDefault="00F0746B" w:rsidP="00F84843">
      <w:pPr>
        <w:pStyle w:val="T"/>
        <w:rPr>
          <w:w w:val="100"/>
        </w:rPr>
      </w:pPr>
      <w:r>
        <w:rPr>
          <w:w w:val="100"/>
        </w:rPr>
        <w:lastRenderedPageBreak/>
        <w:t xml:space="preserve">An </w:t>
      </w:r>
      <w:r w:rsidR="006542A6">
        <w:rPr>
          <w:w w:val="100"/>
        </w:rPr>
        <w:t xml:space="preserve">EHT </w:t>
      </w:r>
      <w:r>
        <w:rPr>
          <w:w w:val="100"/>
        </w:rPr>
        <w:t>AP</w:t>
      </w:r>
      <w:r w:rsidR="00083AC8">
        <w:rPr>
          <w:w w:val="100"/>
        </w:rPr>
        <w:t xml:space="preserve"> affiliated</w:t>
      </w:r>
      <w:r w:rsidR="006542A6">
        <w:rPr>
          <w:w w:val="100"/>
        </w:rPr>
        <w:t xml:space="preserve"> with AP MLD</w:t>
      </w:r>
      <w:r>
        <w:rPr>
          <w:w w:val="100"/>
        </w:rPr>
        <w:t xml:space="preserve"> transmitting a PPDU in response to a frame containing an </w:t>
      </w:r>
      <w:r w:rsidR="00CB68DA">
        <w:rPr>
          <w:w w:val="100"/>
        </w:rPr>
        <w:t xml:space="preserve">SRS </w:t>
      </w:r>
      <w:r>
        <w:rPr>
          <w:w w:val="100"/>
        </w:rPr>
        <w:t>Control subfield</w:t>
      </w:r>
      <w:r w:rsidR="00F84843">
        <w:rPr>
          <w:w w:val="100"/>
        </w:rPr>
        <w:t xml:space="preserve"> behaves as follows:</w:t>
      </w:r>
    </w:p>
    <w:p w14:paraId="642E2BA2" w14:textId="0D69F91C" w:rsidR="0090560A" w:rsidRDefault="00F84843" w:rsidP="00F576AE">
      <w:pPr>
        <w:pStyle w:val="T"/>
        <w:numPr>
          <w:ilvl w:val="0"/>
          <w:numId w:val="27"/>
        </w:numPr>
        <w:rPr>
          <w:color w:val="auto"/>
          <w:w w:val="100"/>
        </w:rPr>
      </w:pPr>
      <w:r w:rsidRPr="0090560A">
        <w:rPr>
          <w:color w:val="auto"/>
          <w:w w:val="100"/>
        </w:rPr>
        <w:t xml:space="preserve">The AP </w:t>
      </w:r>
      <w:r w:rsidR="00F0746B" w:rsidRPr="0090560A">
        <w:rPr>
          <w:color w:val="auto"/>
          <w:w w:val="100"/>
        </w:rPr>
        <w:t xml:space="preserve">shall </w:t>
      </w:r>
      <w:r w:rsidRPr="0090560A">
        <w:rPr>
          <w:color w:val="auto"/>
          <w:w w:val="100"/>
        </w:rPr>
        <w:t xml:space="preserve">use </w:t>
      </w:r>
      <w:r w:rsidR="001630EF" w:rsidRPr="0090560A">
        <w:rPr>
          <w:color w:val="auto"/>
          <w:w w:val="100"/>
        </w:rPr>
        <w:t xml:space="preserve">at least the </w:t>
      </w:r>
      <w:r w:rsidRPr="0090560A">
        <w:rPr>
          <w:color w:val="auto"/>
          <w:w w:val="100"/>
        </w:rPr>
        <w:t xml:space="preserve">HE SU PPDU format or </w:t>
      </w:r>
      <w:r w:rsidR="00C93FC7" w:rsidRPr="0090560A">
        <w:rPr>
          <w:color w:val="auto"/>
          <w:w w:val="100"/>
        </w:rPr>
        <w:t xml:space="preserve">the </w:t>
      </w:r>
      <w:r w:rsidRPr="0090560A">
        <w:rPr>
          <w:color w:val="auto"/>
          <w:w w:val="100"/>
        </w:rPr>
        <w:t xml:space="preserve">EHT MU PPDU format </w:t>
      </w:r>
      <w:r w:rsidR="0090560A" w:rsidRPr="0090560A">
        <w:rPr>
          <w:color w:val="auto"/>
          <w:w w:val="100"/>
        </w:rPr>
        <w:t>addressed to a single STA</w:t>
      </w:r>
      <w:r w:rsidRPr="0090560A">
        <w:rPr>
          <w:color w:val="auto"/>
          <w:w w:val="100"/>
        </w:rPr>
        <w:t xml:space="preserve"> </w:t>
      </w:r>
      <w:r w:rsidR="00A65807" w:rsidRPr="0090560A">
        <w:rPr>
          <w:color w:val="auto"/>
          <w:w w:val="100"/>
        </w:rPr>
        <w:t>for the PPDU transmission</w:t>
      </w:r>
      <w:r w:rsidR="00F0746B" w:rsidRPr="0090560A">
        <w:rPr>
          <w:color w:val="auto"/>
          <w:w w:val="100"/>
        </w:rPr>
        <w:t>.</w:t>
      </w:r>
      <w:r w:rsidR="001630EF" w:rsidRPr="0090560A">
        <w:rPr>
          <w:color w:val="auto"/>
          <w:w w:val="100"/>
        </w:rPr>
        <w:t xml:space="preserve"> If the PSDU carried in the response PPDU contains an A-MPDU then the contents of the A-MPDU shall be as defined in Table 9-533 (A-MPDU contents in the control response context).</w:t>
      </w:r>
    </w:p>
    <w:p w14:paraId="358670C1" w14:textId="77777777" w:rsidR="00F576AE" w:rsidRPr="00F576AE" w:rsidRDefault="00F576AE" w:rsidP="00F576AE">
      <w:pPr>
        <w:pStyle w:val="T"/>
        <w:ind w:left="720"/>
        <w:rPr>
          <w:color w:val="auto"/>
          <w:w w:val="100"/>
        </w:rPr>
      </w:pPr>
    </w:p>
    <w:p w14:paraId="6279DA2A" w14:textId="19A383F6" w:rsidR="00A65807" w:rsidRDefault="00522272" w:rsidP="0090560A">
      <w:pPr>
        <w:pStyle w:val="T"/>
        <w:rPr>
          <w:w w:val="100"/>
        </w:rPr>
      </w:pPr>
      <w:r w:rsidRPr="00727B8F">
        <w:rPr>
          <w:w w:val="100"/>
        </w:rPr>
        <w:t>NOTE—If the PPDU carrying the response is an HE SU PPDU or an EHT MU PPDU addressed to one STA then the STA might use any type of padding to ensure that the length of the PPDU is equal to that of the Response Duration</w:t>
      </w:r>
      <w:r w:rsidR="00B05E03" w:rsidRPr="00727B8F">
        <w:rPr>
          <w:w w:val="100"/>
        </w:rPr>
        <w:t>.</w:t>
      </w:r>
    </w:p>
    <w:p w14:paraId="310A340F" w14:textId="6F7BE60F" w:rsidR="000816EC" w:rsidRDefault="000816EC" w:rsidP="0090560A">
      <w:pPr>
        <w:pStyle w:val="T"/>
        <w:rPr>
          <w:w w:val="100"/>
        </w:rPr>
      </w:pPr>
    </w:p>
    <w:sectPr w:rsidR="000816E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77614" w14:textId="77777777" w:rsidR="00BD2952" w:rsidRDefault="00BD2952">
      <w:r>
        <w:separator/>
      </w:r>
    </w:p>
  </w:endnote>
  <w:endnote w:type="continuationSeparator" w:id="0">
    <w:p w14:paraId="23715552" w14:textId="77777777" w:rsidR="00BD2952" w:rsidRDefault="00BD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EE4A51">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1DAA7" w14:textId="77777777" w:rsidR="00BD2952" w:rsidRDefault="00BD2952">
      <w:r>
        <w:separator/>
      </w:r>
    </w:p>
  </w:footnote>
  <w:footnote w:type="continuationSeparator" w:id="0">
    <w:p w14:paraId="75A8A53C" w14:textId="77777777" w:rsidR="00BD2952" w:rsidRDefault="00BD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7E171DE" w:rsidR="00376515" w:rsidRDefault="005862B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B77EB">
          <w:t>doc.: IEEE 802.11-21/0336r02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6"/>
  </w:num>
  <w:num w:numId="15">
    <w:abstractNumId w:val="16"/>
  </w:num>
  <w:num w:numId="16">
    <w:abstractNumId w:val="5"/>
  </w:num>
  <w:num w:numId="17">
    <w:abstractNumId w:val="16"/>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5"/>
  </w:num>
  <w:num w:numId="28">
    <w:abstractNumId w:val="13"/>
  </w:num>
  <w:num w:numId="29">
    <w:abstractNumId w:val="9"/>
  </w:num>
  <w:num w:numId="30">
    <w:abstractNumId w:val="4"/>
  </w:num>
  <w:num w:numId="31">
    <w:abstractNumId w:val="8"/>
  </w:num>
  <w:num w:numId="32">
    <w:abstractNumId w:val="7"/>
  </w:num>
  <w:num w:numId="33">
    <w:abstractNumId w:val="17"/>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D5D"/>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C37"/>
    <w:rsid w:val="000E1D7B"/>
    <w:rsid w:val="000E1E45"/>
    <w:rsid w:val="000E2E01"/>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583"/>
    <w:rsid w:val="00395A50"/>
    <w:rsid w:val="0039787F"/>
    <w:rsid w:val="00397892"/>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15A"/>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79E0"/>
    <w:rsid w:val="00B77BB8"/>
    <w:rsid w:val="00B80775"/>
    <w:rsid w:val="00B81146"/>
    <w:rsid w:val="00B823B9"/>
    <w:rsid w:val="00B8242B"/>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57CB"/>
    <w:rsid w:val="00B96C04"/>
    <w:rsid w:val="00B96E4C"/>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710D"/>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916DE"/>
    <w:rsid w:val="00F91DE7"/>
    <w:rsid w:val="00F93DC9"/>
    <w:rsid w:val="00F94872"/>
    <w:rsid w:val="00F9547F"/>
    <w:rsid w:val="00F967E0"/>
    <w:rsid w:val="00F96A6A"/>
    <w:rsid w:val="00F96EBF"/>
    <w:rsid w:val="00F97C20"/>
    <w:rsid w:val="00FA0362"/>
    <w:rsid w:val="00FA08AC"/>
    <w:rsid w:val="00FA10EC"/>
    <w:rsid w:val="00FA156D"/>
    <w:rsid w:val="00FA4002"/>
    <w:rsid w:val="00FA43B6"/>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B638B"/>
    <w:rsid w:val="000D271A"/>
    <w:rsid w:val="001A0139"/>
    <w:rsid w:val="001C44A5"/>
    <w:rsid w:val="00272637"/>
    <w:rsid w:val="0028322A"/>
    <w:rsid w:val="00294ED5"/>
    <w:rsid w:val="002A437A"/>
    <w:rsid w:val="002E1785"/>
    <w:rsid w:val="0031150D"/>
    <w:rsid w:val="003A3E94"/>
    <w:rsid w:val="003B480F"/>
    <w:rsid w:val="00454D97"/>
    <w:rsid w:val="00456D12"/>
    <w:rsid w:val="00481F5D"/>
    <w:rsid w:val="004E211E"/>
    <w:rsid w:val="005B63FC"/>
    <w:rsid w:val="005D101C"/>
    <w:rsid w:val="006052A1"/>
    <w:rsid w:val="00637537"/>
    <w:rsid w:val="00690277"/>
    <w:rsid w:val="0069781F"/>
    <w:rsid w:val="006E7B96"/>
    <w:rsid w:val="00744E9B"/>
    <w:rsid w:val="00814C0A"/>
    <w:rsid w:val="0082366B"/>
    <w:rsid w:val="00826367"/>
    <w:rsid w:val="0083135F"/>
    <w:rsid w:val="008561A6"/>
    <w:rsid w:val="00856CC6"/>
    <w:rsid w:val="00862B13"/>
    <w:rsid w:val="00886314"/>
    <w:rsid w:val="008E3059"/>
    <w:rsid w:val="008F3162"/>
    <w:rsid w:val="009203B1"/>
    <w:rsid w:val="00965608"/>
    <w:rsid w:val="009D411E"/>
    <w:rsid w:val="009E4057"/>
    <w:rsid w:val="00A43775"/>
    <w:rsid w:val="00A66AB3"/>
    <w:rsid w:val="00B3759C"/>
    <w:rsid w:val="00B4701F"/>
    <w:rsid w:val="00B94144"/>
    <w:rsid w:val="00BF6A1A"/>
    <w:rsid w:val="00C21573"/>
    <w:rsid w:val="00C81BE1"/>
    <w:rsid w:val="00CD3A86"/>
    <w:rsid w:val="00D006FF"/>
    <w:rsid w:val="00D15B73"/>
    <w:rsid w:val="00D473C2"/>
    <w:rsid w:val="00DD23CB"/>
    <w:rsid w:val="00DE4343"/>
    <w:rsid w:val="00E02862"/>
    <w:rsid w:val="00E218E1"/>
    <w:rsid w:val="00E33C57"/>
    <w:rsid w:val="00E60AF1"/>
    <w:rsid w:val="00E619BE"/>
    <w:rsid w:val="00E74829"/>
    <w:rsid w:val="00EF3AF6"/>
    <w:rsid w:val="00F131FB"/>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84502-AE73-428E-A564-D8EA2E41BA8C}">
  <ds:schemaRefs>
    <ds:schemaRef ds:uri="http://schemas.openxmlformats.org/officeDocument/2006/bibliography"/>
  </ds:schemaRefs>
</ds:datastoreItem>
</file>

<file path=customXml/itemProps2.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802.11-21/0336r02</vt:lpstr>
    </vt:vector>
  </TitlesOfParts>
  <Company>Intel Corporation</Company>
  <LinksUpToDate>false</LinksUpToDate>
  <CharactersWithSpaces>8560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802.11-21/0336r02</dc:title>
  <dc:subject>Submission</dc:subject>
  <dc:creator>minyoung.park@intel.com</dc:creator>
  <cp:keywords>CTPClassification=CTP_NT</cp:keywords>
  <dc:description/>
  <cp:lastModifiedBy>Young Hoon Kwon</cp:lastModifiedBy>
  <cp:revision>4</cp:revision>
  <cp:lastPrinted>2010-05-04T02:47:00Z</cp:lastPrinted>
  <dcterms:created xsi:type="dcterms:W3CDTF">2021-03-16T17:32:00Z</dcterms:created>
  <dcterms:modified xsi:type="dcterms:W3CDTF">2021-03-16T17:44:00Z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