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EE8BA81" w:rsidR="00CA09B2" w:rsidRPr="00E60BB6" w:rsidRDefault="006B0AA0" w:rsidP="00E25A13">
            <w:pPr>
              <w:pStyle w:val="T2"/>
            </w:pPr>
            <w:r>
              <w:t>Issues Tracking</w:t>
            </w:r>
          </w:p>
        </w:tc>
      </w:tr>
      <w:tr w:rsidR="00CA09B2" w:rsidRPr="00E60BB6" w14:paraId="624BBE33" w14:textId="77777777" w:rsidTr="006B0AA0">
        <w:trPr>
          <w:trHeight w:val="359"/>
          <w:jc w:val="center"/>
        </w:trPr>
        <w:tc>
          <w:tcPr>
            <w:tcW w:w="9576" w:type="dxa"/>
            <w:gridSpan w:val="5"/>
            <w:vAlign w:val="center"/>
          </w:tcPr>
          <w:p w14:paraId="5A3C9C79" w14:textId="4646797D" w:rsidR="00CA09B2" w:rsidRPr="00E60BB6" w:rsidRDefault="00CA09B2" w:rsidP="00AC7090">
            <w:pPr>
              <w:pStyle w:val="T2"/>
              <w:ind w:left="0"/>
              <w:rPr>
                <w:sz w:val="20"/>
              </w:rPr>
            </w:pPr>
            <w:r w:rsidRPr="00E60BB6">
              <w:rPr>
                <w:sz w:val="20"/>
              </w:rPr>
              <w:t>Date:</w:t>
            </w:r>
            <w:r w:rsidRPr="00E60BB6">
              <w:rPr>
                <w:b w:val="0"/>
                <w:sz w:val="20"/>
              </w:rPr>
              <w:t xml:space="preserve">  </w:t>
            </w:r>
            <w:r w:rsidR="006B0AA0">
              <w:rPr>
                <w:b w:val="0"/>
                <w:sz w:val="20"/>
              </w:rPr>
              <w:t>2021-</w:t>
            </w:r>
            <w:del w:id="0" w:author="Hamilton, Mark" w:date="2021-11-04T19:05:00Z">
              <w:r w:rsidR="00BA4FEA" w:rsidDel="00E032B1">
                <w:rPr>
                  <w:b w:val="0"/>
                  <w:sz w:val="20"/>
                </w:rPr>
                <w:delText>10</w:delText>
              </w:r>
            </w:del>
            <w:ins w:id="1" w:author="Hamilton, Mark" w:date="2021-11-04T19:05:00Z">
              <w:r w:rsidR="00E032B1">
                <w:rPr>
                  <w:b w:val="0"/>
                  <w:sz w:val="20"/>
                </w:rPr>
                <w:t>1</w:t>
              </w:r>
            </w:ins>
            <w:ins w:id="2" w:author="Hamilton, Mark" w:date="2021-12-03T16:47:00Z">
              <w:r w:rsidR="00472D62">
                <w:rPr>
                  <w:b w:val="0"/>
                  <w:sz w:val="20"/>
                </w:rPr>
                <w:t>2</w:t>
              </w:r>
            </w:ins>
            <w:r w:rsidR="00BA4FEA">
              <w:rPr>
                <w:b w:val="0"/>
                <w:sz w:val="20"/>
              </w:rPr>
              <w:t>-</w:t>
            </w:r>
            <w:del w:id="3" w:author="Hamilton, Mark" w:date="2021-10-24T17:02:00Z">
              <w:r w:rsidR="00BA4FEA" w:rsidDel="003C44CC">
                <w:rPr>
                  <w:b w:val="0"/>
                  <w:sz w:val="20"/>
                </w:rPr>
                <w:delText>05</w:delText>
              </w:r>
            </w:del>
            <w:ins w:id="4" w:author="Hamilton, Mark" w:date="2021-12-03T16:48:00Z">
              <w:r w:rsidR="00472D62">
                <w:rPr>
                  <w:b w:val="0"/>
                  <w:sz w:val="20"/>
                </w:rPr>
                <w:t>0</w:t>
              </w:r>
            </w:ins>
            <w:ins w:id="5" w:author="Hamilton, Mark" w:date="2021-12-07T13:07:00Z">
              <w:r w:rsidR="00E90C3A">
                <w:rPr>
                  <w:b w:val="0"/>
                  <w:sz w:val="20"/>
                </w:rPr>
                <w:t>7</w:t>
              </w:r>
            </w:ins>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C26010"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77777777" w:rsidR="009C34C8" w:rsidRPr="00E60BB6" w:rsidRDefault="009C34C8" w:rsidP="00537C16">
            <w:pPr>
              <w:pStyle w:val="T2"/>
              <w:spacing w:after="0"/>
              <w:ind w:left="0" w:right="0"/>
              <w:rPr>
                <w:b w:val="0"/>
                <w:sz w:val="20"/>
              </w:rPr>
            </w:pP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77777777" w:rsidR="00CA09B2" w:rsidRPr="00E60BB6" w:rsidRDefault="00194EEA">
      <w:pPr>
        <w:pStyle w:val="T1"/>
        <w:spacing w:after="120"/>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51B320A9">
                <wp:simplePos x="0" y="0"/>
                <wp:positionH relativeFrom="column">
                  <wp:posOffset>-54864</wp:posOffset>
                </wp:positionH>
                <wp:positionV relativeFrom="paragraph">
                  <wp:posOffset>85344</wp:posOffset>
                </wp:positionV>
                <wp:extent cx="6029325" cy="6844284"/>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6844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902F20" w:rsidRPr="00686EFB" w:rsidRDefault="00902F20">
                            <w:pPr>
                              <w:pStyle w:val="T1"/>
                              <w:spacing w:after="120"/>
                              <w:rPr>
                                <w:sz w:val="24"/>
                                <w:szCs w:val="18"/>
                              </w:rPr>
                            </w:pPr>
                            <w:r w:rsidRPr="00686EFB">
                              <w:rPr>
                                <w:sz w:val="24"/>
                                <w:szCs w:val="18"/>
                              </w:rPr>
                              <w:t>Abstract</w:t>
                            </w:r>
                          </w:p>
                          <w:p w14:paraId="25800D0E" w14:textId="3755E355" w:rsidR="00902F20" w:rsidRPr="00686EFB" w:rsidRDefault="00902F20" w:rsidP="005A65B0">
                            <w:pPr>
                              <w:rPr>
                                <w:sz w:val="20"/>
                                <w:szCs w:val="18"/>
                              </w:rPr>
                            </w:pPr>
                            <w:r w:rsidRPr="00686EFB">
                              <w:rPr>
                                <w:sz w:val="20"/>
                                <w:szCs w:val="18"/>
                              </w:rPr>
                              <w:t>Issues Tracking sheet for P802.11bh - Operation with Randomized and Changing MAC Addresses.</w:t>
                            </w:r>
                          </w:p>
                          <w:p w14:paraId="3C8188DC" w14:textId="77777777" w:rsidR="00902F20" w:rsidRPr="00686EFB" w:rsidRDefault="00902F20" w:rsidP="005A65B0">
                            <w:pPr>
                              <w:rPr>
                                <w:sz w:val="20"/>
                                <w:szCs w:val="18"/>
                              </w:rPr>
                            </w:pPr>
                          </w:p>
                          <w:p w14:paraId="506C314B" w14:textId="77777777" w:rsidR="00902F20" w:rsidRPr="00686EFB" w:rsidRDefault="00902F20" w:rsidP="006F4DED">
                            <w:pPr>
                              <w:rPr>
                                <w:sz w:val="20"/>
                                <w:szCs w:val="18"/>
                              </w:rPr>
                            </w:pPr>
                            <w:r w:rsidRPr="00686EFB">
                              <w:rPr>
                                <w:sz w:val="20"/>
                                <w:szCs w:val="18"/>
                              </w:rPr>
                              <w:t>R0 – Initial discussion document.</w:t>
                            </w:r>
                          </w:p>
                          <w:p w14:paraId="4F72CC31" w14:textId="285BAF31" w:rsidR="00902F20" w:rsidRPr="00686EFB" w:rsidRDefault="00902F20" w:rsidP="006B0AA0">
                            <w:pPr>
                              <w:rPr>
                                <w:sz w:val="20"/>
                                <w:szCs w:val="18"/>
                              </w:rPr>
                            </w:pPr>
                            <w:r w:rsidRPr="00686EFB">
                              <w:rPr>
                                <w:sz w:val="20"/>
                                <w:szCs w:val="18"/>
                              </w:rPr>
                              <w:t>R1 – With modifications/updates/notes from still-in-progress discussion of the Terminology section, from March 9 meeting.</w:t>
                            </w:r>
                          </w:p>
                          <w:p w14:paraId="605CB1FB" w14:textId="4FC6C70D" w:rsidR="00902F20" w:rsidRPr="00686EFB" w:rsidRDefault="00902F20" w:rsidP="006B0AA0">
                            <w:pPr>
                              <w:rPr>
                                <w:sz w:val="20"/>
                                <w:szCs w:val="18"/>
                              </w:rPr>
                            </w:pPr>
                            <w:r w:rsidRPr="00686EFB">
                              <w:rPr>
                                <w:sz w:val="20"/>
                                <w:szCs w:val="18"/>
                              </w:rPr>
                              <w:t>R2 – Removed other “example” material in sections 3, 4 and 5.  Task group will insert this material as it is reviewed and agreed.</w:t>
                            </w:r>
                          </w:p>
                          <w:p w14:paraId="17CF20DB" w14:textId="1D61425C" w:rsidR="00902F20" w:rsidRPr="00686EFB" w:rsidRDefault="00902F20" w:rsidP="006B0AA0">
                            <w:pPr>
                              <w:rPr>
                                <w:sz w:val="20"/>
                                <w:szCs w:val="18"/>
                              </w:rPr>
                            </w:pPr>
                            <w:r w:rsidRPr="00686EFB">
                              <w:rPr>
                                <w:sz w:val="20"/>
                                <w:szCs w:val="18"/>
                              </w:rPr>
                              <w:t>R3 – Updates in sections 3 and 4, from March 29 teleconference.</w:t>
                            </w:r>
                          </w:p>
                          <w:p w14:paraId="373B752D" w14:textId="2AD8F6AF" w:rsidR="00902F20" w:rsidRPr="00686EFB" w:rsidRDefault="00902F20" w:rsidP="006B0AA0">
                            <w:pPr>
                              <w:rPr>
                                <w:sz w:val="20"/>
                                <w:szCs w:val="18"/>
                              </w:rPr>
                            </w:pPr>
                            <w:r w:rsidRPr="00686EFB">
                              <w:rPr>
                                <w:sz w:val="20"/>
                                <w:szCs w:val="18"/>
                              </w:rPr>
                              <w:t>R4 – Editorial clean-up/organization, which moved clause numbers.  Prep for April 12 teleconference.</w:t>
                            </w:r>
                          </w:p>
                          <w:p w14:paraId="54F4C278" w14:textId="5F50109F" w:rsidR="00902F20" w:rsidRPr="00686EFB" w:rsidRDefault="00902F20" w:rsidP="006B0AA0">
                            <w:pPr>
                              <w:rPr>
                                <w:sz w:val="20"/>
                                <w:szCs w:val="18"/>
                              </w:rPr>
                            </w:pPr>
                            <w:r w:rsidRPr="00686EFB">
                              <w:rPr>
                                <w:sz w:val="20"/>
                                <w:szCs w:val="18"/>
                              </w:rPr>
                              <w:t>R5 – Added text/notes in section 4 (and a little in section 5)</w:t>
                            </w:r>
                          </w:p>
                          <w:p w14:paraId="1D9A7A88" w14:textId="093155ED" w:rsidR="00902F20" w:rsidRPr="00686EFB" w:rsidRDefault="00902F20" w:rsidP="006B0AA0">
                            <w:pPr>
                              <w:rPr>
                                <w:sz w:val="20"/>
                                <w:szCs w:val="18"/>
                              </w:rPr>
                            </w:pPr>
                            <w:r w:rsidRPr="00686EFB">
                              <w:rPr>
                                <w:sz w:val="20"/>
                                <w:szCs w:val="18"/>
                              </w:rPr>
                              <w:t>R6 – Added explicit acknowledgement that some use cases may not result in text changes to Std 802.11, but will be noted as having solutions that are out of 802.11’s scope or already exist in 802.11 features.</w:t>
                            </w:r>
                          </w:p>
                          <w:p w14:paraId="44BA1401" w14:textId="6F2D2991" w:rsidR="00902F20" w:rsidRPr="00686EFB" w:rsidRDefault="00902F20" w:rsidP="006B0AA0">
                            <w:pPr>
                              <w:rPr>
                                <w:sz w:val="20"/>
                                <w:szCs w:val="18"/>
                              </w:rPr>
                            </w:pPr>
                            <w:r w:rsidRPr="00686EFB">
                              <w:rPr>
                                <w:sz w:val="20"/>
                                <w:szCs w:val="18"/>
                              </w:rPr>
                              <w:t>R7 – Updated discussion on “Parental controls” (post-association access control) and added Airport security and Grocery store (flow analysis and frequent shopper notifications) use cases with discussion.  All discussed during May session; all pending specific text contributions to capture that discussion and agreements.</w:t>
                            </w:r>
                          </w:p>
                          <w:p w14:paraId="198E36BD" w14:textId="6ACC0874" w:rsidR="00902F20" w:rsidRPr="00686EFB" w:rsidRDefault="00902F20" w:rsidP="00D84E12">
                            <w:pPr>
                              <w:rPr>
                                <w:sz w:val="20"/>
                                <w:szCs w:val="18"/>
                              </w:rPr>
                            </w:pPr>
                            <w:r w:rsidRPr="00686EFB">
                              <w:rPr>
                                <w:sz w:val="20"/>
                                <w:szCs w:val="18"/>
                              </w:rPr>
                              <w:t>R8 – Updated during June 14 call, use cases: Infrastructure (home or enterprise) with different SSIDs per band; and Infrastructure (home or enterprise): Probes are randomized, even to/heard by associated AP.</w:t>
                            </w:r>
                          </w:p>
                          <w:p w14:paraId="4295EE04" w14:textId="1BAE6F16" w:rsidR="00902F20" w:rsidRPr="00686EFB" w:rsidRDefault="00902F20" w:rsidP="00D84E12">
                            <w:pPr>
                              <w:rPr>
                                <w:sz w:val="20"/>
                                <w:szCs w:val="18"/>
                              </w:rPr>
                            </w:pPr>
                            <w:r w:rsidRPr="00686EFB">
                              <w:rPr>
                                <w:sz w:val="20"/>
                                <w:szCs w:val="18"/>
                              </w:rPr>
                              <w:t>R9 – Updated during June 28 call, use cases: Rogue detection in infrastructure network; Rogue APs; Soft AP; Onboarding a “known” MAC address; Customer Support and Troubleshooting.</w:t>
                            </w:r>
                          </w:p>
                          <w:p w14:paraId="32A09D8E" w14:textId="41101052" w:rsidR="00902F20" w:rsidRPr="00686EFB" w:rsidRDefault="00902F20" w:rsidP="006230FD">
                            <w:pPr>
                              <w:rPr>
                                <w:sz w:val="20"/>
                                <w:szCs w:val="18"/>
                              </w:rPr>
                            </w:pPr>
                            <w:r w:rsidRPr="00686EFB">
                              <w:rPr>
                                <w:sz w:val="20"/>
                                <w:szCs w:val="18"/>
                              </w:rPr>
                              <w:t>R10 – Updated during July 13 meeting of July plenary, use cases: Residential Wireless Gateway with Hotspot, Pervasive surveillance, Emergency services (pre- or post-association), Public Wi-Fi hotspot and roaming (AP to AP); TBC: WBA liaison use cases</w:t>
                            </w:r>
                          </w:p>
                          <w:p w14:paraId="316F5D00" w14:textId="4E3AAAB2" w:rsidR="00902F20" w:rsidRPr="00686EFB" w:rsidRDefault="00902F20" w:rsidP="00D6376E">
                            <w:pPr>
                              <w:rPr>
                                <w:sz w:val="20"/>
                                <w:szCs w:val="18"/>
                              </w:rPr>
                            </w:pPr>
                            <w:r w:rsidRPr="00686EFB">
                              <w:rPr>
                                <w:sz w:val="20"/>
                                <w:szCs w:val="18"/>
                              </w:rPr>
                              <w:t xml:space="preserve">R11 – Updated during July 14 meeting, after review of WBA liaison, added use cases: MAC address collisions, </w:t>
                            </w:r>
                            <w:proofErr w:type="gramStart"/>
                            <w:r w:rsidRPr="00686EFB">
                              <w:rPr>
                                <w:sz w:val="20"/>
                                <w:szCs w:val="18"/>
                              </w:rPr>
                              <w:t>Accounting</w:t>
                            </w:r>
                            <w:proofErr w:type="gramEnd"/>
                            <w:r w:rsidRPr="00686EFB">
                              <w:rPr>
                                <w:sz w:val="20"/>
                                <w:szCs w:val="18"/>
                              </w:rPr>
                              <w:t xml:space="preserve"> and billing issues, QoS and </w:t>
                            </w:r>
                            <w:proofErr w:type="spellStart"/>
                            <w:r w:rsidRPr="00686EFB">
                              <w:rPr>
                                <w:sz w:val="20"/>
                                <w:szCs w:val="18"/>
                              </w:rPr>
                              <w:t>QoE</w:t>
                            </w:r>
                            <w:proofErr w:type="spellEnd"/>
                            <w:r w:rsidRPr="00686EFB">
                              <w:rPr>
                                <w:sz w:val="20"/>
                                <w:szCs w:val="18"/>
                              </w:rPr>
                              <w:t>, DHCP pool exhaustion, Inconsistent DHCP address assignment, ACLs/firewalls (IP-address based ACL?).</w:t>
                            </w:r>
                          </w:p>
                          <w:p w14:paraId="26B418AA" w14:textId="4156877B" w:rsidR="00902F20" w:rsidRPr="00686EFB" w:rsidRDefault="00902F20" w:rsidP="00D6376E">
                            <w:pPr>
                              <w:rPr>
                                <w:sz w:val="20"/>
                                <w:szCs w:val="18"/>
                              </w:rPr>
                            </w:pPr>
                            <w:r w:rsidRPr="00686EFB">
                              <w:rPr>
                                <w:sz w:val="20"/>
                                <w:szCs w:val="18"/>
                              </w:rPr>
                              <w:t>R12 – Completed review of added use cases (clean-up and organization of next steps still needed).  Next steps are to distil out the 802.11 features/actions, and to start considering solutions where they are in our scope.</w:t>
                            </w:r>
                          </w:p>
                          <w:p w14:paraId="196601AC" w14:textId="573445E7" w:rsidR="00902F20" w:rsidRPr="00686EFB" w:rsidRDefault="00902F20" w:rsidP="006230FD">
                            <w:pPr>
                              <w:rPr>
                                <w:sz w:val="20"/>
                                <w:szCs w:val="18"/>
                              </w:rPr>
                            </w:pPr>
                            <w:r w:rsidRPr="00686EFB">
                              <w:rPr>
                                <w:sz w:val="20"/>
                                <w:szCs w:val="18"/>
                              </w:rPr>
                              <w:t>R13 – Accepted track changes in section 4, and editorial clean up.  Also added proposed summary statements for TGbh next steps (or lack of further consideration) for each use case.</w:t>
                            </w:r>
                          </w:p>
                          <w:p w14:paraId="0B6A8769" w14:textId="287ABAF2" w:rsidR="00902F20" w:rsidRPr="00686EFB" w:rsidRDefault="00902F20" w:rsidP="006230FD">
                            <w:pPr>
                              <w:rPr>
                                <w:sz w:val="20"/>
                                <w:szCs w:val="18"/>
                              </w:rPr>
                            </w:pPr>
                            <w:r w:rsidRPr="00686EFB">
                              <w:rPr>
                                <w:sz w:val="20"/>
                                <w:szCs w:val="18"/>
                              </w:rPr>
                              <w:t>R14 – Added comments from August 9 telecon, including noting some specific “</w:t>
                            </w:r>
                            <w:proofErr w:type="spellStart"/>
                            <w:r w:rsidRPr="00686EFB">
                              <w:rPr>
                                <w:sz w:val="20"/>
                                <w:szCs w:val="18"/>
                              </w:rPr>
                              <w:t>Action”s</w:t>
                            </w:r>
                            <w:proofErr w:type="spellEnd"/>
                            <w:r w:rsidRPr="00686EFB">
                              <w:rPr>
                                <w:sz w:val="20"/>
                                <w:szCs w:val="18"/>
                              </w:rPr>
                              <w:t xml:space="preserve"> needed.  A few suggested editorial changes.</w:t>
                            </w:r>
                          </w:p>
                          <w:p w14:paraId="0762A08C" w14:textId="39814109" w:rsidR="00902F20" w:rsidRPr="00686EFB" w:rsidRDefault="00902F20" w:rsidP="006230FD">
                            <w:pPr>
                              <w:rPr>
                                <w:sz w:val="20"/>
                                <w:szCs w:val="18"/>
                              </w:rPr>
                            </w:pPr>
                            <w:r w:rsidRPr="00686EFB">
                              <w:rPr>
                                <w:sz w:val="20"/>
                                <w:szCs w:val="18"/>
                              </w:rPr>
                              <w:t>R15 – As updated during Sept 17 telecon (802.11 interim session)</w:t>
                            </w:r>
                          </w:p>
                          <w:p w14:paraId="2EA8B669" w14:textId="26D5B7AB" w:rsidR="00902F20" w:rsidRPr="00686EFB" w:rsidRDefault="00902F20" w:rsidP="006230FD">
                            <w:pPr>
                              <w:rPr>
                                <w:ins w:id="6" w:author="Hamilton, Mark" w:date="2021-10-24T16:23:00Z"/>
                                <w:sz w:val="20"/>
                                <w:szCs w:val="18"/>
                              </w:rPr>
                            </w:pPr>
                            <w:r w:rsidRPr="00686EFB">
                              <w:rPr>
                                <w:sz w:val="20"/>
                                <w:szCs w:val="18"/>
                              </w:rPr>
                              <w:t>R16 – Editorial clean-up.  Remaining items need technical review and agreement.</w:t>
                            </w:r>
                          </w:p>
                          <w:p w14:paraId="7A20D488" w14:textId="55CCB0E5" w:rsidR="00902F20" w:rsidRPr="00686EFB" w:rsidRDefault="00902F20" w:rsidP="00FE3D5E">
                            <w:pPr>
                              <w:rPr>
                                <w:ins w:id="7" w:author="Hamilton, Mark" w:date="2021-10-25T14:13:00Z"/>
                                <w:sz w:val="20"/>
                                <w:szCs w:val="18"/>
                              </w:rPr>
                            </w:pPr>
                            <w:ins w:id="8" w:author="Hamilton, Mark" w:date="2021-10-24T16:23:00Z">
                              <w:r w:rsidRPr="00686EFB">
                                <w:rPr>
                                  <w:sz w:val="20"/>
                                  <w:szCs w:val="18"/>
                                </w:rPr>
                                <w:t xml:space="preserve">R17 – </w:t>
                              </w:r>
                            </w:ins>
                            <w:ins w:id="9" w:author="Hamilton, Mark" w:date="2021-10-24T17:02:00Z">
                              <w:r w:rsidRPr="00686EFB">
                                <w:rPr>
                                  <w:sz w:val="20"/>
                                  <w:szCs w:val="18"/>
                                </w:rPr>
                                <w:t xml:space="preserve">Added references to proposed solutions in clause 6.  </w:t>
                              </w:r>
                            </w:ins>
                            <w:ins w:id="10" w:author="Hamilton, Mark" w:date="2021-10-24T16:23:00Z">
                              <w:r w:rsidRPr="00686EFB">
                                <w:rPr>
                                  <w:sz w:val="20"/>
                                  <w:szCs w:val="18"/>
                                </w:rPr>
                                <w:t xml:space="preserve">Added </w:t>
                              </w:r>
                            </w:ins>
                            <w:ins w:id="11" w:author="Hamilton, Mark" w:date="2021-10-24T17:01:00Z">
                              <w:r w:rsidRPr="00686EFB">
                                <w:rPr>
                                  <w:sz w:val="20"/>
                                  <w:szCs w:val="18"/>
                                </w:rPr>
                                <w:t>summary tables in sections 5 and 6</w:t>
                              </w:r>
                            </w:ins>
                            <w:ins w:id="12" w:author="Hamilton, Mark" w:date="2021-10-24T17:02:00Z">
                              <w:r w:rsidRPr="00686EFB">
                                <w:rPr>
                                  <w:sz w:val="20"/>
                                  <w:szCs w:val="18"/>
                                </w:rPr>
                                <w:t>.</w:t>
                              </w:r>
                            </w:ins>
                          </w:p>
                          <w:p w14:paraId="28AB21DA" w14:textId="267AF646" w:rsidR="00902F20" w:rsidRPr="00686EFB" w:rsidRDefault="00902F20" w:rsidP="00FE3D5E">
                            <w:pPr>
                              <w:rPr>
                                <w:ins w:id="13" w:author="Hamilton, Mark" w:date="2021-10-26T09:00:00Z"/>
                                <w:sz w:val="20"/>
                                <w:szCs w:val="18"/>
                              </w:rPr>
                            </w:pPr>
                            <w:ins w:id="14" w:author="Hamilton, Mark" w:date="2021-10-25T14:13:00Z">
                              <w:r w:rsidRPr="00686EFB">
                                <w:rPr>
                                  <w:sz w:val="20"/>
                                  <w:szCs w:val="18"/>
                                </w:rPr>
                                <w:t>R18 – Added alternative analysis approach in clause 6 (for TG discussion, which</w:t>
                              </w:r>
                            </w:ins>
                            <w:ins w:id="15" w:author="Hamilton, Mark" w:date="2021-10-25T14:14:00Z">
                              <w:r w:rsidRPr="00686EFB">
                                <w:rPr>
                                  <w:sz w:val="20"/>
                                  <w:szCs w:val="18"/>
                                </w:rPr>
                                <w:t xml:space="preserve"> </w:t>
                              </w:r>
                            </w:ins>
                            <w:ins w:id="16" w:author="Hamilton, Mark" w:date="2021-10-25T14:13:00Z">
                              <w:r w:rsidRPr="00686EFB">
                                <w:rPr>
                                  <w:sz w:val="20"/>
                                  <w:szCs w:val="18"/>
                                </w:rPr>
                                <w:t>is</w:t>
                              </w:r>
                            </w:ins>
                            <w:ins w:id="17" w:author="Hamilton, Mark" w:date="2021-10-25T14:14:00Z">
                              <w:r w:rsidRPr="00686EFB">
                                <w:rPr>
                                  <w:sz w:val="20"/>
                                  <w:szCs w:val="18"/>
                                </w:rPr>
                                <w:t xml:space="preserve"> more</w:t>
                              </w:r>
                            </w:ins>
                            <w:ins w:id="18" w:author="Hamilton, Mark" w:date="2021-10-25T14:13:00Z">
                              <w:r w:rsidRPr="00686EFB">
                                <w:rPr>
                                  <w:sz w:val="20"/>
                                  <w:szCs w:val="18"/>
                                </w:rPr>
                                <w:t xml:space="preserve"> appropriate</w:t>
                              </w:r>
                            </w:ins>
                            <w:ins w:id="19" w:author="Hamilton, Mark" w:date="2021-10-25T14:14:00Z">
                              <w:r w:rsidRPr="00686EFB">
                                <w:rPr>
                                  <w:sz w:val="20"/>
                                  <w:szCs w:val="18"/>
                                </w:rPr>
                                <w:t xml:space="preserve"> (or both)</w:t>
                              </w:r>
                            </w:ins>
                            <w:ins w:id="20" w:author="Hamilton, Mark" w:date="2021-10-25T14:13:00Z">
                              <w:r w:rsidRPr="00686EFB">
                                <w:rPr>
                                  <w:sz w:val="20"/>
                                  <w:szCs w:val="18"/>
                                </w:rPr>
                                <w:t>?</w:t>
                              </w:r>
                            </w:ins>
                          </w:p>
                          <w:p w14:paraId="5646A3E2" w14:textId="3E9E09E2" w:rsidR="00902F20" w:rsidRPr="00686EFB" w:rsidRDefault="00902F20" w:rsidP="00FE3D5E">
                            <w:pPr>
                              <w:rPr>
                                <w:ins w:id="21" w:author="Hamilton, Mark" w:date="2021-10-24T16:23:00Z"/>
                                <w:sz w:val="20"/>
                                <w:szCs w:val="18"/>
                              </w:rPr>
                            </w:pPr>
                            <w:ins w:id="22" w:author="Hamilton, Mark" w:date="2021-10-26T09:00:00Z">
                              <w:r w:rsidRPr="00686EFB">
                                <w:rPr>
                                  <w:sz w:val="20"/>
                                  <w:szCs w:val="18"/>
                                </w:rPr>
                                <w:t>R19 – As updated on Oct 26, 2021 teleconference.</w:t>
                              </w:r>
                            </w:ins>
                            <w:ins w:id="23" w:author="Hamilton, Mark" w:date="2021-10-26T09:01:00Z">
                              <w:r w:rsidRPr="00686EFB">
                                <w:rPr>
                                  <w:sz w:val="20"/>
                                  <w:szCs w:val="18"/>
                                </w:rPr>
                                <w:t xml:space="preserve">  (Editorial alignment still needed)</w:t>
                              </w:r>
                            </w:ins>
                          </w:p>
                          <w:p w14:paraId="6FF3E18D" w14:textId="484DF396" w:rsidR="00902F20" w:rsidRDefault="00902F20" w:rsidP="006230FD">
                            <w:pPr>
                              <w:rPr>
                                <w:ins w:id="24" w:author="Hamilton, Mark" w:date="2021-11-04T19:05:00Z"/>
                                <w:sz w:val="20"/>
                                <w:szCs w:val="18"/>
                              </w:rPr>
                            </w:pPr>
                            <w:ins w:id="25" w:author="Hamilton, Mark" w:date="2021-10-27T09:06:00Z">
                              <w:r>
                                <w:rPr>
                                  <w:sz w:val="20"/>
                                  <w:szCs w:val="18"/>
                                </w:rPr>
                                <w:t xml:space="preserve">R20 – Editorial </w:t>
                              </w:r>
                              <w:proofErr w:type="spellStart"/>
                              <w:r>
                                <w:rPr>
                                  <w:sz w:val="20"/>
                                  <w:szCs w:val="18"/>
                                </w:rPr>
                                <w:t>cleanup</w:t>
                              </w:r>
                              <w:proofErr w:type="spellEnd"/>
                              <w:r>
                                <w:rPr>
                                  <w:sz w:val="20"/>
                                  <w:szCs w:val="18"/>
                                </w:rPr>
                                <w:t xml:space="preserve"> of Oct 26 changes/comments.</w:t>
                              </w:r>
                            </w:ins>
                          </w:p>
                          <w:p w14:paraId="7186AE83" w14:textId="504D0A58" w:rsidR="00902F20" w:rsidRDefault="00902F20" w:rsidP="006230FD">
                            <w:pPr>
                              <w:rPr>
                                <w:ins w:id="26" w:author="Hamilton, Mark" w:date="2021-11-08T17:24:00Z"/>
                                <w:sz w:val="20"/>
                                <w:szCs w:val="18"/>
                              </w:rPr>
                            </w:pPr>
                            <w:ins w:id="27" w:author="Hamilton, Mark" w:date="2021-11-04T19:05:00Z">
                              <w:r>
                                <w:rPr>
                                  <w:sz w:val="20"/>
                                  <w:szCs w:val="18"/>
                                </w:rPr>
                                <w:t>R21 – As edited on Nov 4 teleconference, in section 6.</w:t>
                              </w:r>
                            </w:ins>
                          </w:p>
                          <w:p w14:paraId="3692A19E" w14:textId="3AF440ED" w:rsidR="00902F20" w:rsidRDefault="00902F20" w:rsidP="006230FD">
                            <w:pPr>
                              <w:rPr>
                                <w:ins w:id="28" w:author="Hamilton, Mark" w:date="2021-11-11T13:33:00Z"/>
                                <w:sz w:val="20"/>
                                <w:szCs w:val="18"/>
                              </w:rPr>
                            </w:pPr>
                            <w:ins w:id="29" w:author="Hamilton, Mark" w:date="2021-11-08T17:24:00Z">
                              <w:r>
                                <w:rPr>
                                  <w:sz w:val="20"/>
                                  <w:szCs w:val="18"/>
                                </w:rPr>
                                <w:t xml:space="preserve">R22 – </w:t>
                              </w:r>
                            </w:ins>
                            <w:ins w:id="30" w:author="Hamilton, Mark" w:date="2021-11-08T17:25:00Z">
                              <w:r>
                                <w:rPr>
                                  <w:sz w:val="20"/>
                                  <w:szCs w:val="18"/>
                                </w:rPr>
                                <w:t>Added rows to</w:t>
                              </w:r>
                            </w:ins>
                            <w:ins w:id="31" w:author="Hamilton, Mark" w:date="2021-11-08T17:37:00Z">
                              <w:r>
                                <w:rPr>
                                  <w:sz w:val="20"/>
                                  <w:szCs w:val="18"/>
                                </w:rPr>
                                <w:t xml:space="preserve"> Table 2, based on Nov 4 teleconference. </w:t>
                              </w:r>
                            </w:ins>
                            <w:ins w:id="32" w:author="Hamilton, Mark" w:date="2021-11-08T17:25:00Z">
                              <w:r>
                                <w:rPr>
                                  <w:sz w:val="20"/>
                                  <w:szCs w:val="18"/>
                                </w:rPr>
                                <w:t xml:space="preserve"> </w:t>
                              </w:r>
                            </w:ins>
                            <w:ins w:id="33" w:author="Hamilton, Mark" w:date="2021-11-08T17:24:00Z">
                              <w:r>
                                <w:rPr>
                                  <w:sz w:val="20"/>
                                  <w:szCs w:val="18"/>
                                </w:rPr>
                                <w:t xml:space="preserve">Updated references to proposed </w:t>
                              </w:r>
                            </w:ins>
                            <w:ins w:id="34" w:author="Hamilton, Mark" w:date="2021-11-08T17:25:00Z">
                              <w:r>
                                <w:rPr>
                                  <w:sz w:val="20"/>
                                  <w:szCs w:val="18"/>
                                </w:rPr>
                                <w:t>solutions.</w:t>
                              </w:r>
                            </w:ins>
                          </w:p>
                          <w:p w14:paraId="476B8C54" w14:textId="1394A10F" w:rsidR="00902F20" w:rsidRDefault="00902F20" w:rsidP="006230FD">
                            <w:pPr>
                              <w:rPr>
                                <w:ins w:id="35" w:author="Hamilton, Mark" w:date="2021-12-03T16:43:00Z"/>
                                <w:sz w:val="20"/>
                                <w:szCs w:val="18"/>
                              </w:rPr>
                            </w:pPr>
                            <w:ins w:id="36" w:author="Hamilton, Mark" w:date="2021-11-11T13:33:00Z">
                              <w:r>
                                <w:rPr>
                                  <w:sz w:val="20"/>
                                  <w:szCs w:val="18"/>
                                </w:rPr>
                                <w:t>R2</w:t>
                              </w:r>
                            </w:ins>
                            <w:ins w:id="37" w:author="Hamilton, Mark" w:date="2021-11-11T13:34:00Z">
                              <w:r>
                                <w:rPr>
                                  <w:sz w:val="20"/>
                                  <w:szCs w:val="18"/>
                                </w:rPr>
                                <w:t xml:space="preserve">3 – Updated on Nov 11 </w:t>
                              </w:r>
                              <w:proofErr w:type="spellStart"/>
                              <w:r>
                                <w:rPr>
                                  <w:sz w:val="20"/>
                                  <w:szCs w:val="18"/>
                                </w:rPr>
                                <w:t>teleconf</w:t>
                              </w:r>
                              <w:proofErr w:type="spellEnd"/>
                              <w:r>
                                <w:rPr>
                                  <w:sz w:val="20"/>
                                  <w:szCs w:val="18"/>
                                </w:rPr>
                                <w:t>: reviewing summary table at top of clause 5, trying to confirm if we have agreement/consensus on use cases to consider</w:t>
                              </w:r>
                            </w:ins>
                            <w:ins w:id="38" w:author="Hamilton, Mark" w:date="2021-11-11T13:35:00Z">
                              <w:r>
                                <w:rPr>
                                  <w:sz w:val="20"/>
                                  <w:szCs w:val="18"/>
                                </w:rPr>
                                <w:t xml:space="preserve"> and how to consider them</w:t>
                              </w:r>
                            </w:ins>
                            <w:ins w:id="39" w:author="Hamilton, Mark" w:date="2021-11-11T13:34:00Z">
                              <w:r>
                                <w:rPr>
                                  <w:sz w:val="20"/>
                                  <w:szCs w:val="18"/>
                                </w:rPr>
                                <w:t>.</w:t>
                              </w:r>
                            </w:ins>
                          </w:p>
                          <w:p w14:paraId="47F371DF" w14:textId="44F4A5BD" w:rsidR="00902F20" w:rsidRDefault="00902F20" w:rsidP="006230FD">
                            <w:pPr>
                              <w:rPr>
                                <w:ins w:id="40" w:author="Hamilton, Mark" w:date="2021-12-03T16:44:00Z"/>
                                <w:sz w:val="20"/>
                                <w:szCs w:val="18"/>
                              </w:rPr>
                            </w:pPr>
                            <w:ins w:id="41" w:author="Hamilton, Mark" w:date="2021-12-03T16:43:00Z">
                              <w:r>
                                <w:rPr>
                                  <w:sz w:val="20"/>
                                  <w:szCs w:val="18"/>
                                </w:rPr>
                                <w:t xml:space="preserve">R24 </w:t>
                              </w:r>
                            </w:ins>
                            <w:ins w:id="42" w:author="Hamilton, Mark" w:date="2021-12-03T16:44:00Z">
                              <w:r>
                                <w:rPr>
                                  <w:sz w:val="20"/>
                                  <w:szCs w:val="18"/>
                                </w:rPr>
                                <w:t>–</w:t>
                              </w:r>
                            </w:ins>
                            <w:ins w:id="43" w:author="Hamilton, Mark" w:date="2021-12-03T16:43:00Z">
                              <w:r>
                                <w:rPr>
                                  <w:sz w:val="20"/>
                                  <w:szCs w:val="18"/>
                                </w:rPr>
                                <w:t xml:space="preserve"> </w:t>
                              </w:r>
                            </w:ins>
                            <w:ins w:id="44" w:author="Hamilton, Mark" w:date="2021-12-03T16:45:00Z">
                              <w:r>
                                <w:rPr>
                                  <w:sz w:val="20"/>
                                  <w:szCs w:val="18"/>
                                </w:rPr>
                                <w:t xml:space="preserve">Upon review of Section 5, </w:t>
                              </w:r>
                            </w:ins>
                            <w:ins w:id="45" w:author="Hamilton, Mark" w:date="2021-12-03T16:46:00Z">
                              <w:r>
                                <w:rPr>
                                  <w:sz w:val="20"/>
                                  <w:szCs w:val="18"/>
                                </w:rPr>
                                <w:t>updates to use case 4.2 description, many notes on scope/requirements</w:t>
                              </w:r>
                            </w:ins>
                          </w:p>
                          <w:p w14:paraId="67A85E9C" w14:textId="5B348C9B" w:rsidR="00902F20" w:rsidRDefault="00902F20" w:rsidP="006230FD">
                            <w:pPr>
                              <w:rPr>
                                <w:ins w:id="46" w:author="Hamilton, Mark" w:date="2021-12-07T09:03:00Z"/>
                                <w:sz w:val="20"/>
                                <w:szCs w:val="18"/>
                              </w:rPr>
                            </w:pPr>
                            <w:ins w:id="47" w:author="Hamilton, Mark" w:date="2021-12-03T16:44:00Z">
                              <w:r>
                                <w:rPr>
                                  <w:sz w:val="20"/>
                                  <w:szCs w:val="18"/>
                                </w:rPr>
                                <w:t xml:space="preserve">R25 – Added note </w:t>
                              </w:r>
                            </w:ins>
                            <w:ins w:id="48" w:author="Hamilton, Mark" w:date="2021-12-03T16:48:00Z">
                              <w:r>
                                <w:rPr>
                                  <w:sz w:val="20"/>
                                  <w:szCs w:val="18"/>
                                </w:rPr>
                                <w:t>about</w:t>
                              </w:r>
                            </w:ins>
                            <w:ins w:id="49" w:author="Hamilton, Mark" w:date="2021-12-03T16:44:00Z">
                              <w:r>
                                <w:rPr>
                                  <w:sz w:val="20"/>
                                  <w:szCs w:val="18"/>
                                </w:rPr>
                                <w:t xml:space="preserve"> different network security types, in 4.2.</w:t>
                              </w:r>
                            </w:ins>
                          </w:p>
                          <w:p w14:paraId="0A02F7A5" w14:textId="416AA2B1" w:rsidR="00470AD2" w:rsidRPr="004B61D7" w:rsidRDefault="00470AD2" w:rsidP="006230FD">
                            <w:pPr>
                              <w:rPr>
                                <w:sz w:val="20"/>
                                <w:szCs w:val="18"/>
                              </w:rPr>
                            </w:pPr>
                            <w:ins w:id="50" w:author="Hamilton, Mark" w:date="2021-12-07T09:03:00Z">
                              <w:r>
                                <w:rPr>
                                  <w:sz w:val="20"/>
                                  <w:szCs w:val="18"/>
                                </w:rPr>
                                <w:t xml:space="preserve">R26 </w:t>
                              </w:r>
                            </w:ins>
                            <w:ins w:id="51" w:author="Hamilton, Mark" w:date="2021-12-07T13:05:00Z">
                              <w:r w:rsidR="00E90C3A">
                                <w:rPr>
                                  <w:sz w:val="20"/>
                                  <w:szCs w:val="18"/>
                                </w:rPr>
                                <w:t>–</w:t>
                              </w:r>
                            </w:ins>
                            <w:ins w:id="52" w:author="Hamilton, Mark" w:date="2021-12-07T09:03:00Z">
                              <w:r>
                                <w:rPr>
                                  <w:sz w:val="20"/>
                                  <w:szCs w:val="18"/>
                                </w:rPr>
                                <w:t xml:space="preserve"> </w:t>
                              </w:r>
                            </w:ins>
                            <w:ins w:id="53" w:author="Hamilton, Mark" w:date="2021-12-07T13:05:00Z">
                              <w:r w:rsidR="00E90C3A">
                                <w:rPr>
                                  <w:sz w:val="20"/>
                                  <w:szCs w:val="18"/>
                                </w:rPr>
                                <w:t xml:space="preserve">Updates per continued review of Section 5.  </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3pt;margin-top:6.7pt;width:474.75pt;height:53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" o:allowincell="f" stroked="f">
                <v:textbox>
                  <w:txbxContent>
                    <w:p w14:paraId="7BFC9F81" w14:textId="77777777" w:rsidR="00902F20" w:rsidRPr="00686EFB" w:rsidRDefault="00902F20">
                      <w:pPr>
                        <w:pStyle w:val="T1"/>
                        <w:spacing w:after="120"/>
                        <w:rPr>
                          <w:sz w:val="24"/>
                          <w:szCs w:val="18"/>
                        </w:rPr>
                      </w:pPr>
                      <w:r w:rsidRPr="00686EFB">
                        <w:rPr>
                          <w:sz w:val="24"/>
                          <w:szCs w:val="18"/>
                        </w:rPr>
                        <w:t>Abstract</w:t>
                      </w:r>
                    </w:p>
                    <w:p w14:paraId="25800D0E" w14:textId="3755E355" w:rsidR="00902F20" w:rsidRPr="00686EFB" w:rsidRDefault="00902F20" w:rsidP="005A65B0">
                      <w:pPr>
                        <w:rPr>
                          <w:sz w:val="20"/>
                          <w:szCs w:val="18"/>
                        </w:rPr>
                      </w:pPr>
                      <w:r w:rsidRPr="00686EFB">
                        <w:rPr>
                          <w:sz w:val="20"/>
                          <w:szCs w:val="18"/>
                        </w:rPr>
                        <w:t>Issues Tracking sheet for P802.11bh - Operation with Randomized and Changing MAC Addresses.</w:t>
                      </w:r>
                    </w:p>
                    <w:p w14:paraId="3C8188DC" w14:textId="77777777" w:rsidR="00902F20" w:rsidRPr="00686EFB" w:rsidRDefault="00902F20" w:rsidP="005A65B0">
                      <w:pPr>
                        <w:rPr>
                          <w:sz w:val="20"/>
                          <w:szCs w:val="18"/>
                        </w:rPr>
                      </w:pPr>
                    </w:p>
                    <w:p w14:paraId="506C314B" w14:textId="77777777" w:rsidR="00902F20" w:rsidRPr="00686EFB" w:rsidRDefault="00902F20" w:rsidP="006F4DED">
                      <w:pPr>
                        <w:rPr>
                          <w:sz w:val="20"/>
                          <w:szCs w:val="18"/>
                        </w:rPr>
                      </w:pPr>
                      <w:r w:rsidRPr="00686EFB">
                        <w:rPr>
                          <w:sz w:val="20"/>
                          <w:szCs w:val="18"/>
                        </w:rPr>
                        <w:t>R0 – Initial discussion document.</w:t>
                      </w:r>
                    </w:p>
                    <w:p w14:paraId="4F72CC31" w14:textId="285BAF31" w:rsidR="00902F20" w:rsidRPr="00686EFB" w:rsidRDefault="00902F20" w:rsidP="006B0AA0">
                      <w:pPr>
                        <w:rPr>
                          <w:sz w:val="20"/>
                          <w:szCs w:val="18"/>
                        </w:rPr>
                      </w:pPr>
                      <w:r w:rsidRPr="00686EFB">
                        <w:rPr>
                          <w:sz w:val="20"/>
                          <w:szCs w:val="18"/>
                        </w:rPr>
                        <w:t>R1 – With modifications/updates/notes from still-in-progress discussion of the Terminology section, from March 9 meeting.</w:t>
                      </w:r>
                    </w:p>
                    <w:p w14:paraId="605CB1FB" w14:textId="4FC6C70D" w:rsidR="00902F20" w:rsidRPr="00686EFB" w:rsidRDefault="00902F20" w:rsidP="006B0AA0">
                      <w:pPr>
                        <w:rPr>
                          <w:sz w:val="20"/>
                          <w:szCs w:val="18"/>
                        </w:rPr>
                      </w:pPr>
                      <w:r w:rsidRPr="00686EFB">
                        <w:rPr>
                          <w:sz w:val="20"/>
                          <w:szCs w:val="18"/>
                        </w:rPr>
                        <w:t>R2 – Removed other “example” material in sections 3, 4 and 5.  Task group will insert this material as it is reviewed and agreed.</w:t>
                      </w:r>
                    </w:p>
                    <w:p w14:paraId="17CF20DB" w14:textId="1D61425C" w:rsidR="00902F20" w:rsidRPr="00686EFB" w:rsidRDefault="00902F20" w:rsidP="006B0AA0">
                      <w:pPr>
                        <w:rPr>
                          <w:sz w:val="20"/>
                          <w:szCs w:val="18"/>
                        </w:rPr>
                      </w:pPr>
                      <w:r w:rsidRPr="00686EFB">
                        <w:rPr>
                          <w:sz w:val="20"/>
                          <w:szCs w:val="18"/>
                        </w:rPr>
                        <w:t>R3 – Updates in sections 3 and 4, from March 29 teleconference.</w:t>
                      </w:r>
                    </w:p>
                    <w:p w14:paraId="373B752D" w14:textId="2AD8F6AF" w:rsidR="00902F20" w:rsidRPr="00686EFB" w:rsidRDefault="00902F20" w:rsidP="006B0AA0">
                      <w:pPr>
                        <w:rPr>
                          <w:sz w:val="20"/>
                          <w:szCs w:val="18"/>
                        </w:rPr>
                      </w:pPr>
                      <w:r w:rsidRPr="00686EFB">
                        <w:rPr>
                          <w:sz w:val="20"/>
                          <w:szCs w:val="18"/>
                        </w:rPr>
                        <w:t>R4 – Editorial clean-up/organization, which moved clause numbers.  Prep for April 12 teleconference.</w:t>
                      </w:r>
                    </w:p>
                    <w:p w14:paraId="54F4C278" w14:textId="5F50109F" w:rsidR="00902F20" w:rsidRPr="00686EFB" w:rsidRDefault="00902F20" w:rsidP="006B0AA0">
                      <w:pPr>
                        <w:rPr>
                          <w:sz w:val="20"/>
                          <w:szCs w:val="18"/>
                        </w:rPr>
                      </w:pPr>
                      <w:r w:rsidRPr="00686EFB">
                        <w:rPr>
                          <w:sz w:val="20"/>
                          <w:szCs w:val="18"/>
                        </w:rPr>
                        <w:t>R5 – Added text/notes in section 4 (and a little in section 5)</w:t>
                      </w:r>
                    </w:p>
                    <w:p w14:paraId="1D9A7A88" w14:textId="093155ED" w:rsidR="00902F20" w:rsidRPr="00686EFB" w:rsidRDefault="00902F20" w:rsidP="006B0AA0">
                      <w:pPr>
                        <w:rPr>
                          <w:sz w:val="20"/>
                          <w:szCs w:val="18"/>
                        </w:rPr>
                      </w:pPr>
                      <w:r w:rsidRPr="00686EFB">
                        <w:rPr>
                          <w:sz w:val="20"/>
                          <w:szCs w:val="18"/>
                        </w:rPr>
                        <w:t>R6 – Added explicit acknowledgement that some use cases may not result in text changes to Std 802.11, but will be noted as having solutions that are out of 802.11’s scope or already exist in 802.11 features.</w:t>
                      </w:r>
                    </w:p>
                    <w:p w14:paraId="44BA1401" w14:textId="6F2D2991" w:rsidR="00902F20" w:rsidRPr="00686EFB" w:rsidRDefault="00902F20" w:rsidP="006B0AA0">
                      <w:pPr>
                        <w:rPr>
                          <w:sz w:val="20"/>
                          <w:szCs w:val="18"/>
                        </w:rPr>
                      </w:pPr>
                      <w:r w:rsidRPr="00686EFB">
                        <w:rPr>
                          <w:sz w:val="20"/>
                          <w:szCs w:val="18"/>
                        </w:rPr>
                        <w:t>R7 – Updated discussion on “Parental controls” (post-association access control) and added Airport security and Grocery store (flow analysis and frequent shopper notifications) use cases with discussion.  All discussed during May session; all pending specific text contributions to capture that discussion and agreements.</w:t>
                      </w:r>
                    </w:p>
                    <w:p w14:paraId="198E36BD" w14:textId="6ACC0874" w:rsidR="00902F20" w:rsidRPr="00686EFB" w:rsidRDefault="00902F20" w:rsidP="00D84E12">
                      <w:pPr>
                        <w:rPr>
                          <w:sz w:val="20"/>
                          <w:szCs w:val="18"/>
                        </w:rPr>
                      </w:pPr>
                      <w:r w:rsidRPr="00686EFB">
                        <w:rPr>
                          <w:sz w:val="20"/>
                          <w:szCs w:val="18"/>
                        </w:rPr>
                        <w:t>R8 – Updated during June 14 call, use cases: Infrastructure (home or enterprise) with different SSIDs per band; and Infrastructure (home or enterprise): Probes are randomized, even to/heard by associated AP.</w:t>
                      </w:r>
                    </w:p>
                    <w:p w14:paraId="4295EE04" w14:textId="1BAE6F16" w:rsidR="00902F20" w:rsidRPr="00686EFB" w:rsidRDefault="00902F20" w:rsidP="00D84E12">
                      <w:pPr>
                        <w:rPr>
                          <w:sz w:val="20"/>
                          <w:szCs w:val="18"/>
                        </w:rPr>
                      </w:pPr>
                      <w:r w:rsidRPr="00686EFB">
                        <w:rPr>
                          <w:sz w:val="20"/>
                          <w:szCs w:val="18"/>
                        </w:rPr>
                        <w:t>R9 – Updated during June 28 call, use cases: Rogue detection in infrastructure network; Rogue APs; Soft AP; Onboarding a “known” MAC address; Customer Support and Troubleshooting.</w:t>
                      </w:r>
                    </w:p>
                    <w:p w14:paraId="32A09D8E" w14:textId="41101052" w:rsidR="00902F20" w:rsidRPr="00686EFB" w:rsidRDefault="00902F20" w:rsidP="006230FD">
                      <w:pPr>
                        <w:rPr>
                          <w:sz w:val="20"/>
                          <w:szCs w:val="18"/>
                        </w:rPr>
                      </w:pPr>
                      <w:r w:rsidRPr="00686EFB">
                        <w:rPr>
                          <w:sz w:val="20"/>
                          <w:szCs w:val="18"/>
                        </w:rPr>
                        <w:t>R10 – Updated during July 13 meeting of July plenary, use cases: Residential Wireless Gateway with Hotspot, Pervasive surveillance, Emergency services (pre- or post-association), Public Wi-Fi hotspot and roaming (AP to AP); TBC: WBA liaison use cases</w:t>
                      </w:r>
                    </w:p>
                    <w:p w14:paraId="316F5D00" w14:textId="4E3AAAB2" w:rsidR="00902F20" w:rsidRPr="00686EFB" w:rsidRDefault="00902F20" w:rsidP="00D6376E">
                      <w:pPr>
                        <w:rPr>
                          <w:sz w:val="20"/>
                          <w:szCs w:val="18"/>
                        </w:rPr>
                      </w:pPr>
                      <w:r w:rsidRPr="00686EFB">
                        <w:rPr>
                          <w:sz w:val="20"/>
                          <w:szCs w:val="18"/>
                        </w:rPr>
                        <w:t xml:space="preserve">R11 – Updated during July 14 meeting, after review of WBA liaison, added use cases: MAC address collisions, </w:t>
                      </w:r>
                      <w:proofErr w:type="gramStart"/>
                      <w:r w:rsidRPr="00686EFB">
                        <w:rPr>
                          <w:sz w:val="20"/>
                          <w:szCs w:val="18"/>
                        </w:rPr>
                        <w:t>Accounting</w:t>
                      </w:r>
                      <w:proofErr w:type="gramEnd"/>
                      <w:r w:rsidRPr="00686EFB">
                        <w:rPr>
                          <w:sz w:val="20"/>
                          <w:szCs w:val="18"/>
                        </w:rPr>
                        <w:t xml:space="preserve"> and billing issues, QoS and </w:t>
                      </w:r>
                      <w:proofErr w:type="spellStart"/>
                      <w:r w:rsidRPr="00686EFB">
                        <w:rPr>
                          <w:sz w:val="20"/>
                          <w:szCs w:val="18"/>
                        </w:rPr>
                        <w:t>QoE</w:t>
                      </w:r>
                      <w:proofErr w:type="spellEnd"/>
                      <w:r w:rsidRPr="00686EFB">
                        <w:rPr>
                          <w:sz w:val="20"/>
                          <w:szCs w:val="18"/>
                        </w:rPr>
                        <w:t>, DHCP pool exhaustion, Inconsistent DHCP address assignment, ACLs/firewalls (IP-address based ACL?).</w:t>
                      </w:r>
                    </w:p>
                    <w:p w14:paraId="26B418AA" w14:textId="4156877B" w:rsidR="00902F20" w:rsidRPr="00686EFB" w:rsidRDefault="00902F20" w:rsidP="00D6376E">
                      <w:pPr>
                        <w:rPr>
                          <w:sz w:val="20"/>
                          <w:szCs w:val="18"/>
                        </w:rPr>
                      </w:pPr>
                      <w:r w:rsidRPr="00686EFB">
                        <w:rPr>
                          <w:sz w:val="20"/>
                          <w:szCs w:val="18"/>
                        </w:rPr>
                        <w:t>R12 – Completed review of added use cases (clean-up and organization of next steps still needed).  Next steps are to distil out the 802.11 features/actions, and to start considering solutions where they are in our scope.</w:t>
                      </w:r>
                    </w:p>
                    <w:p w14:paraId="196601AC" w14:textId="573445E7" w:rsidR="00902F20" w:rsidRPr="00686EFB" w:rsidRDefault="00902F20" w:rsidP="006230FD">
                      <w:pPr>
                        <w:rPr>
                          <w:sz w:val="20"/>
                          <w:szCs w:val="18"/>
                        </w:rPr>
                      </w:pPr>
                      <w:r w:rsidRPr="00686EFB">
                        <w:rPr>
                          <w:sz w:val="20"/>
                          <w:szCs w:val="18"/>
                        </w:rPr>
                        <w:t>R13 – Accepted track changes in section 4, and editorial clean up.  Also added proposed summary statements for TGbh next steps (or lack of further consideration) for each use case.</w:t>
                      </w:r>
                    </w:p>
                    <w:p w14:paraId="0B6A8769" w14:textId="287ABAF2" w:rsidR="00902F20" w:rsidRPr="00686EFB" w:rsidRDefault="00902F20" w:rsidP="006230FD">
                      <w:pPr>
                        <w:rPr>
                          <w:sz w:val="20"/>
                          <w:szCs w:val="18"/>
                        </w:rPr>
                      </w:pPr>
                      <w:r w:rsidRPr="00686EFB">
                        <w:rPr>
                          <w:sz w:val="20"/>
                          <w:szCs w:val="18"/>
                        </w:rPr>
                        <w:t>R14 – Added comments from August 9 telecon, including noting some specific “</w:t>
                      </w:r>
                      <w:proofErr w:type="spellStart"/>
                      <w:r w:rsidRPr="00686EFB">
                        <w:rPr>
                          <w:sz w:val="20"/>
                          <w:szCs w:val="18"/>
                        </w:rPr>
                        <w:t>Action”s</w:t>
                      </w:r>
                      <w:proofErr w:type="spellEnd"/>
                      <w:r w:rsidRPr="00686EFB">
                        <w:rPr>
                          <w:sz w:val="20"/>
                          <w:szCs w:val="18"/>
                        </w:rPr>
                        <w:t xml:space="preserve"> needed.  A few suggested editorial changes.</w:t>
                      </w:r>
                    </w:p>
                    <w:p w14:paraId="0762A08C" w14:textId="39814109" w:rsidR="00902F20" w:rsidRPr="00686EFB" w:rsidRDefault="00902F20" w:rsidP="006230FD">
                      <w:pPr>
                        <w:rPr>
                          <w:sz w:val="20"/>
                          <w:szCs w:val="18"/>
                        </w:rPr>
                      </w:pPr>
                      <w:r w:rsidRPr="00686EFB">
                        <w:rPr>
                          <w:sz w:val="20"/>
                          <w:szCs w:val="18"/>
                        </w:rPr>
                        <w:t>R15 – As updated during Sept 17 telecon (802.11 interim session)</w:t>
                      </w:r>
                    </w:p>
                    <w:p w14:paraId="2EA8B669" w14:textId="26D5B7AB" w:rsidR="00902F20" w:rsidRPr="00686EFB" w:rsidRDefault="00902F20" w:rsidP="006230FD">
                      <w:pPr>
                        <w:rPr>
                          <w:ins w:id="54" w:author="Hamilton, Mark" w:date="2021-10-24T16:23:00Z"/>
                          <w:sz w:val="20"/>
                          <w:szCs w:val="18"/>
                        </w:rPr>
                      </w:pPr>
                      <w:r w:rsidRPr="00686EFB">
                        <w:rPr>
                          <w:sz w:val="20"/>
                          <w:szCs w:val="18"/>
                        </w:rPr>
                        <w:t>R16 – Editorial clean-up.  Remaining items need technical review and agreement.</w:t>
                      </w:r>
                    </w:p>
                    <w:p w14:paraId="7A20D488" w14:textId="55CCB0E5" w:rsidR="00902F20" w:rsidRPr="00686EFB" w:rsidRDefault="00902F20" w:rsidP="00FE3D5E">
                      <w:pPr>
                        <w:rPr>
                          <w:ins w:id="55" w:author="Hamilton, Mark" w:date="2021-10-25T14:13:00Z"/>
                          <w:sz w:val="20"/>
                          <w:szCs w:val="18"/>
                        </w:rPr>
                      </w:pPr>
                      <w:ins w:id="56" w:author="Hamilton, Mark" w:date="2021-10-24T16:23:00Z">
                        <w:r w:rsidRPr="00686EFB">
                          <w:rPr>
                            <w:sz w:val="20"/>
                            <w:szCs w:val="18"/>
                          </w:rPr>
                          <w:t xml:space="preserve">R17 – </w:t>
                        </w:r>
                      </w:ins>
                      <w:ins w:id="57" w:author="Hamilton, Mark" w:date="2021-10-24T17:02:00Z">
                        <w:r w:rsidRPr="00686EFB">
                          <w:rPr>
                            <w:sz w:val="20"/>
                            <w:szCs w:val="18"/>
                          </w:rPr>
                          <w:t xml:space="preserve">Added references to proposed solutions in clause 6.  </w:t>
                        </w:r>
                      </w:ins>
                      <w:ins w:id="58" w:author="Hamilton, Mark" w:date="2021-10-24T16:23:00Z">
                        <w:r w:rsidRPr="00686EFB">
                          <w:rPr>
                            <w:sz w:val="20"/>
                            <w:szCs w:val="18"/>
                          </w:rPr>
                          <w:t xml:space="preserve">Added </w:t>
                        </w:r>
                      </w:ins>
                      <w:ins w:id="59" w:author="Hamilton, Mark" w:date="2021-10-24T17:01:00Z">
                        <w:r w:rsidRPr="00686EFB">
                          <w:rPr>
                            <w:sz w:val="20"/>
                            <w:szCs w:val="18"/>
                          </w:rPr>
                          <w:t>summary tables in sections 5 and 6</w:t>
                        </w:r>
                      </w:ins>
                      <w:ins w:id="60" w:author="Hamilton, Mark" w:date="2021-10-24T17:02:00Z">
                        <w:r w:rsidRPr="00686EFB">
                          <w:rPr>
                            <w:sz w:val="20"/>
                            <w:szCs w:val="18"/>
                          </w:rPr>
                          <w:t>.</w:t>
                        </w:r>
                      </w:ins>
                    </w:p>
                    <w:p w14:paraId="28AB21DA" w14:textId="267AF646" w:rsidR="00902F20" w:rsidRPr="00686EFB" w:rsidRDefault="00902F20" w:rsidP="00FE3D5E">
                      <w:pPr>
                        <w:rPr>
                          <w:ins w:id="61" w:author="Hamilton, Mark" w:date="2021-10-26T09:00:00Z"/>
                          <w:sz w:val="20"/>
                          <w:szCs w:val="18"/>
                        </w:rPr>
                      </w:pPr>
                      <w:ins w:id="62" w:author="Hamilton, Mark" w:date="2021-10-25T14:13:00Z">
                        <w:r w:rsidRPr="00686EFB">
                          <w:rPr>
                            <w:sz w:val="20"/>
                            <w:szCs w:val="18"/>
                          </w:rPr>
                          <w:t>R18 – Added alternative analysis approach in clause 6 (for TG discussion, which</w:t>
                        </w:r>
                      </w:ins>
                      <w:ins w:id="63" w:author="Hamilton, Mark" w:date="2021-10-25T14:14:00Z">
                        <w:r w:rsidRPr="00686EFB">
                          <w:rPr>
                            <w:sz w:val="20"/>
                            <w:szCs w:val="18"/>
                          </w:rPr>
                          <w:t xml:space="preserve"> </w:t>
                        </w:r>
                      </w:ins>
                      <w:ins w:id="64" w:author="Hamilton, Mark" w:date="2021-10-25T14:13:00Z">
                        <w:r w:rsidRPr="00686EFB">
                          <w:rPr>
                            <w:sz w:val="20"/>
                            <w:szCs w:val="18"/>
                          </w:rPr>
                          <w:t>is</w:t>
                        </w:r>
                      </w:ins>
                      <w:ins w:id="65" w:author="Hamilton, Mark" w:date="2021-10-25T14:14:00Z">
                        <w:r w:rsidRPr="00686EFB">
                          <w:rPr>
                            <w:sz w:val="20"/>
                            <w:szCs w:val="18"/>
                          </w:rPr>
                          <w:t xml:space="preserve"> more</w:t>
                        </w:r>
                      </w:ins>
                      <w:ins w:id="66" w:author="Hamilton, Mark" w:date="2021-10-25T14:13:00Z">
                        <w:r w:rsidRPr="00686EFB">
                          <w:rPr>
                            <w:sz w:val="20"/>
                            <w:szCs w:val="18"/>
                          </w:rPr>
                          <w:t xml:space="preserve"> appropriate</w:t>
                        </w:r>
                      </w:ins>
                      <w:ins w:id="67" w:author="Hamilton, Mark" w:date="2021-10-25T14:14:00Z">
                        <w:r w:rsidRPr="00686EFB">
                          <w:rPr>
                            <w:sz w:val="20"/>
                            <w:szCs w:val="18"/>
                          </w:rPr>
                          <w:t xml:space="preserve"> (or both)</w:t>
                        </w:r>
                      </w:ins>
                      <w:ins w:id="68" w:author="Hamilton, Mark" w:date="2021-10-25T14:13:00Z">
                        <w:r w:rsidRPr="00686EFB">
                          <w:rPr>
                            <w:sz w:val="20"/>
                            <w:szCs w:val="18"/>
                          </w:rPr>
                          <w:t>?</w:t>
                        </w:r>
                      </w:ins>
                    </w:p>
                    <w:p w14:paraId="5646A3E2" w14:textId="3E9E09E2" w:rsidR="00902F20" w:rsidRPr="00686EFB" w:rsidRDefault="00902F20" w:rsidP="00FE3D5E">
                      <w:pPr>
                        <w:rPr>
                          <w:ins w:id="69" w:author="Hamilton, Mark" w:date="2021-10-24T16:23:00Z"/>
                          <w:sz w:val="20"/>
                          <w:szCs w:val="18"/>
                        </w:rPr>
                      </w:pPr>
                      <w:ins w:id="70" w:author="Hamilton, Mark" w:date="2021-10-26T09:00:00Z">
                        <w:r w:rsidRPr="00686EFB">
                          <w:rPr>
                            <w:sz w:val="20"/>
                            <w:szCs w:val="18"/>
                          </w:rPr>
                          <w:t>R19 – As updated on Oct 26, 2021 teleconference.</w:t>
                        </w:r>
                      </w:ins>
                      <w:ins w:id="71" w:author="Hamilton, Mark" w:date="2021-10-26T09:01:00Z">
                        <w:r w:rsidRPr="00686EFB">
                          <w:rPr>
                            <w:sz w:val="20"/>
                            <w:szCs w:val="18"/>
                          </w:rPr>
                          <w:t xml:space="preserve">  (Editorial alignment still needed)</w:t>
                        </w:r>
                      </w:ins>
                    </w:p>
                    <w:p w14:paraId="6FF3E18D" w14:textId="484DF396" w:rsidR="00902F20" w:rsidRDefault="00902F20" w:rsidP="006230FD">
                      <w:pPr>
                        <w:rPr>
                          <w:ins w:id="72" w:author="Hamilton, Mark" w:date="2021-11-04T19:05:00Z"/>
                          <w:sz w:val="20"/>
                          <w:szCs w:val="18"/>
                        </w:rPr>
                      </w:pPr>
                      <w:ins w:id="73" w:author="Hamilton, Mark" w:date="2021-10-27T09:06:00Z">
                        <w:r>
                          <w:rPr>
                            <w:sz w:val="20"/>
                            <w:szCs w:val="18"/>
                          </w:rPr>
                          <w:t xml:space="preserve">R20 – Editorial </w:t>
                        </w:r>
                        <w:proofErr w:type="spellStart"/>
                        <w:r>
                          <w:rPr>
                            <w:sz w:val="20"/>
                            <w:szCs w:val="18"/>
                          </w:rPr>
                          <w:t>cleanup</w:t>
                        </w:r>
                        <w:proofErr w:type="spellEnd"/>
                        <w:r>
                          <w:rPr>
                            <w:sz w:val="20"/>
                            <w:szCs w:val="18"/>
                          </w:rPr>
                          <w:t xml:space="preserve"> of Oct 26 changes/comments.</w:t>
                        </w:r>
                      </w:ins>
                    </w:p>
                    <w:p w14:paraId="7186AE83" w14:textId="504D0A58" w:rsidR="00902F20" w:rsidRDefault="00902F20" w:rsidP="006230FD">
                      <w:pPr>
                        <w:rPr>
                          <w:ins w:id="74" w:author="Hamilton, Mark" w:date="2021-11-08T17:24:00Z"/>
                          <w:sz w:val="20"/>
                          <w:szCs w:val="18"/>
                        </w:rPr>
                      </w:pPr>
                      <w:ins w:id="75" w:author="Hamilton, Mark" w:date="2021-11-04T19:05:00Z">
                        <w:r>
                          <w:rPr>
                            <w:sz w:val="20"/>
                            <w:szCs w:val="18"/>
                          </w:rPr>
                          <w:t>R21 – As edited on Nov 4 teleconference, in section 6.</w:t>
                        </w:r>
                      </w:ins>
                    </w:p>
                    <w:p w14:paraId="3692A19E" w14:textId="3AF440ED" w:rsidR="00902F20" w:rsidRDefault="00902F20" w:rsidP="006230FD">
                      <w:pPr>
                        <w:rPr>
                          <w:ins w:id="76" w:author="Hamilton, Mark" w:date="2021-11-11T13:33:00Z"/>
                          <w:sz w:val="20"/>
                          <w:szCs w:val="18"/>
                        </w:rPr>
                      </w:pPr>
                      <w:ins w:id="77" w:author="Hamilton, Mark" w:date="2021-11-08T17:24:00Z">
                        <w:r>
                          <w:rPr>
                            <w:sz w:val="20"/>
                            <w:szCs w:val="18"/>
                          </w:rPr>
                          <w:t xml:space="preserve">R22 – </w:t>
                        </w:r>
                      </w:ins>
                      <w:ins w:id="78" w:author="Hamilton, Mark" w:date="2021-11-08T17:25:00Z">
                        <w:r>
                          <w:rPr>
                            <w:sz w:val="20"/>
                            <w:szCs w:val="18"/>
                          </w:rPr>
                          <w:t>Added rows to</w:t>
                        </w:r>
                      </w:ins>
                      <w:ins w:id="79" w:author="Hamilton, Mark" w:date="2021-11-08T17:37:00Z">
                        <w:r>
                          <w:rPr>
                            <w:sz w:val="20"/>
                            <w:szCs w:val="18"/>
                          </w:rPr>
                          <w:t xml:space="preserve"> Table 2, based on Nov 4 teleconference. </w:t>
                        </w:r>
                      </w:ins>
                      <w:ins w:id="80" w:author="Hamilton, Mark" w:date="2021-11-08T17:25:00Z">
                        <w:r>
                          <w:rPr>
                            <w:sz w:val="20"/>
                            <w:szCs w:val="18"/>
                          </w:rPr>
                          <w:t xml:space="preserve"> </w:t>
                        </w:r>
                      </w:ins>
                      <w:ins w:id="81" w:author="Hamilton, Mark" w:date="2021-11-08T17:24:00Z">
                        <w:r>
                          <w:rPr>
                            <w:sz w:val="20"/>
                            <w:szCs w:val="18"/>
                          </w:rPr>
                          <w:t xml:space="preserve">Updated references to proposed </w:t>
                        </w:r>
                      </w:ins>
                      <w:ins w:id="82" w:author="Hamilton, Mark" w:date="2021-11-08T17:25:00Z">
                        <w:r>
                          <w:rPr>
                            <w:sz w:val="20"/>
                            <w:szCs w:val="18"/>
                          </w:rPr>
                          <w:t>solutions.</w:t>
                        </w:r>
                      </w:ins>
                    </w:p>
                    <w:p w14:paraId="476B8C54" w14:textId="1394A10F" w:rsidR="00902F20" w:rsidRDefault="00902F20" w:rsidP="006230FD">
                      <w:pPr>
                        <w:rPr>
                          <w:ins w:id="83" w:author="Hamilton, Mark" w:date="2021-12-03T16:43:00Z"/>
                          <w:sz w:val="20"/>
                          <w:szCs w:val="18"/>
                        </w:rPr>
                      </w:pPr>
                      <w:ins w:id="84" w:author="Hamilton, Mark" w:date="2021-11-11T13:33:00Z">
                        <w:r>
                          <w:rPr>
                            <w:sz w:val="20"/>
                            <w:szCs w:val="18"/>
                          </w:rPr>
                          <w:t>R2</w:t>
                        </w:r>
                      </w:ins>
                      <w:ins w:id="85" w:author="Hamilton, Mark" w:date="2021-11-11T13:34:00Z">
                        <w:r>
                          <w:rPr>
                            <w:sz w:val="20"/>
                            <w:szCs w:val="18"/>
                          </w:rPr>
                          <w:t xml:space="preserve">3 – Updated on Nov 11 </w:t>
                        </w:r>
                        <w:proofErr w:type="spellStart"/>
                        <w:r>
                          <w:rPr>
                            <w:sz w:val="20"/>
                            <w:szCs w:val="18"/>
                          </w:rPr>
                          <w:t>teleconf</w:t>
                        </w:r>
                        <w:proofErr w:type="spellEnd"/>
                        <w:r>
                          <w:rPr>
                            <w:sz w:val="20"/>
                            <w:szCs w:val="18"/>
                          </w:rPr>
                          <w:t>: reviewing summary table at top of clause 5, trying to confirm if we have agreement/consensus on use cases to consider</w:t>
                        </w:r>
                      </w:ins>
                      <w:ins w:id="86" w:author="Hamilton, Mark" w:date="2021-11-11T13:35:00Z">
                        <w:r>
                          <w:rPr>
                            <w:sz w:val="20"/>
                            <w:szCs w:val="18"/>
                          </w:rPr>
                          <w:t xml:space="preserve"> and how to consider them</w:t>
                        </w:r>
                      </w:ins>
                      <w:ins w:id="87" w:author="Hamilton, Mark" w:date="2021-11-11T13:34:00Z">
                        <w:r>
                          <w:rPr>
                            <w:sz w:val="20"/>
                            <w:szCs w:val="18"/>
                          </w:rPr>
                          <w:t>.</w:t>
                        </w:r>
                      </w:ins>
                    </w:p>
                    <w:p w14:paraId="47F371DF" w14:textId="44F4A5BD" w:rsidR="00902F20" w:rsidRDefault="00902F20" w:rsidP="006230FD">
                      <w:pPr>
                        <w:rPr>
                          <w:ins w:id="88" w:author="Hamilton, Mark" w:date="2021-12-03T16:44:00Z"/>
                          <w:sz w:val="20"/>
                          <w:szCs w:val="18"/>
                        </w:rPr>
                      </w:pPr>
                      <w:ins w:id="89" w:author="Hamilton, Mark" w:date="2021-12-03T16:43:00Z">
                        <w:r>
                          <w:rPr>
                            <w:sz w:val="20"/>
                            <w:szCs w:val="18"/>
                          </w:rPr>
                          <w:t xml:space="preserve">R24 </w:t>
                        </w:r>
                      </w:ins>
                      <w:ins w:id="90" w:author="Hamilton, Mark" w:date="2021-12-03T16:44:00Z">
                        <w:r>
                          <w:rPr>
                            <w:sz w:val="20"/>
                            <w:szCs w:val="18"/>
                          </w:rPr>
                          <w:t>–</w:t>
                        </w:r>
                      </w:ins>
                      <w:ins w:id="91" w:author="Hamilton, Mark" w:date="2021-12-03T16:43:00Z">
                        <w:r>
                          <w:rPr>
                            <w:sz w:val="20"/>
                            <w:szCs w:val="18"/>
                          </w:rPr>
                          <w:t xml:space="preserve"> </w:t>
                        </w:r>
                      </w:ins>
                      <w:ins w:id="92" w:author="Hamilton, Mark" w:date="2021-12-03T16:45:00Z">
                        <w:r>
                          <w:rPr>
                            <w:sz w:val="20"/>
                            <w:szCs w:val="18"/>
                          </w:rPr>
                          <w:t xml:space="preserve">Upon review of Section 5, </w:t>
                        </w:r>
                      </w:ins>
                      <w:ins w:id="93" w:author="Hamilton, Mark" w:date="2021-12-03T16:46:00Z">
                        <w:r>
                          <w:rPr>
                            <w:sz w:val="20"/>
                            <w:szCs w:val="18"/>
                          </w:rPr>
                          <w:t>updates to use case 4.2 description, many notes on scope/requirements</w:t>
                        </w:r>
                      </w:ins>
                    </w:p>
                    <w:p w14:paraId="67A85E9C" w14:textId="5B348C9B" w:rsidR="00902F20" w:rsidRDefault="00902F20" w:rsidP="006230FD">
                      <w:pPr>
                        <w:rPr>
                          <w:ins w:id="94" w:author="Hamilton, Mark" w:date="2021-12-07T09:03:00Z"/>
                          <w:sz w:val="20"/>
                          <w:szCs w:val="18"/>
                        </w:rPr>
                      </w:pPr>
                      <w:ins w:id="95" w:author="Hamilton, Mark" w:date="2021-12-03T16:44:00Z">
                        <w:r>
                          <w:rPr>
                            <w:sz w:val="20"/>
                            <w:szCs w:val="18"/>
                          </w:rPr>
                          <w:t xml:space="preserve">R25 – Added note </w:t>
                        </w:r>
                      </w:ins>
                      <w:ins w:id="96" w:author="Hamilton, Mark" w:date="2021-12-03T16:48:00Z">
                        <w:r>
                          <w:rPr>
                            <w:sz w:val="20"/>
                            <w:szCs w:val="18"/>
                          </w:rPr>
                          <w:t>about</w:t>
                        </w:r>
                      </w:ins>
                      <w:ins w:id="97" w:author="Hamilton, Mark" w:date="2021-12-03T16:44:00Z">
                        <w:r>
                          <w:rPr>
                            <w:sz w:val="20"/>
                            <w:szCs w:val="18"/>
                          </w:rPr>
                          <w:t xml:space="preserve"> different network security types, in 4.2.</w:t>
                        </w:r>
                      </w:ins>
                    </w:p>
                    <w:p w14:paraId="0A02F7A5" w14:textId="416AA2B1" w:rsidR="00470AD2" w:rsidRPr="004B61D7" w:rsidRDefault="00470AD2" w:rsidP="006230FD">
                      <w:pPr>
                        <w:rPr>
                          <w:sz w:val="20"/>
                          <w:szCs w:val="18"/>
                        </w:rPr>
                      </w:pPr>
                      <w:ins w:id="98" w:author="Hamilton, Mark" w:date="2021-12-07T09:03:00Z">
                        <w:r>
                          <w:rPr>
                            <w:sz w:val="20"/>
                            <w:szCs w:val="18"/>
                          </w:rPr>
                          <w:t xml:space="preserve">R26 </w:t>
                        </w:r>
                      </w:ins>
                      <w:ins w:id="99" w:author="Hamilton, Mark" w:date="2021-12-07T13:05:00Z">
                        <w:r w:rsidR="00E90C3A">
                          <w:rPr>
                            <w:sz w:val="20"/>
                            <w:szCs w:val="18"/>
                          </w:rPr>
                          <w:t>–</w:t>
                        </w:r>
                      </w:ins>
                      <w:ins w:id="100" w:author="Hamilton, Mark" w:date="2021-12-07T09:03:00Z">
                        <w:r>
                          <w:rPr>
                            <w:sz w:val="20"/>
                            <w:szCs w:val="18"/>
                          </w:rPr>
                          <w:t xml:space="preserve"> </w:t>
                        </w:r>
                      </w:ins>
                      <w:ins w:id="101" w:author="Hamilton, Mark" w:date="2021-12-07T13:05:00Z">
                        <w:r w:rsidR="00E90C3A">
                          <w:rPr>
                            <w:sz w:val="20"/>
                            <w:szCs w:val="18"/>
                          </w:rPr>
                          <w:t xml:space="preserve">Updates per continued review of Section 5.  </w:t>
                        </w:r>
                      </w:ins>
                    </w:p>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sdt>
      <w:sdtPr>
        <w:rPr>
          <w:rFonts w:ascii="Arial" w:eastAsia="Times New Roman" w:hAnsi="Arial" w:cs="Arial"/>
          <w:b/>
          <w:bCs/>
          <w:color w:val="auto"/>
          <w:sz w:val="22"/>
          <w:szCs w:val="20"/>
          <w:lang w:val="en-GB"/>
        </w:rPr>
        <w:id w:val="881606889"/>
        <w:docPartObj>
          <w:docPartGallery w:val="Table of Contents"/>
          <w:docPartUnique/>
        </w:docPartObj>
      </w:sdtPr>
      <w:sdtEndPr>
        <w:rPr>
          <w:rFonts w:ascii="Times New Roman" w:hAnsi="Times New Roman" w:cs="Times New Roman"/>
          <w:noProof/>
        </w:rPr>
      </w:sdtEndPr>
      <w:sdtContent>
        <w:p w14:paraId="3E67EBF0" w14:textId="543C01E5" w:rsidR="006B0AA0" w:rsidRPr="006B0AA0" w:rsidRDefault="006B0AA0">
          <w:pPr>
            <w:pStyle w:val="TOCHeading"/>
            <w:rPr>
              <w:rFonts w:ascii="Arial" w:hAnsi="Arial" w:cs="Arial"/>
              <w:b/>
              <w:bCs/>
              <w:color w:val="auto"/>
            </w:rPr>
          </w:pPr>
          <w:r w:rsidRPr="006B0AA0">
            <w:rPr>
              <w:rFonts w:ascii="Arial" w:hAnsi="Arial" w:cs="Arial"/>
              <w:b/>
              <w:bCs/>
              <w:color w:val="auto"/>
            </w:rPr>
            <w:t>Table of Contents</w:t>
          </w:r>
        </w:p>
        <w:p w14:paraId="44E0D932" w14:textId="038828F7" w:rsidR="00616F8E" w:rsidRDefault="006B0AA0">
          <w:pPr>
            <w:pStyle w:val="TOC1"/>
            <w:tabs>
              <w:tab w:val="left" w:pos="440"/>
              <w:tab w:val="right" w:leader="dot" w:pos="935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87529907" w:history="1">
            <w:r w:rsidR="00616F8E" w:rsidRPr="00266CE6">
              <w:rPr>
                <w:rStyle w:val="Hyperlink"/>
                <w:noProof/>
              </w:rPr>
              <w:t>1</w:t>
            </w:r>
            <w:r w:rsidR="00616F8E">
              <w:rPr>
                <w:rFonts w:asciiTheme="minorHAnsi" w:eastAsiaTheme="minorEastAsia" w:hAnsiTheme="minorHAnsi" w:cstheme="minorBidi"/>
                <w:noProof/>
                <w:szCs w:val="22"/>
                <w:lang w:val="en-US"/>
              </w:rPr>
              <w:tab/>
            </w:r>
            <w:r w:rsidR="00616F8E" w:rsidRPr="00266CE6">
              <w:rPr>
                <w:rStyle w:val="Hyperlink"/>
                <w:noProof/>
              </w:rPr>
              <w:t>Introduction</w:t>
            </w:r>
            <w:r w:rsidR="00616F8E">
              <w:rPr>
                <w:noProof/>
                <w:webHidden/>
              </w:rPr>
              <w:tab/>
            </w:r>
            <w:r w:rsidR="00616F8E">
              <w:rPr>
                <w:noProof/>
                <w:webHidden/>
              </w:rPr>
              <w:fldChar w:fldCharType="begin"/>
            </w:r>
            <w:r w:rsidR="00616F8E">
              <w:rPr>
                <w:noProof/>
                <w:webHidden/>
              </w:rPr>
              <w:instrText xml:space="preserve"> PAGEREF _Toc87529907 \h </w:instrText>
            </w:r>
            <w:r w:rsidR="00616F8E">
              <w:rPr>
                <w:noProof/>
                <w:webHidden/>
              </w:rPr>
            </w:r>
            <w:r w:rsidR="00616F8E">
              <w:rPr>
                <w:noProof/>
                <w:webHidden/>
              </w:rPr>
              <w:fldChar w:fldCharType="separate"/>
            </w:r>
            <w:r w:rsidR="00616F8E">
              <w:rPr>
                <w:noProof/>
                <w:webHidden/>
              </w:rPr>
              <w:t>3</w:t>
            </w:r>
            <w:r w:rsidR="00616F8E">
              <w:rPr>
                <w:noProof/>
                <w:webHidden/>
              </w:rPr>
              <w:fldChar w:fldCharType="end"/>
            </w:r>
          </w:hyperlink>
        </w:p>
        <w:p w14:paraId="00F9370C" w14:textId="10292B4D" w:rsidR="00616F8E" w:rsidRDefault="00C26010">
          <w:pPr>
            <w:pStyle w:val="TOC1"/>
            <w:tabs>
              <w:tab w:val="left" w:pos="440"/>
              <w:tab w:val="right" w:leader="dot" w:pos="9350"/>
            </w:tabs>
            <w:rPr>
              <w:rFonts w:asciiTheme="minorHAnsi" w:eastAsiaTheme="minorEastAsia" w:hAnsiTheme="minorHAnsi" w:cstheme="minorBidi"/>
              <w:noProof/>
              <w:szCs w:val="22"/>
              <w:lang w:val="en-US"/>
            </w:rPr>
          </w:pPr>
          <w:hyperlink w:anchor="_Toc87529908" w:history="1">
            <w:r w:rsidR="00616F8E" w:rsidRPr="00266CE6">
              <w:rPr>
                <w:rStyle w:val="Hyperlink"/>
                <w:noProof/>
              </w:rPr>
              <w:t>2</w:t>
            </w:r>
            <w:r w:rsidR="00616F8E">
              <w:rPr>
                <w:rFonts w:asciiTheme="minorHAnsi" w:eastAsiaTheme="minorEastAsia" w:hAnsiTheme="minorHAnsi" w:cstheme="minorBidi"/>
                <w:noProof/>
                <w:szCs w:val="22"/>
                <w:lang w:val="en-US"/>
              </w:rPr>
              <w:tab/>
            </w:r>
            <w:r w:rsidR="00616F8E" w:rsidRPr="00266CE6">
              <w:rPr>
                <w:rStyle w:val="Hyperlink"/>
                <w:noProof/>
              </w:rPr>
              <w:t>Terminology</w:t>
            </w:r>
            <w:r w:rsidR="00616F8E">
              <w:rPr>
                <w:noProof/>
                <w:webHidden/>
              </w:rPr>
              <w:tab/>
            </w:r>
            <w:r w:rsidR="00616F8E">
              <w:rPr>
                <w:noProof/>
                <w:webHidden/>
              </w:rPr>
              <w:fldChar w:fldCharType="begin"/>
            </w:r>
            <w:r w:rsidR="00616F8E">
              <w:rPr>
                <w:noProof/>
                <w:webHidden/>
              </w:rPr>
              <w:instrText xml:space="preserve"> PAGEREF _Toc87529908 \h </w:instrText>
            </w:r>
            <w:r w:rsidR="00616F8E">
              <w:rPr>
                <w:noProof/>
                <w:webHidden/>
              </w:rPr>
            </w:r>
            <w:r w:rsidR="00616F8E">
              <w:rPr>
                <w:noProof/>
                <w:webHidden/>
              </w:rPr>
              <w:fldChar w:fldCharType="separate"/>
            </w:r>
            <w:r w:rsidR="00616F8E">
              <w:rPr>
                <w:noProof/>
                <w:webHidden/>
              </w:rPr>
              <w:t>3</w:t>
            </w:r>
            <w:r w:rsidR="00616F8E">
              <w:rPr>
                <w:noProof/>
                <w:webHidden/>
              </w:rPr>
              <w:fldChar w:fldCharType="end"/>
            </w:r>
          </w:hyperlink>
        </w:p>
        <w:p w14:paraId="73C17FB4" w14:textId="39BF1CBB" w:rsidR="00616F8E" w:rsidRDefault="00C26010">
          <w:pPr>
            <w:pStyle w:val="TOC1"/>
            <w:tabs>
              <w:tab w:val="left" w:pos="440"/>
              <w:tab w:val="right" w:leader="dot" w:pos="9350"/>
            </w:tabs>
            <w:rPr>
              <w:rFonts w:asciiTheme="minorHAnsi" w:eastAsiaTheme="minorEastAsia" w:hAnsiTheme="minorHAnsi" w:cstheme="minorBidi"/>
              <w:noProof/>
              <w:szCs w:val="22"/>
              <w:lang w:val="en-US"/>
            </w:rPr>
          </w:pPr>
          <w:hyperlink w:anchor="_Toc87529909" w:history="1">
            <w:r w:rsidR="00616F8E" w:rsidRPr="00266CE6">
              <w:rPr>
                <w:rStyle w:val="Hyperlink"/>
                <w:noProof/>
              </w:rPr>
              <w:t>3</w:t>
            </w:r>
            <w:r w:rsidR="00616F8E">
              <w:rPr>
                <w:rFonts w:asciiTheme="minorHAnsi" w:eastAsiaTheme="minorEastAsia" w:hAnsiTheme="minorHAnsi" w:cstheme="minorBidi"/>
                <w:noProof/>
                <w:szCs w:val="22"/>
                <w:lang w:val="en-US"/>
              </w:rPr>
              <w:tab/>
            </w:r>
            <w:r w:rsidR="00616F8E" w:rsidRPr="00266CE6">
              <w:rPr>
                <w:rStyle w:val="Hyperlink"/>
                <w:noProof/>
              </w:rPr>
              <w:t>Brainstorming ideas/discussion</w:t>
            </w:r>
            <w:r w:rsidR="00616F8E">
              <w:rPr>
                <w:noProof/>
                <w:webHidden/>
              </w:rPr>
              <w:tab/>
            </w:r>
            <w:r w:rsidR="00616F8E">
              <w:rPr>
                <w:noProof/>
                <w:webHidden/>
              </w:rPr>
              <w:fldChar w:fldCharType="begin"/>
            </w:r>
            <w:r w:rsidR="00616F8E">
              <w:rPr>
                <w:noProof/>
                <w:webHidden/>
              </w:rPr>
              <w:instrText xml:space="preserve"> PAGEREF _Toc87529909 \h </w:instrText>
            </w:r>
            <w:r w:rsidR="00616F8E">
              <w:rPr>
                <w:noProof/>
                <w:webHidden/>
              </w:rPr>
            </w:r>
            <w:r w:rsidR="00616F8E">
              <w:rPr>
                <w:noProof/>
                <w:webHidden/>
              </w:rPr>
              <w:fldChar w:fldCharType="separate"/>
            </w:r>
            <w:r w:rsidR="00616F8E">
              <w:rPr>
                <w:noProof/>
                <w:webHidden/>
              </w:rPr>
              <w:t>4</w:t>
            </w:r>
            <w:r w:rsidR="00616F8E">
              <w:rPr>
                <w:noProof/>
                <w:webHidden/>
              </w:rPr>
              <w:fldChar w:fldCharType="end"/>
            </w:r>
          </w:hyperlink>
        </w:p>
        <w:p w14:paraId="614D0D02" w14:textId="7B5240C9" w:rsidR="00616F8E" w:rsidRDefault="00C26010">
          <w:pPr>
            <w:pStyle w:val="TOC1"/>
            <w:tabs>
              <w:tab w:val="left" w:pos="440"/>
              <w:tab w:val="right" w:leader="dot" w:pos="9350"/>
            </w:tabs>
            <w:rPr>
              <w:rFonts w:asciiTheme="minorHAnsi" w:eastAsiaTheme="minorEastAsia" w:hAnsiTheme="minorHAnsi" w:cstheme="minorBidi"/>
              <w:noProof/>
              <w:szCs w:val="22"/>
              <w:lang w:val="en-US"/>
            </w:rPr>
          </w:pPr>
          <w:hyperlink w:anchor="_Toc87529910" w:history="1">
            <w:r w:rsidR="00616F8E" w:rsidRPr="00266CE6">
              <w:rPr>
                <w:rStyle w:val="Hyperlink"/>
                <w:noProof/>
              </w:rPr>
              <w:t>4</w:t>
            </w:r>
            <w:r w:rsidR="00616F8E">
              <w:rPr>
                <w:rFonts w:asciiTheme="minorHAnsi" w:eastAsiaTheme="minorEastAsia" w:hAnsiTheme="minorHAnsi" w:cstheme="minorBidi"/>
                <w:noProof/>
                <w:szCs w:val="22"/>
                <w:lang w:val="en-US"/>
              </w:rPr>
              <w:tab/>
            </w:r>
            <w:r w:rsidR="00616F8E" w:rsidRPr="00266CE6">
              <w:rPr>
                <w:rStyle w:val="Hyperlink"/>
                <w:noProof/>
              </w:rPr>
              <w:t>Use cases – “user level” view of behaviors and the gap between desired and current behaviors when RCM is used</w:t>
            </w:r>
            <w:r w:rsidR="00616F8E">
              <w:rPr>
                <w:noProof/>
                <w:webHidden/>
              </w:rPr>
              <w:tab/>
            </w:r>
            <w:r w:rsidR="00616F8E">
              <w:rPr>
                <w:noProof/>
                <w:webHidden/>
              </w:rPr>
              <w:fldChar w:fldCharType="begin"/>
            </w:r>
            <w:r w:rsidR="00616F8E">
              <w:rPr>
                <w:noProof/>
                <w:webHidden/>
              </w:rPr>
              <w:instrText xml:space="preserve"> PAGEREF _Toc87529910 \h </w:instrText>
            </w:r>
            <w:r w:rsidR="00616F8E">
              <w:rPr>
                <w:noProof/>
                <w:webHidden/>
              </w:rPr>
            </w:r>
            <w:r w:rsidR="00616F8E">
              <w:rPr>
                <w:noProof/>
                <w:webHidden/>
              </w:rPr>
              <w:fldChar w:fldCharType="separate"/>
            </w:r>
            <w:r w:rsidR="00616F8E">
              <w:rPr>
                <w:noProof/>
                <w:webHidden/>
              </w:rPr>
              <w:t>4</w:t>
            </w:r>
            <w:r w:rsidR="00616F8E">
              <w:rPr>
                <w:noProof/>
                <w:webHidden/>
              </w:rPr>
              <w:fldChar w:fldCharType="end"/>
            </w:r>
          </w:hyperlink>
        </w:p>
        <w:p w14:paraId="63F8EB67" w14:textId="7099BE68" w:rsidR="00616F8E" w:rsidRDefault="00C26010">
          <w:pPr>
            <w:pStyle w:val="TOC2"/>
            <w:tabs>
              <w:tab w:val="left" w:pos="880"/>
              <w:tab w:val="right" w:leader="dot" w:pos="9350"/>
            </w:tabs>
            <w:rPr>
              <w:rFonts w:asciiTheme="minorHAnsi" w:eastAsiaTheme="minorEastAsia" w:hAnsiTheme="minorHAnsi" w:cstheme="minorBidi"/>
              <w:noProof/>
              <w:szCs w:val="22"/>
              <w:lang w:val="en-US"/>
            </w:rPr>
          </w:pPr>
          <w:hyperlink w:anchor="_Toc87529911" w:history="1">
            <w:r w:rsidR="00616F8E" w:rsidRPr="00266CE6">
              <w:rPr>
                <w:rStyle w:val="Hyperlink"/>
                <w:noProof/>
              </w:rPr>
              <w:t>4.1</w:t>
            </w:r>
            <w:r w:rsidR="00616F8E">
              <w:rPr>
                <w:rFonts w:asciiTheme="minorHAnsi" w:eastAsiaTheme="minorEastAsia" w:hAnsiTheme="minorHAnsi" w:cstheme="minorBidi"/>
                <w:noProof/>
                <w:szCs w:val="22"/>
                <w:lang w:val="en-US"/>
              </w:rPr>
              <w:tab/>
            </w:r>
            <w:r w:rsidR="00616F8E" w:rsidRPr="00266CE6">
              <w:rPr>
                <w:rStyle w:val="Hyperlink"/>
                <w:noProof/>
              </w:rPr>
              <w:t>Pre-association client steering (AP steering, band steering, network steering)</w:t>
            </w:r>
            <w:r w:rsidR="00616F8E">
              <w:rPr>
                <w:noProof/>
                <w:webHidden/>
              </w:rPr>
              <w:tab/>
            </w:r>
            <w:r w:rsidR="00616F8E">
              <w:rPr>
                <w:noProof/>
                <w:webHidden/>
              </w:rPr>
              <w:fldChar w:fldCharType="begin"/>
            </w:r>
            <w:r w:rsidR="00616F8E">
              <w:rPr>
                <w:noProof/>
                <w:webHidden/>
              </w:rPr>
              <w:instrText xml:space="preserve"> PAGEREF _Toc87529911 \h </w:instrText>
            </w:r>
            <w:r w:rsidR="00616F8E">
              <w:rPr>
                <w:noProof/>
                <w:webHidden/>
              </w:rPr>
            </w:r>
            <w:r w:rsidR="00616F8E">
              <w:rPr>
                <w:noProof/>
                <w:webHidden/>
              </w:rPr>
              <w:fldChar w:fldCharType="separate"/>
            </w:r>
            <w:r w:rsidR="00616F8E">
              <w:rPr>
                <w:noProof/>
                <w:webHidden/>
              </w:rPr>
              <w:t>4</w:t>
            </w:r>
            <w:r w:rsidR="00616F8E">
              <w:rPr>
                <w:noProof/>
                <w:webHidden/>
              </w:rPr>
              <w:fldChar w:fldCharType="end"/>
            </w:r>
          </w:hyperlink>
        </w:p>
        <w:p w14:paraId="5F6BBAEA" w14:textId="4A075767" w:rsidR="00616F8E" w:rsidRDefault="00C26010">
          <w:pPr>
            <w:pStyle w:val="TOC2"/>
            <w:tabs>
              <w:tab w:val="left" w:pos="880"/>
              <w:tab w:val="right" w:leader="dot" w:pos="9350"/>
            </w:tabs>
            <w:rPr>
              <w:rFonts w:asciiTheme="minorHAnsi" w:eastAsiaTheme="minorEastAsia" w:hAnsiTheme="minorHAnsi" w:cstheme="minorBidi"/>
              <w:noProof/>
              <w:szCs w:val="22"/>
              <w:lang w:val="en-US"/>
            </w:rPr>
          </w:pPr>
          <w:hyperlink w:anchor="_Toc87529912" w:history="1">
            <w:r w:rsidR="00616F8E" w:rsidRPr="00266CE6">
              <w:rPr>
                <w:rStyle w:val="Hyperlink"/>
                <w:noProof/>
              </w:rPr>
              <w:t>4.2</w:t>
            </w:r>
            <w:r w:rsidR="00616F8E">
              <w:rPr>
                <w:rFonts w:asciiTheme="minorHAnsi" w:eastAsiaTheme="minorEastAsia" w:hAnsiTheme="minorHAnsi" w:cstheme="minorBidi"/>
                <w:noProof/>
                <w:szCs w:val="22"/>
                <w:lang w:val="en-US"/>
              </w:rPr>
              <w:tab/>
            </w:r>
            <w:r w:rsidR="00616F8E" w:rsidRPr="00266CE6">
              <w:rPr>
                <w:rStyle w:val="Hyperlink"/>
                <w:noProof/>
              </w:rPr>
              <w:t>Post-association access control (Parental controls, etc.)</w:t>
            </w:r>
            <w:r w:rsidR="00616F8E">
              <w:rPr>
                <w:noProof/>
                <w:webHidden/>
              </w:rPr>
              <w:tab/>
            </w:r>
            <w:r w:rsidR="00616F8E">
              <w:rPr>
                <w:noProof/>
                <w:webHidden/>
              </w:rPr>
              <w:fldChar w:fldCharType="begin"/>
            </w:r>
            <w:r w:rsidR="00616F8E">
              <w:rPr>
                <w:noProof/>
                <w:webHidden/>
              </w:rPr>
              <w:instrText xml:space="preserve"> PAGEREF _Toc87529912 \h </w:instrText>
            </w:r>
            <w:r w:rsidR="00616F8E">
              <w:rPr>
                <w:noProof/>
                <w:webHidden/>
              </w:rPr>
            </w:r>
            <w:r w:rsidR="00616F8E">
              <w:rPr>
                <w:noProof/>
                <w:webHidden/>
              </w:rPr>
              <w:fldChar w:fldCharType="separate"/>
            </w:r>
            <w:r w:rsidR="00616F8E">
              <w:rPr>
                <w:noProof/>
                <w:webHidden/>
              </w:rPr>
              <w:t>5</w:t>
            </w:r>
            <w:r w:rsidR="00616F8E">
              <w:rPr>
                <w:noProof/>
                <w:webHidden/>
              </w:rPr>
              <w:fldChar w:fldCharType="end"/>
            </w:r>
          </w:hyperlink>
        </w:p>
        <w:p w14:paraId="42EE7D72" w14:textId="6CC56CE2" w:rsidR="00616F8E" w:rsidRDefault="00C26010">
          <w:pPr>
            <w:pStyle w:val="TOC2"/>
            <w:tabs>
              <w:tab w:val="left" w:pos="880"/>
              <w:tab w:val="right" w:leader="dot" w:pos="9350"/>
            </w:tabs>
            <w:rPr>
              <w:rFonts w:asciiTheme="minorHAnsi" w:eastAsiaTheme="minorEastAsia" w:hAnsiTheme="minorHAnsi" w:cstheme="minorBidi"/>
              <w:noProof/>
              <w:szCs w:val="22"/>
              <w:lang w:val="en-US"/>
            </w:rPr>
          </w:pPr>
          <w:hyperlink w:anchor="_Toc87529913" w:history="1">
            <w:r w:rsidR="00616F8E" w:rsidRPr="00266CE6">
              <w:rPr>
                <w:rStyle w:val="Hyperlink"/>
                <w:noProof/>
              </w:rPr>
              <w:t>4.3</w:t>
            </w:r>
            <w:r w:rsidR="00616F8E">
              <w:rPr>
                <w:rFonts w:asciiTheme="minorHAnsi" w:eastAsiaTheme="minorEastAsia" w:hAnsiTheme="minorHAnsi" w:cstheme="minorBidi"/>
                <w:noProof/>
                <w:szCs w:val="22"/>
                <w:lang w:val="en-US"/>
              </w:rPr>
              <w:tab/>
            </w:r>
            <w:r w:rsidR="00616F8E" w:rsidRPr="00266CE6">
              <w:rPr>
                <w:rStyle w:val="Hyperlink"/>
                <w:noProof/>
              </w:rPr>
              <w:t>Post-association home automation (including arrival detection)</w:t>
            </w:r>
            <w:r w:rsidR="00616F8E">
              <w:rPr>
                <w:noProof/>
                <w:webHidden/>
              </w:rPr>
              <w:tab/>
            </w:r>
            <w:r w:rsidR="00616F8E">
              <w:rPr>
                <w:noProof/>
                <w:webHidden/>
              </w:rPr>
              <w:fldChar w:fldCharType="begin"/>
            </w:r>
            <w:r w:rsidR="00616F8E">
              <w:rPr>
                <w:noProof/>
                <w:webHidden/>
              </w:rPr>
              <w:instrText xml:space="preserve"> PAGEREF _Toc87529913 \h </w:instrText>
            </w:r>
            <w:r w:rsidR="00616F8E">
              <w:rPr>
                <w:noProof/>
                <w:webHidden/>
              </w:rPr>
            </w:r>
            <w:r w:rsidR="00616F8E">
              <w:rPr>
                <w:noProof/>
                <w:webHidden/>
              </w:rPr>
              <w:fldChar w:fldCharType="separate"/>
            </w:r>
            <w:r w:rsidR="00616F8E">
              <w:rPr>
                <w:noProof/>
                <w:webHidden/>
              </w:rPr>
              <w:t>5</w:t>
            </w:r>
            <w:r w:rsidR="00616F8E">
              <w:rPr>
                <w:noProof/>
                <w:webHidden/>
              </w:rPr>
              <w:fldChar w:fldCharType="end"/>
            </w:r>
          </w:hyperlink>
        </w:p>
        <w:p w14:paraId="524F6178" w14:textId="3C4A218B" w:rsidR="00616F8E" w:rsidRDefault="00C26010">
          <w:pPr>
            <w:pStyle w:val="TOC2"/>
            <w:tabs>
              <w:tab w:val="left" w:pos="880"/>
              <w:tab w:val="right" w:leader="dot" w:pos="9350"/>
            </w:tabs>
            <w:rPr>
              <w:rFonts w:asciiTheme="minorHAnsi" w:eastAsiaTheme="minorEastAsia" w:hAnsiTheme="minorHAnsi" w:cstheme="minorBidi"/>
              <w:noProof/>
              <w:szCs w:val="22"/>
              <w:lang w:val="en-US"/>
            </w:rPr>
          </w:pPr>
          <w:hyperlink w:anchor="_Toc87529914" w:history="1">
            <w:r w:rsidR="00616F8E" w:rsidRPr="00266CE6">
              <w:rPr>
                <w:rStyle w:val="Hyperlink"/>
                <w:noProof/>
              </w:rPr>
              <w:t>4.4</w:t>
            </w:r>
            <w:r w:rsidR="00616F8E">
              <w:rPr>
                <w:rFonts w:asciiTheme="minorHAnsi" w:eastAsiaTheme="minorEastAsia" w:hAnsiTheme="minorHAnsi" w:cstheme="minorBidi"/>
                <w:noProof/>
                <w:szCs w:val="22"/>
                <w:lang w:val="en-US"/>
              </w:rPr>
              <w:tab/>
            </w:r>
            <w:r w:rsidR="00616F8E" w:rsidRPr="00266CE6">
              <w:rPr>
                <w:rStyle w:val="Hyperlink"/>
                <w:noProof/>
              </w:rPr>
              <w:t>Airport Security Queue</w:t>
            </w:r>
            <w:r w:rsidR="00616F8E">
              <w:rPr>
                <w:noProof/>
                <w:webHidden/>
              </w:rPr>
              <w:tab/>
            </w:r>
            <w:r w:rsidR="00616F8E">
              <w:rPr>
                <w:noProof/>
                <w:webHidden/>
              </w:rPr>
              <w:fldChar w:fldCharType="begin"/>
            </w:r>
            <w:r w:rsidR="00616F8E">
              <w:rPr>
                <w:noProof/>
                <w:webHidden/>
              </w:rPr>
              <w:instrText xml:space="preserve"> PAGEREF _Toc87529914 \h </w:instrText>
            </w:r>
            <w:r w:rsidR="00616F8E">
              <w:rPr>
                <w:noProof/>
                <w:webHidden/>
              </w:rPr>
            </w:r>
            <w:r w:rsidR="00616F8E">
              <w:rPr>
                <w:noProof/>
                <w:webHidden/>
              </w:rPr>
              <w:fldChar w:fldCharType="separate"/>
            </w:r>
            <w:r w:rsidR="00616F8E">
              <w:rPr>
                <w:noProof/>
                <w:webHidden/>
              </w:rPr>
              <w:t>5</w:t>
            </w:r>
            <w:r w:rsidR="00616F8E">
              <w:rPr>
                <w:noProof/>
                <w:webHidden/>
              </w:rPr>
              <w:fldChar w:fldCharType="end"/>
            </w:r>
          </w:hyperlink>
        </w:p>
        <w:p w14:paraId="4A5B1761" w14:textId="3198556A" w:rsidR="00616F8E" w:rsidRDefault="00C26010">
          <w:pPr>
            <w:pStyle w:val="TOC2"/>
            <w:tabs>
              <w:tab w:val="left" w:pos="880"/>
              <w:tab w:val="right" w:leader="dot" w:pos="9350"/>
            </w:tabs>
            <w:rPr>
              <w:rFonts w:asciiTheme="minorHAnsi" w:eastAsiaTheme="minorEastAsia" w:hAnsiTheme="minorHAnsi" w:cstheme="minorBidi"/>
              <w:noProof/>
              <w:szCs w:val="22"/>
              <w:lang w:val="en-US"/>
            </w:rPr>
          </w:pPr>
          <w:hyperlink w:anchor="_Toc87529915" w:history="1">
            <w:r w:rsidR="00616F8E" w:rsidRPr="00266CE6">
              <w:rPr>
                <w:rStyle w:val="Hyperlink"/>
                <w:noProof/>
              </w:rPr>
              <w:t>4.5</w:t>
            </w:r>
            <w:r w:rsidR="00616F8E">
              <w:rPr>
                <w:rFonts w:asciiTheme="minorHAnsi" w:eastAsiaTheme="minorEastAsia" w:hAnsiTheme="minorHAnsi" w:cstheme="minorBidi"/>
                <w:noProof/>
                <w:szCs w:val="22"/>
                <w:lang w:val="en-US"/>
              </w:rPr>
              <w:tab/>
            </w:r>
            <w:r w:rsidR="00616F8E" w:rsidRPr="00266CE6">
              <w:rPr>
                <w:rStyle w:val="Hyperlink"/>
                <w:noProof/>
              </w:rPr>
              <w:t>Grocery store customer flow analysis</w:t>
            </w:r>
            <w:r w:rsidR="00616F8E">
              <w:rPr>
                <w:noProof/>
                <w:webHidden/>
              </w:rPr>
              <w:tab/>
            </w:r>
            <w:r w:rsidR="00616F8E">
              <w:rPr>
                <w:noProof/>
                <w:webHidden/>
              </w:rPr>
              <w:fldChar w:fldCharType="begin"/>
            </w:r>
            <w:r w:rsidR="00616F8E">
              <w:rPr>
                <w:noProof/>
                <w:webHidden/>
              </w:rPr>
              <w:instrText xml:space="preserve"> PAGEREF _Toc87529915 \h </w:instrText>
            </w:r>
            <w:r w:rsidR="00616F8E">
              <w:rPr>
                <w:noProof/>
                <w:webHidden/>
              </w:rPr>
            </w:r>
            <w:r w:rsidR="00616F8E">
              <w:rPr>
                <w:noProof/>
                <w:webHidden/>
              </w:rPr>
              <w:fldChar w:fldCharType="separate"/>
            </w:r>
            <w:r w:rsidR="00616F8E">
              <w:rPr>
                <w:noProof/>
                <w:webHidden/>
              </w:rPr>
              <w:t>6</w:t>
            </w:r>
            <w:r w:rsidR="00616F8E">
              <w:rPr>
                <w:noProof/>
                <w:webHidden/>
              </w:rPr>
              <w:fldChar w:fldCharType="end"/>
            </w:r>
          </w:hyperlink>
        </w:p>
        <w:p w14:paraId="239CB576" w14:textId="530BA612" w:rsidR="00616F8E" w:rsidRDefault="00C26010">
          <w:pPr>
            <w:pStyle w:val="TOC2"/>
            <w:tabs>
              <w:tab w:val="left" w:pos="880"/>
              <w:tab w:val="right" w:leader="dot" w:pos="9350"/>
            </w:tabs>
            <w:rPr>
              <w:rFonts w:asciiTheme="minorHAnsi" w:eastAsiaTheme="minorEastAsia" w:hAnsiTheme="minorHAnsi" w:cstheme="minorBidi"/>
              <w:noProof/>
              <w:szCs w:val="22"/>
              <w:lang w:val="en-US"/>
            </w:rPr>
          </w:pPr>
          <w:hyperlink w:anchor="_Toc87529916" w:history="1">
            <w:r w:rsidR="00616F8E" w:rsidRPr="00266CE6">
              <w:rPr>
                <w:rStyle w:val="Hyperlink"/>
                <w:noProof/>
              </w:rPr>
              <w:t>4.6</w:t>
            </w:r>
            <w:r w:rsidR="00616F8E">
              <w:rPr>
                <w:rFonts w:asciiTheme="minorHAnsi" w:eastAsiaTheme="minorEastAsia" w:hAnsiTheme="minorHAnsi" w:cstheme="minorBidi"/>
                <w:noProof/>
                <w:szCs w:val="22"/>
                <w:lang w:val="en-US"/>
              </w:rPr>
              <w:tab/>
            </w:r>
            <w:r w:rsidR="00616F8E" w:rsidRPr="00266CE6">
              <w:rPr>
                <w:rStyle w:val="Hyperlink"/>
                <w:noProof/>
              </w:rPr>
              <w:t>Grocery store frequent shopper notifications</w:t>
            </w:r>
            <w:r w:rsidR="00616F8E">
              <w:rPr>
                <w:noProof/>
                <w:webHidden/>
              </w:rPr>
              <w:tab/>
            </w:r>
            <w:r w:rsidR="00616F8E">
              <w:rPr>
                <w:noProof/>
                <w:webHidden/>
              </w:rPr>
              <w:fldChar w:fldCharType="begin"/>
            </w:r>
            <w:r w:rsidR="00616F8E">
              <w:rPr>
                <w:noProof/>
                <w:webHidden/>
              </w:rPr>
              <w:instrText xml:space="preserve"> PAGEREF _Toc87529916 \h </w:instrText>
            </w:r>
            <w:r w:rsidR="00616F8E">
              <w:rPr>
                <w:noProof/>
                <w:webHidden/>
              </w:rPr>
            </w:r>
            <w:r w:rsidR="00616F8E">
              <w:rPr>
                <w:noProof/>
                <w:webHidden/>
              </w:rPr>
              <w:fldChar w:fldCharType="separate"/>
            </w:r>
            <w:r w:rsidR="00616F8E">
              <w:rPr>
                <w:noProof/>
                <w:webHidden/>
              </w:rPr>
              <w:t>6</w:t>
            </w:r>
            <w:r w:rsidR="00616F8E">
              <w:rPr>
                <w:noProof/>
                <w:webHidden/>
              </w:rPr>
              <w:fldChar w:fldCharType="end"/>
            </w:r>
          </w:hyperlink>
        </w:p>
        <w:p w14:paraId="4DEA45CF" w14:textId="226A5294" w:rsidR="00616F8E" w:rsidRDefault="00C26010">
          <w:pPr>
            <w:pStyle w:val="TOC2"/>
            <w:tabs>
              <w:tab w:val="left" w:pos="880"/>
              <w:tab w:val="right" w:leader="dot" w:pos="9350"/>
            </w:tabs>
            <w:rPr>
              <w:rFonts w:asciiTheme="minorHAnsi" w:eastAsiaTheme="minorEastAsia" w:hAnsiTheme="minorHAnsi" w:cstheme="minorBidi"/>
              <w:noProof/>
              <w:szCs w:val="22"/>
              <w:lang w:val="en-US"/>
            </w:rPr>
          </w:pPr>
          <w:hyperlink w:anchor="_Toc87529917" w:history="1">
            <w:r w:rsidR="00616F8E" w:rsidRPr="00266CE6">
              <w:rPr>
                <w:rStyle w:val="Hyperlink"/>
                <w:noProof/>
              </w:rPr>
              <w:t>4.7</w:t>
            </w:r>
            <w:r w:rsidR="00616F8E">
              <w:rPr>
                <w:rFonts w:asciiTheme="minorHAnsi" w:eastAsiaTheme="minorEastAsia" w:hAnsiTheme="minorHAnsi" w:cstheme="minorBidi"/>
                <w:noProof/>
                <w:szCs w:val="22"/>
                <w:lang w:val="en-US"/>
              </w:rPr>
              <w:tab/>
            </w:r>
            <w:r w:rsidR="00616F8E" w:rsidRPr="00266CE6">
              <w:rPr>
                <w:rStyle w:val="Hyperlink"/>
                <w:noProof/>
              </w:rPr>
              <w:t>Infrastructure (home or enterprise) with different SSIDs per band</w:t>
            </w:r>
            <w:r w:rsidR="00616F8E">
              <w:rPr>
                <w:noProof/>
                <w:webHidden/>
              </w:rPr>
              <w:tab/>
            </w:r>
            <w:r w:rsidR="00616F8E">
              <w:rPr>
                <w:noProof/>
                <w:webHidden/>
              </w:rPr>
              <w:fldChar w:fldCharType="begin"/>
            </w:r>
            <w:r w:rsidR="00616F8E">
              <w:rPr>
                <w:noProof/>
                <w:webHidden/>
              </w:rPr>
              <w:instrText xml:space="preserve"> PAGEREF _Toc87529917 \h </w:instrText>
            </w:r>
            <w:r w:rsidR="00616F8E">
              <w:rPr>
                <w:noProof/>
                <w:webHidden/>
              </w:rPr>
            </w:r>
            <w:r w:rsidR="00616F8E">
              <w:rPr>
                <w:noProof/>
                <w:webHidden/>
              </w:rPr>
              <w:fldChar w:fldCharType="separate"/>
            </w:r>
            <w:r w:rsidR="00616F8E">
              <w:rPr>
                <w:noProof/>
                <w:webHidden/>
              </w:rPr>
              <w:t>6</w:t>
            </w:r>
            <w:r w:rsidR="00616F8E">
              <w:rPr>
                <w:noProof/>
                <w:webHidden/>
              </w:rPr>
              <w:fldChar w:fldCharType="end"/>
            </w:r>
          </w:hyperlink>
        </w:p>
        <w:p w14:paraId="2F84FD27" w14:textId="572203D4" w:rsidR="00616F8E" w:rsidRDefault="00C26010">
          <w:pPr>
            <w:pStyle w:val="TOC2"/>
            <w:tabs>
              <w:tab w:val="left" w:pos="880"/>
              <w:tab w:val="right" w:leader="dot" w:pos="9350"/>
            </w:tabs>
            <w:rPr>
              <w:rFonts w:asciiTheme="minorHAnsi" w:eastAsiaTheme="minorEastAsia" w:hAnsiTheme="minorHAnsi" w:cstheme="minorBidi"/>
              <w:noProof/>
              <w:szCs w:val="22"/>
              <w:lang w:val="en-US"/>
            </w:rPr>
          </w:pPr>
          <w:hyperlink w:anchor="_Toc87529918" w:history="1">
            <w:r w:rsidR="00616F8E" w:rsidRPr="00266CE6">
              <w:rPr>
                <w:rStyle w:val="Hyperlink"/>
                <w:noProof/>
              </w:rPr>
              <w:t>4.8</w:t>
            </w:r>
            <w:r w:rsidR="00616F8E">
              <w:rPr>
                <w:rFonts w:asciiTheme="minorHAnsi" w:eastAsiaTheme="minorEastAsia" w:hAnsiTheme="minorHAnsi" w:cstheme="minorBidi"/>
                <w:noProof/>
                <w:szCs w:val="22"/>
                <w:lang w:val="en-US"/>
              </w:rPr>
              <w:tab/>
            </w:r>
            <w:r w:rsidR="00616F8E" w:rsidRPr="00266CE6">
              <w:rPr>
                <w:rStyle w:val="Hyperlink"/>
                <w:noProof/>
              </w:rPr>
              <w:t>Infrastructure (home or enterprise): Probes are randomized, even to/heard by associated AP</w:t>
            </w:r>
            <w:r w:rsidR="00616F8E">
              <w:rPr>
                <w:noProof/>
                <w:webHidden/>
              </w:rPr>
              <w:tab/>
            </w:r>
            <w:r w:rsidR="00616F8E">
              <w:rPr>
                <w:noProof/>
                <w:webHidden/>
              </w:rPr>
              <w:fldChar w:fldCharType="begin"/>
            </w:r>
            <w:r w:rsidR="00616F8E">
              <w:rPr>
                <w:noProof/>
                <w:webHidden/>
              </w:rPr>
              <w:instrText xml:space="preserve"> PAGEREF _Toc87529918 \h </w:instrText>
            </w:r>
            <w:r w:rsidR="00616F8E">
              <w:rPr>
                <w:noProof/>
                <w:webHidden/>
              </w:rPr>
            </w:r>
            <w:r w:rsidR="00616F8E">
              <w:rPr>
                <w:noProof/>
                <w:webHidden/>
              </w:rPr>
              <w:fldChar w:fldCharType="separate"/>
            </w:r>
            <w:r w:rsidR="00616F8E">
              <w:rPr>
                <w:noProof/>
                <w:webHidden/>
              </w:rPr>
              <w:t>7</w:t>
            </w:r>
            <w:r w:rsidR="00616F8E">
              <w:rPr>
                <w:noProof/>
                <w:webHidden/>
              </w:rPr>
              <w:fldChar w:fldCharType="end"/>
            </w:r>
          </w:hyperlink>
        </w:p>
        <w:p w14:paraId="1BF08AAD" w14:textId="35FB34C1" w:rsidR="00616F8E" w:rsidRDefault="00C26010">
          <w:pPr>
            <w:pStyle w:val="TOC2"/>
            <w:tabs>
              <w:tab w:val="left" w:pos="880"/>
              <w:tab w:val="right" w:leader="dot" w:pos="9350"/>
            </w:tabs>
            <w:rPr>
              <w:rFonts w:asciiTheme="minorHAnsi" w:eastAsiaTheme="minorEastAsia" w:hAnsiTheme="minorHAnsi" w:cstheme="minorBidi"/>
              <w:noProof/>
              <w:szCs w:val="22"/>
              <w:lang w:val="en-US"/>
            </w:rPr>
          </w:pPr>
          <w:hyperlink w:anchor="_Toc87529919" w:history="1">
            <w:r w:rsidR="00616F8E" w:rsidRPr="00266CE6">
              <w:rPr>
                <w:rStyle w:val="Hyperlink"/>
                <w:noProof/>
              </w:rPr>
              <w:t>4.9</w:t>
            </w:r>
            <w:r w:rsidR="00616F8E">
              <w:rPr>
                <w:rFonts w:asciiTheme="minorHAnsi" w:eastAsiaTheme="minorEastAsia" w:hAnsiTheme="minorHAnsi" w:cstheme="minorBidi"/>
                <w:noProof/>
                <w:szCs w:val="22"/>
                <w:lang w:val="en-US"/>
              </w:rPr>
              <w:tab/>
            </w:r>
            <w:r w:rsidR="00616F8E" w:rsidRPr="00266CE6">
              <w:rPr>
                <w:rStyle w:val="Hyperlink"/>
                <w:noProof/>
              </w:rPr>
              <w:t>Unapproved client detection in secured infrastructure network</w:t>
            </w:r>
            <w:r w:rsidR="00616F8E">
              <w:rPr>
                <w:noProof/>
                <w:webHidden/>
              </w:rPr>
              <w:tab/>
            </w:r>
            <w:r w:rsidR="00616F8E">
              <w:rPr>
                <w:noProof/>
                <w:webHidden/>
              </w:rPr>
              <w:fldChar w:fldCharType="begin"/>
            </w:r>
            <w:r w:rsidR="00616F8E">
              <w:rPr>
                <w:noProof/>
                <w:webHidden/>
              </w:rPr>
              <w:instrText xml:space="preserve"> PAGEREF _Toc87529919 \h </w:instrText>
            </w:r>
            <w:r w:rsidR="00616F8E">
              <w:rPr>
                <w:noProof/>
                <w:webHidden/>
              </w:rPr>
            </w:r>
            <w:r w:rsidR="00616F8E">
              <w:rPr>
                <w:noProof/>
                <w:webHidden/>
              </w:rPr>
              <w:fldChar w:fldCharType="separate"/>
            </w:r>
            <w:r w:rsidR="00616F8E">
              <w:rPr>
                <w:noProof/>
                <w:webHidden/>
              </w:rPr>
              <w:t>7</w:t>
            </w:r>
            <w:r w:rsidR="00616F8E">
              <w:rPr>
                <w:noProof/>
                <w:webHidden/>
              </w:rPr>
              <w:fldChar w:fldCharType="end"/>
            </w:r>
          </w:hyperlink>
        </w:p>
        <w:p w14:paraId="7604C997" w14:textId="33AF5BDF" w:rsidR="00616F8E" w:rsidRDefault="00C26010">
          <w:pPr>
            <w:pStyle w:val="TOC2"/>
            <w:tabs>
              <w:tab w:val="left" w:pos="880"/>
              <w:tab w:val="right" w:leader="dot" w:pos="9350"/>
            </w:tabs>
            <w:rPr>
              <w:rFonts w:asciiTheme="minorHAnsi" w:eastAsiaTheme="minorEastAsia" w:hAnsiTheme="minorHAnsi" w:cstheme="minorBidi"/>
              <w:noProof/>
              <w:szCs w:val="22"/>
              <w:lang w:val="en-US"/>
            </w:rPr>
          </w:pPr>
          <w:hyperlink w:anchor="_Toc87529920" w:history="1">
            <w:r w:rsidR="00616F8E" w:rsidRPr="00266CE6">
              <w:rPr>
                <w:rStyle w:val="Hyperlink"/>
                <w:noProof/>
              </w:rPr>
              <w:t>4.10</w:t>
            </w:r>
            <w:r w:rsidR="00616F8E">
              <w:rPr>
                <w:rFonts w:asciiTheme="minorHAnsi" w:eastAsiaTheme="minorEastAsia" w:hAnsiTheme="minorHAnsi" w:cstheme="minorBidi"/>
                <w:noProof/>
                <w:szCs w:val="22"/>
                <w:lang w:val="en-US"/>
              </w:rPr>
              <w:tab/>
            </w:r>
            <w:r w:rsidR="00616F8E" w:rsidRPr="00266CE6">
              <w:rPr>
                <w:rStyle w:val="Hyperlink"/>
                <w:noProof/>
              </w:rPr>
              <w:t>Approved client detection in secured infrastructure network</w:t>
            </w:r>
            <w:r w:rsidR="00616F8E">
              <w:rPr>
                <w:noProof/>
                <w:webHidden/>
              </w:rPr>
              <w:tab/>
            </w:r>
            <w:r w:rsidR="00616F8E">
              <w:rPr>
                <w:noProof/>
                <w:webHidden/>
              </w:rPr>
              <w:fldChar w:fldCharType="begin"/>
            </w:r>
            <w:r w:rsidR="00616F8E">
              <w:rPr>
                <w:noProof/>
                <w:webHidden/>
              </w:rPr>
              <w:instrText xml:space="preserve"> PAGEREF _Toc87529920 \h </w:instrText>
            </w:r>
            <w:r w:rsidR="00616F8E">
              <w:rPr>
                <w:noProof/>
                <w:webHidden/>
              </w:rPr>
            </w:r>
            <w:r w:rsidR="00616F8E">
              <w:rPr>
                <w:noProof/>
                <w:webHidden/>
              </w:rPr>
              <w:fldChar w:fldCharType="separate"/>
            </w:r>
            <w:r w:rsidR="00616F8E">
              <w:rPr>
                <w:noProof/>
                <w:webHidden/>
              </w:rPr>
              <w:t>8</w:t>
            </w:r>
            <w:r w:rsidR="00616F8E">
              <w:rPr>
                <w:noProof/>
                <w:webHidden/>
              </w:rPr>
              <w:fldChar w:fldCharType="end"/>
            </w:r>
          </w:hyperlink>
        </w:p>
        <w:p w14:paraId="30B68F48" w14:textId="7A1D9E8F" w:rsidR="00616F8E" w:rsidRDefault="00C26010">
          <w:pPr>
            <w:pStyle w:val="TOC2"/>
            <w:tabs>
              <w:tab w:val="left" w:pos="880"/>
              <w:tab w:val="right" w:leader="dot" w:pos="9350"/>
            </w:tabs>
            <w:rPr>
              <w:rFonts w:asciiTheme="minorHAnsi" w:eastAsiaTheme="minorEastAsia" w:hAnsiTheme="minorHAnsi" w:cstheme="minorBidi"/>
              <w:noProof/>
              <w:szCs w:val="22"/>
              <w:lang w:val="en-US"/>
            </w:rPr>
          </w:pPr>
          <w:hyperlink w:anchor="_Toc87529921" w:history="1">
            <w:r w:rsidR="00616F8E" w:rsidRPr="00266CE6">
              <w:rPr>
                <w:rStyle w:val="Hyperlink"/>
                <w:noProof/>
              </w:rPr>
              <w:t>4.11</w:t>
            </w:r>
            <w:r w:rsidR="00616F8E">
              <w:rPr>
                <w:rFonts w:asciiTheme="minorHAnsi" w:eastAsiaTheme="minorEastAsia" w:hAnsiTheme="minorHAnsi" w:cstheme="minorBidi"/>
                <w:noProof/>
                <w:szCs w:val="22"/>
                <w:lang w:val="en-US"/>
              </w:rPr>
              <w:tab/>
            </w:r>
            <w:r w:rsidR="00616F8E" w:rsidRPr="00266CE6">
              <w:rPr>
                <w:rStyle w:val="Hyperlink"/>
                <w:noProof/>
              </w:rPr>
              <w:t>Approved client in secured infrastructure network taking unsecured action</w:t>
            </w:r>
            <w:r w:rsidR="00616F8E">
              <w:rPr>
                <w:noProof/>
                <w:webHidden/>
              </w:rPr>
              <w:tab/>
            </w:r>
            <w:r w:rsidR="00616F8E">
              <w:rPr>
                <w:noProof/>
                <w:webHidden/>
              </w:rPr>
              <w:fldChar w:fldCharType="begin"/>
            </w:r>
            <w:r w:rsidR="00616F8E">
              <w:rPr>
                <w:noProof/>
                <w:webHidden/>
              </w:rPr>
              <w:instrText xml:space="preserve"> PAGEREF _Toc87529921 \h </w:instrText>
            </w:r>
            <w:r w:rsidR="00616F8E">
              <w:rPr>
                <w:noProof/>
                <w:webHidden/>
              </w:rPr>
            </w:r>
            <w:r w:rsidR="00616F8E">
              <w:rPr>
                <w:noProof/>
                <w:webHidden/>
              </w:rPr>
              <w:fldChar w:fldCharType="separate"/>
            </w:r>
            <w:r w:rsidR="00616F8E">
              <w:rPr>
                <w:noProof/>
                <w:webHidden/>
              </w:rPr>
              <w:t>8</w:t>
            </w:r>
            <w:r w:rsidR="00616F8E">
              <w:rPr>
                <w:noProof/>
                <w:webHidden/>
              </w:rPr>
              <w:fldChar w:fldCharType="end"/>
            </w:r>
          </w:hyperlink>
        </w:p>
        <w:p w14:paraId="66A38682" w14:textId="199AB8D6" w:rsidR="00616F8E" w:rsidRDefault="00C26010">
          <w:pPr>
            <w:pStyle w:val="TOC2"/>
            <w:tabs>
              <w:tab w:val="left" w:pos="880"/>
              <w:tab w:val="right" w:leader="dot" w:pos="9350"/>
            </w:tabs>
            <w:rPr>
              <w:rFonts w:asciiTheme="minorHAnsi" w:eastAsiaTheme="minorEastAsia" w:hAnsiTheme="minorHAnsi" w:cstheme="minorBidi"/>
              <w:noProof/>
              <w:szCs w:val="22"/>
              <w:lang w:val="en-US"/>
            </w:rPr>
          </w:pPr>
          <w:hyperlink w:anchor="_Toc87529922" w:history="1">
            <w:r w:rsidR="00616F8E" w:rsidRPr="00266CE6">
              <w:rPr>
                <w:rStyle w:val="Hyperlink"/>
                <w:noProof/>
              </w:rPr>
              <w:t>4.12</w:t>
            </w:r>
            <w:r w:rsidR="00616F8E">
              <w:rPr>
                <w:rFonts w:asciiTheme="minorHAnsi" w:eastAsiaTheme="minorEastAsia" w:hAnsiTheme="minorHAnsi" w:cstheme="minorBidi"/>
                <w:noProof/>
                <w:szCs w:val="22"/>
                <w:lang w:val="en-US"/>
              </w:rPr>
              <w:tab/>
            </w:r>
            <w:r w:rsidR="00616F8E" w:rsidRPr="00266CE6">
              <w:rPr>
                <w:rStyle w:val="Hyperlink"/>
                <w:noProof/>
              </w:rPr>
              <w:t>Unapproved APs</w:t>
            </w:r>
            <w:r w:rsidR="00616F8E">
              <w:rPr>
                <w:noProof/>
                <w:webHidden/>
              </w:rPr>
              <w:tab/>
            </w:r>
            <w:r w:rsidR="00616F8E">
              <w:rPr>
                <w:noProof/>
                <w:webHidden/>
              </w:rPr>
              <w:fldChar w:fldCharType="begin"/>
            </w:r>
            <w:r w:rsidR="00616F8E">
              <w:rPr>
                <w:noProof/>
                <w:webHidden/>
              </w:rPr>
              <w:instrText xml:space="preserve"> PAGEREF _Toc87529922 \h </w:instrText>
            </w:r>
            <w:r w:rsidR="00616F8E">
              <w:rPr>
                <w:noProof/>
                <w:webHidden/>
              </w:rPr>
            </w:r>
            <w:r w:rsidR="00616F8E">
              <w:rPr>
                <w:noProof/>
                <w:webHidden/>
              </w:rPr>
              <w:fldChar w:fldCharType="separate"/>
            </w:r>
            <w:r w:rsidR="00616F8E">
              <w:rPr>
                <w:noProof/>
                <w:webHidden/>
              </w:rPr>
              <w:t>8</w:t>
            </w:r>
            <w:r w:rsidR="00616F8E">
              <w:rPr>
                <w:noProof/>
                <w:webHidden/>
              </w:rPr>
              <w:fldChar w:fldCharType="end"/>
            </w:r>
          </w:hyperlink>
        </w:p>
        <w:p w14:paraId="2A6C22C3" w14:textId="092149D9" w:rsidR="00616F8E" w:rsidRDefault="00C26010">
          <w:pPr>
            <w:pStyle w:val="TOC2"/>
            <w:tabs>
              <w:tab w:val="left" w:pos="880"/>
              <w:tab w:val="right" w:leader="dot" w:pos="9350"/>
            </w:tabs>
            <w:rPr>
              <w:rFonts w:asciiTheme="minorHAnsi" w:eastAsiaTheme="minorEastAsia" w:hAnsiTheme="minorHAnsi" w:cstheme="minorBidi"/>
              <w:noProof/>
              <w:szCs w:val="22"/>
              <w:lang w:val="en-US"/>
            </w:rPr>
          </w:pPr>
          <w:hyperlink w:anchor="_Toc87529923" w:history="1">
            <w:r w:rsidR="00616F8E" w:rsidRPr="00266CE6">
              <w:rPr>
                <w:rStyle w:val="Hyperlink"/>
                <w:noProof/>
              </w:rPr>
              <w:t>4.13</w:t>
            </w:r>
            <w:r w:rsidR="00616F8E">
              <w:rPr>
                <w:rFonts w:asciiTheme="minorHAnsi" w:eastAsiaTheme="minorEastAsia" w:hAnsiTheme="minorHAnsi" w:cstheme="minorBidi"/>
                <w:noProof/>
                <w:szCs w:val="22"/>
                <w:lang w:val="en-US"/>
              </w:rPr>
              <w:tab/>
            </w:r>
            <w:r w:rsidR="00616F8E" w:rsidRPr="00266CE6">
              <w:rPr>
                <w:rStyle w:val="Hyperlink"/>
                <w:noProof/>
              </w:rPr>
              <w:t>Mobile AP</w:t>
            </w:r>
            <w:r w:rsidR="00616F8E">
              <w:rPr>
                <w:noProof/>
                <w:webHidden/>
              </w:rPr>
              <w:tab/>
            </w:r>
            <w:r w:rsidR="00616F8E">
              <w:rPr>
                <w:noProof/>
                <w:webHidden/>
              </w:rPr>
              <w:fldChar w:fldCharType="begin"/>
            </w:r>
            <w:r w:rsidR="00616F8E">
              <w:rPr>
                <w:noProof/>
                <w:webHidden/>
              </w:rPr>
              <w:instrText xml:space="preserve"> PAGEREF _Toc87529923 \h </w:instrText>
            </w:r>
            <w:r w:rsidR="00616F8E">
              <w:rPr>
                <w:noProof/>
                <w:webHidden/>
              </w:rPr>
            </w:r>
            <w:r w:rsidR="00616F8E">
              <w:rPr>
                <w:noProof/>
                <w:webHidden/>
              </w:rPr>
              <w:fldChar w:fldCharType="separate"/>
            </w:r>
            <w:r w:rsidR="00616F8E">
              <w:rPr>
                <w:noProof/>
                <w:webHidden/>
              </w:rPr>
              <w:t>8</w:t>
            </w:r>
            <w:r w:rsidR="00616F8E">
              <w:rPr>
                <w:noProof/>
                <w:webHidden/>
              </w:rPr>
              <w:fldChar w:fldCharType="end"/>
            </w:r>
          </w:hyperlink>
        </w:p>
        <w:p w14:paraId="117E5E25" w14:textId="2EE6EEBA" w:rsidR="00616F8E" w:rsidRDefault="00C26010">
          <w:pPr>
            <w:pStyle w:val="TOC2"/>
            <w:tabs>
              <w:tab w:val="left" w:pos="880"/>
              <w:tab w:val="right" w:leader="dot" w:pos="9350"/>
            </w:tabs>
            <w:rPr>
              <w:rFonts w:asciiTheme="minorHAnsi" w:eastAsiaTheme="minorEastAsia" w:hAnsiTheme="minorHAnsi" w:cstheme="minorBidi"/>
              <w:noProof/>
              <w:szCs w:val="22"/>
              <w:lang w:val="en-US"/>
            </w:rPr>
          </w:pPr>
          <w:hyperlink w:anchor="_Toc87529924" w:history="1">
            <w:r w:rsidR="00616F8E" w:rsidRPr="00266CE6">
              <w:rPr>
                <w:rStyle w:val="Hyperlink"/>
                <w:noProof/>
              </w:rPr>
              <w:t>4.14</w:t>
            </w:r>
            <w:r w:rsidR="00616F8E">
              <w:rPr>
                <w:rFonts w:asciiTheme="minorHAnsi" w:eastAsiaTheme="minorEastAsia" w:hAnsiTheme="minorHAnsi" w:cstheme="minorBidi"/>
                <w:noProof/>
                <w:szCs w:val="22"/>
                <w:lang w:val="en-US"/>
              </w:rPr>
              <w:tab/>
            </w:r>
            <w:r w:rsidR="00616F8E" w:rsidRPr="00266CE6">
              <w:rPr>
                <w:rStyle w:val="Hyperlink"/>
                <w:noProof/>
              </w:rPr>
              <w:t>Onboarding a “known” MAC address (secure environment, or controlled/managed), but does anyone know the address?</w:t>
            </w:r>
            <w:r w:rsidR="00616F8E">
              <w:rPr>
                <w:noProof/>
                <w:webHidden/>
              </w:rPr>
              <w:tab/>
            </w:r>
            <w:r w:rsidR="00616F8E">
              <w:rPr>
                <w:noProof/>
                <w:webHidden/>
              </w:rPr>
              <w:fldChar w:fldCharType="begin"/>
            </w:r>
            <w:r w:rsidR="00616F8E">
              <w:rPr>
                <w:noProof/>
                <w:webHidden/>
              </w:rPr>
              <w:instrText xml:space="preserve"> PAGEREF _Toc87529924 \h </w:instrText>
            </w:r>
            <w:r w:rsidR="00616F8E">
              <w:rPr>
                <w:noProof/>
                <w:webHidden/>
              </w:rPr>
            </w:r>
            <w:r w:rsidR="00616F8E">
              <w:rPr>
                <w:noProof/>
                <w:webHidden/>
              </w:rPr>
              <w:fldChar w:fldCharType="separate"/>
            </w:r>
            <w:r w:rsidR="00616F8E">
              <w:rPr>
                <w:noProof/>
                <w:webHidden/>
              </w:rPr>
              <w:t>8</w:t>
            </w:r>
            <w:r w:rsidR="00616F8E">
              <w:rPr>
                <w:noProof/>
                <w:webHidden/>
              </w:rPr>
              <w:fldChar w:fldCharType="end"/>
            </w:r>
          </w:hyperlink>
        </w:p>
        <w:p w14:paraId="37EE79F9" w14:textId="1738BF52" w:rsidR="00616F8E" w:rsidRDefault="00C26010">
          <w:pPr>
            <w:pStyle w:val="TOC2"/>
            <w:tabs>
              <w:tab w:val="left" w:pos="880"/>
              <w:tab w:val="right" w:leader="dot" w:pos="9350"/>
            </w:tabs>
            <w:rPr>
              <w:rFonts w:asciiTheme="minorHAnsi" w:eastAsiaTheme="minorEastAsia" w:hAnsiTheme="minorHAnsi" w:cstheme="minorBidi"/>
              <w:noProof/>
              <w:szCs w:val="22"/>
              <w:lang w:val="en-US"/>
            </w:rPr>
          </w:pPr>
          <w:hyperlink w:anchor="_Toc87529925" w:history="1">
            <w:r w:rsidR="00616F8E" w:rsidRPr="00266CE6">
              <w:rPr>
                <w:rStyle w:val="Hyperlink"/>
                <w:noProof/>
              </w:rPr>
              <w:t>4.15</w:t>
            </w:r>
            <w:r w:rsidR="00616F8E">
              <w:rPr>
                <w:rFonts w:asciiTheme="minorHAnsi" w:eastAsiaTheme="minorEastAsia" w:hAnsiTheme="minorHAnsi" w:cstheme="minorBidi"/>
                <w:noProof/>
                <w:szCs w:val="22"/>
                <w:lang w:val="en-US"/>
              </w:rPr>
              <w:tab/>
            </w:r>
            <w:r w:rsidR="00616F8E" w:rsidRPr="00266CE6">
              <w:rPr>
                <w:rStyle w:val="Hyperlink"/>
                <w:noProof/>
              </w:rPr>
              <w:t>Customer Support and Troubleshooting</w:t>
            </w:r>
            <w:r w:rsidR="00616F8E">
              <w:rPr>
                <w:noProof/>
                <w:webHidden/>
              </w:rPr>
              <w:tab/>
            </w:r>
            <w:r w:rsidR="00616F8E">
              <w:rPr>
                <w:noProof/>
                <w:webHidden/>
              </w:rPr>
              <w:fldChar w:fldCharType="begin"/>
            </w:r>
            <w:r w:rsidR="00616F8E">
              <w:rPr>
                <w:noProof/>
                <w:webHidden/>
              </w:rPr>
              <w:instrText xml:space="preserve"> PAGEREF _Toc87529925 \h </w:instrText>
            </w:r>
            <w:r w:rsidR="00616F8E">
              <w:rPr>
                <w:noProof/>
                <w:webHidden/>
              </w:rPr>
            </w:r>
            <w:r w:rsidR="00616F8E">
              <w:rPr>
                <w:noProof/>
                <w:webHidden/>
              </w:rPr>
              <w:fldChar w:fldCharType="separate"/>
            </w:r>
            <w:r w:rsidR="00616F8E">
              <w:rPr>
                <w:noProof/>
                <w:webHidden/>
              </w:rPr>
              <w:t>9</w:t>
            </w:r>
            <w:r w:rsidR="00616F8E">
              <w:rPr>
                <w:noProof/>
                <w:webHidden/>
              </w:rPr>
              <w:fldChar w:fldCharType="end"/>
            </w:r>
          </w:hyperlink>
        </w:p>
        <w:p w14:paraId="52CA18B4" w14:textId="54016293" w:rsidR="00616F8E" w:rsidRDefault="00C26010">
          <w:pPr>
            <w:pStyle w:val="TOC2"/>
            <w:tabs>
              <w:tab w:val="left" w:pos="880"/>
              <w:tab w:val="right" w:leader="dot" w:pos="9350"/>
            </w:tabs>
            <w:rPr>
              <w:rFonts w:asciiTheme="minorHAnsi" w:eastAsiaTheme="minorEastAsia" w:hAnsiTheme="minorHAnsi" w:cstheme="minorBidi"/>
              <w:noProof/>
              <w:szCs w:val="22"/>
              <w:lang w:val="en-US"/>
            </w:rPr>
          </w:pPr>
          <w:hyperlink w:anchor="_Toc87529926" w:history="1">
            <w:r w:rsidR="00616F8E" w:rsidRPr="00266CE6">
              <w:rPr>
                <w:rStyle w:val="Hyperlink"/>
                <w:noProof/>
              </w:rPr>
              <w:t>4.16</w:t>
            </w:r>
            <w:r w:rsidR="00616F8E">
              <w:rPr>
                <w:rFonts w:asciiTheme="minorHAnsi" w:eastAsiaTheme="minorEastAsia" w:hAnsiTheme="minorHAnsi" w:cstheme="minorBidi"/>
                <w:noProof/>
                <w:szCs w:val="22"/>
                <w:lang w:val="en-US"/>
              </w:rPr>
              <w:tab/>
            </w:r>
            <w:r w:rsidR="00616F8E" w:rsidRPr="00266CE6">
              <w:rPr>
                <w:rStyle w:val="Hyperlink"/>
                <w:noProof/>
              </w:rPr>
              <w:t>Residential Wireless Gateway with Hotspot</w:t>
            </w:r>
            <w:r w:rsidR="00616F8E">
              <w:rPr>
                <w:noProof/>
                <w:webHidden/>
              </w:rPr>
              <w:tab/>
            </w:r>
            <w:r w:rsidR="00616F8E">
              <w:rPr>
                <w:noProof/>
                <w:webHidden/>
              </w:rPr>
              <w:fldChar w:fldCharType="begin"/>
            </w:r>
            <w:r w:rsidR="00616F8E">
              <w:rPr>
                <w:noProof/>
                <w:webHidden/>
              </w:rPr>
              <w:instrText xml:space="preserve"> PAGEREF _Toc87529926 \h </w:instrText>
            </w:r>
            <w:r w:rsidR="00616F8E">
              <w:rPr>
                <w:noProof/>
                <w:webHidden/>
              </w:rPr>
            </w:r>
            <w:r w:rsidR="00616F8E">
              <w:rPr>
                <w:noProof/>
                <w:webHidden/>
              </w:rPr>
              <w:fldChar w:fldCharType="separate"/>
            </w:r>
            <w:r w:rsidR="00616F8E">
              <w:rPr>
                <w:noProof/>
                <w:webHidden/>
              </w:rPr>
              <w:t>9</w:t>
            </w:r>
            <w:r w:rsidR="00616F8E">
              <w:rPr>
                <w:noProof/>
                <w:webHidden/>
              </w:rPr>
              <w:fldChar w:fldCharType="end"/>
            </w:r>
          </w:hyperlink>
        </w:p>
        <w:p w14:paraId="2E2283AA" w14:textId="71414FCF" w:rsidR="00616F8E" w:rsidRDefault="00C26010">
          <w:pPr>
            <w:pStyle w:val="TOC2"/>
            <w:tabs>
              <w:tab w:val="left" w:pos="880"/>
              <w:tab w:val="right" w:leader="dot" w:pos="9350"/>
            </w:tabs>
            <w:rPr>
              <w:rFonts w:asciiTheme="minorHAnsi" w:eastAsiaTheme="minorEastAsia" w:hAnsiTheme="minorHAnsi" w:cstheme="minorBidi"/>
              <w:noProof/>
              <w:szCs w:val="22"/>
              <w:lang w:val="en-US"/>
            </w:rPr>
          </w:pPr>
          <w:hyperlink w:anchor="_Toc87529927" w:history="1">
            <w:r w:rsidR="00616F8E" w:rsidRPr="00266CE6">
              <w:rPr>
                <w:rStyle w:val="Hyperlink"/>
                <w:noProof/>
              </w:rPr>
              <w:t>4.17</w:t>
            </w:r>
            <w:r w:rsidR="00616F8E">
              <w:rPr>
                <w:rFonts w:asciiTheme="minorHAnsi" w:eastAsiaTheme="minorEastAsia" w:hAnsiTheme="minorHAnsi" w:cstheme="minorBidi"/>
                <w:noProof/>
                <w:szCs w:val="22"/>
                <w:lang w:val="en-US"/>
              </w:rPr>
              <w:tab/>
            </w:r>
            <w:r w:rsidR="00616F8E" w:rsidRPr="00266CE6">
              <w:rPr>
                <w:rStyle w:val="Hyperlink"/>
                <w:noProof/>
              </w:rPr>
              <w:t>Lawful surveillance</w:t>
            </w:r>
            <w:r w:rsidR="00616F8E">
              <w:rPr>
                <w:noProof/>
                <w:webHidden/>
              </w:rPr>
              <w:tab/>
            </w:r>
            <w:r w:rsidR="00616F8E">
              <w:rPr>
                <w:noProof/>
                <w:webHidden/>
              </w:rPr>
              <w:fldChar w:fldCharType="begin"/>
            </w:r>
            <w:r w:rsidR="00616F8E">
              <w:rPr>
                <w:noProof/>
                <w:webHidden/>
              </w:rPr>
              <w:instrText xml:space="preserve"> PAGEREF _Toc87529927 \h </w:instrText>
            </w:r>
            <w:r w:rsidR="00616F8E">
              <w:rPr>
                <w:noProof/>
                <w:webHidden/>
              </w:rPr>
            </w:r>
            <w:r w:rsidR="00616F8E">
              <w:rPr>
                <w:noProof/>
                <w:webHidden/>
              </w:rPr>
              <w:fldChar w:fldCharType="separate"/>
            </w:r>
            <w:r w:rsidR="00616F8E">
              <w:rPr>
                <w:noProof/>
                <w:webHidden/>
              </w:rPr>
              <w:t>9</w:t>
            </w:r>
            <w:r w:rsidR="00616F8E">
              <w:rPr>
                <w:noProof/>
                <w:webHidden/>
              </w:rPr>
              <w:fldChar w:fldCharType="end"/>
            </w:r>
          </w:hyperlink>
        </w:p>
        <w:p w14:paraId="7D21D52A" w14:textId="7A2F4F7B" w:rsidR="00616F8E" w:rsidRDefault="00C26010">
          <w:pPr>
            <w:pStyle w:val="TOC2"/>
            <w:tabs>
              <w:tab w:val="left" w:pos="880"/>
              <w:tab w:val="right" w:leader="dot" w:pos="9350"/>
            </w:tabs>
            <w:rPr>
              <w:rFonts w:asciiTheme="minorHAnsi" w:eastAsiaTheme="minorEastAsia" w:hAnsiTheme="minorHAnsi" w:cstheme="minorBidi"/>
              <w:noProof/>
              <w:szCs w:val="22"/>
              <w:lang w:val="en-US"/>
            </w:rPr>
          </w:pPr>
          <w:hyperlink w:anchor="_Toc87529928" w:history="1">
            <w:r w:rsidR="00616F8E" w:rsidRPr="00266CE6">
              <w:rPr>
                <w:rStyle w:val="Hyperlink"/>
                <w:noProof/>
              </w:rPr>
              <w:t>4.18</w:t>
            </w:r>
            <w:r w:rsidR="00616F8E">
              <w:rPr>
                <w:rFonts w:asciiTheme="minorHAnsi" w:eastAsiaTheme="minorEastAsia" w:hAnsiTheme="minorHAnsi" w:cstheme="minorBidi"/>
                <w:noProof/>
                <w:szCs w:val="22"/>
                <w:lang w:val="en-US"/>
              </w:rPr>
              <w:tab/>
            </w:r>
            <w:r w:rsidR="00616F8E" w:rsidRPr="00266CE6">
              <w:rPr>
                <w:rStyle w:val="Hyperlink"/>
                <w:noProof/>
              </w:rPr>
              <w:t>Emergency services (pre- or post-association)</w:t>
            </w:r>
            <w:r w:rsidR="00616F8E">
              <w:rPr>
                <w:noProof/>
                <w:webHidden/>
              </w:rPr>
              <w:tab/>
            </w:r>
            <w:r w:rsidR="00616F8E">
              <w:rPr>
                <w:noProof/>
                <w:webHidden/>
              </w:rPr>
              <w:fldChar w:fldCharType="begin"/>
            </w:r>
            <w:r w:rsidR="00616F8E">
              <w:rPr>
                <w:noProof/>
                <w:webHidden/>
              </w:rPr>
              <w:instrText xml:space="preserve"> PAGEREF _Toc87529928 \h </w:instrText>
            </w:r>
            <w:r w:rsidR="00616F8E">
              <w:rPr>
                <w:noProof/>
                <w:webHidden/>
              </w:rPr>
            </w:r>
            <w:r w:rsidR="00616F8E">
              <w:rPr>
                <w:noProof/>
                <w:webHidden/>
              </w:rPr>
              <w:fldChar w:fldCharType="separate"/>
            </w:r>
            <w:r w:rsidR="00616F8E">
              <w:rPr>
                <w:noProof/>
                <w:webHidden/>
              </w:rPr>
              <w:t>10</w:t>
            </w:r>
            <w:r w:rsidR="00616F8E">
              <w:rPr>
                <w:noProof/>
                <w:webHidden/>
              </w:rPr>
              <w:fldChar w:fldCharType="end"/>
            </w:r>
          </w:hyperlink>
        </w:p>
        <w:p w14:paraId="15FBA63E" w14:textId="3C462605" w:rsidR="00616F8E" w:rsidRDefault="00C26010">
          <w:pPr>
            <w:pStyle w:val="TOC2"/>
            <w:tabs>
              <w:tab w:val="left" w:pos="880"/>
              <w:tab w:val="right" w:leader="dot" w:pos="9350"/>
            </w:tabs>
            <w:rPr>
              <w:rFonts w:asciiTheme="minorHAnsi" w:eastAsiaTheme="minorEastAsia" w:hAnsiTheme="minorHAnsi" w:cstheme="minorBidi"/>
              <w:noProof/>
              <w:szCs w:val="22"/>
              <w:lang w:val="en-US"/>
            </w:rPr>
          </w:pPr>
          <w:hyperlink w:anchor="_Toc87529929" w:history="1">
            <w:r w:rsidR="00616F8E" w:rsidRPr="00266CE6">
              <w:rPr>
                <w:rStyle w:val="Hyperlink"/>
                <w:noProof/>
              </w:rPr>
              <w:t>4.19</w:t>
            </w:r>
            <w:r w:rsidR="00616F8E">
              <w:rPr>
                <w:rFonts w:asciiTheme="minorHAnsi" w:eastAsiaTheme="minorEastAsia" w:hAnsiTheme="minorHAnsi" w:cstheme="minorBidi"/>
                <w:noProof/>
                <w:szCs w:val="22"/>
                <w:lang w:val="en-US"/>
              </w:rPr>
              <w:tab/>
            </w:r>
            <w:r w:rsidR="00616F8E" w:rsidRPr="00266CE6">
              <w:rPr>
                <w:rStyle w:val="Hyperlink"/>
                <w:noProof/>
              </w:rPr>
              <w:t>Public Wi-Fi hotspot and roaming (AP to AP – is this the same ESS??)</w:t>
            </w:r>
            <w:r w:rsidR="00616F8E">
              <w:rPr>
                <w:noProof/>
                <w:webHidden/>
              </w:rPr>
              <w:tab/>
            </w:r>
            <w:r w:rsidR="00616F8E">
              <w:rPr>
                <w:noProof/>
                <w:webHidden/>
              </w:rPr>
              <w:fldChar w:fldCharType="begin"/>
            </w:r>
            <w:r w:rsidR="00616F8E">
              <w:rPr>
                <w:noProof/>
                <w:webHidden/>
              </w:rPr>
              <w:instrText xml:space="preserve"> PAGEREF _Toc87529929 \h </w:instrText>
            </w:r>
            <w:r w:rsidR="00616F8E">
              <w:rPr>
                <w:noProof/>
                <w:webHidden/>
              </w:rPr>
            </w:r>
            <w:r w:rsidR="00616F8E">
              <w:rPr>
                <w:noProof/>
                <w:webHidden/>
              </w:rPr>
              <w:fldChar w:fldCharType="separate"/>
            </w:r>
            <w:r w:rsidR="00616F8E">
              <w:rPr>
                <w:noProof/>
                <w:webHidden/>
              </w:rPr>
              <w:t>10</w:t>
            </w:r>
            <w:r w:rsidR="00616F8E">
              <w:rPr>
                <w:noProof/>
                <w:webHidden/>
              </w:rPr>
              <w:fldChar w:fldCharType="end"/>
            </w:r>
          </w:hyperlink>
        </w:p>
        <w:p w14:paraId="72256745" w14:textId="1D1D66BA" w:rsidR="00616F8E" w:rsidRDefault="00C26010">
          <w:pPr>
            <w:pStyle w:val="TOC2"/>
            <w:tabs>
              <w:tab w:val="left" w:pos="880"/>
              <w:tab w:val="right" w:leader="dot" w:pos="9350"/>
            </w:tabs>
            <w:rPr>
              <w:rFonts w:asciiTheme="minorHAnsi" w:eastAsiaTheme="minorEastAsia" w:hAnsiTheme="minorHAnsi" w:cstheme="minorBidi"/>
              <w:noProof/>
              <w:szCs w:val="22"/>
              <w:lang w:val="en-US"/>
            </w:rPr>
          </w:pPr>
          <w:hyperlink w:anchor="_Toc87529930" w:history="1">
            <w:r w:rsidR="00616F8E" w:rsidRPr="00266CE6">
              <w:rPr>
                <w:rStyle w:val="Hyperlink"/>
                <w:noProof/>
              </w:rPr>
              <w:t>4.20</w:t>
            </w:r>
            <w:r w:rsidR="00616F8E">
              <w:rPr>
                <w:rFonts w:asciiTheme="minorHAnsi" w:eastAsiaTheme="minorEastAsia" w:hAnsiTheme="minorHAnsi" w:cstheme="minorBidi"/>
                <w:noProof/>
                <w:szCs w:val="22"/>
                <w:lang w:val="en-US"/>
              </w:rPr>
              <w:tab/>
            </w:r>
            <w:r w:rsidR="00616F8E" w:rsidRPr="00266CE6">
              <w:rPr>
                <w:rStyle w:val="Hyperlink"/>
                <w:noProof/>
              </w:rPr>
              <w:t>MAC address collisions (WBA)</w:t>
            </w:r>
            <w:r w:rsidR="00616F8E">
              <w:rPr>
                <w:noProof/>
                <w:webHidden/>
              </w:rPr>
              <w:tab/>
            </w:r>
            <w:r w:rsidR="00616F8E">
              <w:rPr>
                <w:noProof/>
                <w:webHidden/>
              </w:rPr>
              <w:fldChar w:fldCharType="begin"/>
            </w:r>
            <w:r w:rsidR="00616F8E">
              <w:rPr>
                <w:noProof/>
                <w:webHidden/>
              </w:rPr>
              <w:instrText xml:space="preserve"> PAGEREF _Toc87529930 \h </w:instrText>
            </w:r>
            <w:r w:rsidR="00616F8E">
              <w:rPr>
                <w:noProof/>
                <w:webHidden/>
              </w:rPr>
            </w:r>
            <w:r w:rsidR="00616F8E">
              <w:rPr>
                <w:noProof/>
                <w:webHidden/>
              </w:rPr>
              <w:fldChar w:fldCharType="separate"/>
            </w:r>
            <w:r w:rsidR="00616F8E">
              <w:rPr>
                <w:noProof/>
                <w:webHidden/>
              </w:rPr>
              <w:t>11</w:t>
            </w:r>
            <w:r w:rsidR="00616F8E">
              <w:rPr>
                <w:noProof/>
                <w:webHidden/>
              </w:rPr>
              <w:fldChar w:fldCharType="end"/>
            </w:r>
          </w:hyperlink>
        </w:p>
        <w:p w14:paraId="1FF7BE99" w14:textId="112271DD" w:rsidR="00616F8E" w:rsidRDefault="00C26010">
          <w:pPr>
            <w:pStyle w:val="TOC2"/>
            <w:tabs>
              <w:tab w:val="left" w:pos="880"/>
              <w:tab w:val="right" w:leader="dot" w:pos="9350"/>
            </w:tabs>
            <w:rPr>
              <w:rFonts w:asciiTheme="minorHAnsi" w:eastAsiaTheme="minorEastAsia" w:hAnsiTheme="minorHAnsi" w:cstheme="minorBidi"/>
              <w:noProof/>
              <w:szCs w:val="22"/>
              <w:lang w:val="en-US"/>
            </w:rPr>
          </w:pPr>
          <w:hyperlink w:anchor="_Toc87529931" w:history="1">
            <w:r w:rsidR="00616F8E" w:rsidRPr="00266CE6">
              <w:rPr>
                <w:rStyle w:val="Hyperlink"/>
                <w:noProof/>
              </w:rPr>
              <w:t>4.21</w:t>
            </w:r>
            <w:r w:rsidR="00616F8E">
              <w:rPr>
                <w:rFonts w:asciiTheme="minorHAnsi" w:eastAsiaTheme="minorEastAsia" w:hAnsiTheme="minorHAnsi" w:cstheme="minorBidi"/>
                <w:noProof/>
                <w:szCs w:val="22"/>
                <w:lang w:val="en-US"/>
              </w:rPr>
              <w:tab/>
            </w:r>
            <w:r w:rsidR="00616F8E" w:rsidRPr="00266CE6">
              <w:rPr>
                <w:rStyle w:val="Hyperlink"/>
                <w:noProof/>
              </w:rPr>
              <w:t>Accounting and billing issues (WBA)</w:t>
            </w:r>
            <w:r w:rsidR="00616F8E">
              <w:rPr>
                <w:noProof/>
                <w:webHidden/>
              </w:rPr>
              <w:tab/>
            </w:r>
            <w:r w:rsidR="00616F8E">
              <w:rPr>
                <w:noProof/>
                <w:webHidden/>
              </w:rPr>
              <w:fldChar w:fldCharType="begin"/>
            </w:r>
            <w:r w:rsidR="00616F8E">
              <w:rPr>
                <w:noProof/>
                <w:webHidden/>
              </w:rPr>
              <w:instrText xml:space="preserve"> PAGEREF _Toc87529931 \h </w:instrText>
            </w:r>
            <w:r w:rsidR="00616F8E">
              <w:rPr>
                <w:noProof/>
                <w:webHidden/>
              </w:rPr>
            </w:r>
            <w:r w:rsidR="00616F8E">
              <w:rPr>
                <w:noProof/>
                <w:webHidden/>
              </w:rPr>
              <w:fldChar w:fldCharType="separate"/>
            </w:r>
            <w:r w:rsidR="00616F8E">
              <w:rPr>
                <w:noProof/>
                <w:webHidden/>
              </w:rPr>
              <w:t>11</w:t>
            </w:r>
            <w:r w:rsidR="00616F8E">
              <w:rPr>
                <w:noProof/>
                <w:webHidden/>
              </w:rPr>
              <w:fldChar w:fldCharType="end"/>
            </w:r>
          </w:hyperlink>
        </w:p>
        <w:p w14:paraId="7E57C939" w14:textId="3F74A29C" w:rsidR="00616F8E" w:rsidRDefault="00C26010">
          <w:pPr>
            <w:pStyle w:val="TOC2"/>
            <w:tabs>
              <w:tab w:val="left" w:pos="880"/>
              <w:tab w:val="right" w:leader="dot" w:pos="9350"/>
            </w:tabs>
            <w:rPr>
              <w:rFonts w:asciiTheme="minorHAnsi" w:eastAsiaTheme="minorEastAsia" w:hAnsiTheme="minorHAnsi" w:cstheme="minorBidi"/>
              <w:noProof/>
              <w:szCs w:val="22"/>
              <w:lang w:val="en-US"/>
            </w:rPr>
          </w:pPr>
          <w:hyperlink w:anchor="_Toc87529932" w:history="1">
            <w:r w:rsidR="00616F8E" w:rsidRPr="00266CE6">
              <w:rPr>
                <w:rStyle w:val="Hyperlink"/>
                <w:noProof/>
              </w:rPr>
              <w:t>4.22</w:t>
            </w:r>
            <w:r w:rsidR="00616F8E">
              <w:rPr>
                <w:rFonts w:asciiTheme="minorHAnsi" w:eastAsiaTheme="minorEastAsia" w:hAnsiTheme="minorHAnsi" w:cstheme="minorBidi"/>
                <w:noProof/>
                <w:szCs w:val="22"/>
                <w:lang w:val="en-US"/>
              </w:rPr>
              <w:tab/>
            </w:r>
            <w:r w:rsidR="00616F8E" w:rsidRPr="00266CE6">
              <w:rPr>
                <w:rStyle w:val="Hyperlink"/>
                <w:noProof/>
              </w:rPr>
              <w:t>QoS and QoE (WBA)</w:t>
            </w:r>
            <w:r w:rsidR="00616F8E">
              <w:rPr>
                <w:noProof/>
                <w:webHidden/>
              </w:rPr>
              <w:tab/>
            </w:r>
            <w:r w:rsidR="00616F8E">
              <w:rPr>
                <w:noProof/>
                <w:webHidden/>
              </w:rPr>
              <w:fldChar w:fldCharType="begin"/>
            </w:r>
            <w:r w:rsidR="00616F8E">
              <w:rPr>
                <w:noProof/>
                <w:webHidden/>
              </w:rPr>
              <w:instrText xml:space="preserve"> PAGEREF _Toc87529932 \h </w:instrText>
            </w:r>
            <w:r w:rsidR="00616F8E">
              <w:rPr>
                <w:noProof/>
                <w:webHidden/>
              </w:rPr>
            </w:r>
            <w:r w:rsidR="00616F8E">
              <w:rPr>
                <w:noProof/>
                <w:webHidden/>
              </w:rPr>
              <w:fldChar w:fldCharType="separate"/>
            </w:r>
            <w:r w:rsidR="00616F8E">
              <w:rPr>
                <w:noProof/>
                <w:webHidden/>
              </w:rPr>
              <w:t>11</w:t>
            </w:r>
            <w:r w:rsidR="00616F8E">
              <w:rPr>
                <w:noProof/>
                <w:webHidden/>
              </w:rPr>
              <w:fldChar w:fldCharType="end"/>
            </w:r>
          </w:hyperlink>
        </w:p>
        <w:p w14:paraId="08CF8127" w14:textId="704AFB63" w:rsidR="00616F8E" w:rsidRDefault="00C26010">
          <w:pPr>
            <w:pStyle w:val="TOC2"/>
            <w:tabs>
              <w:tab w:val="left" w:pos="880"/>
              <w:tab w:val="right" w:leader="dot" w:pos="9350"/>
            </w:tabs>
            <w:rPr>
              <w:rFonts w:asciiTheme="minorHAnsi" w:eastAsiaTheme="minorEastAsia" w:hAnsiTheme="minorHAnsi" w:cstheme="minorBidi"/>
              <w:noProof/>
              <w:szCs w:val="22"/>
              <w:lang w:val="en-US"/>
            </w:rPr>
          </w:pPr>
          <w:hyperlink w:anchor="_Toc87529933" w:history="1">
            <w:r w:rsidR="00616F8E" w:rsidRPr="00266CE6">
              <w:rPr>
                <w:rStyle w:val="Hyperlink"/>
                <w:noProof/>
              </w:rPr>
              <w:t>4.23</w:t>
            </w:r>
            <w:r w:rsidR="00616F8E">
              <w:rPr>
                <w:rFonts w:asciiTheme="minorHAnsi" w:eastAsiaTheme="minorEastAsia" w:hAnsiTheme="minorHAnsi" w:cstheme="minorBidi"/>
                <w:noProof/>
                <w:szCs w:val="22"/>
                <w:lang w:val="en-US"/>
              </w:rPr>
              <w:tab/>
            </w:r>
            <w:r w:rsidR="00616F8E" w:rsidRPr="00266CE6">
              <w:rPr>
                <w:rStyle w:val="Hyperlink"/>
                <w:noProof/>
              </w:rPr>
              <w:t>DHCP pool exhaustion (WBA)</w:t>
            </w:r>
            <w:r w:rsidR="00616F8E">
              <w:rPr>
                <w:noProof/>
                <w:webHidden/>
              </w:rPr>
              <w:tab/>
            </w:r>
            <w:r w:rsidR="00616F8E">
              <w:rPr>
                <w:noProof/>
                <w:webHidden/>
              </w:rPr>
              <w:fldChar w:fldCharType="begin"/>
            </w:r>
            <w:r w:rsidR="00616F8E">
              <w:rPr>
                <w:noProof/>
                <w:webHidden/>
              </w:rPr>
              <w:instrText xml:space="preserve"> PAGEREF _Toc87529933 \h </w:instrText>
            </w:r>
            <w:r w:rsidR="00616F8E">
              <w:rPr>
                <w:noProof/>
                <w:webHidden/>
              </w:rPr>
            </w:r>
            <w:r w:rsidR="00616F8E">
              <w:rPr>
                <w:noProof/>
                <w:webHidden/>
              </w:rPr>
              <w:fldChar w:fldCharType="separate"/>
            </w:r>
            <w:r w:rsidR="00616F8E">
              <w:rPr>
                <w:noProof/>
                <w:webHidden/>
              </w:rPr>
              <w:t>12</w:t>
            </w:r>
            <w:r w:rsidR="00616F8E">
              <w:rPr>
                <w:noProof/>
                <w:webHidden/>
              </w:rPr>
              <w:fldChar w:fldCharType="end"/>
            </w:r>
          </w:hyperlink>
        </w:p>
        <w:p w14:paraId="1B9A68F2" w14:textId="25B6D5FF" w:rsidR="00616F8E" w:rsidRDefault="00C26010">
          <w:pPr>
            <w:pStyle w:val="TOC2"/>
            <w:tabs>
              <w:tab w:val="left" w:pos="880"/>
              <w:tab w:val="right" w:leader="dot" w:pos="9350"/>
            </w:tabs>
            <w:rPr>
              <w:rFonts w:asciiTheme="minorHAnsi" w:eastAsiaTheme="minorEastAsia" w:hAnsiTheme="minorHAnsi" w:cstheme="minorBidi"/>
              <w:noProof/>
              <w:szCs w:val="22"/>
              <w:lang w:val="en-US"/>
            </w:rPr>
          </w:pPr>
          <w:hyperlink w:anchor="_Toc87529934" w:history="1">
            <w:r w:rsidR="00616F8E" w:rsidRPr="00266CE6">
              <w:rPr>
                <w:rStyle w:val="Hyperlink"/>
                <w:noProof/>
              </w:rPr>
              <w:t>4.24</w:t>
            </w:r>
            <w:r w:rsidR="00616F8E">
              <w:rPr>
                <w:rFonts w:asciiTheme="minorHAnsi" w:eastAsiaTheme="minorEastAsia" w:hAnsiTheme="minorHAnsi" w:cstheme="minorBidi"/>
                <w:noProof/>
                <w:szCs w:val="22"/>
                <w:lang w:val="en-US"/>
              </w:rPr>
              <w:tab/>
            </w:r>
            <w:r w:rsidR="00616F8E" w:rsidRPr="00266CE6">
              <w:rPr>
                <w:rStyle w:val="Hyperlink"/>
                <w:noProof/>
              </w:rPr>
              <w:t>Inconsistent DHCP address assignment (WBA)</w:t>
            </w:r>
            <w:r w:rsidR="00616F8E">
              <w:rPr>
                <w:noProof/>
                <w:webHidden/>
              </w:rPr>
              <w:tab/>
            </w:r>
            <w:r w:rsidR="00616F8E">
              <w:rPr>
                <w:noProof/>
                <w:webHidden/>
              </w:rPr>
              <w:fldChar w:fldCharType="begin"/>
            </w:r>
            <w:r w:rsidR="00616F8E">
              <w:rPr>
                <w:noProof/>
                <w:webHidden/>
              </w:rPr>
              <w:instrText xml:space="preserve"> PAGEREF _Toc87529934 \h </w:instrText>
            </w:r>
            <w:r w:rsidR="00616F8E">
              <w:rPr>
                <w:noProof/>
                <w:webHidden/>
              </w:rPr>
            </w:r>
            <w:r w:rsidR="00616F8E">
              <w:rPr>
                <w:noProof/>
                <w:webHidden/>
              </w:rPr>
              <w:fldChar w:fldCharType="separate"/>
            </w:r>
            <w:r w:rsidR="00616F8E">
              <w:rPr>
                <w:noProof/>
                <w:webHidden/>
              </w:rPr>
              <w:t>12</w:t>
            </w:r>
            <w:r w:rsidR="00616F8E">
              <w:rPr>
                <w:noProof/>
                <w:webHidden/>
              </w:rPr>
              <w:fldChar w:fldCharType="end"/>
            </w:r>
          </w:hyperlink>
        </w:p>
        <w:p w14:paraId="0DB8D319" w14:textId="5978BE89" w:rsidR="00616F8E" w:rsidRDefault="00C26010">
          <w:pPr>
            <w:pStyle w:val="TOC2"/>
            <w:tabs>
              <w:tab w:val="left" w:pos="880"/>
              <w:tab w:val="right" w:leader="dot" w:pos="9350"/>
            </w:tabs>
            <w:rPr>
              <w:rFonts w:asciiTheme="minorHAnsi" w:eastAsiaTheme="minorEastAsia" w:hAnsiTheme="minorHAnsi" w:cstheme="minorBidi"/>
              <w:noProof/>
              <w:szCs w:val="22"/>
              <w:lang w:val="en-US"/>
            </w:rPr>
          </w:pPr>
          <w:hyperlink w:anchor="_Toc87529935" w:history="1">
            <w:r w:rsidR="00616F8E" w:rsidRPr="00266CE6">
              <w:rPr>
                <w:rStyle w:val="Hyperlink"/>
                <w:noProof/>
              </w:rPr>
              <w:t>4.25</w:t>
            </w:r>
            <w:r w:rsidR="00616F8E">
              <w:rPr>
                <w:rFonts w:asciiTheme="minorHAnsi" w:eastAsiaTheme="minorEastAsia" w:hAnsiTheme="minorHAnsi" w:cstheme="minorBidi"/>
                <w:noProof/>
                <w:szCs w:val="22"/>
                <w:lang w:val="en-US"/>
              </w:rPr>
              <w:tab/>
            </w:r>
            <w:r w:rsidR="00616F8E" w:rsidRPr="00266CE6">
              <w:rPr>
                <w:rStyle w:val="Hyperlink"/>
                <w:noProof/>
              </w:rPr>
              <w:t>ACLs/firewalls (IP-address based ACL?)  (WBA)</w:t>
            </w:r>
            <w:r w:rsidR="00616F8E">
              <w:rPr>
                <w:noProof/>
                <w:webHidden/>
              </w:rPr>
              <w:tab/>
            </w:r>
            <w:r w:rsidR="00616F8E">
              <w:rPr>
                <w:noProof/>
                <w:webHidden/>
              </w:rPr>
              <w:fldChar w:fldCharType="begin"/>
            </w:r>
            <w:r w:rsidR="00616F8E">
              <w:rPr>
                <w:noProof/>
                <w:webHidden/>
              </w:rPr>
              <w:instrText xml:space="preserve"> PAGEREF _Toc87529935 \h </w:instrText>
            </w:r>
            <w:r w:rsidR="00616F8E">
              <w:rPr>
                <w:noProof/>
                <w:webHidden/>
              </w:rPr>
            </w:r>
            <w:r w:rsidR="00616F8E">
              <w:rPr>
                <w:noProof/>
                <w:webHidden/>
              </w:rPr>
              <w:fldChar w:fldCharType="separate"/>
            </w:r>
            <w:r w:rsidR="00616F8E">
              <w:rPr>
                <w:noProof/>
                <w:webHidden/>
              </w:rPr>
              <w:t>12</w:t>
            </w:r>
            <w:r w:rsidR="00616F8E">
              <w:rPr>
                <w:noProof/>
                <w:webHidden/>
              </w:rPr>
              <w:fldChar w:fldCharType="end"/>
            </w:r>
          </w:hyperlink>
        </w:p>
        <w:p w14:paraId="06872EFE" w14:textId="014B806E" w:rsidR="00616F8E" w:rsidRDefault="00C26010">
          <w:pPr>
            <w:pStyle w:val="TOC1"/>
            <w:tabs>
              <w:tab w:val="left" w:pos="440"/>
              <w:tab w:val="right" w:leader="dot" w:pos="9350"/>
            </w:tabs>
            <w:rPr>
              <w:rFonts w:asciiTheme="minorHAnsi" w:eastAsiaTheme="minorEastAsia" w:hAnsiTheme="minorHAnsi" w:cstheme="minorBidi"/>
              <w:noProof/>
              <w:szCs w:val="22"/>
              <w:lang w:val="en-US"/>
            </w:rPr>
          </w:pPr>
          <w:hyperlink w:anchor="_Toc87529936" w:history="1">
            <w:r w:rsidR="00616F8E" w:rsidRPr="00266CE6">
              <w:rPr>
                <w:rStyle w:val="Hyperlink"/>
                <w:noProof/>
              </w:rPr>
              <w:t>5</w:t>
            </w:r>
            <w:r w:rsidR="00616F8E">
              <w:rPr>
                <w:rFonts w:asciiTheme="minorHAnsi" w:eastAsiaTheme="minorEastAsia" w:hAnsiTheme="minorHAnsi" w:cstheme="minorBidi"/>
                <w:noProof/>
                <w:szCs w:val="22"/>
                <w:lang w:val="en-US"/>
              </w:rPr>
              <w:tab/>
            </w:r>
            <w:r w:rsidR="00616F8E" w:rsidRPr="00266CE6">
              <w:rPr>
                <w:rStyle w:val="Hyperlink"/>
                <w:noProof/>
              </w:rPr>
              <w:t>Issues and analyses – discussion of 802.11 features/actions, per se</w:t>
            </w:r>
            <w:r w:rsidR="00616F8E">
              <w:rPr>
                <w:noProof/>
                <w:webHidden/>
              </w:rPr>
              <w:tab/>
            </w:r>
            <w:r w:rsidR="00616F8E">
              <w:rPr>
                <w:noProof/>
                <w:webHidden/>
              </w:rPr>
              <w:fldChar w:fldCharType="begin"/>
            </w:r>
            <w:r w:rsidR="00616F8E">
              <w:rPr>
                <w:noProof/>
                <w:webHidden/>
              </w:rPr>
              <w:instrText xml:space="preserve"> PAGEREF _Toc87529936 \h </w:instrText>
            </w:r>
            <w:r w:rsidR="00616F8E">
              <w:rPr>
                <w:noProof/>
                <w:webHidden/>
              </w:rPr>
            </w:r>
            <w:r w:rsidR="00616F8E">
              <w:rPr>
                <w:noProof/>
                <w:webHidden/>
              </w:rPr>
              <w:fldChar w:fldCharType="separate"/>
            </w:r>
            <w:r w:rsidR="00616F8E">
              <w:rPr>
                <w:noProof/>
                <w:webHidden/>
              </w:rPr>
              <w:t>12</w:t>
            </w:r>
            <w:r w:rsidR="00616F8E">
              <w:rPr>
                <w:noProof/>
                <w:webHidden/>
              </w:rPr>
              <w:fldChar w:fldCharType="end"/>
            </w:r>
          </w:hyperlink>
        </w:p>
        <w:p w14:paraId="0B226FA3" w14:textId="0CE4A199" w:rsidR="00616F8E" w:rsidRDefault="00C26010">
          <w:pPr>
            <w:pStyle w:val="TOC1"/>
            <w:tabs>
              <w:tab w:val="left" w:pos="440"/>
              <w:tab w:val="right" w:leader="dot" w:pos="9350"/>
            </w:tabs>
            <w:rPr>
              <w:rFonts w:asciiTheme="minorHAnsi" w:eastAsiaTheme="minorEastAsia" w:hAnsiTheme="minorHAnsi" w:cstheme="minorBidi"/>
              <w:noProof/>
              <w:szCs w:val="22"/>
              <w:lang w:val="en-US"/>
            </w:rPr>
          </w:pPr>
          <w:hyperlink w:anchor="_Toc87529939" w:history="1">
            <w:r w:rsidR="00616F8E" w:rsidRPr="00266CE6">
              <w:rPr>
                <w:rStyle w:val="Hyperlink"/>
                <w:noProof/>
              </w:rPr>
              <w:t>6</w:t>
            </w:r>
            <w:r w:rsidR="00616F8E">
              <w:rPr>
                <w:rFonts w:asciiTheme="minorHAnsi" w:eastAsiaTheme="minorEastAsia" w:hAnsiTheme="minorHAnsi" w:cstheme="minorBidi"/>
                <w:noProof/>
                <w:szCs w:val="22"/>
                <w:lang w:val="en-US"/>
              </w:rPr>
              <w:tab/>
            </w:r>
            <w:r w:rsidR="00616F8E" w:rsidRPr="00266CE6">
              <w:rPr>
                <w:rStyle w:val="Hyperlink"/>
                <w:noProof/>
              </w:rPr>
              <w:t>Proposed Solutions</w:t>
            </w:r>
            <w:r w:rsidR="00616F8E">
              <w:rPr>
                <w:noProof/>
                <w:webHidden/>
              </w:rPr>
              <w:tab/>
            </w:r>
            <w:r w:rsidR="00616F8E">
              <w:rPr>
                <w:noProof/>
                <w:webHidden/>
              </w:rPr>
              <w:fldChar w:fldCharType="begin"/>
            </w:r>
            <w:r w:rsidR="00616F8E">
              <w:rPr>
                <w:noProof/>
                <w:webHidden/>
              </w:rPr>
              <w:instrText xml:space="preserve"> PAGEREF _Toc87529939 \h </w:instrText>
            </w:r>
            <w:r w:rsidR="00616F8E">
              <w:rPr>
                <w:noProof/>
                <w:webHidden/>
              </w:rPr>
            </w:r>
            <w:r w:rsidR="00616F8E">
              <w:rPr>
                <w:noProof/>
                <w:webHidden/>
              </w:rPr>
              <w:fldChar w:fldCharType="separate"/>
            </w:r>
            <w:r w:rsidR="00616F8E">
              <w:rPr>
                <w:noProof/>
                <w:webHidden/>
              </w:rPr>
              <w:t>14</w:t>
            </w:r>
            <w:r w:rsidR="00616F8E">
              <w:rPr>
                <w:noProof/>
                <w:webHidden/>
              </w:rPr>
              <w:fldChar w:fldCharType="end"/>
            </w:r>
          </w:hyperlink>
        </w:p>
        <w:p w14:paraId="43217DE2" w14:textId="24D46052" w:rsidR="00616F8E" w:rsidRDefault="00C26010">
          <w:pPr>
            <w:pStyle w:val="TOC2"/>
            <w:tabs>
              <w:tab w:val="left" w:pos="880"/>
              <w:tab w:val="right" w:leader="dot" w:pos="9350"/>
            </w:tabs>
            <w:rPr>
              <w:rFonts w:asciiTheme="minorHAnsi" w:eastAsiaTheme="minorEastAsia" w:hAnsiTheme="minorHAnsi" w:cstheme="minorBidi"/>
              <w:noProof/>
              <w:szCs w:val="22"/>
              <w:lang w:val="en-US"/>
            </w:rPr>
          </w:pPr>
          <w:hyperlink w:anchor="_Toc87529940" w:history="1">
            <w:r w:rsidR="00616F8E" w:rsidRPr="00266CE6">
              <w:rPr>
                <w:rStyle w:val="Hyperlink"/>
                <w:noProof/>
              </w:rPr>
              <w:t>6.1</w:t>
            </w:r>
            <w:r w:rsidR="00616F8E">
              <w:rPr>
                <w:rFonts w:asciiTheme="minorHAnsi" w:eastAsiaTheme="minorEastAsia" w:hAnsiTheme="minorHAnsi" w:cstheme="minorBidi"/>
                <w:noProof/>
                <w:szCs w:val="22"/>
                <w:lang w:val="en-US"/>
              </w:rPr>
              <w:tab/>
            </w:r>
            <w:r w:rsidR="00616F8E" w:rsidRPr="00266CE6">
              <w:rPr>
                <w:rStyle w:val="Hyperlink"/>
                <w:noProof/>
              </w:rPr>
              <w:t>Signature-based method for identifying STAs</w:t>
            </w:r>
            <w:r w:rsidR="00616F8E">
              <w:rPr>
                <w:noProof/>
                <w:webHidden/>
              </w:rPr>
              <w:tab/>
            </w:r>
            <w:r w:rsidR="00616F8E">
              <w:rPr>
                <w:noProof/>
                <w:webHidden/>
              </w:rPr>
              <w:fldChar w:fldCharType="begin"/>
            </w:r>
            <w:r w:rsidR="00616F8E">
              <w:rPr>
                <w:noProof/>
                <w:webHidden/>
              </w:rPr>
              <w:instrText xml:space="preserve"> PAGEREF _Toc87529940 \h </w:instrText>
            </w:r>
            <w:r w:rsidR="00616F8E">
              <w:rPr>
                <w:noProof/>
                <w:webHidden/>
              </w:rPr>
            </w:r>
            <w:r w:rsidR="00616F8E">
              <w:rPr>
                <w:noProof/>
                <w:webHidden/>
              </w:rPr>
              <w:fldChar w:fldCharType="separate"/>
            </w:r>
            <w:r w:rsidR="00616F8E">
              <w:rPr>
                <w:noProof/>
                <w:webHidden/>
              </w:rPr>
              <w:t>14</w:t>
            </w:r>
            <w:r w:rsidR="00616F8E">
              <w:rPr>
                <w:noProof/>
                <w:webHidden/>
              </w:rPr>
              <w:fldChar w:fldCharType="end"/>
            </w:r>
          </w:hyperlink>
        </w:p>
        <w:p w14:paraId="76E70D62" w14:textId="1F6045E3" w:rsidR="00616F8E" w:rsidRDefault="00C26010">
          <w:pPr>
            <w:pStyle w:val="TOC2"/>
            <w:tabs>
              <w:tab w:val="left" w:pos="880"/>
              <w:tab w:val="right" w:leader="dot" w:pos="9350"/>
            </w:tabs>
            <w:rPr>
              <w:rFonts w:asciiTheme="minorHAnsi" w:eastAsiaTheme="minorEastAsia" w:hAnsiTheme="minorHAnsi" w:cstheme="minorBidi"/>
              <w:noProof/>
              <w:szCs w:val="22"/>
              <w:lang w:val="en-US"/>
            </w:rPr>
          </w:pPr>
          <w:hyperlink w:anchor="_Toc87529941" w:history="1">
            <w:r w:rsidR="00616F8E" w:rsidRPr="00266CE6">
              <w:rPr>
                <w:rStyle w:val="Hyperlink"/>
                <w:noProof/>
              </w:rPr>
              <w:t>6.2</w:t>
            </w:r>
            <w:r w:rsidR="00616F8E">
              <w:rPr>
                <w:rFonts w:asciiTheme="minorHAnsi" w:eastAsiaTheme="minorEastAsia" w:hAnsiTheme="minorHAnsi" w:cstheme="minorBidi"/>
                <w:noProof/>
                <w:szCs w:val="22"/>
                <w:lang w:val="en-US"/>
              </w:rPr>
              <w:tab/>
            </w:r>
            <w:r w:rsidR="00616F8E" w:rsidRPr="00266CE6">
              <w:rPr>
                <w:rStyle w:val="Hyperlink"/>
                <w:noProof/>
              </w:rPr>
              <w:t>Identifiable random MAC address</w:t>
            </w:r>
            <w:r w:rsidR="00616F8E">
              <w:rPr>
                <w:noProof/>
                <w:webHidden/>
              </w:rPr>
              <w:tab/>
            </w:r>
            <w:r w:rsidR="00616F8E">
              <w:rPr>
                <w:noProof/>
                <w:webHidden/>
              </w:rPr>
              <w:fldChar w:fldCharType="begin"/>
            </w:r>
            <w:r w:rsidR="00616F8E">
              <w:rPr>
                <w:noProof/>
                <w:webHidden/>
              </w:rPr>
              <w:instrText xml:space="preserve"> PAGEREF _Toc87529941 \h </w:instrText>
            </w:r>
            <w:r w:rsidR="00616F8E">
              <w:rPr>
                <w:noProof/>
                <w:webHidden/>
              </w:rPr>
            </w:r>
            <w:r w:rsidR="00616F8E">
              <w:rPr>
                <w:noProof/>
                <w:webHidden/>
              </w:rPr>
              <w:fldChar w:fldCharType="separate"/>
            </w:r>
            <w:r w:rsidR="00616F8E">
              <w:rPr>
                <w:noProof/>
                <w:webHidden/>
              </w:rPr>
              <w:t>14</w:t>
            </w:r>
            <w:r w:rsidR="00616F8E">
              <w:rPr>
                <w:noProof/>
                <w:webHidden/>
              </w:rPr>
              <w:fldChar w:fldCharType="end"/>
            </w:r>
          </w:hyperlink>
        </w:p>
        <w:p w14:paraId="18F950FB" w14:textId="5A78C49D" w:rsidR="00616F8E" w:rsidRDefault="00C26010">
          <w:pPr>
            <w:pStyle w:val="TOC2"/>
            <w:tabs>
              <w:tab w:val="left" w:pos="880"/>
              <w:tab w:val="right" w:leader="dot" w:pos="9350"/>
            </w:tabs>
            <w:rPr>
              <w:rFonts w:asciiTheme="minorHAnsi" w:eastAsiaTheme="minorEastAsia" w:hAnsiTheme="minorHAnsi" w:cstheme="minorBidi"/>
              <w:noProof/>
              <w:szCs w:val="22"/>
              <w:lang w:val="en-US"/>
            </w:rPr>
          </w:pPr>
          <w:hyperlink w:anchor="_Toc87529942" w:history="1">
            <w:r w:rsidR="00616F8E" w:rsidRPr="00266CE6">
              <w:rPr>
                <w:rStyle w:val="Hyperlink"/>
                <w:noProof/>
              </w:rPr>
              <w:t>6.3</w:t>
            </w:r>
            <w:r w:rsidR="00616F8E">
              <w:rPr>
                <w:rFonts w:asciiTheme="minorHAnsi" w:eastAsiaTheme="minorEastAsia" w:hAnsiTheme="minorHAnsi" w:cstheme="minorBidi"/>
                <w:noProof/>
                <w:szCs w:val="22"/>
                <w:lang w:val="en-US"/>
              </w:rPr>
              <w:tab/>
            </w:r>
            <w:r w:rsidR="00616F8E" w:rsidRPr="00266CE6">
              <w:rPr>
                <w:rStyle w:val="Hyperlink"/>
                <w:noProof/>
              </w:rPr>
              <w:t>Client ID query</w:t>
            </w:r>
            <w:r w:rsidR="00616F8E">
              <w:rPr>
                <w:noProof/>
                <w:webHidden/>
              </w:rPr>
              <w:tab/>
            </w:r>
            <w:r w:rsidR="00616F8E">
              <w:rPr>
                <w:noProof/>
                <w:webHidden/>
              </w:rPr>
              <w:fldChar w:fldCharType="begin"/>
            </w:r>
            <w:r w:rsidR="00616F8E">
              <w:rPr>
                <w:noProof/>
                <w:webHidden/>
              </w:rPr>
              <w:instrText xml:space="preserve"> PAGEREF _Toc87529942 \h </w:instrText>
            </w:r>
            <w:r w:rsidR="00616F8E">
              <w:rPr>
                <w:noProof/>
                <w:webHidden/>
              </w:rPr>
            </w:r>
            <w:r w:rsidR="00616F8E">
              <w:rPr>
                <w:noProof/>
                <w:webHidden/>
              </w:rPr>
              <w:fldChar w:fldCharType="separate"/>
            </w:r>
            <w:r w:rsidR="00616F8E">
              <w:rPr>
                <w:noProof/>
                <w:webHidden/>
              </w:rPr>
              <w:t>14</w:t>
            </w:r>
            <w:r w:rsidR="00616F8E">
              <w:rPr>
                <w:noProof/>
                <w:webHidden/>
              </w:rPr>
              <w:fldChar w:fldCharType="end"/>
            </w:r>
          </w:hyperlink>
        </w:p>
        <w:p w14:paraId="2FA461B6" w14:textId="1CE3FF32" w:rsidR="00616F8E" w:rsidRDefault="00C26010">
          <w:pPr>
            <w:pStyle w:val="TOC2"/>
            <w:tabs>
              <w:tab w:val="left" w:pos="880"/>
              <w:tab w:val="right" w:leader="dot" w:pos="9350"/>
            </w:tabs>
            <w:rPr>
              <w:rFonts w:asciiTheme="minorHAnsi" w:eastAsiaTheme="minorEastAsia" w:hAnsiTheme="minorHAnsi" w:cstheme="minorBidi"/>
              <w:noProof/>
              <w:szCs w:val="22"/>
              <w:lang w:val="en-US"/>
            </w:rPr>
          </w:pPr>
          <w:hyperlink w:anchor="_Toc87529943" w:history="1">
            <w:r w:rsidR="00616F8E" w:rsidRPr="00266CE6">
              <w:rPr>
                <w:rStyle w:val="Hyperlink"/>
                <w:noProof/>
              </w:rPr>
              <w:t>6.4</w:t>
            </w:r>
            <w:r w:rsidR="00616F8E">
              <w:rPr>
                <w:rFonts w:asciiTheme="minorHAnsi" w:eastAsiaTheme="minorEastAsia" w:hAnsiTheme="minorHAnsi" w:cstheme="minorBidi"/>
                <w:noProof/>
                <w:szCs w:val="22"/>
                <w:lang w:val="en-US"/>
              </w:rPr>
              <w:tab/>
            </w:r>
            <w:r w:rsidR="00616F8E" w:rsidRPr="00266CE6">
              <w:rPr>
                <w:rStyle w:val="Hyperlink"/>
                <w:noProof/>
              </w:rPr>
              <w:t>Solutions analysis</w:t>
            </w:r>
            <w:r w:rsidR="00616F8E">
              <w:rPr>
                <w:noProof/>
                <w:webHidden/>
              </w:rPr>
              <w:tab/>
            </w:r>
            <w:r w:rsidR="00616F8E">
              <w:rPr>
                <w:noProof/>
                <w:webHidden/>
              </w:rPr>
              <w:fldChar w:fldCharType="begin"/>
            </w:r>
            <w:r w:rsidR="00616F8E">
              <w:rPr>
                <w:noProof/>
                <w:webHidden/>
              </w:rPr>
              <w:instrText xml:space="preserve"> PAGEREF _Toc87529943 \h </w:instrText>
            </w:r>
            <w:r w:rsidR="00616F8E">
              <w:rPr>
                <w:noProof/>
                <w:webHidden/>
              </w:rPr>
            </w:r>
            <w:r w:rsidR="00616F8E">
              <w:rPr>
                <w:noProof/>
                <w:webHidden/>
              </w:rPr>
              <w:fldChar w:fldCharType="separate"/>
            </w:r>
            <w:r w:rsidR="00616F8E">
              <w:rPr>
                <w:noProof/>
                <w:webHidden/>
              </w:rPr>
              <w:t>14</w:t>
            </w:r>
            <w:r w:rsidR="00616F8E">
              <w:rPr>
                <w:noProof/>
                <w:webHidden/>
              </w:rPr>
              <w:fldChar w:fldCharType="end"/>
            </w:r>
          </w:hyperlink>
        </w:p>
        <w:p w14:paraId="33D32696" w14:textId="50454341" w:rsidR="006B0AA0" w:rsidRDefault="006B0AA0">
          <w:r>
            <w:rPr>
              <w:b/>
              <w:bCs/>
              <w:noProof/>
            </w:rPr>
            <w:fldChar w:fldCharType="end"/>
          </w:r>
        </w:p>
      </w:sdtContent>
    </w:sdt>
    <w:p w14:paraId="6EBE4A70" w14:textId="77777777" w:rsidR="006B0AA0" w:rsidRDefault="006B0AA0">
      <w:pPr>
        <w:rPr>
          <w:rFonts w:ascii="Arial" w:hAnsi="Arial"/>
          <w:b/>
          <w:sz w:val="32"/>
          <w:u w:val="single"/>
          <w:lang w:val="en-US"/>
        </w:rPr>
      </w:pPr>
      <w:r>
        <w:br w:type="page"/>
      </w:r>
    </w:p>
    <w:p w14:paraId="2D276A06" w14:textId="6B182313" w:rsidR="00D6371D" w:rsidRDefault="00E25A13" w:rsidP="00E60117">
      <w:pPr>
        <w:pStyle w:val="Heading1"/>
      </w:pPr>
      <w:bookmarkStart w:id="54" w:name="_Ref65165667"/>
      <w:bookmarkStart w:id="55" w:name="_Toc87529907"/>
      <w:r w:rsidRPr="00E60BB6">
        <w:lastRenderedPageBreak/>
        <w:t>Introduction</w:t>
      </w:r>
      <w:bookmarkEnd w:id="54"/>
      <w:bookmarkEnd w:id="55"/>
      <w:r w:rsidRPr="00E60BB6">
        <w:t xml:space="preserve"> </w:t>
      </w:r>
    </w:p>
    <w:p w14:paraId="7823BEFA" w14:textId="77777777" w:rsidR="00D25157" w:rsidRDefault="00D25157" w:rsidP="001B6296">
      <w:r>
        <w:t xml:space="preserve">This document serves as a tracking sheet for issues raised within the context of P802.11bh, </w:t>
      </w:r>
      <w:r w:rsidRPr="007A7D1E">
        <w:t>Operation with Randomized and Changing MAC Addresses</w:t>
      </w:r>
      <w:r>
        <w:t>.</w:t>
      </w:r>
    </w:p>
    <w:p w14:paraId="0E6284AB" w14:textId="77777777" w:rsidR="00D25157" w:rsidRDefault="00D25157" w:rsidP="001B6296"/>
    <w:p w14:paraId="6CF50D30" w14:textId="78F67C77" w:rsidR="003C72BF" w:rsidRDefault="003C72BF" w:rsidP="001B6296">
      <w:r>
        <w:t>Section 3 is a “scratch pad” for brainstorming comments and ideas, and other discussion points to remember.</w:t>
      </w:r>
    </w:p>
    <w:p w14:paraId="18268555" w14:textId="77777777" w:rsidR="003C72BF" w:rsidRDefault="003C72BF" w:rsidP="001B6296"/>
    <w:p w14:paraId="2849CB32" w14:textId="3CF95F1E" w:rsidR="000B7BA4" w:rsidRDefault="000B7BA4" w:rsidP="001B6296">
      <w:r>
        <w:t xml:space="preserve">Section </w:t>
      </w:r>
      <w:r w:rsidR="003C72BF">
        <w:t xml:space="preserve">4 </w:t>
      </w:r>
      <w:r>
        <w:t>has a set of use cases which provide real-world example contexts in which some issue(s) arise from randomized and/or changing MAC addresses.</w:t>
      </w:r>
      <w:r w:rsidR="00AD455A">
        <w:t xml:space="preserve">  These include use cases </w:t>
      </w:r>
      <w:r w:rsidR="00AD455A" w:rsidRPr="00AD455A">
        <w:t>that have been identified for which we believe either the solution is outside our scope, or the solution already exists, and we will so comment on the use case</w:t>
      </w:r>
      <w:r w:rsidR="00AD455A">
        <w:t>.  (That is, the use cases list includes all the use cases that the task group has considered, even when the conclusion is that no changes are needed/appropriate in IEEE Std 802.11.)</w:t>
      </w:r>
    </w:p>
    <w:p w14:paraId="066D68C4" w14:textId="77777777" w:rsidR="000B7BA4" w:rsidRDefault="000B7BA4" w:rsidP="001B6296"/>
    <w:p w14:paraId="748853BB" w14:textId="7C3B7A49" w:rsidR="00D25157" w:rsidRDefault="000B7BA4" w:rsidP="001B6296">
      <w:r>
        <w:t>Specific technical</w:t>
      </w:r>
      <w:r w:rsidR="00D25157">
        <w:t xml:space="preserve"> issue </w:t>
      </w:r>
      <w:proofErr w:type="gramStart"/>
      <w:r>
        <w:t>are</w:t>
      </w:r>
      <w:proofErr w:type="gramEnd"/>
      <w:r>
        <w:t xml:space="preserve"> then</w:t>
      </w:r>
      <w:r w:rsidR="00D25157">
        <w:t xml:space="preserve"> presented in Section </w:t>
      </w:r>
      <w:r w:rsidR="003C72BF">
        <w:t>5</w:t>
      </w:r>
      <w:r w:rsidR="00D25157">
        <w:t>, including a technical description of the scenario which raises the issue</w:t>
      </w:r>
      <w:r>
        <w:t xml:space="preserve"> (and mapping back to relevant use case(s))</w:t>
      </w:r>
      <w:r w:rsidR="00D25157">
        <w:t>, the technical details of the problem, and the impacts on the overall system including what users/components are impacted</w:t>
      </w:r>
      <w:r w:rsidR="001B6296">
        <w:t xml:space="preserve">, what 802.11 features are </w:t>
      </w:r>
    </w:p>
    <w:p w14:paraId="2D01354E" w14:textId="77777777" w:rsidR="00D25157" w:rsidRDefault="00D25157" w:rsidP="001B6296"/>
    <w:p w14:paraId="2266BB4B" w14:textId="7A7EC21B" w:rsidR="00D25157" w:rsidRDefault="00D25157" w:rsidP="001B6296">
      <w:r>
        <w:t xml:space="preserve">Section </w:t>
      </w:r>
      <w:r w:rsidR="003C72BF">
        <w:t xml:space="preserve">6 </w:t>
      </w:r>
      <w:r>
        <w:t>provid</w:t>
      </w:r>
      <w:r w:rsidR="000B7BA4">
        <w:t>es</w:t>
      </w:r>
      <w:r>
        <w:t xml:space="preserve"> proposed technical solutions to address the issue</w:t>
      </w:r>
      <w:r w:rsidR="000B7BA4">
        <w:t>s (including mapping back to the specific issue(s) addressed by each solution)</w:t>
      </w:r>
      <w:r>
        <w:t>, and discussion of any trade-offs or shortcomings of the solution.</w:t>
      </w:r>
    </w:p>
    <w:p w14:paraId="2A6B4E97" w14:textId="442DD46C" w:rsidR="00D41522" w:rsidRDefault="00F570CA" w:rsidP="00F570CA">
      <w:pPr>
        <w:pStyle w:val="Heading1"/>
      </w:pPr>
      <w:bookmarkStart w:id="56" w:name="_Toc87529908"/>
      <w:commentRangeStart w:id="57"/>
      <w:r>
        <w:t>Terminology</w:t>
      </w:r>
      <w:commentRangeEnd w:id="57"/>
      <w:r w:rsidR="00C54300">
        <w:rPr>
          <w:rStyle w:val="CommentReference"/>
          <w:rFonts w:ascii="Times New Roman" w:hAnsi="Times New Roman"/>
          <w:b w:val="0"/>
          <w:u w:val="none"/>
          <w:lang w:val="en-GB"/>
        </w:rPr>
        <w:commentReference w:id="57"/>
      </w:r>
      <w:bookmarkEnd w:id="56"/>
    </w:p>
    <w:p w14:paraId="0D6B94E1" w14:textId="6BE97E97" w:rsidR="00176EBC" w:rsidRDefault="00F570CA" w:rsidP="00F570CA">
      <w:r>
        <w:rPr>
          <w:b/>
        </w:rPr>
        <w:t>Randomized MAC address:</w:t>
      </w:r>
      <w:r>
        <w:t xml:space="preserve"> An individual MAC address (layer-2 MAC/PHY entity identification, or more specifically a MAC SAP identification) used by a MAC entity as its identification, but that is </w:t>
      </w:r>
      <w:r w:rsidR="00176EBC">
        <w:t xml:space="preserve">either </w:t>
      </w:r>
      <w:r>
        <w:t xml:space="preserve">not assigned as a globally unique </w:t>
      </w:r>
      <w:r w:rsidR="00176EBC">
        <w:t xml:space="preserve">or is not a </w:t>
      </w:r>
      <w:r>
        <w:t>permanent identifier</w:t>
      </w:r>
      <w:ins w:id="58" w:author="Hamilton, Mark [2]" w:date="2021-03-09T13:16:00Z">
        <w:r w:rsidR="00176EBC">
          <w:t xml:space="preserve"> (in what scope?)</w:t>
        </w:r>
      </w:ins>
      <w:r>
        <w:t xml:space="preserve">.  </w:t>
      </w:r>
    </w:p>
    <w:p w14:paraId="44F54D23" w14:textId="77777777" w:rsidR="00176EBC" w:rsidRDefault="00176EBC" w:rsidP="00F570CA"/>
    <w:p w14:paraId="51B74642" w14:textId="19DB4A98" w:rsidR="00176EBC" w:rsidRDefault="00176EBC" w:rsidP="00F570CA">
      <w:pPr>
        <w:rPr>
          <w:rStyle w:val="SC11233478"/>
        </w:rPr>
      </w:pPr>
      <w:r>
        <w:t xml:space="preserve">NOTE: </w:t>
      </w:r>
      <w:r w:rsidR="00F570CA">
        <w:t xml:space="preserve">Such randomized MAC address should have the </w:t>
      </w:r>
      <w:r w:rsidR="00F570CA">
        <w:rPr>
          <w:rStyle w:val="SC11233478"/>
        </w:rPr>
        <w:t>U/L bit set to indicate a local MAC addresses, per Std IEEE 802</w:t>
      </w:r>
      <w:r w:rsidR="0066170D">
        <w:rPr>
          <w:rStyle w:val="SC11233478"/>
        </w:rPr>
        <w:t>-2014</w:t>
      </w:r>
      <w:r w:rsidR="00F570CA">
        <w:rPr>
          <w:rStyle w:val="SC11233478"/>
        </w:rPr>
        <w:t xml:space="preserve">.  </w:t>
      </w:r>
      <w:r w:rsidR="00832366">
        <w:rPr>
          <w:rStyle w:val="SC11233478"/>
        </w:rPr>
        <w:t>For the scope of this document, no compliance</w:t>
      </w:r>
      <w:r>
        <w:rPr>
          <w:rStyle w:val="SC11233478"/>
        </w:rPr>
        <w:t xml:space="preserve"> with 802c-2017 or P802.1CQ direction</w:t>
      </w:r>
      <w:r w:rsidR="00832366">
        <w:rPr>
          <w:rStyle w:val="SC11233478"/>
        </w:rPr>
        <w:t xml:space="preserve"> is assumed.</w:t>
      </w:r>
    </w:p>
    <w:p w14:paraId="03FF8361" w14:textId="77777777" w:rsidR="00176EBC" w:rsidRDefault="00176EBC" w:rsidP="00F570CA">
      <w:pPr>
        <w:rPr>
          <w:rStyle w:val="SC11233478"/>
        </w:rPr>
      </w:pPr>
    </w:p>
    <w:p w14:paraId="05469A44" w14:textId="1C26A3A2" w:rsidR="00F570CA" w:rsidRDefault="00176EBC" w:rsidP="00F570CA">
      <w:pPr>
        <w:rPr>
          <w:ins w:id="59" w:author="Hamilton, Mark [2]" w:date="2021-03-09T12:50:00Z"/>
          <w:rStyle w:val="SC11233478"/>
        </w:rPr>
      </w:pPr>
      <w:r>
        <w:rPr>
          <w:rStyle w:val="SC11233478"/>
        </w:rPr>
        <w:t xml:space="preserve">NOTE: </w:t>
      </w:r>
      <w:r w:rsidR="00F570CA">
        <w:rPr>
          <w:rStyle w:val="SC11233478"/>
        </w:rPr>
        <w:t xml:space="preserve">The duration of use of the randomized address could be permanent or only for a shorter duration.  Such a randomized address can obscure the real identification of the device and/or its user, for purposes of privacy, for example. </w:t>
      </w:r>
    </w:p>
    <w:p w14:paraId="043439B7" w14:textId="6296E6F0" w:rsidR="0066170D" w:rsidRDefault="0066170D" w:rsidP="00F570CA">
      <w:pPr>
        <w:rPr>
          <w:ins w:id="60" w:author="Hamilton, Mark [2]" w:date="2021-03-09T12:50:00Z"/>
          <w:rStyle w:val="SC11233478"/>
        </w:rPr>
      </w:pPr>
    </w:p>
    <w:p w14:paraId="52266DA3" w14:textId="3E94897B" w:rsidR="0066170D" w:rsidRDefault="0066170D" w:rsidP="00F570CA">
      <w:pPr>
        <w:rPr>
          <w:ins w:id="61" w:author="Hamilton, Mark [2]" w:date="2021-03-09T12:55:00Z"/>
          <w:rStyle w:val="SC11233478"/>
        </w:rPr>
      </w:pPr>
      <w:proofErr w:type="spellStart"/>
      <w:ins w:id="62" w:author="Hamilton, Mark [2]" w:date="2021-03-09T12:50:00Z">
        <w:r>
          <w:rPr>
            <w:rStyle w:val="SC11233478"/>
          </w:rPr>
          <w:t>Syn</w:t>
        </w:r>
        <w:proofErr w:type="spellEnd"/>
        <w:r>
          <w:rPr>
            <w:rStyle w:val="SC11233478"/>
          </w:rPr>
          <w:t>: Local MAC address</w:t>
        </w:r>
      </w:ins>
      <w:ins w:id="63" w:author="Hamilton, Mark [2]" w:date="2021-03-09T12:53:00Z">
        <w:r>
          <w:rPr>
            <w:rStyle w:val="SC11233478"/>
          </w:rPr>
          <w:t xml:space="preserve"> (OR… do we say it is a special case of Local MAC address, and say something about how it is special?)</w:t>
        </w:r>
      </w:ins>
    </w:p>
    <w:p w14:paraId="636B0FC5" w14:textId="77777777" w:rsidR="0066170D" w:rsidRDefault="0066170D" w:rsidP="00F570CA">
      <w:pPr>
        <w:rPr>
          <w:ins w:id="64" w:author="Hamilton, Mark [2]" w:date="2021-03-09T12:55:00Z"/>
          <w:rStyle w:val="SC11233478"/>
        </w:rPr>
      </w:pPr>
    </w:p>
    <w:p w14:paraId="59AEC547" w14:textId="3A38954D" w:rsidR="0066170D" w:rsidRDefault="0066170D" w:rsidP="00F570CA">
      <w:pPr>
        <w:rPr>
          <w:ins w:id="65" w:author="Hamilton, Mark [2]" w:date="2021-03-09T12:56:00Z"/>
          <w:rStyle w:val="SC11233478"/>
        </w:rPr>
      </w:pPr>
      <w:ins w:id="66" w:author="Hamilton, Mark [2]" w:date="2021-03-09T12:55:00Z">
        <w:r>
          <w:rPr>
            <w:rStyle w:val="SC11233478"/>
          </w:rPr>
          <w:t>Something about 802c-2017??</w:t>
        </w:r>
      </w:ins>
      <w:ins w:id="67" w:author="Hamilton, Mark [2]" w:date="2021-03-09T12:56:00Z">
        <w:r>
          <w:rPr>
            <w:rStyle w:val="SC11233478"/>
          </w:rPr>
          <w:t xml:space="preserve">  </w:t>
        </w:r>
      </w:ins>
    </w:p>
    <w:p w14:paraId="27C4802B" w14:textId="3875B941" w:rsidR="0066170D" w:rsidRDefault="0066170D" w:rsidP="00F570CA">
      <w:pPr>
        <w:rPr>
          <w:ins w:id="68" w:author="Hamilton, Mark [2]" w:date="2021-03-09T12:56:00Z"/>
          <w:rStyle w:val="SC11233478"/>
        </w:rPr>
      </w:pPr>
    </w:p>
    <w:p w14:paraId="1750BEF8" w14:textId="73605142" w:rsidR="0066170D" w:rsidRDefault="0066170D" w:rsidP="00F570CA">
      <w:pPr>
        <w:rPr>
          <w:ins w:id="69" w:author="Hamilton, Mark [2]" w:date="2021-03-09T13:01:00Z"/>
        </w:rPr>
      </w:pPr>
      <w:ins w:id="70" w:author="Hamilton, Mark [2]" w:date="2021-03-09T12:57:00Z">
        <w:r>
          <w:t>W</w:t>
        </w:r>
      </w:ins>
      <w:ins w:id="71" w:author="Hamilton, Mark [2]" w:date="2021-03-09T12:56:00Z">
        <w:r w:rsidRPr="0066170D">
          <w:t>hen dot11MACPrivacyActivated</w:t>
        </w:r>
        <w:r>
          <w:t>??</w:t>
        </w:r>
      </w:ins>
    </w:p>
    <w:p w14:paraId="511A4EA1" w14:textId="794767DA" w:rsidR="00365D2E" w:rsidRDefault="00365D2E" w:rsidP="00F570CA">
      <w:pPr>
        <w:rPr>
          <w:ins w:id="72" w:author="Hamilton, Mark [2]" w:date="2021-03-09T13:01:00Z"/>
        </w:rPr>
      </w:pPr>
    </w:p>
    <w:p w14:paraId="43680F94" w14:textId="6AB5D855" w:rsidR="00365D2E" w:rsidRDefault="00365D2E" w:rsidP="00F570CA">
      <w:ins w:id="73" w:author="Hamilton, Mark [2]" w:date="2021-03-09T13:01:00Z">
        <w:r>
          <w:t xml:space="preserve">P802.1CQ??  </w:t>
        </w:r>
      </w:ins>
    </w:p>
    <w:p w14:paraId="0098E325" w14:textId="77777777" w:rsidR="00F570CA" w:rsidRDefault="00F570CA" w:rsidP="00F570CA"/>
    <w:p w14:paraId="044EBE03" w14:textId="16DBEC61" w:rsidR="00F570CA" w:rsidRDefault="00F570CA" w:rsidP="00F570CA">
      <w:r>
        <w:rPr>
          <w:b/>
        </w:rPr>
        <w:t>Changing MAC address</w:t>
      </w:r>
      <w:r>
        <w:t>: A MAC address which is also changed over time.  Such changes may be periodic, event driven, or triggered by other inputs.  Note that IEEE 802.11 requires that a device’s MAC address not change during the lifetime of an association to an ESS.  However, the time bounds of such an ESS association are not clearly specified or signalled in 802.11, and the interpretation of this requirement is varying across implementations.</w:t>
      </w:r>
    </w:p>
    <w:p w14:paraId="5BDC3C13" w14:textId="77777777" w:rsidR="00F570CA" w:rsidRDefault="00F570CA" w:rsidP="00F570CA"/>
    <w:p w14:paraId="2AF99913" w14:textId="77777777" w:rsidR="00F570CA" w:rsidRDefault="00F570CA" w:rsidP="00F570CA">
      <w:r>
        <w:rPr>
          <w:b/>
        </w:rPr>
        <w:t>Rapidly changing MAC address</w:t>
      </w:r>
      <w:r>
        <w:t xml:space="preserve">: A Changing MAC address which is generally changed within a </w:t>
      </w:r>
      <w:proofErr w:type="gramStart"/>
      <w:r>
        <w:t>time-frame</w:t>
      </w:r>
      <w:proofErr w:type="gramEnd"/>
      <w:r>
        <w:t xml:space="preserve"> that is approximately equal or less than the time constants for an 802.11 feature, usually impacting the feature’s correct operation.</w:t>
      </w:r>
    </w:p>
    <w:p w14:paraId="44724545" w14:textId="77777777" w:rsidR="00F570CA" w:rsidRDefault="00F570CA" w:rsidP="00F570CA"/>
    <w:p w14:paraId="6ED839F6" w14:textId="77777777" w:rsidR="00F570CA" w:rsidRDefault="00F570CA" w:rsidP="00F570CA">
      <w:r>
        <w:lastRenderedPageBreak/>
        <w:t>NOTE—the interval that defines whether a changing MAC is rapidly changing varies with the feature and use case being considered, but is generally on the order of several minutes or less. For instance, changing MAC address in each probe request, or changing MAC address between each new association to the same ESS.</w:t>
      </w:r>
    </w:p>
    <w:p w14:paraId="2D3B18EA" w14:textId="77777777" w:rsidR="00F570CA" w:rsidRPr="00F570CA" w:rsidRDefault="00F570CA" w:rsidP="00F570CA">
      <w:pPr>
        <w:rPr>
          <w:lang w:val="en-US"/>
        </w:rPr>
      </w:pPr>
    </w:p>
    <w:p w14:paraId="06E61AFA" w14:textId="77777777" w:rsidR="001B6296" w:rsidRDefault="001B6296" w:rsidP="001B6296">
      <w:pPr>
        <w:rPr>
          <w:color w:val="548DD4" w:themeColor="text2" w:themeTint="99"/>
        </w:rPr>
      </w:pPr>
    </w:p>
    <w:p w14:paraId="21165986" w14:textId="77777777" w:rsidR="001B6296" w:rsidRDefault="001B6296" w:rsidP="001B6296">
      <w:pPr>
        <w:rPr>
          <w:color w:val="548DD4" w:themeColor="text2" w:themeTint="99"/>
        </w:rPr>
      </w:pPr>
    </w:p>
    <w:p w14:paraId="56C9C18D" w14:textId="7F9C46A6" w:rsidR="00A62AED" w:rsidRDefault="00A62AED" w:rsidP="00DE36E5">
      <w:pPr>
        <w:pStyle w:val="Heading1"/>
      </w:pPr>
      <w:bookmarkStart w:id="74" w:name="_Toc87529909"/>
      <w:r>
        <w:t>Brainstorming ideas</w:t>
      </w:r>
      <w:r w:rsidR="003C72BF">
        <w:t>/discussion</w:t>
      </w:r>
      <w:bookmarkEnd w:id="74"/>
    </w:p>
    <w:p w14:paraId="3C81ADD2" w14:textId="1D77ECF3" w:rsidR="00DE36E5" w:rsidRPr="00A62AED" w:rsidRDefault="00DE36E5" w:rsidP="00A62AED">
      <w:pPr>
        <w:pStyle w:val="ListParagraph"/>
        <w:numPr>
          <w:ilvl w:val="0"/>
          <w:numId w:val="31"/>
        </w:numPr>
        <w:rPr>
          <w:sz w:val="28"/>
          <w:szCs w:val="28"/>
        </w:rPr>
      </w:pPr>
      <w:r w:rsidRPr="00A62AED">
        <w:rPr>
          <w:sz w:val="28"/>
          <w:szCs w:val="28"/>
        </w:rPr>
        <w:t>Lawful intercept requirements and/or limitations</w:t>
      </w:r>
    </w:p>
    <w:p w14:paraId="1CC9F421" w14:textId="09259FF1" w:rsidR="00DE36E5" w:rsidRPr="00A62AED" w:rsidRDefault="00DE36E5" w:rsidP="00A62AED">
      <w:pPr>
        <w:pStyle w:val="ListParagraph"/>
        <w:numPr>
          <w:ilvl w:val="0"/>
          <w:numId w:val="31"/>
        </w:numPr>
        <w:rPr>
          <w:sz w:val="28"/>
          <w:szCs w:val="28"/>
        </w:rPr>
      </w:pPr>
      <w:r w:rsidRPr="00A62AED">
        <w:rPr>
          <w:sz w:val="28"/>
          <w:szCs w:val="28"/>
        </w:rPr>
        <w:t>Use cases where privacy is desired/expected</w:t>
      </w:r>
    </w:p>
    <w:p w14:paraId="0375A809" w14:textId="6E5D599E" w:rsidR="00DE36E5" w:rsidRPr="00A62AED" w:rsidRDefault="00DE36E5" w:rsidP="00A62AED">
      <w:pPr>
        <w:pStyle w:val="ListParagraph"/>
        <w:numPr>
          <w:ilvl w:val="1"/>
          <w:numId w:val="31"/>
        </w:numPr>
        <w:rPr>
          <w:sz w:val="28"/>
          <w:szCs w:val="28"/>
        </w:rPr>
      </w:pPr>
      <w:r w:rsidRPr="00A62AED">
        <w:rPr>
          <w:sz w:val="28"/>
          <w:szCs w:val="28"/>
        </w:rPr>
        <w:t xml:space="preserve">Privacy from whom?  </w:t>
      </w:r>
    </w:p>
    <w:p w14:paraId="1AFA66AE" w14:textId="13560820" w:rsidR="00DE36E5" w:rsidRPr="00A62AED" w:rsidRDefault="00DE36E5" w:rsidP="00A62AED">
      <w:pPr>
        <w:pStyle w:val="ListParagraph"/>
        <w:numPr>
          <w:ilvl w:val="1"/>
          <w:numId w:val="31"/>
        </w:numPr>
        <w:rPr>
          <w:sz w:val="28"/>
          <w:szCs w:val="28"/>
        </w:rPr>
      </w:pPr>
      <w:r w:rsidRPr="00A62AED">
        <w:rPr>
          <w:sz w:val="28"/>
          <w:szCs w:val="28"/>
        </w:rPr>
        <w:t>Privacy of what information?  MAC address, and/or other information.</w:t>
      </w:r>
      <w:r w:rsidR="00737739" w:rsidRPr="00A62AED">
        <w:rPr>
          <w:sz w:val="28"/>
          <w:szCs w:val="28"/>
        </w:rPr>
        <w:t xml:space="preserve">  How is the information used?</w:t>
      </w:r>
    </w:p>
    <w:p w14:paraId="03DDE610" w14:textId="10972E3B" w:rsidR="00077224" w:rsidRPr="00A62AED" w:rsidRDefault="00077224" w:rsidP="00A62AED">
      <w:pPr>
        <w:pStyle w:val="ListParagraph"/>
        <w:numPr>
          <w:ilvl w:val="1"/>
          <w:numId w:val="31"/>
        </w:numPr>
        <w:rPr>
          <w:sz w:val="28"/>
          <w:szCs w:val="28"/>
        </w:rPr>
      </w:pPr>
      <w:r w:rsidRPr="00A62AED">
        <w:rPr>
          <w:sz w:val="28"/>
          <w:szCs w:val="28"/>
        </w:rPr>
        <w:t>User consent?</w:t>
      </w:r>
    </w:p>
    <w:p w14:paraId="0EE51625" w14:textId="6F5BD212" w:rsidR="00DE36E5" w:rsidRPr="00A62AED" w:rsidRDefault="00DE36E5" w:rsidP="00A62AED">
      <w:pPr>
        <w:pStyle w:val="ListParagraph"/>
        <w:numPr>
          <w:ilvl w:val="0"/>
          <w:numId w:val="31"/>
        </w:numPr>
        <w:rPr>
          <w:sz w:val="28"/>
          <w:szCs w:val="28"/>
        </w:rPr>
      </w:pPr>
      <w:r w:rsidRPr="00A62AED">
        <w:rPr>
          <w:sz w:val="28"/>
          <w:szCs w:val="28"/>
        </w:rPr>
        <w:t>Use cases where RCM is causing issues</w:t>
      </w:r>
    </w:p>
    <w:p w14:paraId="3096F014" w14:textId="0EBF1140" w:rsidR="00BE726D" w:rsidRPr="00A62AED" w:rsidRDefault="00BE726D" w:rsidP="00A62AED">
      <w:pPr>
        <w:pStyle w:val="ListParagraph"/>
        <w:numPr>
          <w:ilvl w:val="0"/>
          <w:numId w:val="31"/>
        </w:numPr>
        <w:rPr>
          <w:sz w:val="28"/>
          <w:szCs w:val="28"/>
        </w:rPr>
      </w:pPr>
      <w:r w:rsidRPr="00A62AED">
        <w:rPr>
          <w:sz w:val="28"/>
          <w:szCs w:val="28"/>
        </w:rPr>
        <w:t>Pre-association and/or post-association (to the ESS) use cases</w:t>
      </w:r>
    </w:p>
    <w:p w14:paraId="5F6D836F" w14:textId="4E89739D" w:rsidR="00BE726D" w:rsidRPr="00A62AED" w:rsidRDefault="00BE726D" w:rsidP="00A62AED">
      <w:pPr>
        <w:pStyle w:val="ListParagraph"/>
        <w:numPr>
          <w:ilvl w:val="0"/>
          <w:numId w:val="31"/>
        </w:numPr>
        <w:rPr>
          <w:sz w:val="28"/>
          <w:szCs w:val="28"/>
        </w:rPr>
      </w:pPr>
      <w:r w:rsidRPr="00A62AED">
        <w:rPr>
          <w:sz w:val="28"/>
          <w:szCs w:val="28"/>
        </w:rPr>
        <w:t>Network operator monitoring location of assets</w:t>
      </w:r>
    </w:p>
    <w:p w14:paraId="0A2539DC" w14:textId="53058224" w:rsidR="00737739" w:rsidRPr="00A62AED" w:rsidRDefault="00737739" w:rsidP="00A62AED">
      <w:pPr>
        <w:pStyle w:val="ListParagraph"/>
        <w:numPr>
          <w:ilvl w:val="0"/>
          <w:numId w:val="31"/>
        </w:numPr>
        <w:rPr>
          <w:sz w:val="28"/>
          <w:szCs w:val="28"/>
        </w:rPr>
      </w:pPr>
      <w:r w:rsidRPr="00A62AED">
        <w:rPr>
          <w:sz w:val="28"/>
          <w:szCs w:val="28"/>
        </w:rPr>
        <w:t>Duplicate MAC addresses and issues caused</w:t>
      </w:r>
    </w:p>
    <w:p w14:paraId="155E7A45" w14:textId="21A18A65" w:rsidR="008460CE" w:rsidRDefault="008460CE" w:rsidP="00A62AED">
      <w:pPr>
        <w:pStyle w:val="ListParagraph"/>
        <w:numPr>
          <w:ilvl w:val="0"/>
          <w:numId w:val="31"/>
        </w:numPr>
        <w:rPr>
          <w:sz w:val="28"/>
          <w:szCs w:val="28"/>
        </w:rPr>
      </w:pPr>
      <w:r w:rsidRPr="00A62AED">
        <w:rPr>
          <w:sz w:val="28"/>
          <w:szCs w:val="28"/>
        </w:rPr>
        <w:t>STA “doesn’t want to/care about maintaining state” with the network</w:t>
      </w:r>
    </w:p>
    <w:p w14:paraId="4D471324" w14:textId="4D58AE5F" w:rsidR="00382A85" w:rsidRDefault="00382A85" w:rsidP="00A62AED">
      <w:pPr>
        <w:pStyle w:val="ListParagraph"/>
        <w:numPr>
          <w:ilvl w:val="0"/>
          <w:numId w:val="31"/>
        </w:numPr>
        <w:rPr>
          <w:sz w:val="28"/>
          <w:szCs w:val="28"/>
        </w:rPr>
      </w:pPr>
      <w:r>
        <w:rPr>
          <w:sz w:val="28"/>
          <w:szCs w:val="28"/>
        </w:rPr>
        <w:t>What does it mean (or multiple meanings) for “opt-in</w:t>
      </w:r>
      <w:proofErr w:type="gramStart"/>
      <w:r>
        <w:rPr>
          <w:sz w:val="28"/>
          <w:szCs w:val="28"/>
        </w:rPr>
        <w:t>”</w:t>
      </w:r>
      <w:proofErr w:type="gramEnd"/>
    </w:p>
    <w:p w14:paraId="5E2662C1" w14:textId="71628F9E" w:rsidR="00382A85" w:rsidRDefault="00382A85" w:rsidP="00A62AED">
      <w:pPr>
        <w:pStyle w:val="ListParagraph"/>
        <w:numPr>
          <w:ilvl w:val="0"/>
          <w:numId w:val="31"/>
        </w:numPr>
        <w:rPr>
          <w:sz w:val="28"/>
          <w:szCs w:val="28"/>
        </w:rPr>
      </w:pPr>
      <w:r>
        <w:rPr>
          <w:sz w:val="28"/>
          <w:szCs w:val="28"/>
        </w:rPr>
        <w:t>What is the limit of our PAR scope on privacy concerns being created?</w:t>
      </w:r>
    </w:p>
    <w:p w14:paraId="14D604A1" w14:textId="77777777" w:rsidR="003C72BF" w:rsidRDefault="003C72BF" w:rsidP="00A62AED">
      <w:pPr>
        <w:pStyle w:val="ListParagraph"/>
        <w:numPr>
          <w:ilvl w:val="0"/>
          <w:numId w:val="31"/>
        </w:numPr>
        <w:rPr>
          <w:sz w:val="28"/>
          <w:szCs w:val="28"/>
        </w:rPr>
      </w:pPr>
    </w:p>
    <w:p w14:paraId="2FB415BD" w14:textId="77777777" w:rsidR="003C72BF" w:rsidRPr="003C72BF" w:rsidRDefault="003C72BF" w:rsidP="003C72BF">
      <w:pPr>
        <w:pStyle w:val="ListParagraph"/>
        <w:numPr>
          <w:ilvl w:val="0"/>
          <w:numId w:val="31"/>
        </w:numPr>
        <w:rPr>
          <w:sz w:val="28"/>
          <w:szCs w:val="28"/>
        </w:rPr>
      </w:pPr>
      <w:proofErr w:type="spellStart"/>
      <w:r w:rsidRPr="003C72BF">
        <w:rPr>
          <w:sz w:val="28"/>
          <w:szCs w:val="28"/>
        </w:rPr>
        <w:t>TGaz</w:t>
      </w:r>
      <w:proofErr w:type="spellEnd"/>
      <w:r w:rsidRPr="003C72BF">
        <w:rPr>
          <w:sz w:val="28"/>
          <w:szCs w:val="28"/>
        </w:rPr>
        <w:t xml:space="preserve"> ranging, pre-association or post-association, </w:t>
      </w:r>
      <w:proofErr w:type="spellStart"/>
      <w:r w:rsidRPr="003C72BF">
        <w:rPr>
          <w:sz w:val="28"/>
          <w:szCs w:val="28"/>
        </w:rPr>
        <w:t>TGaz’s</w:t>
      </w:r>
      <w:proofErr w:type="spellEnd"/>
      <w:r w:rsidRPr="003C72BF">
        <w:rPr>
          <w:sz w:val="28"/>
          <w:szCs w:val="28"/>
        </w:rPr>
        <w:t xml:space="preserve"> security?</w:t>
      </w:r>
    </w:p>
    <w:p w14:paraId="19841EC5" w14:textId="358B381A" w:rsidR="003C72BF" w:rsidRDefault="003C72BF" w:rsidP="003C72BF">
      <w:pPr>
        <w:pStyle w:val="ListParagraph"/>
        <w:numPr>
          <w:ilvl w:val="0"/>
          <w:numId w:val="31"/>
        </w:numPr>
        <w:rPr>
          <w:sz w:val="28"/>
          <w:szCs w:val="28"/>
        </w:rPr>
      </w:pPr>
      <w:proofErr w:type="spellStart"/>
      <w:r w:rsidRPr="003C72BF">
        <w:rPr>
          <w:sz w:val="28"/>
          <w:szCs w:val="28"/>
        </w:rPr>
        <w:t>TGbc</w:t>
      </w:r>
      <w:proofErr w:type="spellEnd"/>
      <w:r w:rsidRPr="003C72BF">
        <w:rPr>
          <w:sz w:val="28"/>
          <w:szCs w:val="28"/>
        </w:rPr>
        <w:t xml:space="preserve"> features (pre-association/non-associated)</w:t>
      </w:r>
    </w:p>
    <w:p w14:paraId="38F4170F" w14:textId="21704CAA" w:rsidR="003C72BF" w:rsidRDefault="003C72BF" w:rsidP="003C72BF">
      <w:pPr>
        <w:pStyle w:val="ListParagraph"/>
        <w:numPr>
          <w:ilvl w:val="0"/>
          <w:numId w:val="31"/>
        </w:numPr>
        <w:rPr>
          <w:sz w:val="28"/>
          <w:szCs w:val="28"/>
        </w:rPr>
      </w:pPr>
    </w:p>
    <w:p w14:paraId="44A92A33" w14:textId="77777777" w:rsidR="003C72BF" w:rsidRPr="003C72BF" w:rsidRDefault="003C72BF" w:rsidP="003C72BF">
      <w:pPr>
        <w:pStyle w:val="ListParagraph"/>
        <w:numPr>
          <w:ilvl w:val="0"/>
          <w:numId w:val="31"/>
        </w:numPr>
        <w:rPr>
          <w:sz w:val="28"/>
          <w:szCs w:val="28"/>
        </w:rPr>
      </w:pPr>
    </w:p>
    <w:p w14:paraId="0FA51DE3" w14:textId="77777777" w:rsidR="00A62AED" w:rsidRDefault="00A62AED" w:rsidP="003C72BF">
      <w:pPr>
        <w:pStyle w:val="Heading1"/>
        <w:keepNext w:val="0"/>
      </w:pPr>
      <w:bookmarkStart w:id="75" w:name="_Toc87529910"/>
      <w:r>
        <w:t>Use cases – “user level” view of behaviors and the gap between desired and current behaviors when RCM is used</w:t>
      </w:r>
      <w:bookmarkEnd w:id="75"/>
    </w:p>
    <w:p w14:paraId="486DB6CA" w14:textId="5F9BC715" w:rsidR="00177E54" w:rsidRDefault="00737739" w:rsidP="003C72BF">
      <w:pPr>
        <w:pStyle w:val="Heading2"/>
        <w:keepNext w:val="0"/>
      </w:pPr>
      <w:bookmarkStart w:id="76" w:name="_Ref86220115"/>
      <w:bookmarkStart w:id="77" w:name="_Ref86220375"/>
      <w:bookmarkStart w:id="78" w:name="_Toc87529911"/>
      <w:r w:rsidRPr="00A62AED">
        <w:t>Pre-association client steering</w:t>
      </w:r>
      <w:r w:rsidR="00CD70BD" w:rsidRPr="00A62AED">
        <w:t xml:space="preserve"> (AP steering, band steering, network steering)</w:t>
      </w:r>
      <w:bookmarkEnd w:id="76"/>
      <w:bookmarkEnd w:id="77"/>
      <w:bookmarkEnd w:id="78"/>
    </w:p>
    <w:p w14:paraId="60CB382C" w14:textId="687F83AC" w:rsidR="00A5352D" w:rsidRDefault="00A5352D" w:rsidP="00A5352D">
      <w:pPr>
        <w:pStyle w:val="Standard"/>
      </w:pPr>
      <w:r>
        <w:t>The user bring</w:t>
      </w:r>
      <w:r w:rsidR="00B710F8">
        <w:t>s</w:t>
      </w:r>
      <w:r>
        <w:t xml:space="preserve"> </w:t>
      </w:r>
      <w:r w:rsidR="00B710F8">
        <w:t xml:space="preserve">a </w:t>
      </w:r>
      <w:r>
        <w:t>phone within range of a multiple-AP infrastructure.  Before connecting to the 802.11 network, the phone scans to discover the available APs, by sending Probe Requests, ANQP or other public action frames, etc.</w:t>
      </w:r>
    </w:p>
    <w:p w14:paraId="42F0257B" w14:textId="11DAA67E" w:rsidR="00B710F8" w:rsidRDefault="00B710F8" w:rsidP="00A5352D">
      <w:pPr>
        <w:pStyle w:val="Standard"/>
      </w:pPr>
    </w:p>
    <w:p w14:paraId="259AADBD" w14:textId="05FC005A" w:rsidR="00B710F8" w:rsidRDefault="00B710F8" w:rsidP="00B710F8">
      <w:pPr>
        <w:pStyle w:val="Standard"/>
        <w:numPr>
          <w:ilvl w:val="0"/>
          <w:numId w:val="32"/>
        </w:numPr>
      </w:pPr>
      <w:commentRangeStart w:id="79"/>
      <w:r>
        <w:t xml:space="preserve">Use case splits: previously visited network might imply re-use of </w:t>
      </w:r>
      <w:r w:rsidR="009C4250">
        <w:t xml:space="preserve">the </w:t>
      </w:r>
      <w:r>
        <w:t>same MAC address, or there might be a feature to change MAC address anyway</w:t>
      </w:r>
    </w:p>
    <w:p w14:paraId="2D5D1B5E" w14:textId="5EE77B59" w:rsidR="00B710F8" w:rsidRDefault="00B710F8" w:rsidP="00F51AF0">
      <w:pPr>
        <w:pStyle w:val="Standard"/>
        <w:numPr>
          <w:ilvl w:val="0"/>
          <w:numId w:val="32"/>
        </w:numPr>
      </w:pPr>
      <w:r>
        <w:t>Use case splits: device might have an SLA “agreement” with a previously visited network</w:t>
      </w:r>
    </w:p>
    <w:p w14:paraId="7173EA08" w14:textId="74FF3599" w:rsidR="00F51AF0" w:rsidRDefault="00F51AF0" w:rsidP="00204E2D">
      <w:pPr>
        <w:pStyle w:val="Standard"/>
        <w:numPr>
          <w:ilvl w:val="0"/>
          <w:numId w:val="32"/>
        </w:numPr>
      </w:pPr>
      <w:r>
        <w:t>Use case splits: Device is probing specific SSID, or Broadcast SSID</w:t>
      </w:r>
      <w:commentRangeEnd w:id="79"/>
      <w:r w:rsidR="007024B0">
        <w:rPr>
          <w:rStyle w:val="CommentReference"/>
          <w:rFonts w:eastAsia="Times New Roman"/>
        </w:rPr>
        <w:commentReference w:id="79"/>
      </w:r>
    </w:p>
    <w:p w14:paraId="6F36D283" w14:textId="77777777" w:rsidR="00A5352D" w:rsidRDefault="00A5352D" w:rsidP="00A5352D">
      <w:pPr>
        <w:pStyle w:val="Standard"/>
      </w:pPr>
    </w:p>
    <w:p w14:paraId="2536E653" w14:textId="0FF428F5" w:rsidR="00A5352D" w:rsidRDefault="00A5352D" w:rsidP="00A5352D">
      <w:pPr>
        <w:pStyle w:val="Standard"/>
      </w:pPr>
      <w:r>
        <w:t xml:space="preserve">During this scanning, </w:t>
      </w:r>
      <w:r w:rsidR="007024B0">
        <w:t xml:space="preserve">(assuming the infrastructure has multiple APs, which includes a single AP device that is multi-band) </w:t>
      </w:r>
      <w:r>
        <w:t xml:space="preserve">the infrastructure monitors the signal levels received from the smartphone at multiple APs and bands on those APs, determines which AP and band will provide the best service, and </w:t>
      </w:r>
      <w:commentRangeStart w:id="80"/>
      <w:commentRangeStart w:id="81"/>
      <w:r>
        <w:t>steers the client to that AP</w:t>
      </w:r>
      <w:commentRangeEnd w:id="80"/>
      <w:r w:rsidR="00F67534">
        <w:rPr>
          <w:rStyle w:val="CommentReference"/>
          <w:rFonts w:eastAsia="Times New Roman"/>
        </w:rPr>
        <w:commentReference w:id="80"/>
      </w:r>
      <w:commentRangeEnd w:id="81"/>
      <w:r w:rsidR="004D511D">
        <w:rPr>
          <w:rStyle w:val="CommentReference"/>
          <w:rFonts w:eastAsia="Times New Roman"/>
        </w:rPr>
        <w:commentReference w:id="81"/>
      </w:r>
      <w:r>
        <w:t xml:space="preserve">.  This saves the client power by directing its scans to shorten its scan and AP selection procedure </w:t>
      </w:r>
      <w:r>
        <w:lastRenderedPageBreak/>
        <w:t>and avoiding requiring</w:t>
      </w:r>
      <w:r w:rsidR="00D14E18">
        <w:t xml:space="preserve"> </w:t>
      </w:r>
      <w:r>
        <w:t xml:space="preserve">it </w:t>
      </w:r>
      <w:r w:rsidR="00D14E18">
        <w:t xml:space="preserve">to scan </w:t>
      </w:r>
      <w:r>
        <w:t>all supported channels and bands, and also saves the infrastructure from needing to steer the client after attachment which saves time, connection disruption and bandwidth for management frames.</w:t>
      </w:r>
    </w:p>
    <w:p w14:paraId="76316A62" w14:textId="77777777" w:rsidR="00A5352D" w:rsidRPr="00A5352D" w:rsidRDefault="00A5352D" w:rsidP="00A5352D">
      <w:pPr>
        <w:rPr>
          <w:lang w:val="en-US"/>
        </w:rPr>
      </w:pPr>
    </w:p>
    <w:p w14:paraId="39CD5124" w14:textId="1A5F6375" w:rsidR="00177E54" w:rsidRDefault="00177E54" w:rsidP="003C72BF">
      <w:pPr>
        <w:pStyle w:val="Heading2"/>
        <w:keepNext w:val="0"/>
      </w:pPr>
      <w:bookmarkStart w:id="82" w:name="_Ref86220161"/>
      <w:bookmarkStart w:id="83" w:name="_Ref86220643"/>
      <w:bookmarkStart w:id="84" w:name="_Toc87529912"/>
      <w:commentRangeStart w:id="85"/>
      <w:r w:rsidRPr="00A62AED">
        <w:t xml:space="preserve">Post-association </w:t>
      </w:r>
      <w:commentRangeEnd w:id="85"/>
      <w:r w:rsidR="000768D0">
        <w:rPr>
          <w:rStyle w:val="CommentReference"/>
          <w:rFonts w:ascii="Times New Roman" w:hAnsi="Times New Roman"/>
          <w:b w:val="0"/>
          <w:u w:val="none"/>
          <w:lang w:val="en-GB"/>
        </w:rPr>
        <w:commentReference w:id="85"/>
      </w:r>
      <w:r w:rsidRPr="00A62AED">
        <w:t>access control</w:t>
      </w:r>
      <w:r w:rsidR="00204E2D">
        <w:t xml:space="preserve"> (</w:t>
      </w:r>
      <w:commentRangeStart w:id="86"/>
      <w:commentRangeStart w:id="87"/>
      <w:r w:rsidR="00204E2D">
        <w:t>Parental controls</w:t>
      </w:r>
      <w:commentRangeEnd w:id="86"/>
      <w:r w:rsidR="00982B72">
        <w:rPr>
          <w:rStyle w:val="CommentReference"/>
          <w:rFonts w:ascii="Times New Roman" w:hAnsi="Times New Roman"/>
          <w:b w:val="0"/>
          <w:u w:val="none"/>
          <w:lang w:val="en-GB"/>
        </w:rPr>
        <w:commentReference w:id="86"/>
      </w:r>
      <w:commentRangeEnd w:id="87"/>
      <w:r w:rsidR="00015D67">
        <w:rPr>
          <w:rStyle w:val="CommentReference"/>
          <w:rFonts w:ascii="Times New Roman" w:hAnsi="Times New Roman"/>
          <w:b w:val="0"/>
          <w:u w:val="none"/>
          <w:lang w:val="en-GB"/>
        </w:rPr>
        <w:commentReference w:id="87"/>
      </w:r>
      <w:r w:rsidR="00204E2D">
        <w:t>, etc.)</w:t>
      </w:r>
      <w:bookmarkEnd w:id="82"/>
      <w:bookmarkEnd w:id="83"/>
      <w:bookmarkEnd w:id="84"/>
    </w:p>
    <w:p w14:paraId="2881FE11" w14:textId="739841E3" w:rsidR="0051760A" w:rsidRDefault="00DC2F93" w:rsidP="0051760A">
      <w:pPr>
        <w:pStyle w:val="Standard"/>
      </w:pPr>
      <w:r>
        <w:t>People</w:t>
      </w:r>
      <w:r w:rsidR="0051760A">
        <w:t xml:space="preserve"> want all </w:t>
      </w:r>
      <w:r>
        <w:t xml:space="preserve">their </w:t>
      </w:r>
      <w:r w:rsidR="0051760A">
        <w:t>devices to be recognized when attaching to the 802.11 network</w:t>
      </w:r>
      <w:r>
        <w:t xml:space="preserve"> and control access to Internet content based on the user of various devices</w:t>
      </w:r>
      <w:r w:rsidR="0051760A">
        <w:t xml:space="preserve">, without launching an application or using a portal.  </w:t>
      </w:r>
      <w:proofErr w:type="gramStart"/>
      <w:r w:rsidR="0051760A">
        <w:t>And,</w:t>
      </w:r>
      <w:proofErr w:type="gramEnd"/>
      <w:r w:rsidR="0051760A">
        <w:t xml:space="preserve"> this needs to use a method that </w:t>
      </w:r>
      <w:r>
        <w:t>isn’t easily</w:t>
      </w:r>
      <w:r w:rsidR="0051760A">
        <w:t xml:space="preserve"> hack</w:t>
      </w:r>
      <w:r>
        <w:t>ed</w:t>
      </w:r>
      <w:r w:rsidR="0051760A">
        <w:t xml:space="preserve"> and circumvent</w:t>
      </w:r>
      <w:r>
        <w:t>ed</w:t>
      </w:r>
      <w:r w:rsidR="0051760A">
        <w:t xml:space="preserve">.  </w:t>
      </w:r>
      <w:r>
        <w:t>For a</w:t>
      </w:r>
      <w:r w:rsidR="0051760A">
        <w:t xml:space="preserve"> visit</w:t>
      </w:r>
      <w:r>
        <w:t>ing device</w:t>
      </w:r>
      <w:r w:rsidR="0051760A">
        <w:t>, the device</w:t>
      </w:r>
      <w:r w:rsidR="00B96689">
        <w:t xml:space="preserve"> </w:t>
      </w:r>
      <w:r w:rsidR="0051760A">
        <w:t xml:space="preserve">should be given only very limited access (if any at all) to the 802.11 network and Internet; thus unknown devices need to be distinguishable from one of the </w:t>
      </w:r>
      <w:r>
        <w:t xml:space="preserve">approved </w:t>
      </w:r>
      <w:r w:rsidR="0051760A">
        <w:t xml:space="preserve">devices. </w:t>
      </w:r>
      <w:r>
        <w:t>For example, existing p</w:t>
      </w:r>
      <w:r w:rsidR="0051760A">
        <w:t>arental control offered in 802.11 routers is usually based on the MAC address of the device.</w:t>
      </w:r>
      <w:r w:rsidR="00EC5BDB">
        <w:t xml:space="preserve">  Another example: pass/block list.</w:t>
      </w:r>
    </w:p>
    <w:p w14:paraId="4E271077" w14:textId="159019B2" w:rsidR="00764DEB" w:rsidRDefault="00764DEB" w:rsidP="0051760A">
      <w:pPr>
        <w:pStyle w:val="Standard"/>
      </w:pPr>
    </w:p>
    <w:p w14:paraId="6DCDE81D" w14:textId="31EAA66A" w:rsidR="00B96689" w:rsidRDefault="00B96689" w:rsidP="00204E2D">
      <w:pPr>
        <w:pStyle w:val="Standard"/>
        <w:rPr>
          <w:lang w:val="en-US"/>
        </w:rPr>
      </w:pPr>
      <w:r>
        <w:rPr>
          <w:lang w:val="en-US"/>
        </w:rPr>
        <w:t>This scenario can be handled with a</w:t>
      </w:r>
      <w:r w:rsidR="008C6190">
        <w:rPr>
          <w:lang w:val="en-US"/>
        </w:rPr>
        <w:t xml:space="preserve"> client-side</w:t>
      </w:r>
      <w:r>
        <w:rPr>
          <w:lang w:val="en-US"/>
        </w:rPr>
        <w:t xml:space="preserve"> </w:t>
      </w:r>
      <w:commentRangeStart w:id="88"/>
      <w:commentRangeStart w:id="89"/>
      <w:r>
        <w:rPr>
          <w:lang w:val="en-US"/>
        </w:rPr>
        <w:t>“opt-in”</w:t>
      </w:r>
      <w:commentRangeEnd w:id="88"/>
      <w:r w:rsidR="008C6190">
        <w:rPr>
          <w:rStyle w:val="CommentReference"/>
          <w:rFonts w:eastAsia="Times New Roman"/>
        </w:rPr>
        <w:commentReference w:id="88"/>
      </w:r>
      <w:commentRangeEnd w:id="89"/>
      <w:r w:rsidR="00982B72">
        <w:rPr>
          <w:rStyle w:val="CommentReference"/>
          <w:rFonts w:eastAsia="Times New Roman"/>
        </w:rPr>
        <w:commentReference w:id="89"/>
      </w:r>
      <w:r>
        <w:rPr>
          <w:lang w:val="en-US"/>
        </w:rPr>
        <w:t xml:space="preserve"> method for providing a device or user identification that is hidden from third party snooping, and provided only to trusted infrastructure (for example, where RSN has been established).  Any broader solution (not explicitly “opt-in”, not secured from snooping, or not restricted to trusted infrastructure</w:t>
      </w:r>
      <w:r w:rsidR="00AD479C">
        <w:rPr>
          <w:lang w:val="en-US"/>
        </w:rPr>
        <w:t>)</w:t>
      </w:r>
      <w:r>
        <w:rPr>
          <w:lang w:val="en-US"/>
        </w:rPr>
        <w:t xml:space="preserve"> is considered out of scope for 802.11bh.</w:t>
      </w:r>
    </w:p>
    <w:p w14:paraId="55DB90FC" w14:textId="1AB52388" w:rsidR="00177E54" w:rsidRDefault="00177E54" w:rsidP="003C72BF">
      <w:pPr>
        <w:pStyle w:val="Heading2"/>
        <w:keepNext w:val="0"/>
      </w:pPr>
      <w:bookmarkStart w:id="90" w:name="_Ref86220172"/>
      <w:bookmarkStart w:id="91" w:name="_Ref86220680"/>
      <w:bookmarkStart w:id="92" w:name="_Toc87529913"/>
      <w:r w:rsidRPr="00A62AED">
        <w:t>Post-association home automation</w:t>
      </w:r>
      <w:r w:rsidR="003C72BF">
        <w:t xml:space="preserve"> (including arrival detection)</w:t>
      </w:r>
      <w:bookmarkEnd w:id="90"/>
      <w:bookmarkEnd w:id="91"/>
      <w:bookmarkEnd w:id="92"/>
    </w:p>
    <w:p w14:paraId="2FD887A9" w14:textId="652F06C7" w:rsidR="00DC2F93" w:rsidRDefault="00DC2F93" w:rsidP="00DC2F93">
      <w:pPr>
        <w:pStyle w:val="Standard"/>
      </w:pPr>
      <w:r>
        <w:t>Similarly, two trends in home automation are converging: use of 802.11 technologies as the ‘backbone’ of the automation system; and a feature of the automation system which allows it to recognize when one of the residents arrives and “welcoming” them home by turning on lights, music, etc., tailored to the individual.  This convergence means that using the 802.11 network to detect the individual’s arrival, by detecting their personal 802.11 device (smartphone, etc.) is a highly desirable capability. Currently, this device recognition is usually done based on the MAC address.</w:t>
      </w:r>
    </w:p>
    <w:p w14:paraId="7DBF1676" w14:textId="77777777" w:rsidR="00982B02" w:rsidRDefault="00982B02" w:rsidP="00DC2F93">
      <w:pPr>
        <w:pStyle w:val="Standard"/>
      </w:pPr>
    </w:p>
    <w:p w14:paraId="12FAA696" w14:textId="19B00054" w:rsidR="00FA516E" w:rsidRDefault="00982B02">
      <w:pPr>
        <w:pStyle w:val="Standard"/>
      </w:pPr>
      <w:r>
        <w:t>Key point: the device (user) is voluntarily opting-in to this system.  Also key that protection from third-party tracking is included.</w:t>
      </w:r>
      <w:r w:rsidR="00204E2D">
        <w:t xml:space="preserve">  </w:t>
      </w:r>
    </w:p>
    <w:p w14:paraId="6A58D0E0" w14:textId="6C5220E7" w:rsidR="00F172C0" w:rsidRDefault="00F172C0" w:rsidP="00DC2F93">
      <w:pPr>
        <w:pStyle w:val="Standard"/>
      </w:pPr>
    </w:p>
    <w:p w14:paraId="25C51D9A" w14:textId="124B6E7B" w:rsidR="00F172C0" w:rsidRPr="0051760A" w:rsidRDefault="00F172C0" w:rsidP="00DC2F93">
      <w:pPr>
        <w:pStyle w:val="Standard"/>
      </w:pPr>
      <w:r>
        <w:rPr>
          <w:lang w:val="en-US"/>
        </w:rPr>
        <w:t xml:space="preserve">This scenario can be handled with an “opt-in” method for providing a </w:t>
      </w:r>
      <w:commentRangeStart w:id="93"/>
      <w:r>
        <w:rPr>
          <w:lang w:val="en-US"/>
        </w:rPr>
        <w:t xml:space="preserve">device or user </w:t>
      </w:r>
      <w:commentRangeEnd w:id="93"/>
      <w:r w:rsidR="008C6190">
        <w:rPr>
          <w:rStyle w:val="CommentReference"/>
          <w:rFonts w:eastAsia="Times New Roman"/>
        </w:rPr>
        <w:commentReference w:id="93"/>
      </w:r>
      <w:r>
        <w:rPr>
          <w:lang w:val="en-US"/>
        </w:rPr>
        <w:t>identification that is hidden from third party snooping, and provided only to trusted infrastructure (for example, where RSN has been established).  Any broader solution (not explicitly “opt-in”, not secured from snooping, or not restricted to trusted infrastructure) is considered out of scope for 802.11bh.</w:t>
      </w:r>
    </w:p>
    <w:p w14:paraId="3220D001" w14:textId="2DB71EE4" w:rsidR="00DC2F93" w:rsidRDefault="00204E2D" w:rsidP="00204E2D">
      <w:pPr>
        <w:pStyle w:val="Heading2"/>
        <w:keepNext w:val="0"/>
      </w:pPr>
      <w:bookmarkStart w:id="94" w:name="_Ref86220178"/>
      <w:bookmarkStart w:id="95" w:name="_Toc87529914"/>
      <w:r>
        <w:t>Airport Security Queue</w:t>
      </w:r>
      <w:bookmarkEnd w:id="94"/>
      <w:bookmarkEnd w:id="95"/>
    </w:p>
    <w:p w14:paraId="64C6A453" w14:textId="77777777" w:rsidR="00204E2D" w:rsidRDefault="00204E2D" w:rsidP="00204E2D">
      <w:pPr>
        <w:pStyle w:val="Standard"/>
      </w:pPr>
      <w:r>
        <w:t>Airport security (and immigration) line wait times can reach times of an hour or more.  It has become a feature of airports to offer information about lines’ wait times to passengers, which requires the ability for an automated system to measure the “average” time individuals are spending in these lines.</w:t>
      </w:r>
    </w:p>
    <w:p w14:paraId="339AF898" w14:textId="77777777" w:rsidR="00204E2D" w:rsidRDefault="00204E2D" w:rsidP="00204E2D">
      <w:pPr>
        <w:pStyle w:val="Standard"/>
      </w:pPr>
    </w:p>
    <w:p w14:paraId="5B3F9D09" w14:textId="77777777" w:rsidR="00204E2D" w:rsidRDefault="00204E2D" w:rsidP="00204E2D">
      <w:pPr>
        <w:pStyle w:val="Standard"/>
      </w:pPr>
      <w:r>
        <w:t>A common idea for such measurement is to “track” the 802.11 devices carried by people in the lines through their exposed MAC addresses, and detect how long the devices are, effectively, stationary in the area of the queue.</w:t>
      </w:r>
    </w:p>
    <w:p w14:paraId="3278367D" w14:textId="77777777" w:rsidR="00204E2D" w:rsidRDefault="00204E2D" w:rsidP="00204E2D">
      <w:pPr>
        <w:pStyle w:val="Standard"/>
      </w:pPr>
    </w:p>
    <w:p w14:paraId="48CF398B" w14:textId="77777777" w:rsidR="00204E2D" w:rsidRDefault="00204E2D" w:rsidP="00204E2D">
      <w:pPr>
        <w:pStyle w:val="Standard"/>
      </w:pPr>
      <w:r>
        <w:t xml:space="preserve">Such tracking generally needs to be effective on devices that are not connected to any network, especially, for example, in an airport where the 802.11 network is a fee-based service, so few people are attached.  Further, the tracking needs to be effective across time spans of an hour or more for worst-case busy </w:t>
      </w:r>
      <w:proofErr w:type="gramStart"/>
      <w:r>
        <w:t>hours, when</w:t>
      </w:r>
      <w:proofErr w:type="gramEnd"/>
      <w:r>
        <w:t xml:space="preserve"> the information is most critically needed and needs to be accurate.</w:t>
      </w:r>
    </w:p>
    <w:p w14:paraId="5FEC3A37" w14:textId="0EDB8D0E" w:rsidR="00824B9F" w:rsidRDefault="00824B9F" w:rsidP="00204E2D">
      <w:pPr>
        <w:rPr>
          <w:lang w:val="en-US"/>
        </w:rPr>
      </w:pPr>
    </w:p>
    <w:p w14:paraId="10CA6C1E" w14:textId="1015826F" w:rsidR="00824B9F" w:rsidRPr="00204E2D" w:rsidRDefault="00824B9F" w:rsidP="00204E2D">
      <w:pPr>
        <w:rPr>
          <w:lang w:val="en-US"/>
        </w:rPr>
      </w:pPr>
      <w:r>
        <w:rPr>
          <w:lang w:val="en-US"/>
        </w:rPr>
        <w:t xml:space="preserve">Upon analysis of this scenario, it has been agreed that such tracking of individuals without their consent is considered a violation of their privacy – exactly what MAC randomization is trying to prevent.  Since the </w:t>
      </w:r>
      <w:r>
        <w:rPr>
          <w:lang w:val="en-US"/>
        </w:rPr>
        <w:lastRenderedPageBreak/>
        <w:t>fundamental purpose of this tracking can be accomplished in other ways without 802.11 involvement, this scenario is considered out of scope for 802.11bh to provide a solution.</w:t>
      </w:r>
    </w:p>
    <w:p w14:paraId="749B5110" w14:textId="32977719" w:rsidR="00204E2D" w:rsidRDefault="00204E2D" w:rsidP="00204E2D">
      <w:pPr>
        <w:pStyle w:val="Heading2"/>
        <w:keepNext w:val="0"/>
      </w:pPr>
      <w:bookmarkStart w:id="96" w:name="_Ref86220184"/>
      <w:bookmarkStart w:id="97" w:name="_Toc87529915"/>
      <w:r>
        <w:t>Grocery store customer flow analysis</w:t>
      </w:r>
      <w:bookmarkEnd w:id="96"/>
      <w:bookmarkEnd w:id="97"/>
    </w:p>
    <w:p w14:paraId="533910EC" w14:textId="77777777" w:rsidR="00204E2D" w:rsidRDefault="00204E2D" w:rsidP="00204E2D">
      <w:pPr>
        <w:pStyle w:val="Standard"/>
      </w:pPr>
      <w:r>
        <w:t>It is now common for a grocery store (or similar retail spaces) to do considerable analysis of the “traffic flow” of their customers.  Doing this lets the store recognize the areas that are frequented by most/many customers and also the common pairings or patterns of multiple areas that are frequented in the same visit by many customers.  This could be reasons that help the customer (putting frequent items near the front of the store, putting common combinations near each other), or that help the store despite the customer (putting frequent items or frequent combinations far apart, to force the customer to walk through the rest of the store), but either way, someone is benefiting and expects to be able to gather the information to implement their policy.</w:t>
      </w:r>
    </w:p>
    <w:p w14:paraId="4F4B0ACB" w14:textId="77777777" w:rsidR="00204E2D" w:rsidRDefault="00204E2D" w:rsidP="00204E2D">
      <w:pPr>
        <w:pStyle w:val="Standard"/>
      </w:pPr>
    </w:p>
    <w:p w14:paraId="0CE9FE84" w14:textId="77777777" w:rsidR="00204E2D" w:rsidRDefault="00204E2D" w:rsidP="00204E2D">
      <w:pPr>
        <w:pStyle w:val="Standard"/>
      </w:pPr>
      <w:r>
        <w:t>However, the store does not need to have any information about the actual identity of the people being tracked.  Further, the store needs to track people that have no relationship with the store, and are not associating to the store’s network, e.g. through tracking the MAC address of public /non-associated frames from their 802.11 devices.</w:t>
      </w:r>
    </w:p>
    <w:p w14:paraId="07D5CF98" w14:textId="77777777" w:rsidR="00204E2D" w:rsidRDefault="00204E2D" w:rsidP="00204E2D">
      <w:pPr>
        <w:pStyle w:val="Standard"/>
      </w:pPr>
    </w:p>
    <w:p w14:paraId="3089B231" w14:textId="77777777" w:rsidR="00204E2D" w:rsidRDefault="00204E2D" w:rsidP="00204E2D">
      <w:pPr>
        <w:pStyle w:val="Standard"/>
      </w:pPr>
      <w:r>
        <w:t>To discover useful patterns, the store needs to track individuals for a reasonable period of time – say, roughly a half hour at a minimum.  At reasonable/lower cost.</w:t>
      </w:r>
    </w:p>
    <w:p w14:paraId="2D85CF94" w14:textId="77777777" w:rsidR="00204E2D" w:rsidRDefault="00204E2D" w:rsidP="00204E2D">
      <w:pPr>
        <w:pStyle w:val="Standard"/>
      </w:pPr>
    </w:p>
    <w:p w14:paraId="77C0C5FB" w14:textId="1961732A" w:rsidR="00204E2D" w:rsidRPr="00204E2D" w:rsidRDefault="00687C52" w:rsidP="00204E2D">
      <w:pPr>
        <w:rPr>
          <w:lang w:val="en-US"/>
        </w:rPr>
      </w:pPr>
      <w:r>
        <w:rPr>
          <w:lang w:val="en-US"/>
        </w:rPr>
        <w:t>Upon analysis of this scenario, it has been agreed that such tracking of individuals without their consent is considered a violation of their privacy – exactly what MAC randomization is trying to prevent.  Since the fundamental purpose of this tracking can be accomplished in other ways without 802.11 involvement, this scenario is considered out of scope for 802.11bh to provide a solution.</w:t>
      </w:r>
    </w:p>
    <w:p w14:paraId="05F82929" w14:textId="69816677" w:rsidR="00316C8B" w:rsidRDefault="00316C8B" w:rsidP="00316C8B">
      <w:pPr>
        <w:pStyle w:val="Heading2"/>
        <w:keepNext w:val="0"/>
      </w:pPr>
      <w:bookmarkStart w:id="98" w:name="_Ref86220193"/>
      <w:bookmarkStart w:id="99" w:name="_Ref86220688"/>
      <w:bookmarkStart w:id="100" w:name="_Toc87529916"/>
      <w:r>
        <w:t>Grocery store frequent shopper notifications</w:t>
      </w:r>
      <w:bookmarkEnd w:id="98"/>
      <w:bookmarkEnd w:id="99"/>
      <w:bookmarkEnd w:id="100"/>
    </w:p>
    <w:p w14:paraId="38F1A90A" w14:textId="21A0E0A9" w:rsidR="00316C8B" w:rsidRDefault="00316C8B" w:rsidP="00316C8B">
      <w:pPr>
        <w:pStyle w:val="Standard"/>
      </w:pPr>
      <w:r>
        <w:t>A very different use case from the grocery store foot traffic analysis, is a grocery store that wants to recognize and reward frequent shoppers.  This is likely to be an “opt-in” service, where the shoppers that are interested in participating with the store indicate that they are willing to have the store know some identity that the store can use (possibly not their true or complete identity, however).  For maximum effectiveness, such programs need to recognize when the customer enters (or approaches) the store, and provide information (such as daily specials for frequent shoppers) without any action on the user’s part.  Additionally, the store could be able to build a profile of the user, and push content (with a cellular text, perhaps, since the customer may not be associated to the store’s network) such as items that of likely interest to the customer and are on sale/</w:t>
      </w:r>
      <w:proofErr w:type="gramStart"/>
      <w:r>
        <w:t>special, when</w:t>
      </w:r>
      <w:proofErr w:type="gramEnd"/>
      <w:r>
        <w:t xml:space="preserve"> the customer is near those items in the store.</w:t>
      </w:r>
    </w:p>
    <w:p w14:paraId="2143A9FD" w14:textId="3BDD0F0D" w:rsidR="00316C8B" w:rsidRDefault="00316C8B" w:rsidP="00316C8B">
      <w:pPr>
        <w:pStyle w:val="Standard"/>
      </w:pPr>
    </w:p>
    <w:p w14:paraId="65066CB0" w14:textId="51E06A23" w:rsidR="00687C52" w:rsidRDefault="00687C52" w:rsidP="00687C52">
      <w:pPr>
        <w:pStyle w:val="Standard"/>
        <w:rPr>
          <w:lang w:val="en-US"/>
        </w:rPr>
      </w:pPr>
      <w:r>
        <w:rPr>
          <w:lang w:val="en-US"/>
        </w:rPr>
        <w:t>If this scenario is limited to opt-in uses, and it can be assumed that the device will have been configured to associate to the grocery store infrastructure when in range</w:t>
      </w:r>
      <w:r w:rsidR="007F5C49">
        <w:rPr>
          <w:lang w:val="en-US"/>
        </w:rPr>
        <w:t xml:space="preserve"> (and is associated)</w:t>
      </w:r>
      <w:r>
        <w:rPr>
          <w:lang w:val="en-US"/>
        </w:rPr>
        <w:t xml:space="preserve">, then the scenario can be handled with an “opt-in” method for providing a device or user identification that is hidden from third party snooping, and provided only to trusted infrastructure (for example, where RSN has been established).  </w:t>
      </w:r>
    </w:p>
    <w:p w14:paraId="42847EFE" w14:textId="77777777" w:rsidR="00687C52" w:rsidRDefault="00687C52" w:rsidP="00687C52">
      <w:pPr>
        <w:pStyle w:val="Standard"/>
        <w:rPr>
          <w:lang w:val="en-US"/>
        </w:rPr>
      </w:pPr>
    </w:p>
    <w:p w14:paraId="7008B50E" w14:textId="77777777" w:rsidR="00687C52" w:rsidRDefault="00687C52" w:rsidP="00687C52">
      <w:pPr>
        <w:pStyle w:val="Standard"/>
      </w:pPr>
      <w:r>
        <w:rPr>
          <w:lang w:val="en-US"/>
        </w:rPr>
        <w:t>Any broader solution (not explicitly “opt-in”, not secured from snooping, or not restricted to trusted infrastructure) is considered out of scope for 802.11bh.</w:t>
      </w:r>
    </w:p>
    <w:p w14:paraId="7A87C70E" w14:textId="77777777" w:rsidR="00D231D3" w:rsidRDefault="00D231D3" w:rsidP="009C26E4">
      <w:pPr>
        <w:pStyle w:val="Heading2"/>
      </w:pPr>
      <w:bookmarkStart w:id="101" w:name="__RefHeading___Toc5703_264680990"/>
      <w:bookmarkStart w:id="102" w:name="_Toc87529917"/>
      <w:r>
        <w:t>Infrastructure (home or enterprise) with different SSIDs per band</w:t>
      </w:r>
      <w:bookmarkEnd w:id="101"/>
      <w:bookmarkEnd w:id="102"/>
    </w:p>
    <w:p w14:paraId="45EC6A82" w14:textId="1F24C13E" w:rsidR="00D231D3" w:rsidRDefault="00D231D3" w:rsidP="00D231D3">
      <w:pPr>
        <w:pStyle w:val="Standard"/>
      </w:pPr>
      <w:r>
        <w:t xml:space="preserve">This use case is in reaction to two situations: first is a network where (for whatever reason, perhaps incorrectly) the network (a single LAN, </w:t>
      </w:r>
      <w:r w:rsidR="00CC0CA0">
        <w:t xml:space="preserve">under single network management, </w:t>
      </w:r>
      <w:r>
        <w:t>really) has been deployed with different SSIDs on different bands (“XYZ24G” and “XYZ5G”, for example); and second is considering a device that will use a consistent MAC address for a given SSID, but generates a new Local-ID MAC address for each new SSID.  These scenarios have both been seen, relatively commonly, in the field.</w:t>
      </w:r>
    </w:p>
    <w:p w14:paraId="19BED1F9" w14:textId="77777777" w:rsidR="00D231D3" w:rsidRDefault="00D231D3" w:rsidP="00D231D3">
      <w:pPr>
        <w:pStyle w:val="Standard"/>
      </w:pPr>
    </w:p>
    <w:p w14:paraId="488A01A4" w14:textId="0DEF4847" w:rsidR="00D231D3" w:rsidRDefault="00D231D3" w:rsidP="00D231D3">
      <w:pPr>
        <w:pStyle w:val="Standard"/>
      </w:pPr>
      <w:r>
        <w:lastRenderedPageBreak/>
        <w:t xml:space="preserve">In combination, these two scenarios result in the network infrastructure being unable to correlate the device’s signals, location, and network interaction on the two bands, which makes </w:t>
      </w:r>
      <w:r w:rsidR="00CC0CA0">
        <w:t xml:space="preserve">infrastructure </w:t>
      </w:r>
      <w:r>
        <w:t>band steering effectively impossible.</w:t>
      </w:r>
    </w:p>
    <w:p w14:paraId="4CDFAC1C" w14:textId="3BDA847D" w:rsidR="00CC0CA0" w:rsidRDefault="00CC0CA0" w:rsidP="00D231D3">
      <w:pPr>
        <w:pStyle w:val="Standard"/>
      </w:pPr>
    </w:p>
    <w:p w14:paraId="739E91BE" w14:textId="670F3D2E" w:rsidR="00C57A4C" w:rsidRDefault="00C57A4C" w:rsidP="00D231D3">
      <w:pPr>
        <w:pStyle w:val="Standard"/>
      </w:pPr>
      <w:r>
        <w:t xml:space="preserve">This scenario is considered out of scope for an 802.11bh solution.  Deploying an intended single ESS with more than one SSID is beyond the scope or correct operation for 802.11.  If a given single “network” (802 access domain) is deployed with multiple ESSs providing access, the device would not be able to maintain any shared state across the ESSs, unless it uses a consistent MAC address (see: 802.11aq).  </w:t>
      </w:r>
      <w:commentRangeStart w:id="103"/>
      <w:r>
        <w:t>While a solution to indicate to the client that these ESSs are in fact a single network might be possible</w:t>
      </w:r>
      <w:commentRangeEnd w:id="103"/>
      <w:r w:rsidR="007F5C49">
        <w:rPr>
          <w:rStyle w:val="CommentReference"/>
          <w:rFonts w:eastAsia="Times New Roman"/>
        </w:rPr>
        <w:commentReference w:id="103"/>
      </w:r>
      <w:r>
        <w:t>, it appears to be solving a problem caused by incorrect deployment, not by MAC address randomization.</w:t>
      </w:r>
    </w:p>
    <w:p w14:paraId="7DABF2E0" w14:textId="466200DF" w:rsidR="00567999" w:rsidRPr="00672498" w:rsidRDefault="00567999" w:rsidP="00567999">
      <w:pPr>
        <w:pStyle w:val="Heading2"/>
      </w:pPr>
      <w:bookmarkStart w:id="104" w:name="_Ref86220209"/>
      <w:bookmarkStart w:id="105" w:name="_Ref86220697"/>
      <w:bookmarkStart w:id="106" w:name="_Toc87529918"/>
      <w:bookmarkStart w:id="107" w:name="__RefHeading___Toc5709_264680990"/>
      <w:bookmarkStart w:id="108" w:name="_Hlk74568245"/>
      <w:r w:rsidRPr="00567999">
        <w:t>Infrastructure (home or enterprise): Probes are randomized, even to/</w:t>
      </w:r>
      <w:r w:rsidR="00672498">
        <w:t xml:space="preserve">heard by </w:t>
      </w:r>
      <w:r w:rsidRPr="00567999">
        <w:t xml:space="preserve">associated </w:t>
      </w:r>
      <w:r w:rsidR="00672498">
        <w:t>AP</w:t>
      </w:r>
      <w:bookmarkEnd w:id="104"/>
      <w:bookmarkEnd w:id="105"/>
      <w:bookmarkEnd w:id="106"/>
      <w:r w:rsidR="00672498">
        <w:t xml:space="preserve"> </w:t>
      </w:r>
      <w:bookmarkEnd w:id="107"/>
    </w:p>
    <w:bookmarkEnd w:id="108"/>
    <w:p w14:paraId="48918132" w14:textId="77777777" w:rsidR="00567999" w:rsidRDefault="00567999" w:rsidP="00567999">
      <w:pPr>
        <w:pStyle w:val="Standard"/>
      </w:pPr>
      <w:r>
        <w:t>A client that is using Local-ID MAC addresses could easily have an implementation that generates a new Local-ID MAC address for every Probe Request.  This could even apply to Probe Requests that are directed to the associated SSID, when the client would otherwise use a consistent MAC address for transmissions within an association.</w:t>
      </w:r>
    </w:p>
    <w:p w14:paraId="111644E4" w14:textId="77777777" w:rsidR="00567999" w:rsidRDefault="00567999" w:rsidP="00567999">
      <w:pPr>
        <w:pStyle w:val="Standard"/>
      </w:pPr>
    </w:p>
    <w:p w14:paraId="1E5D9D9F" w14:textId="066207E1" w:rsidR="00567999" w:rsidRDefault="00567999" w:rsidP="00567999">
      <w:pPr>
        <w:pStyle w:val="Standard"/>
      </w:pPr>
      <w:r>
        <w:t xml:space="preserve">If the client has this extreme (or approaching this extreme) </w:t>
      </w:r>
      <w:ins w:id="109" w:author="Hamilton, Mark" w:date="2021-10-27T09:29:00Z">
        <w:r w:rsidR="00A00CE3">
          <w:t xml:space="preserve">of </w:t>
        </w:r>
      </w:ins>
      <w:r>
        <w:t>an implementation of MAC address randomization, it will have a strong impact on the infrastructure’s ability to making steering decisions for that client.</w:t>
      </w:r>
    </w:p>
    <w:p w14:paraId="0874987C" w14:textId="77777777" w:rsidR="00567999" w:rsidRDefault="00567999" w:rsidP="00567999">
      <w:pPr>
        <w:pStyle w:val="Standard"/>
      </w:pPr>
    </w:p>
    <w:p w14:paraId="7C0A779A" w14:textId="5D7EF031" w:rsidR="00567999" w:rsidRDefault="00567999" w:rsidP="00567999">
      <w:pPr>
        <w:pStyle w:val="Standard"/>
      </w:pPr>
      <w:r>
        <w:t>When attached to a multiple-AP infrastructure, if the client uses the stable MAC address when probing, the infrastructure can help steer the client across both APs and bands, to give the entire network better experience.  This could apply to both directed probes and broadcast probes, too.</w:t>
      </w:r>
    </w:p>
    <w:p w14:paraId="69D1659C" w14:textId="2133FB66" w:rsidR="00672498" w:rsidRDefault="00672498" w:rsidP="00567999">
      <w:pPr>
        <w:pStyle w:val="Standard"/>
      </w:pPr>
    </w:p>
    <w:p w14:paraId="24770DC9" w14:textId="6A07AB8F" w:rsidR="00A00CE3" w:rsidRDefault="00A00CE3" w:rsidP="00567999">
      <w:pPr>
        <w:pStyle w:val="Standard"/>
        <w:rPr>
          <w:ins w:id="110" w:author="Hamilton, Mark" w:date="2021-10-27T09:40:00Z"/>
        </w:rPr>
      </w:pPr>
      <w:ins w:id="111" w:author="Hamilton, Mark" w:date="2021-10-27T09:31:00Z">
        <w:r>
          <w:t>Recommendations could be added to the Standard, to discuss the use of MAC address</w:t>
        </w:r>
      </w:ins>
      <w:ins w:id="112" w:author="Hamilton, Mark" w:date="2021-10-27T09:40:00Z">
        <w:r w:rsidR="002B220D">
          <w:t>es</w:t>
        </w:r>
      </w:ins>
      <w:ins w:id="113" w:author="Hamilton, Mark" w:date="2021-10-27T09:31:00Z">
        <w:r>
          <w:t xml:space="preserve"> in scanning</w:t>
        </w:r>
      </w:ins>
      <w:ins w:id="114" w:author="Hamilton, Mark" w:date="2021-10-27T09:32:00Z">
        <w:r>
          <w:t xml:space="preserve">.  </w:t>
        </w:r>
      </w:ins>
      <w:ins w:id="115" w:author="Hamilton, Mark" w:date="2021-10-27T09:33:00Z">
        <w:r>
          <w:t>There are trade</w:t>
        </w:r>
      </w:ins>
      <w:ins w:id="116" w:author="Hamilton, Mark" w:date="2021-10-27T09:34:00Z">
        <w:r>
          <w:t>-</w:t>
        </w:r>
      </w:ins>
      <w:ins w:id="117" w:author="Hamilton, Mark" w:date="2021-10-27T09:33:00Z">
        <w:r>
          <w:t>off</w:t>
        </w:r>
      </w:ins>
      <w:ins w:id="118" w:author="Hamilton, Mark" w:date="2021-10-27T09:34:00Z">
        <w:r>
          <w:t xml:space="preserve">s to be considered for a client to balance privacy </w:t>
        </w:r>
      </w:ins>
      <w:ins w:id="119" w:author="Hamilton, Mark" w:date="2021-10-27T09:40:00Z">
        <w:r w:rsidR="002B220D">
          <w:t xml:space="preserve">and providing information to the network that could improve user experience.  </w:t>
        </w:r>
      </w:ins>
    </w:p>
    <w:p w14:paraId="159A5A17" w14:textId="77777777" w:rsidR="002B220D" w:rsidRDefault="002B220D" w:rsidP="00567999">
      <w:pPr>
        <w:pStyle w:val="Standard"/>
        <w:rPr>
          <w:ins w:id="120" w:author="Hamilton, Mark" w:date="2021-10-27T09:33:00Z"/>
        </w:rPr>
      </w:pPr>
    </w:p>
    <w:p w14:paraId="178E4213" w14:textId="7ABFA056" w:rsidR="00A00CE3" w:rsidRDefault="00A00CE3" w:rsidP="00567999">
      <w:pPr>
        <w:pStyle w:val="Standard"/>
        <w:rPr>
          <w:ins w:id="121" w:author="Hamilton, Mark" w:date="2021-10-27T09:32:00Z"/>
        </w:rPr>
      </w:pPr>
      <w:ins w:id="122" w:author="Hamilton, Mark" w:date="2021-10-27T09:32:00Z">
        <w:r>
          <w:t>It should also be noted that passive scanning is becoming more common, so reliance on identifiable probes for client steering has other problems, already.</w:t>
        </w:r>
      </w:ins>
    </w:p>
    <w:p w14:paraId="5142F476" w14:textId="77777777" w:rsidR="00A00CE3" w:rsidRDefault="00A00CE3" w:rsidP="00567999">
      <w:pPr>
        <w:pStyle w:val="Standard"/>
        <w:rPr>
          <w:ins w:id="123" w:author="Hamilton, Mark" w:date="2021-10-27T09:28:00Z"/>
        </w:rPr>
      </w:pPr>
    </w:p>
    <w:p w14:paraId="624036D8" w14:textId="62702073" w:rsidR="00672498" w:rsidDel="00A00CE3" w:rsidRDefault="00672498" w:rsidP="00567999">
      <w:pPr>
        <w:pStyle w:val="Standard"/>
        <w:rPr>
          <w:del w:id="124" w:author="Hamilton, Mark" w:date="2021-10-27T09:33:00Z"/>
        </w:rPr>
      </w:pPr>
      <w:del w:id="125" w:author="Hamilton, Mark" w:date="2021-10-27T09:33:00Z">
        <w:r w:rsidDel="00A00CE3">
          <w:delText>&lt;11aq: “</w:delText>
        </w:r>
        <w:r w:rsidRPr="00672498" w:rsidDel="00A00CE3">
          <w:delText>The non-AP STA connecting to an infrastructure BSS shall retain a single MAC address for the duration of its</w:delText>
        </w:r>
        <w:r w:rsidDel="00A00CE3">
          <w:delText xml:space="preserve"> c</w:delText>
        </w:r>
        <w:r w:rsidRPr="00672498" w:rsidDel="00A00CE3">
          <w:delText>onnection across an ESS.</w:delText>
        </w:r>
        <w:r w:rsidDel="00A00CE3">
          <w:delText>”  -- should that be also “in the scope of its connection”?</w:delText>
        </w:r>
      </w:del>
    </w:p>
    <w:p w14:paraId="133A00B9" w14:textId="0299CEF2" w:rsidR="00315191" w:rsidDel="00A00CE3" w:rsidRDefault="00315191" w:rsidP="00567999">
      <w:pPr>
        <w:pStyle w:val="Standard"/>
        <w:rPr>
          <w:del w:id="126" w:author="Hamilton, Mark" w:date="2021-10-27T09:33:00Z"/>
        </w:rPr>
      </w:pPr>
    </w:p>
    <w:p w14:paraId="63CCE2B8" w14:textId="09660722" w:rsidR="00315191" w:rsidDel="00A00CE3" w:rsidRDefault="00315191" w:rsidP="00567999">
      <w:pPr>
        <w:pStyle w:val="Standard"/>
        <w:rPr>
          <w:del w:id="127" w:author="Hamilton, Mark" w:date="2021-10-27T09:33:00Z"/>
        </w:rPr>
      </w:pPr>
      <w:commentRangeStart w:id="128"/>
      <w:del w:id="129" w:author="Hamilton, Mark" w:date="2021-10-27T09:33:00Z">
        <w:r w:rsidDel="00A00CE3">
          <w:delText>Is</w:delText>
        </w:r>
        <w:commentRangeEnd w:id="128"/>
        <w:r w:rsidR="00BE702C" w:rsidDel="00A00CE3">
          <w:rPr>
            <w:rStyle w:val="CommentReference"/>
            <w:rFonts w:eastAsia="Times New Roman"/>
          </w:rPr>
          <w:commentReference w:id="128"/>
        </w:r>
        <w:r w:rsidDel="00A00CE3">
          <w:delText xml:space="preserve"> this “hidden” state information the infrastructure (might be) keeping about the client?  So, the infrastructure desires the “11aq rule” of not changing MAC address, to keep this state.  But, is this out of scope, and potentially broken by passive scanning, etc.?</w:delText>
        </w:r>
      </w:del>
    </w:p>
    <w:p w14:paraId="015F7B4E" w14:textId="2A2C6BA9" w:rsidR="00315191" w:rsidDel="00A00CE3" w:rsidRDefault="00315191" w:rsidP="00567999">
      <w:pPr>
        <w:pStyle w:val="Standard"/>
        <w:rPr>
          <w:del w:id="130" w:author="Hamilton, Mark" w:date="2021-10-27T09:33:00Z"/>
        </w:rPr>
      </w:pPr>
    </w:p>
    <w:p w14:paraId="22672661" w14:textId="50533B91" w:rsidR="00E01F31" w:rsidDel="00A00CE3" w:rsidRDefault="00315191" w:rsidP="00567999">
      <w:pPr>
        <w:pStyle w:val="Standard"/>
        <w:rPr>
          <w:del w:id="131" w:author="Hamilton, Mark" w:date="2021-10-27T09:33:00Z"/>
        </w:rPr>
      </w:pPr>
      <w:del w:id="132" w:author="Hamilton, Mark" w:date="2021-10-27T09:33:00Z">
        <w:r w:rsidDel="00A00CE3">
          <w:delText>Note: Current text require</w:delText>
        </w:r>
        <w:r w:rsidR="00E01F31" w:rsidDel="00A00CE3">
          <w:delText>s</w:delText>
        </w:r>
        <w:r w:rsidDel="00A00CE3">
          <w:delText xml:space="preserve"> the AP to send Probe Response</w:delText>
        </w:r>
        <w:r w:rsidR="00E01F31" w:rsidDel="00A00CE3">
          <w:delText xml:space="preserve"> (based on listed criteria)</w:delText>
        </w:r>
        <w:r w:rsidDel="00A00CE3">
          <w:delText>.  But, can also use steering mechan</w:delText>
        </w:r>
      </w:del>
      <w:del w:id="133" w:author="Hamilton, Mark" w:date="2021-10-27T09:14:00Z">
        <w:r w:rsidDel="004B61D7">
          <w:delText>s</w:delText>
        </w:r>
      </w:del>
      <w:del w:id="134" w:author="Hamilton, Mark" w:date="2021-10-27T09:33:00Z">
        <w:r w:rsidDel="00A00CE3">
          <w:delText>isms, and information in the response can be varied</w:delText>
        </w:r>
        <w:r w:rsidR="00B038F0" w:rsidDel="00A00CE3">
          <w:delText xml:space="preserve"> (if the response is directed?)</w:delText>
        </w:r>
        <w:r w:rsidDel="00A00CE3">
          <w:delText>.</w:delText>
        </w:r>
        <w:r w:rsidR="00D84E12" w:rsidDel="00A00CE3">
          <w:delText xml:space="preserve">  </w:delText>
        </w:r>
      </w:del>
    </w:p>
    <w:p w14:paraId="0738AF88" w14:textId="242103BE" w:rsidR="00E01F31" w:rsidDel="00A00CE3" w:rsidRDefault="00E01F31" w:rsidP="00567999">
      <w:pPr>
        <w:pStyle w:val="Standard"/>
        <w:rPr>
          <w:del w:id="135" w:author="Hamilton, Mark" w:date="2021-10-27T09:33:00Z"/>
        </w:rPr>
      </w:pPr>
    </w:p>
    <w:p w14:paraId="67C2CFC5" w14:textId="4F6BEF14" w:rsidR="00315191" w:rsidDel="00A00CE3" w:rsidRDefault="00E01F31" w:rsidP="00567999">
      <w:pPr>
        <w:pStyle w:val="Standard"/>
        <w:rPr>
          <w:del w:id="136" w:author="Hamilton, Mark" w:date="2021-10-27T09:33:00Z"/>
        </w:rPr>
      </w:pPr>
      <w:commentRangeStart w:id="137"/>
      <w:del w:id="138" w:author="Hamilton, Mark" w:date="2021-10-27T09:33:00Z">
        <w:r w:rsidDel="00A00CE3">
          <w:delText>Consider adding recommendations (only) on scanning behavior, especially with RCM.</w:delText>
        </w:r>
        <w:commentRangeEnd w:id="137"/>
        <w:r w:rsidDel="00A00CE3">
          <w:rPr>
            <w:rStyle w:val="CommentReference"/>
            <w:rFonts w:eastAsia="Times New Roman"/>
          </w:rPr>
          <w:commentReference w:id="137"/>
        </w:r>
        <w:r w:rsidDel="00A00CE3">
          <w:delText xml:space="preserve"> </w:delText>
        </w:r>
        <w:r w:rsidR="00D84E12" w:rsidDel="00A00CE3">
          <w:delText>&gt;</w:delText>
        </w:r>
      </w:del>
    </w:p>
    <w:p w14:paraId="3BC6BC35" w14:textId="730EAB77" w:rsidR="007F2B18" w:rsidRDefault="007F2B18" w:rsidP="007F2B18">
      <w:pPr>
        <w:pStyle w:val="Standarduser"/>
      </w:pPr>
    </w:p>
    <w:p w14:paraId="14D4F5DC" w14:textId="76DF0ABD" w:rsidR="007F2B18" w:rsidRPr="007F2B18" w:rsidRDefault="007F2B18" w:rsidP="007F2B18">
      <w:pPr>
        <w:pStyle w:val="Heading2"/>
      </w:pPr>
      <w:bookmarkStart w:id="139" w:name="_Toc87529919"/>
      <w:del w:id="140" w:author="Hamilton, Mark" w:date="2021-10-26T07:55:00Z">
        <w:r w:rsidDel="00A52CB6">
          <w:delText xml:space="preserve">Rogue </w:delText>
        </w:r>
      </w:del>
      <w:bookmarkStart w:id="141" w:name="_Ref86220218"/>
      <w:ins w:id="142" w:author="Hamilton, Mark" w:date="2021-10-27T09:52:00Z">
        <w:r w:rsidR="002B220D">
          <w:t>U</w:t>
        </w:r>
      </w:ins>
      <w:ins w:id="143" w:author="Hamilton, Mark" w:date="2021-10-26T07:56:00Z">
        <w:r w:rsidR="00A52CB6">
          <w:t>n</w:t>
        </w:r>
      </w:ins>
      <w:ins w:id="144" w:author="Hamilton, Mark" w:date="2021-10-27T09:54:00Z">
        <w:r w:rsidR="002B220D">
          <w:t xml:space="preserve">approved </w:t>
        </w:r>
      </w:ins>
      <w:r w:rsidR="00105325">
        <w:t xml:space="preserve">client </w:t>
      </w:r>
      <w:r>
        <w:t xml:space="preserve">detection in </w:t>
      </w:r>
      <w:ins w:id="145" w:author="Hamilton, Mark" w:date="2021-10-27T10:13:00Z">
        <w:r w:rsidR="00AB2F6D">
          <w:t xml:space="preserve">secured </w:t>
        </w:r>
      </w:ins>
      <w:r>
        <w:t>infrastructure network</w:t>
      </w:r>
      <w:bookmarkEnd w:id="139"/>
      <w:bookmarkEnd w:id="141"/>
    </w:p>
    <w:p w14:paraId="75D92008" w14:textId="719408F8" w:rsidR="007F2B18" w:rsidRDefault="007F2B18" w:rsidP="007F2B18">
      <w:pPr>
        <w:pStyle w:val="Standarduser"/>
      </w:pPr>
      <w:r>
        <w:t>A managed WLAN network may desire to detect</w:t>
      </w:r>
      <w:del w:id="146" w:author="Hamilton, Mark" w:date="2021-10-26T08:01:00Z">
        <w:r w:rsidDel="00C31E96">
          <w:delText xml:space="preserve"> rogue,</w:delText>
        </w:r>
      </w:del>
      <w:r>
        <w:t xml:space="preserve"> un</w:t>
      </w:r>
      <w:ins w:id="147" w:author="Hamilton, Mark" w:date="2021-10-27T09:55:00Z">
        <w:r w:rsidR="002B220D">
          <w:t>approved</w:t>
        </w:r>
      </w:ins>
      <w:del w:id="148" w:author="Hamilton, Mark" w:date="2021-10-27T09:55:00Z">
        <w:r w:rsidDel="002B220D">
          <w:delText>-authorised</w:delText>
        </w:r>
      </w:del>
      <w:r>
        <w:t xml:space="preserve"> client stations operating in its service area</w:t>
      </w:r>
      <w:ins w:id="149" w:author="Hamilton, Mark" w:date="2021-10-27T10:14:00Z">
        <w:r w:rsidR="00AB2F6D">
          <w:t>, even when they do not (cannot) connect to the network</w:t>
        </w:r>
      </w:ins>
      <w:r>
        <w:t xml:space="preserve">. </w:t>
      </w:r>
      <w:ins w:id="150" w:author="Hamilton, Mark" w:date="2021-10-27T09:55:00Z">
        <w:r w:rsidR="002B220D">
          <w:t xml:space="preserve"> </w:t>
        </w:r>
      </w:ins>
    </w:p>
    <w:p w14:paraId="25AEC8C5" w14:textId="77777777" w:rsidR="007F2B18" w:rsidRDefault="007F2B18" w:rsidP="007F2B18">
      <w:pPr>
        <w:pStyle w:val="Standarduser"/>
      </w:pPr>
    </w:p>
    <w:p w14:paraId="3D58FCC4" w14:textId="6BFFF49F" w:rsidR="007F2B18" w:rsidRDefault="00EC6ABC" w:rsidP="007F2B18">
      <w:pPr>
        <w:pStyle w:val="Standarduser"/>
      </w:pPr>
      <w:moveToRangeStart w:id="151" w:author="Hamilton, Mark" w:date="2021-10-27T10:05:00Z" w:name="move86221532"/>
      <w:moveTo w:id="152" w:author="Hamilton, Mark" w:date="2021-10-27T10:05:00Z">
        <w:r>
          <w:t xml:space="preserve">In a (physically) controlled/secured environment, </w:t>
        </w:r>
        <w:del w:id="153" w:author="Hamilton, Mark" w:date="2021-10-27T10:05:00Z">
          <w:r w:rsidDel="00EC6ABC">
            <w:delText>should</w:delText>
          </w:r>
        </w:del>
      </w:moveTo>
      <w:ins w:id="154" w:author="Hamilton, Mark" w:date="2021-10-27T10:05:00Z">
        <w:r>
          <w:t>there is desire to</w:t>
        </w:r>
      </w:ins>
      <w:moveTo w:id="155" w:author="Hamilton, Mark" w:date="2021-10-27T10:05:00Z">
        <w:r>
          <w:t xml:space="preserve"> know all the clients</w:t>
        </w:r>
      </w:moveTo>
      <w:ins w:id="156" w:author="Hamilton, Mark" w:date="2021-10-27T10:05:00Z">
        <w:r>
          <w:t xml:space="preserve"> in the </w:t>
        </w:r>
        <w:r w:rsidR="00AB2F6D">
          <w:t>facility/a</w:t>
        </w:r>
      </w:ins>
      <w:ins w:id="157" w:author="Hamilton, Mark" w:date="2021-10-27T10:06:00Z">
        <w:r w:rsidR="00AB2F6D">
          <w:t>rea</w:t>
        </w:r>
      </w:ins>
      <w:ins w:id="158" w:author="Hamilton, Mark" w:date="2021-10-27T10:07:00Z">
        <w:r w:rsidR="00AB2F6D">
          <w:t xml:space="preserve">, and for the </w:t>
        </w:r>
      </w:ins>
      <w:ins w:id="159" w:author="Hamilton, Mark" w:date="2021-10-27T10:09:00Z">
        <w:r w:rsidR="00AB2F6D">
          <w:t xml:space="preserve">WIPS to detect this and alarm (perhaps based on ongoing probing without </w:t>
        </w:r>
        <w:r w:rsidR="00AB2F6D">
          <w:lastRenderedPageBreak/>
          <w:t>connecting</w:t>
        </w:r>
        <w:proofErr w:type="gramStart"/>
        <w:r w:rsidR="00AB2F6D">
          <w:t>).</w:t>
        </w:r>
      </w:ins>
      <w:moveTo w:id="160" w:author="Hamilton, Mark" w:date="2021-10-27T10:05:00Z">
        <w:r>
          <w:t>.</w:t>
        </w:r>
        <w:proofErr w:type="gramEnd"/>
        <w:r>
          <w:t xml:space="preserve">  </w:t>
        </w:r>
      </w:moveTo>
      <w:moveToRangeEnd w:id="151"/>
      <w:ins w:id="161" w:author="Hamilton, Mark" w:date="2021-10-27T09:56:00Z">
        <w:r>
          <w:t>With stable and globally unique MAC addresses, n</w:t>
        </w:r>
      </w:ins>
      <w:del w:id="162" w:author="Hamilton, Mark" w:date="2021-10-27T09:56:00Z">
        <w:r w:rsidR="007F2B18" w:rsidDel="00EC6ABC">
          <w:delText>N</w:delText>
        </w:r>
      </w:del>
      <w:r w:rsidR="007F2B18">
        <w:t>on-AP STAs could be listed on a known client list, by MAC address, and thereby unexpected/unwanted client devices in the service area can be detected, by detecting unknown MAC addresses.</w:t>
      </w:r>
      <w:ins w:id="163" w:author="Hamilton, Mark" w:date="2021-10-27T09:57:00Z">
        <w:r>
          <w:t xml:space="preserve">  With RCM, this is no longer effective or practical.</w:t>
        </w:r>
      </w:ins>
    </w:p>
    <w:p w14:paraId="19E5C4D2" w14:textId="77777777" w:rsidR="007F2B18" w:rsidRDefault="007F2B18" w:rsidP="007F2B18">
      <w:pPr>
        <w:pStyle w:val="Standarduser"/>
      </w:pPr>
    </w:p>
    <w:p w14:paraId="604BD7E9" w14:textId="3BD1B89D" w:rsidR="00537EC7" w:rsidRDefault="007F2B18" w:rsidP="00537EC7">
      <w:pPr>
        <w:pStyle w:val="Standard"/>
        <w:rPr>
          <w:ins w:id="164" w:author="Hamilton, Mark" w:date="2021-10-26T07:45:00Z"/>
        </w:rPr>
      </w:pPr>
      <w:moveFromRangeStart w:id="165" w:author="Hamilton, Mark" w:date="2021-10-27T10:05:00Z" w:name="move86221532"/>
      <w:moveFrom w:id="166" w:author="Hamilton, Mark" w:date="2021-10-27T10:05:00Z">
        <w:r w:rsidDel="00EC6ABC">
          <w:t>In a (physically) controlled</w:t>
        </w:r>
        <w:r w:rsidR="00270BB8" w:rsidDel="00EC6ABC">
          <w:t>/secured</w:t>
        </w:r>
        <w:r w:rsidDel="00EC6ABC">
          <w:t xml:space="preserve"> environment, should know all the clients.  </w:t>
        </w:r>
      </w:moveFrom>
      <w:moveFromRangeStart w:id="167" w:author="Hamilton, Mark" w:date="2021-10-27T10:10:00Z" w:name="move86221854"/>
      <w:moveFromRangeEnd w:id="165"/>
      <w:moveFrom w:id="168" w:author="Hamilton, Mark" w:date="2021-10-27T10:10:00Z">
        <w:r w:rsidDel="00AB2F6D">
          <w:t xml:space="preserve">Couldn’t an attacker spoof a known client’s address?  </w:t>
        </w:r>
      </w:moveFrom>
      <w:moveFromRangeEnd w:id="167"/>
      <w:del w:id="169" w:author="Hamilton, Mark" w:date="2021-10-27T10:09:00Z">
        <w:r w:rsidDel="00AB2F6D">
          <w:delText>WIPS will detect this and alarm.</w:delText>
        </w:r>
        <w:r w:rsidR="00DC2FE5" w:rsidDel="00AB2F6D">
          <w:delText xml:space="preserve"> </w:delText>
        </w:r>
      </w:del>
      <w:ins w:id="170" w:author="Hamilton, Mark" w:date="2021-10-26T07:45:00Z">
        <w:r w:rsidR="00537EC7">
          <w:t xml:space="preserve">In such an environment, physical controls over persons entering </w:t>
        </w:r>
        <w:proofErr w:type="gramStart"/>
        <w:r w:rsidR="00537EC7">
          <w:t>is</w:t>
        </w:r>
        <w:proofErr w:type="gramEnd"/>
        <w:r w:rsidR="00537EC7">
          <w:t xml:space="preserve"> needed (and used) already, so use case of </w:t>
        </w:r>
      </w:ins>
      <w:ins w:id="171" w:author="Hamilton, Mark" w:date="2021-10-27T10:18:00Z">
        <w:r w:rsidR="00401720">
          <w:t>unapproved</w:t>
        </w:r>
      </w:ins>
      <w:ins w:id="172" w:author="Hamilton, Mark" w:date="2021-10-26T07:45:00Z">
        <w:r w:rsidR="00537EC7">
          <w:t xml:space="preserve"> devices in the area is not in our scope.</w:t>
        </w:r>
      </w:ins>
      <w:ins w:id="173" w:author="Hamilton, Mark" w:date="2021-10-26T07:48:00Z">
        <w:r w:rsidR="00A52CB6">
          <w:t xml:space="preserve">  </w:t>
        </w:r>
      </w:ins>
      <w:ins w:id="174" w:author="Hamilton, Mark" w:date="2021-10-26T07:59:00Z">
        <w:r w:rsidR="00C31E96">
          <w:t>Also, there’s no new problem here, due to RCM</w:t>
        </w:r>
      </w:ins>
      <w:ins w:id="175" w:author="Hamilton, Mark" w:date="2021-10-27T10:10:00Z">
        <w:r w:rsidR="00AB2F6D" w:rsidRPr="00AB2F6D">
          <w:t xml:space="preserve"> </w:t>
        </w:r>
        <w:r w:rsidR="00AB2F6D">
          <w:t>(</w:t>
        </w:r>
      </w:ins>
      <w:moveToRangeStart w:id="176" w:author="Hamilton, Mark" w:date="2021-10-27T10:10:00Z" w:name="move86221854"/>
      <w:moveTo w:id="177" w:author="Hamilton, Mark" w:date="2021-10-27T10:10:00Z">
        <w:del w:id="178" w:author="Hamilton, Mark" w:date="2021-10-27T10:10:00Z">
          <w:r w:rsidR="00AB2F6D" w:rsidDel="00AB2F6D">
            <w:delText>C</w:delText>
          </w:r>
        </w:del>
      </w:moveTo>
      <w:ins w:id="179" w:author="Hamilton, Mark" w:date="2021-10-27T10:10:00Z">
        <w:r w:rsidR="00AB2F6D">
          <w:t>c</w:t>
        </w:r>
      </w:ins>
      <w:moveTo w:id="180" w:author="Hamilton, Mark" w:date="2021-10-27T10:10:00Z">
        <w:r w:rsidR="00AB2F6D">
          <w:t>ouldn’t an attacker spoof a known client’s address</w:t>
        </w:r>
      </w:moveTo>
      <w:ins w:id="181" w:author="Hamilton, Mark" w:date="2021-10-27T10:11:00Z">
        <w:r w:rsidR="00AB2F6D">
          <w:t>, anyway</w:t>
        </w:r>
      </w:ins>
      <w:moveTo w:id="182" w:author="Hamilton, Mark" w:date="2021-10-27T10:10:00Z">
        <w:r w:rsidR="00AB2F6D">
          <w:t>?</w:t>
        </w:r>
      </w:moveTo>
      <w:ins w:id="183" w:author="Hamilton, Mark" w:date="2021-10-27T10:10:00Z">
        <w:r w:rsidR="00AB2F6D">
          <w:t>)</w:t>
        </w:r>
      </w:ins>
      <w:moveTo w:id="184" w:author="Hamilton, Mark" w:date="2021-10-27T10:10:00Z">
        <w:del w:id="185" w:author="Hamilton, Mark" w:date="2021-10-27T10:10:00Z">
          <w:r w:rsidR="00AB2F6D" w:rsidDel="00AB2F6D">
            <w:delText xml:space="preserve">  </w:delText>
          </w:r>
        </w:del>
      </w:moveTo>
      <w:moveToRangeEnd w:id="176"/>
      <w:ins w:id="186" w:author="Hamilton, Mark" w:date="2021-10-26T07:59:00Z">
        <w:r w:rsidR="00C31E96">
          <w:t xml:space="preserve">, so </w:t>
        </w:r>
      </w:ins>
      <w:ins w:id="187" w:author="Hamilton, Mark" w:date="2021-10-27T10:11:00Z">
        <w:r w:rsidR="00AB2F6D">
          <w:t xml:space="preserve">this </w:t>
        </w:r>
      </w:ins>
      <w:ins w:id="188" w:author="Hamilton, Mark" w:date="2021-10-26T07:59:00Z">
        <w:r w:rsidR="00C31E96">
          <w:t xml:space="preserve">problem </w:t>
        </w:r>
      </w:ins>
      <w:ins w:id="189" w:author="Hamilton, Mark" w:date="2021-10-27T10:11:00Z">
        <w:r w:rsidR="00AB2F6D">
          <w:t xml:space="preserve">is not </w:t>
        </w:r>
      </w:ins>
      <w:ins w:id="190" w:author="Hamilton, Mark" w:date="2021-10-26T07:59:00Z">
        <w:r w:rsidR="00C31E96">
          <w:t>in our scope to solve.</w:t>
        </w:r>
      </w:ins>
    </w:p>
    <w:p w14:paraId="40ADFDE3" w14:textId="75C1156D" w:rsidR="002B220D" w:rsidRPr="007F2B18" w:rsidRDefault="00AB2F6D" w:rsidP="002B220D">
      <w:pPr>
        <w:pStyle w:val="Heading2"/>
        <w:rPr>
          <w:ins w:id="191" w:author="Hamilton, Mark" w:date="2021-10-27T09:52:00Z"/>
        </w:rPr>
      </w:pPr>
      <w:bookmarkStart w:id="192" w:name="_Ref86224452"/>
      <w:bookmarkStart w:id="193" w:name="_Toc87529920"/>
      <w:ins w:id="194" w:author="Hamilton, Mark" w:date="2021-10-27T10:12:00Z">
        <w:r>
          <w:t>Approved</w:t>
        </w:r>
      </w:ins>
      <w:ins w:id="195" w:author="Hamilton, Mark" w:date="2021-10-27T09:52:00Z">
        <w:r w:rsidR="002B220D">
          <w:t xml:space="preserve"> client detection</w:t>
        </w:r>
      </w:ins>
      <w:ins w:id="196" w:author="Hamilton, Mark" w:date="2021-10-27T09:53:00Z">
        <w:r w:rsidR="002B220D">
          <w:t xml:space="preserve"> </w:t>
        </w:r>
      </w:ins>
      <w:ins w:id="197" w:author="Hamilton, Mark" w:date="2021-10-27T09:52:00Z">
        <w:r w:rsidR="002B220D">
          <w:t xml:space="preserve">in </w:t>
        </w:r>
      </w:ins>
      <w:ins w:id="198" w:author="Hamilton, Mark" w:date="2021-10-27T10:13:00Z">
        <w:r>
          <w:t xml:space="preserve">secured </w:t>
        </w:r>
      </w:ins>
      <w:ins w:id="199" w:author="Hamilton, Mark" w:date="2021-10-27T09:52:00Z">
        <w:r w:rsidR="002B220D">
          <w:t>infrastructure network</w:t>
        </w:r>
        <w:bookmarkEnd w:id="192"/>
        <w:bookmarkEnd w:id="193"/>
      </w:ins>
    </w:p>
    <w:p w14:paraId="46824B76" w14:textId="77777777" w:rsidR="002C6EC0" w:rsidRDefault="00DC2FE5" w:rsidP="00567999">
      <w:pPr>
        <w:pStyle w:val="Standard"/>
        <w:rPr>
          <w:ins w:id="200" w:author="Hamilton, Mark" w:date="2021-10-27T10:29:00Z"/>
        </w:rPr>
      </w:pPr>
      <w:r>
        <w:t xml:space="preserve">For </w:t>
      </w:r>
      <w:del w:id="201" w:author="Hamilton, Mark" w:date="2021-10-27T10:12:00Z">
        <w:r w:rsidDel="00AB2F6D">
          <w:delText xml:space="preserve">authorized </w:delText>
        </w:r>
      </w:del>
      <w:ins w:id="202" w:author="Hamilton, Mark" w:date="2021-10-27T10:12:00Z">
        <w:r w:rsidR="00AB2F6D">
          <w:t xml:space="preserve">approved </w:t>
        </w:r>
      </w:ins>
      <w:r>
        <w:t>clients</w:t>
      </w:r>
      <w:ins w:id="203" w:author="Hamilton, Mark" w:date="2021-10-26T07:45:00Z">
        <w:r w:rsidR="00537EC7">
          <w:t xml:space="preserve"> using RCM</w:t>
        </w:r>
      </w:ins>
      <w:r>
        <w:t xml:space="preserve">, </w:t>
      </w:r>
      <w:del w:id="204" w:author="Hamilton, Mark" w:date="2021-10-27T10:18:00Z">
        <w:r w:rsidDel="00401720">
          <w:delText xml:space="preserve">is </w:delText>
        </w:r>
      </w:del>
      <w:r>
        <w:t xml:space="preserve">this </w:t>
      </w:r>
      <w:ins w:id="205" w:author="Hamilton, Mark" w:date="2021-10-27T10:18:00Z">
        <w:r w:rsidR="00401720">
          <w:t>appears</w:t>
        </w:r>
      </w:ins>
      <w:ins w:id="206" w:author="Hamilton, Mark" w:date="2021-10-27T10:24:00Z">
        <w:r w:rsidR="00401720">
          <w:t xml:space="preserve"> to be</w:t>
        </w:r>
      </w:ins>
      <w:ins w:id="207" w:author="Hamilton, Mark" w:date="2021-10-27T10:18:00Z">
        <w:r w:rsidR="00401720">
          <w:t xml:space="preserve"> </w:t>
        </w:r>
      </w:ins>
      <w:r>
        <w:t xml:space="preserve">the same as other post-association </w:t>
      </w:r>
      <w:del w:id="208" w:author="Hamilton, Mark" w:date="2021-10-27T10:19:00Z">
        <w:r w:rsidDel="00401720">
          <w:delText xml:space="preserve">authorization </w:delText>
        </w:r>
      </w:del>
      <w:r>
        <w:t>cases</w:t>
      </w:r>
      <w:ins w:id="209" w:author="Hamilton, Mark" w:date="2021-10-27T10:20:00Z">
        <w:r w:rsidR="00401720">
          <w:t xml:space="preserve">, </w:t>
        </w:r>
        <w:commentRangeStart w:id="210"/>
        <w:r w:rsidR="00401720">
          <w:t xml:space="preserve">with the additional benefit that network security (802.1X) </w:t>
        </w:r>
      </w:ins>
      <w:ins w:id="211" w:author="Hamilton, Mark" w:date="2021-10-27T10:21:00Z">
        <w:r w:rsidR="00401720">
          <w:t>is likely in use and can address the device identificat</w:t>
        </w:r>
      </w:ins>
      <w:ins w:id="212" w:author="Hamilton, Mark" w:date="2021-10-27T10:22:00Z">
        <w:r w:rsidR="00401720">
          <w:t>ion</w:t>
        </w:r>
        <w:commentRangeEnd w:id="210"/>
        <w:r w:rsidR="00401720">
          <w:rPr>
            <w:rStyle w:val="CommentReference"/>
            <w:rFonts w:eastAsia="Times New Roman"/>
          </w:rPr>
          <w:commentReference w:id="210"/>
        </w:r>
      </w:ins>
      <w:ins w:id="213" w:author="Hamilton, Mark" w:date="2021-10-27T10:19:00Z">
        <w:r w:rsidR="00401720">
          <w:t>.</w:t>
        </w:r>
      </w:ins>
      <w:del w:id="214" w:author="Hamilton, Mark" w:date="2021-10-27T10:19:00Z">
        <w:r w:rsidDel="00401720">
          <w:delText>?</w:delText>
        </w:r>
      </w:del>
      <w:r>
        <w:t xml:space="preserve">  </w:t>
      </w:r>
      <w:commentRangeStart w:id="215"/>
      <w:ins w:id="216" w:author="Hamilton, Mark" w:date="2021-10-26T07:57:00Z">
        <w:r w:rsidR="00A52CB6">
          <w:t xml:space="preserve">What about controlling user </w:t>
        </w:r>
        <w:proofErr w:type="spellStart"/>
        <w:r w:rsidR="00A52CB6">
          <w:t>behavior</w:t>
        </w:r>
        <w:proofErr w:type="spellEnd"/>
        <w:r w:rsidR="00A52CB6">
          <w:t xml:space="preserve"> with their devices, even if there are physical controls? </w:t>
        </w:r>
      </w:ins>
      <w:commentRangeEnd w:id="215"/>
      <w:ins w:id="217" w:author="Hamilton, Mark" w:date="2021-10-27T10:25:00Z">
        <w:r w:rsidR="00401720">
          <w:rPr>
            <w:rStyle w:val="CommentReference"/>
            <w:rFonts w:eastAsia="Times New Roman"/>
          </w:rPr>
          <w:commentReference w:id="215"/>
        </w:r>
      </w:ins>
      <w:ins w:id="218" w:author="Hamilton, Mark" w:date="2021-10-26T07:57:00Z">
        <w:r w:rsidR="00A52CB6">
          <w:t xml:space="preserve"> </w:t>
        </w:r>
      </w:ins>
    </w:p>
    <w:p w14:paraId="7E916E24" w14:textId="77777777" w:rsidR="002C6EC0" w:rsidRDefault="002C6EC0" w:rsidP="00567999">
      <w:pPr>
        <w:pStyle w:val="Standard"/>
        <w:rPr>
          <w:ins w:id="219" w:author="Hamilton, Mark" w:date="2021-10-27T10:29:00Z"/>
        </w:rPr>
      </w:pPr>
    </w:p>
    <w:p w14:paraId="519CA2AB" w14:textId="0F95BD72" w:rsidR="007F2B18" w:rsidRDefault="00DC2FE5" w:rsidP="00567999">
      <w:pPr>
        <w:pStyle w:val="Standard"/>
      </w:pPr>
      <w:r>
        <w:t xml:space="preserve">What about an </w:t>
      </w:r>
      <w:del w:id="220" w:author="Hamilton, Mark" w:date="2021-10-27T10:22:00Z">
        <w:r w:rsidDel="00401720">
          <w:delText xml:space="preserve">authorized </w:delText>
        </w:r>
      </w:del>
      <w:ins w:id="221" w:author="Hamilton, Mark" w:date="2021-10-27T10:22:00Z">
        <w:r w:rsidR="00401720">
          <w:t xml:space="preserve">approved </w:t>
        </w:r>
      </w:ins>
      <w:r>
        <w:t>device before it associates/as it is probing?  Will an RCM device use a “known” MAC address for probing a known SSID</w:t>
      </w:r>
      <w:r w:rsidR="006E4A8D">
        <w:t xml:space="preserve"> (only after detecting the SSID is present, just before associating)</w:t>
      </w:r>
      <w:r>
        <w:t>?  Maybe, but not for broadcast probes.</w:t>
      </w:r>
      <w:r w:rsidR="006E4A8D">
        <w:t xml:space="preserve">  </w:t>
      </w:r>
      <w:del w:id="222" w:author="Hamilton, Mark" w:date="2021-10-27T10:22:00Z">
        <w:r w:rsidR="006E4A8D" w:rsidDel="00401720">
          <w:delText xml:space="preserve">Authorized </w:delText>
        </w:r>
      </w:del>
      <w:ins w:id="223" w:author="Hamilton, Mark" w:date="2021-10-27T10:22:00Z">
        <w:r w:rsidR="00401720">
          <w:t xml:space="preserve">Approved </w:t>
        </w:r>
      </w:ins>
      <w:r w:rsidR="006E4A8D">
        <w:t>devices may need a specific policy (when we get to solutions)?</w:t>
      </w:r>
    </w:p>
    <w:p w14:paraId="25BC6CE4" w14:textId="3CFAF58A" w:rsidR="007F2B18" w:rsidDel="002C6EC0" w:rsidRDefault="007F2B18" w:rsidP="00567999">
      <w:pPr>
        <w:pStyle w:val="Standard"/>
        <w:rPr>
          <w:del w:id="224" w:author="Hamilton, Mark" w:date="2021-10-27T10:30:00Z"/>
        </w:rPr>
      </w:pPr>
    </w:p>
    <w:p w14:paraId="5A02EAEA" w14:textId="3905109E" w:rsidR="002C6EC0" w:rsidRPr="007F2B18" w:rsidRDefault="002C6EC0" w:rsidP="002C6EC0">
      <w:pPr>
        <w:pStyle w:val="Heading2"/>
        <w:rPr>
          <w:ins w:id="225" w:author="Hamilton, Mark" w:date="2021-10-27T10:30:00Z"/>
        </w:rPr>
      </w:pPr>
      <w:bookmarkStart w:id="226" w:name="_Ref86224458"/>
      <w:bookmarkStart w:id="227" w:name="_Toc87529921"/>
      <w:ins w:id="228" w:author="Hamilton, Mark" w:date="2021-10-27T10:30:00Z">
        <w:r>
          <w:t xml:space="preserve">Approved client in secured infrastructure network </w:t>
        </w:r>
      </w:ins>
      <w:ins w:id="229" w:author="Hamilton, Mark" w:date="2021-10-27T10:31:00Z">
        <w:r>
          <w:t>taking unsecured action</w:t>
        </w:r>
      </w:ins>
      <w:bookmarkEnd w:id="226"/>
      <w:bookmarkEnd w:id="227"/>
    </w:p>
    <w:p w14:paraId="5ECF3058" w14:textId="329776E4" w:rsidR="00D147EF" w:rsidRDefault="00D147EF" w:rsidP="00567999">
      <w:pPr>
        <w:pStyle w:val="Standard"/>
      </w:pPr>
      <w:del w:id="230" w:author="Hamilton, Mark" w:date="2021-10-27T10:31:00Z">
        <w:r w:rsidDel="002C6EC0">
          <w:delText xml:space="preserve">Another use case: </w:delText>
        </w:r>
      </w:del>
      <w:ins w:id="231" w:author="Hamilton, Mark" w:date="2021-10-27T10:32:00Z">
        <w:r w:rsidR="002C6EC0">
          <w:t xml:space="preserve">It is desired to </w:t>
        </w:r>
      </w:ins>
      <w:r>
        <w:t>detect</w:t>
      </w:r>
      <w:del w:id="232" w:author="Hamilton, Mark" w:date="2021-10-27T10:32:00Z">
        <w:r w:rsidDel="002C6EC0">
          <w:delText>ing</w:delText>
        </w:r>
      </w:del>
      <w:r>
        <w:t xml:space="preserve"> a known device that is suddenly taking unexpected/undesired actions, like attaching to a non-secure SSID.  This use case is out of scope for TGbh.  </w:t>
      </w:r>
      <w:del w:id="233" w:author="Hamilton, Mark" w:date="2021-10-27T10:32:00Z">
        <w:r w:rsidDel="002C6EC0">
          <w:delText xml:space="preserve">Do </w:delText>
        </w:r>
      </w:del>
      <w:ins w:id="234" w:author="Hamilton, Mark" w:date="2021-10-27T10:32:00Z">
        <w:r w:rsidR="002C6EC0">
          <w:t xml:space="preserve">802.11 does </w:t>
        </w:r>
      </w:ins>
      <w:r>
        <w:t>not support (or assume) an identifier that is shared across SSIDs.</w:t>
      </w:r>
    </w:p>
    <w:p w14:paraId="6873BF26" w14:textId="4B207F6D" w:rsidR="006E4A8D" w:rsidRDefault="006E4A8D" w:rsidP="00654D0B">
      <w:pPr>
        <w:pStyle w:val="Heading2"/>
        <w:keepNext w:val="0"/>
      </w:pPr>
      <w:bookmarkStart w:id="235" w:name="_Toc87529922"/>
      <w:del w:id="236" w:author="Hamilton, Mark" w:date="2021-10-26T08:26:00Z">
        <w:r w:rsidDel="00015D67">
          <w:delText xml:space="preserve">Rogue </w:delText>
        </w:r>
      </w:del>
      <w:bookmarkStart w:id="237" w:name="_Ref86220225"/>
      <w:ins w:id="238" w:author="Hamilton, Mark" w:date="2021-10-26T08:26:00Z">
        <w:r w:rsidR="00015D67">
          <w:t>Unapprove</w:t>
        </w:r>
      </w:ins>
      <w:ins w:id="239" w:author="Hamilton, Mark" w:date="2021-10-26T08:27:00Z">
        <w:r w:rsidR="00015D67">
          <w:t>d</w:t>
        </w:r>
      </w:ins>
      <w:ins w:id="240" w:author="Hamilton, Mark" w:date="2021-10-26T08:26:00Z">
        <w:r w:rsidR="00015D67">
          <w:t xml:space="preserve"> </w:t>
        </w:r>
      </w:ins>
      <w:r>
        <w:t>APs</w:t>
      </w:r>
      <w:bookmarkEnd w:id="235"/>
      <w:bookmarkEnd w:id="237"/>
      <w:r>
        <w:t xml:space="preserve"> </w:t>
      </w:r>
    </w:p>
    <w:p w14:paraId="1B6D00AB" w14:textId="5EB80637" w:rsidR="00105325" w:rsidRDefault="00105325" w:rsidP="00567999">
      <w:pPr>
        <w:pStyle w:val="Standard"/>
      </w:pPr>
      <w:r>
        <w:t>A managed WLAN network may desire to detect</w:t>
      </w:r>
      <w:del w:id="241" w:author="Hamilton, Mark" w:date="2021-10-26T08:26:00Z">
        <w:r w:rsidDel="00015D67">
          <w:delText xml:space="preserve"> rogue,</w:delText>
        </w:r>
      </w:del>
      <w:r>
        <w:t xml:space="preserve"> </w:t>
      </w:r>
      <w:del w:id="242" w:author="Hamilton, Mark" w:date="2021-10-26T08:27:00Z">
        <w:r w:rsidDel="00015D67">
          <w:delText>un-authorised</w:delText>
        </w:r>
      </w:del>
      <w:ins w:id="243" w:author="Hamilton, Mark" w:date="2021-10-26T08:27:00Z">
        <w:r w:rsidR="00015D67">
          <w:t>unapproved</w:t>
        </w:r>
      </w:ins>
      <w:r>
        <w:t xml:space="preserve"> access points operating in its service area. One such </w:t>
      </w:r>
      <w:del w:id="244" w:author="Hamilton, Mark" w:date="2021-10-27T10:33:00Z">
        <w:r w:rsidDel="002C6EC0">
          <w:delText xml:space="preserve">rogue </w:delText>
        </w:r>
      </w:del>
      <w:ins w:id="245" w:author="Hamilton, Mark" w:date="2021-10-27T10:33:00Z">
        <w:r w:rsidR="002C6EC0">
          <w:t xml:space="preserve">unapproved AP </w:t>
        </w:r>
      </w:ins>
      <w:r>
        <w:t xml:space="preserve">detection mechanism entails monitoring for users associated to access points which are not known to be part of the managed network. The MAC addresses of the known APs are kept in a database, and the medium is monitored for Beacons or other broadcast traffic from, or non-AP </w:t>
      </w:r>
      <w:proofErr w:type="spellStart"/>
      <w:r>
        <w:t>STAs’</w:t>
      </w:r>
      <w:proofErr w:type="spellEnd"/>
      <w:r>
        <w:t xml:space="preserve"> traffic to, APs not on the known AP list.</w:t>
      </w:r>
    </w:p>
    <w:p w14:paraId="2B4A16FF" w14:textId="77777777" w:rsidR="00105325" w:rsidRDefault="00105325" w:rsidP="00567999">
      <w:pPr>
        <w:pStyle w:val="Standard"/>
      </w:pPr>
    </w:p>
    <w:p w14:paraId="149A684F" w14:textId="02FCD1DA" w:rsidR="009A74B4" w:rsidRDefault="009A74B4" w:rsidP="009A74B4">
      <w:pPr>
        <w:pStyle w:val="Standard"/>
      </w:pPr>
      <w:r>
        <w:t>When a</w:t>
      </w:r>
      <w:ins w:id="246" w:author="Hamilton, Mark" w:date="2021-10-27T10:34:00Z">
        <w:r w:rsidR="002C6EC0">
          <w:t>n</w:t>
        </w:r>
      </w:ins>
      <w:r>
        <w:t xml:space="preserve"> </w:t>
      </w:r>
      <w:del w:id="247" w:author="Hamilton, Mark" w:date="2021-10-27T10:33:00Z">
        <w:r w:rsidDel="002C6EC0">
          <w:delText xml:space="preserve">rogue </w:delText>
        </w:r>
      </w:del>
      <w:ins w:id="248" w:author="Hamilton, Mark" w:date="2021-10-27T10:33:00Z">
        <w:r w:rsidR="002C6EC0">
          <w:t xml:space="preserve">unapproved </w:t>
        </w:r>
      </w:ins>
      <w:r>
        <w:t xml:space="preserve">AP </w:t>
      </w:r>
      <w:del w:id="249" w:author="Hamilton, Mark" w:date="2021-10-26T08:28:00Z">
        <w:r w:rsidDel="004623F3">
          <w:delText xml:space="preserve">or STA </w:delText>
        </w:r>
      </w:del>
      <w:r>
        <w:t>is detected, appropriate action (such as contacting the owner) can be taken to resolve any issues such as interference with the operation of the managed WLAN.</w:t>
      </w:r>
    </w:p>
    <w:p w14:paraId="6E47E88B" w14:textId="57B120D1" w:rsidR="00406C2A" w:rsidRDefault="00406C2A" w:rsidP="00567999">
      <w:pPr>
        <w:pStyle w:val="Standard"/>
      </w:pPr>
    </w:p>
    <w:p w14:paraId="4144E9BD" w14:textId="553D6DF8" w:rsidR="00406C2A" w:rsidRDefault="00406C2A" w:rsidP="00567999">
      <w:pPr>
        <w:pStyle w:val="Standard"/>
      </w:pPr>
      <w:r>
        <w:t xml:space="preserve">Off-the-shelf systems/solutions (that use Wi-Fi): </w:t>
      </w:r>
    </w:p>
    <w:p w14:paraId="30B0B7D5" w14:textId="06894012" w:rsidR="00654D0B" w:rsidRDefault="00654D0B" w:rsidP="00567999">
      <w:pPr>
        <w:pStyle w:val="Standard"/>
      </w:pPr>
    </w:p>
    <w:p w14:paraId="5A6BB646" w14:textId="6F2B092D" w:rsidR="00654D0B" w:rsidRDefault="00654D0B" w:rsidP="00567999">
      <w:pPr>
        <w:pStyle w:val="Standard"/>
      </w:pPr>
      <w:r>
        <w:t xml:space="preserve">Not a use case affected by RCM.  Might be another </w:t>
      </w:r>
      <w:proofErr w:type="gramStart"/>
      <w:r>
        <w:t>policy controlled</w:t>
      </w:r>
      <w:proofErr w:type="gramEnd"/>
      <w:r>
        <w:t xml:space="preserve"> situation, to retain MAC address.</w:t>
      </w:r>
    </w:p>
    <w:p w14:paraId="4B881EB8" w14:textId="63230008" w:rsidR="00270BB8" w:rsidRDefault="00270BB8" w:rsidP="003C72BF">
      <w:pPr>
        <w:pStyle w:val="Heading2"/>
        <w:keepNext w:val="0"/>
      </w:pPr>
      <w:bookmarkStart w:id="250" w:name="_Toc87529923"/>
      <w:del w:id="251" w:author="Hamilton, Mark" w:date="2021-10-26T08:50:00Z">
        <w:r w:rsidDel="00B56DAF">
          <w:delText xml:space="preserve">Soft </w:delText>
        </w:r>
      </w:del>
      <w:bookmarkStart w:id="252" w:name="_Ref86220232"/>
      <w:ins w:id="253" w:author="Hamilton, Mark" w:date="2021-10-26T08:50:00Z">
        <w:r w:rsidR="00B56DAF">
          <w:t xml:space="preserve">Mobile </w:t>
        </w:r>
      </w:ins>
      <w:r>
        <w:t>AP</w:t>
      </w:r>
      <w:bookmarkEnd w:id="250"/>
      <w:bookmarkEnd w:id="252"/>
    </w:p>
    <w:p w14:paraId="3C67B752" w14:textId="27A8281F" w:rsidR="00D147EF" w:rsidRDefault="00D147EF" w:rsidP="00D147EF">
      <w:pPr>
        <w:pStyle w:val="Standard"/>
        <w:rPr>
          <w:ins w:id="254" w:author="Hamilton, Mark" w:date="2021-10-26T08:30:00Z"/>
        </w:rPr>
      </w:pPr>
      <w:del w:id="255" w:author="Hamilton, Mark" w:date="2021-10-27T10:34:00Z">
        <w:r w:rsidDel="00BE22BE">
          <w:delText xml:space="preserve">Soft </w:delText>
        </w:r>
      </w:del>
      <w:ins w:id="256" w:author="Hamilton, Mark" w:date="2021-10-27T10:34:00Z">
        <w:r w:rsidR="00BE22BE">
          <w:t xml:space="preserve">Mobile </w:t>
        </w:r>
      </w:ins>
      <w:r>
        <w:t xml:space="preserve">AP </w:t>
      </w:r>
      <w:del w:id="257" w:author="Hamilton, Mark" w:date="2021-10-27T10:35:00Z">
        <w:r w:rsidDel="00BE22BE">
          <w:delText>problem</w:delText>
        </w:r>
      </w:del>
      <w:ins w:id="258" w:author="Hamilton, Mark" w:date="2021-10-27T10:35:00Z">
        <w:r w:rsidR="00BE22BE">
          <w:t>detection</w:t>
        </w:r>
      </w:ins>
      <w:del w:id="259" w:author="Hamilton, Mark" w:date="2021-10-27T10:35:00Z">
        <w:r w:rsidDel="00BE22BE">
          <w:delText>:</w:delText>
        </w:r>
      </w:del>
      <w:r>
        <w:t xml:space="preserve"> </w:t>
      </w:r>
      <w:del w:id="260" w:author="Hamilton, Mark" w:date="2021-10-27T10:35:00Z">
        <w:r w:rsidDel="00BE22BE">
          <w:delText>I</w:delText>
        </w:r>
      </w:del>
      <w:ins w:id="261" w:author="Hamilton, Mark" w:date="2021-10-27T10:35:00Z">
        <w:r w:rsidR="00BE22BE">
          <w:t>i</w:t>
        </w:r>
      </w:ins>
      <w:r>
        <w:t xml:space="preserve">n </w:t>
      </w:r>
      <w:ins w:id="262" w:author="Hamilton, Mark" w:date="2021-10-27T10:35:00Z">
        <w:r w:rsidR="00BE22BE">
          <w:t xml:space="preserve">an </w:t>
        </w:r>
      </w:ins>
      <w:r>
        <w:t>enterprise (controlled environment)</w:t>
      </w:r>
      <w:del w:id="263" w:author="Hamilton, Mark" w:date="2021-10-27T10:35:00Z">
        <w:r w:rsidDel="00BE22BE">
          <w:delText>.</w:delText>
        </w:r>
      </w:del>
      <w:r>
        <w:t xml:space="preserve"> </w:t>
      </w:r>
      <w:ins w:id="264" w:author="Hamilton, Mark" w:date="2021-10-27T10:35:00Z">
        <w:r w:rsidR="00BE22BE">
          <w:t>is</w:t>
        </w:r>
      </w:ins>
      <w:r>
        <w:t xml:space="preserve"> </w:t>
      </w:r>
      <w:del w:id="265" w:author="Hamilton, Mark" w:date="2021-10-27T10:35:00Z">
        <w:r w:rsidDel="00BE22BE">
          <w:delText>B</w:delText>
        </w:r>
      </w:del>
      <w:ins w:id="266" w:author="Hamilton, Mark" w:date="2021-10-27T10:35:00Z">
        <w:r w:rsidR="00BE22BE">
          <w:t>b</w:t>
        </w:r>
      </w:ins>
      <w:r>
        <w:t>eyond/not really a</w:t>
      </w:r>
      <w:ins w:id="267" w:author="Hamilton, Mark" w:date="2021-10-27T10:36:00Z">
        <w:r w:rsidR="005D4CEB">
          <w:t>n</w:t>
        </w:r>
      </w:ins>
      <w:r>
        <w:t xml:space="preserve"> RCM problem, but some higher agreement problem</w:t>
      </w:r>
      <w:ins w:id="268" w:author="Hamilton, Mark" w:date="2021-10-27T10:35:00Z">
        <w:r w:rsidR="00BE22BE">
          <w:t xml:space="preserve"> with the user.</w:t>
        </w:r>
      </w:ins>
      <w:del w:id="269" w:author="Hamilton, Mark" w:date="2021-10-27T10:35:00Z">
        <w:r w:rsidDel="00BE22BE">
          <w:delText>?</w:delText>
        </w:r>
      </w:del>
      <w:r>
        <w:t xml:space="preserve">  </w:t>
      </w:r>
    </w:p>
    <w:p w14:paraId="661DF9B3" w14:textId="2701343A" w:rsidR="004623F3" w:rsidRDefault="004623F3" w:rsidP="00D147EF">
      <w:pPr>
        <w:pStyle w:val="Standard"/>
        <w:rPr>
          <w:ins w:id="270" w:author="Hamilton, Mark" w:date="2021-10-26T08:30:00Z"/>
        </w:rPr>
      </w:pPr>
    </w:p>
    <w:p w14:paraId="743D53A2" w14:textId="7B6C040A" w:rsidR="004623F3" w:rsidRDefault="004623F3" w:rsidP="00D147EF">
      <w:pPr>
        <w:pStyle w:val="Standard"/>
      </w:pPr>
      <w:ins w:id="271" w:author="Hamilton, Mark" w:date="2021-10-26T08:30:00Z">
        <w:r>
          <w:t>W</w:t>
        </w:r>
      </w:ins>
      <w:ins w:id="272" w:author="Hamilton, Mark" w:date="2021-10-26T08:31:00Z">
        <w:r>
          <w:t xml:space="preserve">hat about home use case?  </w:t>
        </w:r>
      </w:ins>
      <w:ins w:id="273" w:author="Hamilton, Mark" w:date="2021-10-26T08:53:00Z">
        <w:r w:rsidR="00B56DAF">
          <w:t>Note that mobile AP has a short lifetime.</w:t>
        </w:r>
      </w:ins>
    </w:p>
    <w:p w14:paraId="71F08CCB" w14:textId="77777777" w:rsidR="00D147EF" w:rsidRDefault="00D147EF" w:rsidP="00D147EF">
      <w:pPr>
        <w:pStyle w:val="Standard"/>
      </w:pPr>
    </w:p>
    <w:p w14:paraId="7AD77951" w14:textId="1F6D1FF5" w:rsidR="004623F3" w:rsidRDefault="005D4CEB" w:rsidP="00270BB8">
      <w:pPr>
        <w:rPr>
          <w:ins w:id="274" w:author="Hamilton, Mark" w:date="2021-10-26T08:35:00Z"/>
        </w:rPr>
      </w:pPr>
      <w:ins w:id="275" w:author="Hamilton, Mark" w:date="2021-10-27T10:40:00Z">
        <w:r>
          <w:t>A mobile AP will c</w:t>
        </w:r>
      </w:ins>
      <w:del w:id="276" w:author="Hamilton, Mark" w:date="2021-10-27T10:40:00Z">
        <w:r w:rsidR="00270BB8" w:rsidDel="005D4CEB">
          <w:delText>C</w:delText>
        </w:r>
      </w:del>
      <w:r w:rsidR="00270BB8">
        <w:t>aus</w:t>
      </w:r>
      <w:ins w:id="277" w:author="Hamilton, Mark" w:date="2021-10-27T10:41:00Z">
        <w:r>
          <w:t>e</w:t>
        </w:r>
      </w:ins>
      <w:del w:id="278" w:author="Hamilton, Mark" w:date="2021-10-27T10:40:00Z">
        <w:r w:rsidR="00270BB8" w:rsidDel="005D4CEB">
          <w:delText>in</w:delText>
        </w:r>
      </w:del>
      <w:del w:id="279" w:author="Hamilton, Mark" w:date="2021-10-27T10:41:00Z">
        <w:r w:rsidR="00270BB8" w:rsidDel="005D4CEB">
          <w:delText>g</w:delText>
        </w:r>
      </w:del>
      <w:r w:rsidR="00270BB8">
        <w:t xml:space="preserve"> connectivity issues if </w:t>
      </w:r>
      <w:ins w:id="280" w:author="Hamilton, Mark" w:date="2021-10-27T10:41:00Z">
        <w:r>
          <w:t>the MAC address (==</w:t>
        </w:r>
      </w:ins>
      <w:r w:rsidR="00270BB8">
        <w:t>BSSID</w:t>
      </w:r>
      <w:ins w:id="281" w:author="Hamilton, Mark" w:date="2021-10-27T10:41:00Z">
        <w:r>
          <w:t>)</w:t>
        </w:r>
      </w:ins>
      <w:r w:rsidR="00270BB8">
        <w:t xml:space="preserve"> changes.</w:t>
      </w:r>
      <w:r w:rsidR="00654D0B">
        <w:t xml:space="preserve">  </w:t>
      </w:r>
      <w:del w:id="282" w:author="Hamilton, Mark" w:date="2021-10-27T10:45:00Z">
        <w:r w:rsidR="00654D0B" w:rsidDel="005D4CEB">
          <w:delText xml:space="preserve">Maybe okay, if only used for short time.  </w:delText>
        </w:r>
      </w:del>
      <w:ins w:id="283" w:author="Hamilton, Mark" w:date="2021-10-27T10:45:00Z">
        <w:r>
          <w:t xml:space="preserve">So, the mobile AP </w:t>
        </w:r>
      </w:ins>
      <w:del w:id="284" w:author="Hamilton, Mark" w:date="2021-10-27T10:45:00Z">
        <w:r w:rsidR="00BE75AE" w:rsidDel="005D4CEB">
          <w:delText>S</w:delText>
        </w:r>
      </w:del>
      <w:ins w:id="285" w:author="Hamilton, Mark" w:date="2021-10-27T10:45:00Z">
        <w:r>
          <w:t>s</w:t>
        </w:r>
      </w:ins>
      <w:r w:rsidR="00BE75AE">
        <w:t>hall not</w:t>
      </w:r>
      <w:r w:rsidR="00654D0B">
        <w:t xml:space="preserve"> change while clients are connected</w:t>
      </w:r>
      <w:ins w:id="286" w:author="Hamilton, Mark" w:date="2021-10-27T10:45:00Z">
        <w:r>
          <w:t>,</w:t>
        </w:r>
      </w:ins>
      <w:del w:id="287" w:author="Hamilton, Mark" w:date="2021-10-27T10:45:00Z">
        <w:r w:rsidR="00654D0B" w:rsidDel="005D4CEB">
          <w:delText>.</w:delText>
        </w:r>
      </w:del>
      <w:r w:rsidR="00654D0B">
        <w:t xml:space="preserve"> </w:t>
      </w:r>
      <w:ins w:id="288" w:author="Hamilton, Mark" w:date="2021-10-27T10:45:00Z">
        <w:r>
          <w:t>and</w:t>
        </w:r>
      </w:ins>
      <w:r w:rsidR="00654D0B">
        <w:t xml:space="preserve"> </w:t>
      </w:r>
      <w:del w:id="289" w:author="Hamilton, Mark" w:date="2021-10-27T10:45:00Z">
        <w:r w:rsidR="00BE75AE" w:rsidDel="005D4CEB">
          <w:delText>S</w:delText>
        </w:r>
      </w:del>
      <w:ins w:id="290" w:author="Hamilton, Mark" w:date="2021-10-27T10:45:00Z">
        <w:r>
          <w:t>s</w:t>
        </w:r>
      </w:ins>
      <w:r w:rsidR="00BE75AE">
        <w:t>hall</w:t>
      </w:r>
      <w:r w:rsidR="00654D0B">
        <w:t xml:space="preserve"> not change while beaconing</w:t>
      </w:r>
      <w:ins w:id="291" w:author="Hamilton, Mark" w:date="2021-10-27T10:46:00Z">
        <w:r w:rsidR="0045452F">
          <w:t xml:space="preserve">. </w:t>
        </w:r>
      </w:ins>
      <w:r w:rsidR="00BE75AE">
        <w:t xml:space="preserve"> (</w:t>
      </w:r>
      <w:del w:id="292" w:author="Hamilton, Mark" w:date="2021-10-27T10:46:00Z">
        <w:r w:rsidR="00BE75AE" w:rsidDel="0045452F">
          <w:delText xml:space="preserve">and </w:delText>
        </w:r>
      </w:del>
      <w:ins w:id="293" w:author="Hamilton, Mark" w:date="2021-10-27T10:47:00Z">
        <w:r w:rsidR="0045452F">
          <w:t>C</w:t>
        </w:r>
      </w:ins>
      <w:ins w:id="294" w:author="Hamilton, Mark" w:date="2021-10-27T10:46:00Z">
        <w:r w:rsidR="0045452F">
          <w:t xml:space="preserve">ould add a recommendation to </w:t>
        </w:r>
      </w:ins>
      <w:r w:rsidR="00BE75AE">
        <w:t xml:space="preserve">do tear down after a timeout if no </w:t>
      </w:r>
      <w:r w:rsidR="00BE75AE">
        <w:lastRenderedPageBreak/>
        <w:t>clients are attached</w:t>
      </w:r>
      <w:ins w:id="295" w:author="Hamilton, Mark" w:date="2021-10-27T10:46:00Z">
        <w:r w:rsidR="0045452F">
          <w:t>?</w:t>
        </w:r>
      </w:ins>
      <w:r w:rsidR="00BE75AE">
        <w:t>)</w:t>
      </w:r>
      <w:del w:id="296" w:author="Hamilton, Mark" w:date="2021-10-27T10:46:00Z">
        <w:r w:rsidR="00654D0B" w:rsidDel="0045452F">
          <w:delText>?</w:delText>
        </w:r>
      </w:del>
      <w:r w:rsidR="00654D0B">
        <w:t xml:space="preserve">  </w:t>
      </w:r>
      <w:ins w:id="297" w:author="Hamilton, Mark" w:date="2021-10-26T08:36:00Z">
        <w:r w:rsidR="004623F3">
          <w:t>Between times when devices are connected (changing while no device is connected) is okay, because AP will use the same SSID when restarted</w:t>
        </w:r>
      </w:ins>
      <w:ins w:id="298" w:author="Hamilton, Mark" w:date="2021-10-27T10:47:00Z">
        <w:r w:rsidR="0045452F">
          <w:t>, and clients do not need to discover the same BSSID</w:t>
        </w:r>
      </w:ins>
      <w:ins w:id="299" w:author="Hamilton, Mark" w:date="2021-10-26T08:36:00Z">
        <w:r w:rsidR="004623F3">
          <w:t>.</w:t>
        </w:r>
      </w:ins>
    </w:p>
    <w:p w14:paraId="79D10EB4" w14:textId="77777777" w:rsidR="004623F3" w:rsidRDefault="004623F3" w:rsidP="00270BB8">
      <w:pPr>
        <w:rPr>
          <w:ins w:id="300" w:author="Hamilton, Mark" w:date="2021-10-26T08:35:00Z"/>
        </w:rPr>
      </w:pPr>
    </w:p>
    <w:p w14:paraId="249F2F5F" w14:textId="53E11AFB" w:rsidR="00270BB8" w:rsidRPr="00270BB8" w:rsidRDefault="00BE75AE" w:rsidP="00270BB8">
      <w:pPr>
        <w:rPr>
          <w:lang w:val="en-US"/>
        </w:rPr>
      </w:pPr>
      <w:r>
        <w:t>Might make recommendations</w:t>
      </w:r>
      <w:ins w:id="301" w:author="Hamilton, Mark" w:date="2021-10-26T08:32:00Z">
        <w:r w:rsidR="004623F3">
          <w:t xml:space="preserve"> (or do we need to have a solution to this?)</w:t>
        </w:r>
      </w:ins>
      <w:r>
        <w:t xml:space="preserve">; </w:t>
      </w:r>
      <w:commentRangeStart w:id="302"/>
      <w:r>
        <w:t xml:space="preserve">but note that 802.11 doesn’t have </w:t>
      </w:r>
      <w:ins w:id="303" w:author="Hamilton, Mark" w:date="2021-10-27T10:48:00Z">
        <w:r w:rsidR="0045452F">
          <w:t>mobile AP (</w:t>
        </w:r>
      </w:ins>
      <w:r>
        <w:t>“soft AP”</w:t>
      </w:r>
      <w:ins w:id="304" w:author="Hamilton, Mark" w:date="2021-10-27T10:48:00Z">
        <w:r w:rsidR="0045452F">
          <w:t>)</w:t>
        </w:r>
      </w:ins>
      <w:r>
        <w:t xml:space="preserve"> concept (yet)</w:t>
      </w:r>
      <w:commentRangeEnd w:id="302"/>
      <w:r w:rsidR="00B35807">
        <w:rPr>
          <w:rStyle w:val="CommentReference"/>
        </w:rPr>
        <w:commentReference w:id="302"/>
      </w:r>
      <w:r>
        <w:t>.</w:t>
      </w:r>
      <w:ins w:id="305" w:author="Hamilton, Mark" w:date="2021-10-26T08:33:00Z">
        <w:r w:rsidR="004623F3">
          <w:t xml:space="preserve">  Also, 802.11 does not </w:t>
        </w:r>
      </w:ins>
      <w:ins w:id="306" w:author="Hamilton, Mark" w:date="2021-10-26T08:34:00Z">
        <w:r w:rsidR="004623F3">
          <w:t xml:space="preserve">have any </w:t>
        </w:r>
      </w:ins>
      <w:ins w:id="307" w:author="Hamilton, Mark" w:date="2021-10-26T08:35:00Z">
        <w:r w:rsidR="004623F3">
          <w:t xml:space="preserve">spec </w:t>
        </w:r>
      </w:ins>
      <w:ins w:id="308" w:author="Hamilton, Mark" w:date="2021-10-26T08:34:00Z">
        <w:r w:rsidR="004623F3">
          <w:t>text about an AP changing its address (11aq, etc., did not address this)</w:t>
        </w:r>
      </w:ins>
      <w:ins w:id="309" w:author="Hamilton, Mark" w:date="2021-10-26T08:54:00Z">
        <w:r w:rsidR="00B56DAF">
          <w:t xml:space="preserve"> – maybe </w:t>
        </w:r>
      </w:ins>
      <w:ins w:id="310" w:author="Hamilton, Mark" w:date="2021-10-27T10:48:00Z">
        <w:r w:rsidR="0045452F">
          <w:t xml:space="preserve">add </w:t>
        </w:r>
      </w:ins>
      <w:ins w:id="311" w:author="Hamilton, Mark" w:date="2021-10-26T08:54:00Z">
        <w:r w:rsidR="00B56DAF">
          <w:t>some guidelines</w:t>
        </w:r>
      </w:ins>
      <w:ins w:id="312" w:author="Hamilton, Mark" w:date="2021-10-26T08:55:00Z">
        <w:r w:rsidR="00B56DAF">
          <w:t>?</w:t>
        </w:r>
      </w:ins>
    </w:p>
    <w:p w14:paraId="2B764CB2" w14:textId="6AAE9BBA" w:rsidR="00270BB8" w:rsidRDefault="00BE75AE" w:rsidP="003C72BF">
      <w:pPr>
        <w:pStyle w:val="Heading2"/>
        <w:keepNext w:val="0"/>
      </w:pPr>
      <w:bookmarkStart w:id="313" w:name="_Ref86220237"/>
      <w:bookmarkStart w:id="314" w:name="_Toc87529924"/>
      <w:r>
        <w:t>O</w:t>
      </w:r>
      <w:r w:rsidR="00270BB8">
        <w:t>nboard</w:t>
      </w:r>
      <w:r>
        <w:t>ing</w:t>
      </w:r>
      <w:r w:rsidR="00270BB8">
        <w:t xml:space="preserve"> a </w:t>
      </w:r>
      <w:r>
        <w:t>“</w:t>
      </w:r>
      <w:r w:rsidR="00270BB8">
        <w:t>known</w:t>
      </w:r>
      <w:r>
        <w:t>”</w:t>
      </w:r>
      <w:r w:rsidR="00270BB8">
        <w:t xml:space="preserve"> MAC address</w:t>
      </w:r>
      <w:r>
        <w:t xml:space="preserve"> (secure environment, or controlled/managed)</w:t>
      </w:r>
      <w:r w:rsidR="00270BB8">
        <w:t>, but does anyone know the address?</w:t>
      </w:r>
      <w:bookmarkEnd w:id="313"/>
      <w:bookmarkEnd w:id="314"/>
    </w:p>
    <w:p w14:paraId="5EAEC900" w14:textId="4C578CD5" w:rsidR="00270BB8" w:rsidRDefault="00BE75AE" w:rsidP="00270BB8">
      <w:pPr>
        <w:rPr>
          <w:lang w:val="en-US"/>
        </w:rPr>
      </w:pPr>
      <w:commentRangeStart w:id="315"/>
      <w:r>
        <w:rPr>
          <w:lang w:val="en-US"/>
        </w:rPr>
        <w:t>Policy can handle secure environment</w:t>
      </w:r>
      <w:r w:rsidR="00BC2EBB">
        <w:rPr>
          <w:lang w:val="en-US"/>
        </w:rPr>
        <w:t xml:space="preserve">.  </w:t>
      </w:r>
      <w:proofErr w:type="gramStart"/>
      <w:r w:rsidR="00BC2EBB">
        <w:rPr>
          <w:lang w:val="en-US"/>
        </w:rPr>
        <w:t>But,</w:t>
      </w:r>
      <w:proofErr w:type="gramEnd"/>
      <w:r w:rsidR="00BC2EBB">
        <w:rPr>
          <w:lang w:val="en-US"/>
        </w:rPr>
        <w:t xml:space="preserve"> doesn’t solve onboarding.</w:t>
      </w:r>
    </w:p>
    <w:p w14:paraId="48AC3C35" w14:textId="128EA256" w:rsidR="00BE75AE" w:rsidRDefault="00BE75AE" w:rsidP="00270BB8">
      <w:pPr>
        <w:rPr>
          <w:lang w:val="en-US"/>
        </w:rPr>
      </w:pPr>
    </w:p>
    <w:p w14:paraId="04F671FF" w14:textId="6C0271D2" w:rsidR="00BE75AE" w:rsidRPr="00270BB8" w:rsidRDefault="00BE75AE" w:rsidP="00270BB8">
      <w:pPr>
        <w:rPr>
          <w:lang w:val="en-US"/>
        </w:rPr>
      </w:pPr>
      <w:r>
        <w:rPr>
          <w:lang w:val="en-US"/>
        </w:rPr>
        <w:t>Device count, of active devices</w:t>
      </w:r>
      <w:r w:rsidR="00BC2EBB">
        <w:rPr>
          <w:lang w:val="en-US"/>
        </w:rPr>
        <w:t xml:space="preserve"> (per credential)</w:t>
      </w:r>
      <w:r>
        <w:rPr>
          <w:lang w:val="en-US"/>
        </w:rPr>
        <w:t xml:space="preserve">, for </w:t>
      </w:r>
      <w:commentRangeStart w:id="316"/>
      <w:r>
        <w:rPr>
          <w:lang w:val="en-US"/>
        </w:rPr>
        <w:t>BYOD environment</w:t>
      </w:r>
      <w:commentRangeEnd w:id="316"/>
      <w:r w:rsidR="009A74B4">
        <w:rPr>
          <w:rStyle w:val="CommentReference"/>
        </w:rPr>
        <w:commentReference w:id="316"/>
      </w:r>
      <w:r>
        <w:rPr>
          <w:lang w:val="en-US"/>
        </w:rPr>
        <w:t>.</w:t>
      </w:r>
      <w:r w:rsidR="00BC2EBB">
        <w:rPr>
          <w:lang w:val="en-US"/>
        </w:rPr>
        <w:t xml:space="preserve">  </w:t>
      </w:r>
      <w:commentRangeStart w:id="317"/>
      <w:r w:rsidR="00BC2EBB">
        <w:rPr>
          <w:lang w:val="en-US"/>
        </w:rPr>
        <w:t xml:space="preserve">What about PSK/Passphrase </w:t>
      </w:r>
      <w:commentRangeEnd w:id="317"/>
      <w:r w:rsidR="009A74B4">
        <w:rPr>
          <w:rStyle w:val="CommentReference"/>
        </w:rPr>
        <w:commentReference w:id="317"/>
      </w:r>
      <w:r w:rsidR="00BC2EBB">
        <w:rPr>
          <w:lang w:val="en-US"/>
        </w:rPr>
        <w:t xml:space="preserve">networks (non-unique credentials)?  </w:t>
      </w:r>
      <w:commentRangeEnd w:id="315"/>
      <w:r w:rsidR="0093103D">
        <w:rPr>
          <w:rStyle w:val="CommentReference"/>
        </w:rPr>
        <w:commentReference w:id="315"/>
      </w:r>
    </w:p>
    <w:p w14:paraId="166884A3" w14:textId="76EEFD17" w:rsidR="00BC2EBB" w:rsidRDefault="00BC2EBB" w:rsidP="003C72BF">
      <w:pPr>
        <w:pStyle w:val="Heading2"/>
        <w:keepNext w:val="0"/>
      </w:pPr>
      <w:bookmarkStart w:id="318" w:name="_Ref86220244"/>
      <w:bookmarkStart w:id="319" w:name="_Toc87529925"/>
      <w:r>
        <w:t>Customer Support and Troubleshooting</w:t>
      </w:r>
      <w:bookmarkEnd w:id="318"/>
      <w:bookmarkEnd w:id="319"/>
    </w:p>
    <w:p w14:paraId="4970411C" w14:textId="77777777" w:rsidR="00BC2EBB" w:rsidRPr="008D349E" w:rsidRDefault="00BC2EBB" w:rsidP="00D14E18"/>
    <w:p w14:paraId="4102DE9B" w14:textId="77777777" w:rsidR="00BC2EBB" w:rsidRDefault="00BC2EBB" w:rsidP="00BC2EBB">
      <w:pPr>
        <w:pStyle w:val="Standard"/>
      </w:pPr>
      <w:r>
        <w:rPr>
          <w:color w:val="000000"/>
        </w:rPr>
        <w:t xml:space="preserve">Service providers are deploying wireless gateways in residential environments. With about </w:t>
      </w:r>
      <w:r>
        <w:rPr>
          <w:color w:val="000000"/>
          <w:shd w:val="clear" w:color="auto" w:fill="FFFFFF"/>
        </w:rPr>
        <w:t>two thirds of customer complaints related to WLAN, operators have to be able to provide top-notch technical support when a subscriber faces WLAN-related issues.</w:t>
      </w:r>
    </w:p>
    <w:p w14:paraId="2622B9B3" w14:textId="77777777" w:rsidR="00BC2EBB" w:rsidRDefault="00BC2EBB" w:rsidP="00BC2EBB">
      <w:pPr>
        <w:pStyle w:val="Standard"/>
        <w:rPr>
          <w:color w:val="000000"/>
          <w:shd w:val="clear" w:color="auto" w:fill="FFFFFF"/>
        </w:rPr>
      </w:pPr>
    </w:p>
    <w:p w14:paraId="1D3AD641" w14:textId="71BB7440" w:rsidR="00BC2EBB" w:rsidRDefault="00BC2EBB" w:rsidP="00BC2EBB">
      <w:pPr>
        <w:pStyle w:val="Standard"/>
        <w:rPr>
          <w:color w:val="000000"/>
          <w:shd w:val="clear" w:color="auto" w:fill="FFFFFF"/>
        </w:rPr>
      </w:pPr>
      <w:r>
        <w:rPr>
          <w:color w:val="000000"/>
          <w:shd w:val="clear" w:color="auto" w:fill="FFFFFF"/>
        </w:rPr>
        <w:t>As an example, a subscriber has 16 devices connected to their 802.11 network. They have set-up different SSIDs for their guests, their kids, and their personal devices.  The subscriber is experiencing connectivity and low performance issue on their wireless network.</w:t>
      </w:r>
      <w:r w:rsidR="00B9076C">
        <w:rPr>
          <w:color w:val="000000"/>
          <w:shd w:val="clear" w:color="auto" w:fill="FFFFFF"/>
        </w:rPr>
        <w:t xml:space="preserve">  Or, one of the devices in the residence is violating a policy, is detected by the ISP, and gets the entire residential service turned-off. </w:t>
      </w:r>
      <w:r>
        <w:rPr>
          <w:color w:val="000000"/>
          <w:shd w:val="clear" w:color="auto" w:fill="FFFFFF"/>
        </w:rPr>
        <w:t xml:space="preserve"> When they call the technical customer </w:t>
      </w:r>
      <w:proofErr w:type="spellStart"/>
      <w:r>
        <w:rPr>
          <w:color w:val="000000"/>
          <w:shd w:val="clear" w:color="auto" w:fill="FFFFFF"/>
        </w:rPr>
        <w:t>center</w:t>
      </w:r>
      <w:proofErr w:type="spellEnd"/>
      <w:r>
        <w:rPr>
          <w:color w:val="000000"/>
          <w:shd w:val="clear" w:color="auto" w:fill="FFFFFF"/>
        </w:rPr>
        <w:t>, the technician is able to identify the MAC address of the faulty device and ask the subscriber to reset its device and reconnect to the wireless network. </w:t>
      </w:r>
    </w:p>
    <w:p w14:paraId="3F67C172" w14:textId="0A75188B" w:rsidR="002241F9" w:rsidRDefault="002241F9" w:rsidP="00BC2EBB">
      <w:pPr>
        <w:pStyle w:val="Standard"/>
        <w:rPr>
          <w:color w:val="000000"/>
          <w:shd w:val="clear" w:color="auto" w:fill="FFFFFF"/>
        </w:rPr>
      </w:pPr>
    </w:p>
    <w:p w14:paraId="493B5613" w14:textId="345636F1" w:rsidR="002241F9" w:rsidRDefault="002241F9" w:rsidP="00BC2EBB">
      <w:pPr>
        <w:pStyle w:val="Standard"/>
        <w:rPr>
          <w:color w:val="000000"/>
          <w:shd w:val="clear" w:color="auto" w:fill="FFFFFF"/>
        </w:rPr>
      </w:pPr>
      <w:commentRangeStart w:id="320"/>
      <w:r>
        <w:rPr>
          <w:color w:val="000000"/>
          <w:shd w:val="clear" w:color="auto" w:fill="FFFFFF"/>
        </w:rPr>
        <w:t>Broaden to cover enterprise case…</w:t>
      </w:r>
      <w:commentRangeEnd w:id="320"/>
      <w:r w:rsidR="0093103D">
        <w:rPr>
          <w:rStyle w:val="CommentReference"/>
          <w:rFonts w:eastAsia="Times New Roman"/>
        </w:rPr>
        <w:commentReference w:id="320"/>
      </w:r>
      <w:r w:rsidR="008E0CB9">
        <w:rPr>
          <w:color w:val="000000"/>
          <w:shd w:val="clear" w:color="auto" w:fill="FFFFFF"/>
        </w:rPr>
        <w:t xml:space="preserve">  In enterprise, can we rely on a</w:t>
      </w:r>
      <w:r w:rsidR="00D147EF">
        <w:rPr>
          <w:color w:val="000000"/>
          <w:shd w:val="clear" w:color="auto" w:fill="FFFFFF"/>
        </w:rPr>
        <w:t>n</w:t>
      </w:r>
      <w:r w:rsidR="008E0CB9">
        <w:rPr>
          <w:color w:val="000000"/>
          <w:shd w:val="clear" w:color="auto" w:fill="FFFFFF"/>
        </w:rPr>
        <w:t xml:space="preserve"> authentication identification?  (Machine versus user identification…)  Pre-association (failure to associate) troubleshooting is still a problem.</w:t>
      </w:r>
    </w:p>
    <w:p w14:paraId="73FB02FD" w14:textId="7FAE9EF0" w:rsidR="008E0CB9" w:rsidRDefault="008E0CB9" w:rsidP="00BC2EBB">
      <w:pPr>
        <w:pStyle w:val="Standard"/>
        <w:rPr>
          <w:color w:val="000000"/>
          <w:shd w:val="clear" w:color="auto" w:fill="FFFFFF"/>
        </w:rPr>
      </w:pPr>
    </w:p>
    <w:p w14:paraId="69146747" w14:textId="6D03C7B8" w:rsidR="008E0CB9" w:rsidRDefault="008E0CB9" w:rsidP="00BC2EBB">
      <w:pPr>
        <w:pStyle w:val="Standard"/>
        <w:rPr>
          <w:color w:val="000000"/>
          <w:shd w:val="clear" w:color="auto" w:fill="FFFFFF"/>
        </w:rPr>
      </w:pPr>
      <w:r>
        <w:rPr>
          <w:color w:val="000000"/>
          <w:shd w:val="clear" w:color="auto" w:fill="FFFFFF"/>
        </w:rPr>
        <w:t>Solution here may require help from device-based information/diagnostics.</w:t>
      </w:r>
    </w:p>
    <w:p w14:paraId="4511D38E" w14:textId="57EDD636" w:rsidR="008E0CB9" w:rsidRDefault="008E0CB9" w:rsidP="00BC2EBB">
      <w:pPr>
        <w:pStyle w:val="Standard"/>
        <w:rPr>
          <w:color w:val="000000"/>
          <w:shd w:val="clear" w:color="auto" w:fill="FFFFFF"/>
        </w:rPr>
      </w:pPr>
    </w:p>
    <w:p w14:paraId="5A3FB779" w14:textId="46149B32" w:rsidR="008E0CB9" w:rsidRDefault="008E0CB9" w:rsidP="00BC2EBB">
      <w:pPr>
        <w:pStyle w:val="Standard"/>
        <w:rPr>
          <w:color w:val="000000"/>
          <w:shd w:val="clear" w:color="auto" w:fill="FFFFFF"/>
        </w:rPr>
      </w:pPr>
      <w:r>
        <w:rPr>
          <w:color w:val="000000"/>
          <w:shd w:val="clear" w:color="auto" w:fill="FFFFFF"/>
        </w:rPr>
        <w:t>Is this another “recommendations needed” situation?</w:t>
      </w:r>
    </w:p>
    <w:p w14:paraId="25AA607D" w14:textId="144468F7" w:rsidR="00BC2EBB" w:rsidRDefault="00BC2EBB" w:rsidP="00BC2EBB">
      <w:pPr>
        <w:pStyle w:val="Standard"/>
      </w:pPr>
    </w:p>
    <w:p w14:paraId="1F7B7F22" w14:textId="67498B69" w:rsidR="00BC2EBB" w:rsidRDefault="00BC2EBB" w:rsidP="00BC2EBB">
      <w:pPr>
        <w:pStyle w:val="Standard"/>
      </w:pPr>
      <w:r>
        <w:t xml:space="preserve">&lt;RCM makes the technician identifying a problematic device difficult.  </w:t>
      </w:r>
    </w:p>
    <w:p w14:paraId="0B762B8A" w14:textId="4F71124A" w:rsidR="00BC2EBB" w:rsidRDefault="00BC2EBB" w:rsidP="00BC2EBB">
      <w:pPr>
        <w:pStyle w:val="Standard"/>
      </w:pPr>
    </w:p>
    <w:p w14:paraId="3FD793D3" w14:textId="094704E0" w:rsidR="00BC2EBB" w:rsidRDefault="00BC2EBB" w:rsidP="00BC2EBB">
      <w:pPr>
        <w:pStyle w:val="Standard"/>
      </w:pPr>
      <w:r>
        <w:t xml:space="preserve">RCM complicates identifying the device type from OUI.  </w:t>
      </w:r>
    </w:p>
    <w:p w14:paraId="0492C837" w14:textId="0E179A5C" w:rsidR="00B9076C" w:rsidRDefault="00B9076C" w:rsidP="00BC2EBB">
      <w:pPr>
        <w:pStyle w:val="Standard"/>
      </w:pPr>
    </w:p>
    <w:p w14:paraId="3A896DA0" w14:textId="0A7D4B45" w:rsidR="00B9076C" w:rsidRDefault="00B9076C" w:rsidP="00BC2EBB">
      <w:pPr>
        <w:pStyle w:val="Standard"/>
      </w:pPr>
      <w:r>
        <w:t xml:space="preserve">Diagnosing actors: SP, AP vendor, WLAN admin.  </w:t>
      </w:r>
      <w:r w:rsidR="002241F9">
        <w:t>&gt;</w:t>
      </w:r>
    </w:p>
    <w:p w14:paraId="03BD5349" w14:textId="1130DA5C" w:rsidR="008D349E" w:rsidRDefault="008D349E" w:rsidP="00BC2EBB">
      <w:pPr>
        <w:pStyle w:val="Standard"/>
      </w:pPr>
    </w:p>
    <w:p w14:paraId="61031886" w14:textId="77777777" w:rsidR="008D349E" w:rsidRDefault="008D349E" w:rsidP="00D14E18">
      <w:pPr>
        <w:pStyle w:val="Heading2"/>
      </w:pPr>
      <w:bookmarkStart w:id="321" w:name="__RefHeading___Toc22752_2140853016"/>
      <w:bookmarkStart w:id="322" w:name="_Toc87529926"/>
      <w:r>
        <w:t>Residential Wireless Gateway with Hotspot</w:t>
      </w:r>
      <w:bookmarkEnd w:id="321"/>
      <w:bookmarkEnd w:id="322"/>
    </w:p>
    <w:p w14:paraId="4ED0BAE6" w14:textId="4938E43A" w:rsidR="008D349E" w:rsidRDefault="008D349E" w:rsidP="008D349E">
      <w:pPr>
        <w:pStyle w:val="Standard"/>
        <w:rPr>
          <w:color w:val="000000"/>
          <w:szCs w:val="22"/>
        </w:rPr>
      </w:pPr>
      <w:r>
        <w:rPr>
          <w:color w:val="000000"/>
          <w:szCs w:val="22"/>
        </w:rPr>
        <w:t>Service providers are deploying residential wireless gateways with public hotspots to expand their network coverage and capacity. With millions of hotspots available, subscribers can enjoy the benefit of complementary and seamless 802.11 connectivity while on the go. When a subscriber is at home, however, their devices should connect to the wireless home network rather than the hotspot available on the residential gateway. If a device connects to the hotspot, the subscriber doesn’t have access to their local network, cannot print files or access storage attached to the network. Neither can they enjoy their gigabit subscription. The gateway can prevent “home devices” from connecting to the hotspot based on their expected unique MAC address.</w:t>
      </w:r>
    </w:p>
    <w:p w14:paraId="26985E89" w14:textId="3E6F82F7" w:rsidR="008D349E" w:rsidRDefault="008D349E" w:rsidP="008D349E">
      <w:pPr>
        <w:pStyle w:val="Standard"/>
        <w:rPr>
          <w:color w:val="000000"/>
          <w:szCs w:val="22"/>
        </w:rPr>
      </w:pPr>
    </w:p>
    <w:p w14:paraId="5700055C" w14:textId="6D24661F" w:rsidR="008D349E" w:rsidRDefault="008D349E" w:rsidP="008D349E">
      <w:pPr>
        <w:pStyle w:val="Standard"/>
        <w:rPr>
          <w:color w:val="000000"/>
          <w:szCs w:val="22"/>
        </w:rPr>
      </w:pPr>
      <w:r>
        <w:rPr>
          <w:color w:val="000000"/>
          <w:szCs w:val="22"/>
        </w:rPr>
        <w:lastRenderedPageBreak/>
        <w:t>&lt;Should the client device make this decision, connecting to the correct network?</w:t>
      </w:r>
      <w:r w:rsidR="002A0FE2">
        <w:rPr>
          <w:color w:val="000000"/>
          <w:szCs w:val="22"/>
        </w:rPr>
        <w:t xml:space="preserve">  </w:t>
      </w:r>
      <w:proofErr w:type="gramStart"/>
      <w:r w:rsidR="002A0FE2">
        <w:rPr>
          <w:color w:val="000000"/>
          <w:szCs w:val="22"/>
        </w:rPr>
        <w:t>Or,</w:t>
      </w:r>
      <w:proofErr w:type="gramEnd"/>
      <w:r w:rsidR="002A0FE2">
        <w:rPr>
          <w:color w:val="000000"/>
          <w:szCs w:val="22"/>
        </w:rPr>
        <w:t xml:space="preserve"> should the public hotspot side of the gateway steer clients that connect to the “wrong” side?  Agreed the client should handle this.  Note that solutions for other use cases </w:t>
      </w:r>
      <w:r w:rsidR="002A0FE2" w:rsidRPr="00D14E18">
        <w:rPr>
          <w:i/>
          <w:iCs/>
          <w:color w:val="000000"/>
          <w:szCs w:val="22"/>
        </w:rPr>
        <w:t>might</w:t>
      </w:r>
      <w:r w:rsidR="002A0FE2">
        <w:rPr>
          <w:color w:val="000000"/>
          <w:szCs w:val="22"/>
        </w:rPr>
        <w:t xml:space="preserve"> happen to apply/help with this, but we will not target this use case.</w:t>
      </w:r>
      <w:r w:rsidR="009E524C">
        <w:rPr>
          <w:color w:val="000000"/>
          <w:szCs w:val="22"/>
        </w:rPr>
        <w:t xml:space="preserve">  Perhaps not even a valid use case – we should not prevent clients from attaching to either network.</w:t>
      </w:r>
    </w:p>
    <w:p w14:paraId="3A621BC2" w14:textId="60CFB8B1" w:rsidR="002A0FE2" w:rsidRDefault="002A0FE2" w:rsidP="008D349E">
      <w:pPr>
        <w:pStyle w:val="Standard"/>
        <w:rPr>
          <w:color w:val="000000"/>
          <w:szCs w:val="22"/>
        </w:rPr>
      </w:pPr>
    </w:p>
    <w:p w14:paraId="1BED48A0" w14:textId="512CE246" w:rsidR="002A0FE2" w:rsidRDefault="002A0FE2" w:rsidP="008D349E">
      <w:pPr>
        <w:pStyle w:val="Standard"/>
        <w:rPr>
          <w:color w:val="000000"/>
          <w:szCs w:val="22"/>
        </w:rPr>
      </w:pPr>
      <w:commentRangeStart w:id="323"/>
      <w:r>
        <w:rPr>
          <w:color w:val="000000"/>
          <w:szCs w:val="22"/>
        </w:rPr>
        <w:t>Bigger issue (beyond TGbh scope?) to do ESS steering of clients? &gt;</w:t>
      </w:r>
      <w:commentRangeEnd w:id="323"/>
      <w:r w:rsidR="0093103D">
        <w:rPr>
          <w:rStyle w:val="CommentReference"/>
          <w:rFonts w:eastAsia="Times New Roman"/>
        </w:rPr>
        <w:commentReference w:id="323"/>
      </w:r>
    </w:p>
    <w:p w14:paraId="3F7DA02E" w14:textId="77777777" w:rsidR="008D349E" w:rsidRDefault="008D349E" w:rsidP="008D349E">
      <w:pPr>
        <w:pStyle w:val="Standard"/>
        <w:rPr>
          <w:szCs w:val="22"/>
        </w:rPr>
      </w:pPr>
    </w:p>
    <w:p w14:paraId="2145018B" w14:textId="6A86844E" w:rsidR="009E524C" w:rsidRDefault="0093103D" w:rsidP="006650F4">
      <w:pPr>
        <w:pStyle w:val="Heading2"/>
      </w:pPr>
      <w:bookmarkStart w:id="324" w:name="__RefHeading___Toc8056_1187974309"/>
      <w:bookmarkStart w:id="325" w:name="_Toc87529927"/>
      <w:r>
        <w:t xml:space="preserve">Lawful </w:t>
      </w:r>
      <w:r w:rsidR="009E524C">
        <w:t>surveillance</w:t>
      </w:r>
      <w:bookmarkEnd w:id="324"/>
      <w:bookmarkEnd w:id="325"/>
    </w:p>
    <w:p w14:paraId="6F58F00F" w14:textId="70F8D852" w:rsidR="009E524C" w:rsidRDefault="009E524C" w:rsidP="009E524C">
      <w:pPr>
        <w:pStyle w:val="Standard"/>
      </w:pPr>
      <w:r>
        <w:t xml:space="preserve">Some organizations, both public and private, have a strong desire to monitor people in their </w:t>
      </w:r>
      <w:proofErr w:type="spellStart"/>
      <w:r>
        <w:t>behavior</w:t>
      </w:r>
      <w:proofErr w:type="spellEnd"/>
      <w:r>
        <w:t xml:space="preserve"> and habits. Having a device constantly emitting a unique identifier can help such these organizations </w:t>
      </w:r>
      <w:proofErr w:type="spellStart"/>
      <w:r>
        <w:t>surveil</w:t>
      </w:r>
      <w:proofErr w:type="spellEnd"/>
      <w:r>
        <w:t xml:space="preserve"> people. When people move around, sensors that passively detect these unique identifier emissions can make note of the identifier. Time and location of the sensor can combine with this datum to create a large database of information that can enable tracking of people. Habits can be recorded and observed and deviations from an established baseline can result in an alert regarding the person’s </w:t>
      </w:r>
      <w:proofErr w:type="spellStart"/>
      <w:r>
        <w:t>behavior</w:t>
      </w:r>
      <w:proofErr w:type="spellEnd"/>
      <w:r>
        <w:t xml:space="preserve">. Artificial intelligence and big data analytics can use this database of information to facilitate this effort. A database of who is where and when can be used for a multitude of purposes, some </w:t>
      </w:r>
      <w:r w:rsidR="0093103D">
        <w:t xml:space="preserve">lawful </w:t>
      </w:r>
      <w:r>
        <w:t>and some nefarious. Records in the database can be used as evidence in a government’s case against a citizen, and personal, and private information about people can be sold without their knowledge or approval.</w:t>
      </w:r>
    </w:p>
    <w:p w14:paraId="41FE62FD" w14:textId="77777777" w:rsidR="009E524C" w:rsidRDefault="009E524C" w:rsidP="009E524C">
      <w:pPr>
        <w:pStyle w:val="Standard"/>
      </w:pPr>
    </w:p>
    <w:p w14:paraId="57286158" w14:textId="4C8E489D" w:rsidR="009E524C" w:rsidRDefault="009E524C" w:rsidP="009E524C">
      <w:pPr>
        <w:pStyle w:val="Standard"/>
      </w:pPr>
      <w:r>
        <w:t xml:space="preserve">802.11 is an obvious technology to build such a surveillance apparatus. Fixed MAC addresses will be used in mobile devices even when SIM cards are swapped out or removed. Laptops typically do not have a method of network access that is not bound to a MAC address. The tendency of unconnected devices to find a network results in active probing which can be passively detected, thereby enabling the surveillance apparatus. Indeed, the very nature of 802.11 network discovery and connection establishment compels exposure of MAC addresses and there is no way to disable their use. </w:t>
      </w:r>
      <w:commentRangeStart w:id="326"/>
      <w:r>
        <w:t>Using 802.11 to construct a surveillance database is an obvious choice.</w:t>
      </w:r>
      <w:commentRangeEnd w:id="326"/>
      <w:r w:rsidR="006650F4">
        <w:rPr>
          <w:rStyle w:val="CommentReference"/>
          <w:rFonts w:eastAsia="Times New Roman"/>
        </w:rPr>
        <w:commentReference w:id="326"/>
      </w:r>
    </w:p>
    <w:p w14:paraId="0984850E" w14:textId="3BF131A5" w:rsidR="009E524C" w:rsidRDefault="009E524C" w:rsidP="009E524C">
      <w:pPr>
        <w:pStyle w:val="Standard"/>
      </w:pPr>
    </w:p>
    <w:p w14:paraId="2F0A4C54" w14:textId="18550E85" w:rsidR="009E524C" w:rsidRDefault="009E524C" w:rsidP="009E524C">
      <w:pPr>
        <w:pStyle w:val="Standard"/>
      </w:pPr>
      <w:r>
        <w:t>&lt;Privacy protection laws come into play.  Governments, however, may sometimes override such laws (legally)</w:t>
      </w:r>
      <w:r w:rsidR="00B27D0F">
        <w:t>, to protect citizenry against criminals and terrorists for example</w:t>
      </w:r>
      <w:r>
        <w:t>.  How do we support equipment that can comply with local regulations (both privacy, and legal tracking regulations)</w:t>
      </w:r>
      <w:r w:rsidR="008C1E45">
        <w:t xml:space="preserve"> – but still protect privacy as required by our PAR</w:t>
      </w:r>
      <w:r>
        <w:t>?</w:t>
      </w:r>
      <w:r w:rsidR="00B27D0F">
        <w:t xml:space="preserve">  Balancing act, versus profiling, etc.</w:t>
      </w:r>
    </w:p>
    <w:p w14:paraId="1E7ED534" w14:textId="02C5FDF1" w:rsidR="006650F4" w:rsidRDefault="006650F4" w:rsidP="009E524C">
      <w:pPr>
        <w:pStyle w:val="Standard"/>
      </w:pPr>
    </w:p>
    <w:p w14:paraId="00ABB60F" w14:textId="70F61C11" w:rsidR="006650F4" w:rsidRDefault="006650F4" w:rsidP="009E524C">
      <w:pPr>
        <w:pStyle w:val="Standard"/>
      </w:pPr>
      <w:r>
        <w:t>Opt-in or not</w:t>
      </w:r>
      <w:r w:rsidR="000F411E">
        <w:t xml:space="preserve"> (how this is different from a store/mall knowing a customer is present)</w:t>
      </w:r>
      <w:r>
        <w:t>?  Document reference for legal intercept scenario?</w:t>
      </w:r>
      <w:r w:rsidR="000F411E">
        <w:t xml:space="preserve">  Are there legal intercept requirements for such tracking (or is it “if available”, not “compelled” – on the user, or on the provider)?</w:t>
      </w:r>
      <w:r w:rsidR="008C1E45">
        <w:t xml:space="preserve"> IEEE 1609 might be an example, to help understand any requirement on 802.11.</w:t>
      </w:r>
    </w:p>
    <w:p w14:paraId="2C9F9949" w14:textId="01C84896" w:rsidR="008C1E45" w:rsidRDefault="008C1E45" w:rsidP="009E524C">
      <w:pPr>
        <w:pStyle w:val="Standard"/>
      </w:pPr>
    </w:p>
    <w:p w14:paraId="5A82660E" w14:textId="5E47BEB6" w:rsidR="00B27D0F" w:rsidRDefault="008C1E45" w:rsidP="009E524C">
      <w:pPr>
        <w:pStyle w:val="Standard"/>
      </w:pPr>
      <w:r>
        <w:t>Direction: we don’t believe we need to fix this use case; it would be good to have some evidence/support that we don’t have to fix it.  “Happy accident” that this worked, ever</w:t>
      </w:r>
      <w:r w:rsidR="00E46E13">
        <w:t xml:space="preserve"> – criminals know to not own/use such devices, anyway (?)</w:t>
      </w:r>
      <w:r>
        <w:t xml:space="preserve">.  </w:t>
      </w:r>
      <w:r w:rsidR="00B27D0F">
        <w:t xml:space="preserve">This can be solved at another layer/another solution.  Believe that any ‘fix’ would violate privacy, and therefore violate the PAR. </w:t>
      </w:r>
      <w:commentRangeStart w:id="327"/>
      <w:r w:rsidR="00E46E13">
        <w:t>We are not aware of any legal requirements that we solve this</w:t>
      </w:r>
      <w:r w:rsidR="005F1E4F">
        <w:t xml:space="preserve"> in the Standard</w:t>
      </w:r>
      <w:commentRangeEnd w:id="327"/>
      <w:r w:rsidR="0093103D">
        <w:rPr>
          <w:rStyle w:val="CommentReference"/>
          <w:rFonts w:eastAsia="Times New Roman"/>
        </w:rPr>
        <w:commentReference w:id="327"/>
      </w:r>
      <w:r w:rsidR="00E46E13">
        <w:t>.</w:t>
      </w:r>
      <w:r w:rsidR="00B27D0F">
        <w:t>&gt;</w:t>
      </w:r>
    </w:p>
    <w:p w14:paraId="35C3094E" w14:textId="5C653768" w:rsidR="005F1E4F" w:rsidRDefault="005F1E4F" w:rsidP="005F1E4F">
      <w:pPr>
        <w:pStyle w:val="Heading2"/>
      </w:pPr>
      <w:bookmarkStart w:id="328" w:name="_Ref86220274"/>
      <w:bookmarkStart w:id="329" w:name="_Toc87529928"/>
      <w:r w:rsidRPr="00A62AED">
        <w:t>Emergency services (pre- or post-association)</w:t>
      </w:r>
      <w:bookmarkEnd w:id="328"/>
      <w:bookmarkEnd w:id="329"/>
    </w:p>
    <w:p w14:paraId="1A35AFCD" w14:textId="51A62D2B" w:rsidR="008D349E" w:rsidRDefault="001105DF" w:rsidP="001105DF">
      <w:pPr>
        <w:pStyle w:val="NoSpacing"/>
      </w:pPr>
      <w:r>
        <w:t>GAS and following association assumption of consistent MAC address, perhaps.  Emergency alerts are done via AP advertisement, not dependent on knowledge of clients.  “E911” scenario to require location, and MAC address</w:t>
      </w:r>
      <w:r w:rsidR="001C58A7">
        <w:t xml:space="preserve"> (not MAC, something else, like phone number, is used</w:t>
      </w:r>
      <w:r>
        <w:t>), of caller.</w:t>
      </w:r>
      <w:r w:rsidR="001C58A7">
        <w:t xml:space="preserve">  NEAD has been cancelled.  Future use of Wi-Fi location possibility, and does that create an issue?</w:t>
      </w:r>
      <w:r w:rsidR="007526E5">
        <w:t xml:space="preserve">  (This last sounds like new work, not 11bh scope to ‘fix’ something that broke.)</w:t>
      </w:r>
    </w:p>
    <w:p w14:paraId="07C2719C" w14:textId="6EBF1DAE" w:rsidR="001105DF" w:rsidRDefault="001105DF" w:rsidP="001105DF">
      <w:pPr>
        <w:pStyle w:val="NoSpacing"/>
      </w:pPr>
    </w:p>
    <w:p w14:paraId="60BA382A" w14:textId="0CED8505" w:rsidR="006230FD" w:rsidRDefault="001105DF" w:rsidP="001105DF">
      <w:pPr>
        <w:pStyle w:val="NoSpacing"/>
      </w:pPr>
      <w:r>
        <w:t xml:space="preserve">The GAS/association problem is probably just a bad assumption, and not something we need to fix.  E911 </w:t>
      </w:r>
      <w:r w:rsidR="001C58A7">
        <w:t xml:space="preserve">seems to have no issues (see notes above). </w:t>
      </w:r>
    </w:p>
    <w:p w14:paraId="6E4AAAED" w14:textId="3C546053" w:rsidR="00CD70BD" w:rsidRDefault="00CD70BD" w:rsidP="003C72BF">
      <w:pPr>
        <w:pStyle w:val="Heading2"/>
        <w:keepNext w:val="0"/>
      </w:pPr>
      <w:bookmarkStart w:id="330" w:name="_Ref86220281"/>
      <w:bookmarkStart w:id="331" w:name="_Toc87529929"/>
      <w:r w:rsidRPr="00A62AED">
        <w:lastRenderedPageBreak/>
        <w:t>Public Wi-Fi hotspot and roaming (AP to AP – is this the same ESS??)</w:t>
      </w:r>
      <w:bookmarkEnd w:id="330"/>
      <w:bookmarkEnd w:id="331"/>
    </w:p>
    <w:p w14:paraId="0C003562" w14:textId="0644E1E1" w:rsidR="001105DF" w:rsidRDefault="001105DF" w:rsidP="001105DF">
      <w:pPr>
        <w:rPr>
          <w:lang w:val="en-US"/>
        </w:rPr>
      </w:pPr>
      <w:r>
        <w:rPr>
          <w:lang w:val="en-US"/>
        </w:rPr>
        <w:t xml:space="preserve">Non-AP STA: If this is a different ESS, you cannot Reassociate, so nothing is broken.  (Same ESS is covered by 802.11aq requirement for stable MAC address.)  </w:t>
      </w:r>
      <w:r w:rsidR="00C869F8">
        <w:rPr>
          <w:lang w:val="en-US"/>
        </w:rPr>
        <w:t>PAR investigation …</w:t>
      </w:r>
    </w:p>
    <w:p w14:paraId="31A13853" w14:textId="10FA9D6D" w:rsidR="001105DF" w:rsidRDefault="001105DF" w:rsidP="001105DF">
      <w:pPr>
        <w:rPr>
          <w:lang w:val="en-US"/>
        </w:rPr>
      </w:pPr>
    </w:p>
    <w:p w14:paraId="797606D5" w14:textId="1207C141" w:rsidR="001105DF" w:rsidRDefault="001105DF" w:rsidP="001105DF">
      <w:pPr>
        <w:rPr>
          <w:lang w:val="en-US"/>
        </w:rPr>
      </w:pPr>
      <w:r>
        <w:rPr>
          <w:lang w:val="en-US"/>
        </w:rPr>
        <w:t>Network side: Covered by use cases above.</w:t>
      </w:r>
    </w:p>
    <w:p w14:paraId="4E8DA5D7" w14:textId="3C674A54" w:rsidR="00C869F8" w:rsidRDefault="00C869F8" w:rsidP="001105DF">
      <w:pPr>
        <w:rPr>
          <w:lang w:val="en-US"/>
        </w:rPr>
      </w:pPr>
    </w:p>
    <w:p w14:paraId="4A158660" w14:textId="0A06AED1" w:rsidR="00051C68" w:rsidRDefault="00051C68" w:rsidP="00051C68">
      <w:pPr>
        <w:pStyle w:val="Heading2"/>
      </w:pPr>
      <w:bookmarkStart w:id="332" w:name="_Ref86220290"/>
      <w:bookmarkStart w:id="333" w:name="_Toc87529930"/>
      <w:r>
        <w:t>MAC address collisions</w:t>
      </w:r>
      <w:r w:rsidR="00A35E39">
        <w:t xml:space="preserve"> (WBA)</w:t>
      </w:r>
      <w:bookmarkEnd w:id="332"/>
      <w:bookmarkEnd w:id="333"/>
    </w:p>
    <w:p w14:paraId="7EB46310" w14:textId="77B9945F" w:rsidR="00A35E39" w:rsidRDefault="00910C04" w:rsidP="00A35E39">
      <w:pPr>
        <w:rPr>
          <w:lang w:val="en-US"/>
        </w:rPr>
      </w:pPr>
      <w:r>
        <w:rPr>
          <w:lang w:val="en-US"/>
        </w:rPr>
        <w:t xml:space="preserve">&lt; Add recommendation text </w:t>
      </w:r>
      <w:r w:rsidR="00D75BAB">
        <w:rPr>
          <w:lang w:val="en-US"/>
        </w:rPr>
        <w:t xml:space="preserve">“explaining how the 11aq language will/could/should work”: </w:t>
      </w:r>
      <w:r>
        <w:rPr>
          <w:lang w:val="en-US"/>
        </w:rPr>
        <w:t xml:space="preserve">on number of bits to randomize (to help avoid the problem), use ANQP to get 802c policy for MAC addresses, and to take action to check for collisions?  How to protect the ANQP/802c exchange (especially the policy to use your ‘true’ MAC)?  </w:t>
      </w:r>
      <w:r w:rsidR="00D75BAB">
        <w:rPr>
          <w:lang w:val="en-US"/>
        </w:rPr>
        <w:t>&gt;</w:t>
      </w:r>
    </w:p>
    <w:p w14:paraId="3B2F5A7B" w14:textId="71065513" w:rsidR="00A35E39" w:rsidRDefault="00A35E39" w:rsidP="00A35E39">
      <w:pPr>
        <w:pStyle w:val="Heading2"/>
      </w:pPr>
      <w:bookmarkStart w:id="334" w:name="_Ref86220296"/>
      <w:bookmarkStart w:id="335" w:name="_Ref86220657"/>
      <w:bookmarkStart w:id="336" w:name="_Toc87529931"/>
      <w:r>
        <w:t>Accounting and billing issues (WBA)</w:t>
      </w:r>
      <w:bookmarkEnd w:id="334"/>
      <w:bookmarkEnd w:id="335"/>
      <w:bookmarkEnd w:id="336"/>
    </w:p>
    <w:p w14:paraId="09B871EA" w14:textId="4A202090" w:rsidR="00125641" w:rsidRDefault="00125641" w:rsidP="00125641">
      <w:pPr>
        <w:pStyle w:val="Default"/>
        <w:rPr>
          <w:rFonts w:ascii="Times New Roman" w:hAnsi="Times New Roman" w:cs="Times New Roman"/>
          <w:sz w:val="22"/>
          <w:szCs w:val="22"/>
        </w:rPr>
      </w:pPr>
      <w:r w:rsidRPr="00D147EF">
        <w:rPr>
          <w:rFonts w:ascii="Times New Roman" w:hAnsi="Times New Roman" w:cs="Times New Roman"/>
          <w:sz w:val="22"/>
          <w:szCs w:val="22"/>
        </w:rPr>
        <w:t xml:space="preserve">MAC Address is tied to this in some use cases where rates rely on a unique device identifier. [This could be accomplished instead with proper support for Chargeable-User-Identity (CUI)]. </w:t>
      </w:r>
    </w:p>
    <w:p w14:paraId="4D8E1232" w14:textId="77777777" w:rsidR="000438CD" w:rsidRPr="00D147EF" w:rsidRDefault="000438CD" w:rsidP="00125641">
      <w:pPr>
        <w:pStyle w:val="Default"/>
        <w:rPr>
          <w:rFonts w:ascii="Times New Roman" w:hAnsi="Times New Roman" w:cs="Times New Roman"/>
          <w:sz w:val="22"/>
          <w:szCs w:val="22"/>
        </w:rPr>
      </w:pPr>
    </w:p>
    <w:p w14:paraId="1AFA9F6F" w14:textId="5E5CF8DB" w:rsidR="00A35E39" w:rsidRDefault="00125641" w:rsidP="00125641">
      <w:pPr>
        <w:rPr>
          <w:szCs w:val="22"/>
        </w:rPr>
      </w:pPr>
      <w:r w:rsidRPr="00D147EF">
        <w:rPr>
          <w:szCs w:val="22"/>
        </w:rPr>
        <w:t>Without MAC there may be diminished ability to handle Legal requirements for providing the type of information required for device traceability, device ownership, and legal intercept; but MAC was increasingly unreliable anyway.</w:t>
      </w:r>
    </w:p>
    <w:p w14:paraId="2FC3CA98" w14:textId="77777777" w:rsidR="000438CD" w:rsidRPr="000438CD" w:rsidRDefault="000438CD" w:rsidP="00125641">
      <w:pPr>
        <w:rPr>
          <w:szCs w:val="22"/>
        </w:rPr>
      </w:pPr>
    </w:p>
    <w:p w14:paraId="444D87C6" w14:textId="5DEA5CB0" w:rsidR="00125641" w:rsidRPr="000438CD" w:rsidRDefault="00125641" w:rsidP="00125641">
      <w:pPr>
        <w:rPr>
          <w:lang w:val="en-US"/>
        </w:rPr>
      </w:pPr>
      <w:r w:rsidRPr="000438CD">
        <w:rPr>
          <w:lang w:val="en-US"/>
        </w:rPr>
        <w:t xml:space="preserve">&lt; Two aspects: </w:t>
      </w:r>
    </w:p>
    <w:p w14:paraId="02F2AED9" w14:textId="6640B738" w:rsidR="00125641" w:rsidRPr="000438CD" w:rsidRDefault="00125641" w:rsidP="00125641">
      <w:pPr>
        <w:rPr>
          <w:lang w:val="en-US"/>
        </w:rPr>
      </w:pPr>
      <w:r w:rsidRPr="000438CD">
        <w:rPr>
          <w:lang w:val="en-US"/>
        </w:rPr>
        <w:t>1) Don’t understand how CUI can be used, as it is another temporary identifier.</w:t>
      </w:r>
    </w:p>
    <w:p w14:paraId="12F8FB1C" w14:textId="5BC1BC2E" w:rsidR="00125641" w:rsidRPr="000438CD" w:rsidRDefault="00125641" w:rsidP="00125641">
      <w:pPr>
        <w:rPr>
          <w:lang w:val="en-US"/>
        </w:rPr>
      </w:pPr>
      <w:r w:rsidRPr="000438CD">
        <w:rPr>
          <w:lang w:val="en-US"/>
        </w:rPr>
        <w:t>2) Station identify itself to the network, in a protected manner, to (among other things?) select different billing charges.</w:t>
      </w:r>
    </w:p>
    <w:p w14:paraId="325D0C93" w14:textId="472D3156" w:rsidR="00125641" w:rsidRPr="000438CD" w:rsidRDefault="00125641" w:rsidP="00125641">
      <w:pPr>
        <w:rPr>
          <w:lang w:val="en-US"/>
        </w:rPr>
      </w:pPr>
      <w:r w:rsidRPr="000438CD">
        <w:rPr>
          <w:lang w:val="en-US"/>
        </w:rPr>
        <w:t>Note that even before RCM, MAC addresses could be forged easily, so MAC address for billing really didn’t work, previously.</w:t>
      </w:r>
    </w:p>
    <w:p w14:paraId="2BCA7DA5" w14:textId="1242EEC6" w:rsidR="00125641" w:rsidRPr="000438CD" w:rsidRDefault="00125641" w:rsidP="00125641">
      <w:pPr>
        <w:rPr>
          <w:lang w:val="en-US"/>
        </w:rPr>
      </w:pPr>
    </w:p>
    <w:p w14:paraId="2CCECE83" w14:textId="751016F2" w:rsidR="00125641" w:rsidRPr="000438CD" w:rsidRDefault="00125641" w:rsidP="00125641">
      <w:pPr>
        <w:rPr>
          <w:lang w:val="en-US"/>
        </w:rPr>
      </w:pPr>
      <w:r w:rsidRPr="000438CD">
        <w:rPr>
          <w:lang w:val="en-US"/>
        </w:rPr>
        <w:t xml:space="preserve">Move this use case from lower-left quadrant to lower-right quadrant?  Need more details, to really do that (add to our reply liaison?).  “It is that simple”: do the other </w:t>
      </w:r>
      <w:proofErr w:type="gramStart"/>
      <w:r w:rsidRPr="000438CD">
        <w:rPr>
          <w:lang w:val="en-US"/>
        </w:rPr>
        <w:t>A’s</w:t>
      </w:r>
      <w:proofErr w:type="gramEnd"/>
      <w:r w:rsidRPr="000438CD">
        <w:rPr>
          <w:lang w:val="en-US"/>
        </w:rPr>
        <w:t xml:space="preserve"> in AAA.</w:t>
      </w:r>
    </w:p>
    <w:p w14:paraId="32CFCF68" w14:textId="6954A637" w:rsidR="00125641" w:rsidRPr="000438CD" w:rsidRDefault="00125641" w:rsidP="00125641">
      <w:pPr>
        <w:rPr>
          <w:lang w:val="en-US"/>
        </w:rPr>
      </w:pPr>
    </w:p>
    <w:p w14:paraId="6F797939" w14:textId="6E30F6E5" w:rsidR="00125641" w:rsidRPr="000438CD" w:rsidRDefault="00125641" w:rsidP="00125641">
      <w:pPr>
        <w:rPr>
          <w:lang w:val="en-US"/>
        </w:rPr>
      </w:pPr>
      <w:r w:rsidRPr="000438CD">
        <w:rPr>
          <w:lang w:val="en-US"/>
        </w:rPr>
        <w:t>This is another example of use case 4.2 (we assume). &gt;</w:t>
      </w:r>
    </w:p>
    <w:p w14:paraId="46CF4570" w14:textId="65DC71D2" w:rsidR="005A7B65" w:rsidRPr="005A7B65" w:rsidRDefault="005A7B65" w:rsidP="00D14E18">
      <w:pPr>
        <w:pStyle w:val="Heading2"/>
      </w:pPr>
      <w:bookmarkStart w:id="337" w:name="_Ref86220306"/>
      <w:bookmarkStart w:id="338" w:name="_Ref86220716"/>
      <w:bookmarkStart w:id="339" w:name="_Toc87529932"/>
      <w:r w:rsidRPr="005A7B65">
        <w:t xml:space="preserve">QoS and </w:t>
      </w:r>
      <w:proofErr w:type="spellStart"/>
      <w:r w:rsidRPr="005A7B65">
        <w:t>QoE</w:t>
      </w:r>
      <w:proofErr w:type="spellEnd"/>
      <w:r>
        <w:t xml:space="preserve"> (WBA)</w:t>
      </w:r>
      <w:bookmarkEnd w:id="337"/>
      <w:bookmarkEnd w:id="338"/>
      <w:bookmarkEnd w:id="339"/>
    </w:p>
    <w:p w14:paraId="6BA00526" w14:textId="7BAED8F4"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and </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are popular features on which a lot of effort is being spent by Wi-Fi equipment vendors and Telecommunication equipment vendors in general. </w:t>
      </w:r>
    </w:p>
    <w:p w14:paraId="7DC60C96" w14:textId="77777777" w:rsidR="000438CD" w:rsidRPr="000438CD" w:rsidRDefault="000438CD" w:rsidP="00125641">
      <w:pPr>
        <w:pStyle w:val="Default"/>
        <w:rPr>
          <w:rFonts w:ascii="Times New Roman" w:hAnsi="Times New Roman" w:cs="Times New Roman"/>
          <w:sz w:val="22"/>
          <w:szCs w:val="22"/>
        </w:rPr>
      </w:pPr>
    </w:p>
    <w:p w14:paraId="74F27032" w14:textId="31DDD1C0"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for example is important to allow prioritization for both services and devices in a network. It should be noted that a lot of the services and data connections consumed in residential networks are not properly QoS - tagged nor is it sometimes even possible to do so. For example, if a QoS rule would have to link with a device rather than an IP-based service. </w:t>
      </w:r>
    </w:p>
    <w:p w14:paraId="25C484F3" w14:textId="77777777" w:rsidR="000438CD" w:rsidRPr="000438CD" w:rsidRDefault="000438CD" w:rsidP="00125641">
      <w:pPr>
        <w:pStyle w:val="Default"/>
        <w:rPr>
          <w:rFonts w:ascii="Times New Roman" w:hAnsi="Times New Roman" w:cs="Times New Roman"/>
          <w:sz w:val="22"/>
          <w:szCs w:val="22"/>
        </w:rPr>
      </w:pPr>
    </w:p>
    <w:p w14:paraId="13C735DD" w14:textId="7F2D1BB7"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Access points are as such configured with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rules to force Wi-Fi clients in a specific priority scheme such as a Wi-Fi Alliance® WMM access class or an </w:t>
      </w:r>
      <w:commentRangeStart w:id="340"/>
      <w:r w:rsidRPr="000438CD">
        <w:rPr>
          <w:rFonts w:ascii="Times New Roman" w:hAnsi="Times New Roman" w:cs="Times New Roman"/>
          <w:sz w:val="22"/>
          <w:szCs w:val="22"/>
        </w:rPr>
        <w:t>AP’s airtime scheduling queue.</w:t>
      </w:r>
      <w:commentRangeEnd w:id="340"/>
      <w:r w:rsidR="00A61498" w:rsidRPr="000438CD">
        <w:rPr>
          <w:rStyle w:val="CommentReference"/>
          <w:rFonts w:ascii="Times New Roman" w:hAnsi="Times New Roman" w:cs="Times New Roman"/>
          <w:color w:val="auto"/>
          <w:sz w:val="22"/>
          <w:szCs w:val="22"/>
          <w:lang w:val="en-GB"/>
        </w:rPr>
        <w:commentReference w:id="340"/>
      </w:r>
      <w:r w:rsidRPr="000438CD">
        <w:rPr>
          <w:rFonts w:ascii="Times New Roman" w:hAnsi="Times New Roman" w:cs="Times New Roman"/>
          <w:sz w:val="22"/>
          <w:szCs w:val="22"/>
        </w:rPr>
        <w:t xml:space="preserve"> </w:t>
      </w:r>
    </w:p>
    <w:p w14:paraId="008D3997" w14:textId="77777777" w:rsidR="000438CD" w:rsidRPr="000438CD" w:rsidRDefault="000438CD" w:rsidP="00125641">
      <w:pPr>
        <w:pStyle w:val="Default"/>
        <w:rPr>
          <w:rFonts w:ascii="Times New Roman" w:hAnsi="Times New Roman" w:cs="Times New Roman"/>
          <w:sz w:val="22"/>
          <w:szCs w:val="22"/>
        </w:rPr>
      </w:pPr>
    </w:p>
    <w:p w14:paraId="5C6A10F6" w14:textId="44E6FDF1"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In In-Home Wi-Fi networks, Wi-Fi clients are identified by means of their unique MAC address, as such, the access points (APs) that form the network hold a synchronized list of MAC address to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mapping to ensure that Wi-Fi clients receive a </w:t>
      </w:r>
      <w:commentRangeStart w:id="341"/>
      <w:r w:rsidRPr="000438CD">
        <w:rPr>
          <w:rFonts w:ascii="Times New Roman" w:hAnsi="Times New Roman" w:cs="Times New Roman"/>
          <w:sz w:val="22"/>
          <w:szCs w:val="22"/>
        </w:rPr>
        <w:t>uniform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treatment throughout the full network. </w:t>
      </w:r>
      <w:commentRangeEnd w:id="341"/>
      <w:r w:rsidR="00A61498" w:rsidRPr="000438CD">
        <w:rPr>
          <w:rStyle w:val="CommentReference"/>
          <w:rFonts w:ascii="Times New Roman" w:hAnsi="Times New Roman" w:cs="Times New Roman"/>
          <w:color w:val="auto"/>
          <w:sz w:val="22"/>
          <w:szCs w:val="22"/>
          <w:lang w:val="en-GB"/>
        </w:rPr>
        <w:commentReference w:id="341"/>
      </w:r>
    </w:p>
    <w:p w14:paraId="6CA8E735" w14:textId="77777777" w:rsidR="000438CD" w:rsidRPr="000438CD" w:rsidRDefault="000438CD" w:rsidP="00125641">
      <w:pPr>
        <w:pStyle w:val="Default"/>
        <w:rPr>
          <w:rFonts w:ascii="Times New Roman" w:hAnsi="Times New Roman" w:cs="Times New Roman"/>
          <w:sz w:val="22"/>
          <w:szCs w:val="22"/>
        </w:rPr>
      </w:pPr>
    </w:p>
    <w:p w14:paraId="68EE7A26" w14:textId="2348C3EA" w:rsidR="005A7B65" w:rsidRPr="000438CD" w:rsidRDefault="00125641" w:rsidP="00125641">
      <w:pPr>
        <w:rPr>
          <w:szCs w:val="22"/>
        </w:rPr>
      </w:pPr>
      <w:r w:rsidRPr="000438CD">
        <w:rPr>
          <w:szCs w:val="22"/>
        </w:rPr>
        <w:lastRenderedPageBreak/>
        <w:t>If Wi-Fi clients randomize their MAC address, they effectively remove themselves from the current QoS/</w:t>
      </w:r>
      <w:proofErr w:type="spellStart"/>
      <w:r w:rsidRPr="000438CD">
        <w:rPr>
          <w:szCs w:val="22"/>
        </w:rPr>
        <w:t>QoE</w:t>
      </w:r>
      <w:proofErr w:type="spellEnd"/>
      <w:r w:rsidRPr="000438CD">
        <w:rPr>
          <w:szCs w:val="22"/>
        </w:rPr>
        <w:t xml:space="preserve"> ruleset that has been put in place to improve their operation in the network.</w:t>
      </w:r>
    </w:p>
    <w:p w14:paraId="3990ABAB" w14:textId="7E1699C8" w:rsidR="00125641" w:rsidRPr="000438CD" w:rsidRDefault="00125641" w:rsidP="00125641">
      <w:pPr>
        <w:rPr>
          <w:szCs w:val="22"/>
        </w:rPr>
      </w:pPr>
    </w:p>
    <w:p w14:paraId="4416859E" w14:textId="1C4A8FA4" w:rsidR="00125641" w:rsidRPr="000438CD" w:rsidRDefault="00125641" w:rsidP="00125641">
      <w:pPr>
        <w:rPr>
          <w:szCs w:val="22"/>
        </w:rPr>
      </w:pPr>
      <w:r w:rsidRPr="000438CD">
        <w:rPr>
          <w:szCs w:val="22"/>
        </w:rPr>
        <w:t xml:space="preserve">&lt; </w:t>
      </w:r>
      <w:commentRangeStart w:id="342"/>
      <w:r w:rsidR="00DD5293" w:rsidRPr="000438CD">
        <w:rPr>
          <w:szCs w:val="22"/>
        </w:rPr>
        <w:t xml:space="preserve">Trying to understand:  </w:t>
      </w:r>
      <w:r w:rsidR="00A61498" w:rsidRPr="000438CD">
        <w:rPr>
          <w:szCs w:val="22"/>
        </w:rPr>
        <w:t>Is thi</w:t>
      </w:r>
      <w:r w:rsidR="00DD5293" w:rsidRPr="000438CD">
        <w:rPr>
          <w:szCs w:val="22"/>
        </w:rPr>
        <w:t>s about multiple APs in a network, and continuing QoS treatment for a given client as it does AP-AP roaming</w:t>
      </w:r>
      <w:r w:rsidR="00A61498" w:rsidRPr="000438CD">
        <w:rPr>
          <w:szCs w:val="22"/>
        </w:rPr>
        <w:t>?</w:t>
      </w:r>
      <w:r w:rsidR="00DD5293" w:rsidRPr="000438CD">
        <w:rPr>
          <w:szCs w:val="22"/>
        </w:rPr>
        <w:t xml:space="preserve">  What about the 802.11 rule about a stable MAC address across AP-AP roaming?  Could get clarification on this.</w:t>
      </w:r>
    </w:p>
    <w:p w14:paraId="21A4268A" w14:textId="31673382" w:rsidR="00DD5293" w:rsidRPr="000438CD" w:rsidRDefault="00DD5293" w:rsidP="00125641">
      <w:pPr>
        <w:rPr>
          <w:szCs w:val="22"/>
        </w:rPr>
      </w:pPr>
    </w:p>
    <w:p w14:paraId="5F2FBE9E" w14:textId="4AE12D57" w:rsidR="00DD5293" w:rsidRPr="000438CD" w:rsidRDefault="00DD5293" w:rsidP="00125641">
      <w:pPr>
        <w:rPr>
          <w:szCs w:val="22"/>
        </w:rPr>
      </w:pPr>
      <w:r w:rsidRPr="000438CD">
        <w:rPr>
          <w:szCs w:val="22"/>
        </w:rPr>
        <w:t>Do our SCS/mirrored SCS, etc., also come into this use case?  What rules are being discussed?</w:t>
      </w:r>
    </w:p>
    <w:p w14:paraId="32EE566E" w14:textId="7C7683E9" w:rsidR="00DD5293" w:rsidRPr="000438CD" w:rsidRDefault="00DD5293" w:rsidP="00125641">
      <w:pPr>
        <w:rPr>
          <w:szCs w:val="22"/>
        </w:rPr>
      </w:pPr>
    </w:p>
    <w:p w14:paraId="69AF8C8F" w14:textId="73754AD6" w:rsidR="00DD5293" w:rsidRPr="000438CD" w:rsidRDefault="00DD5293" w:rsidP="00125641">
      <w:pPr>
        <w:rPr>
          <w:szCs w:val="22"/>
          <w:lang w:val="en-US"/>
        </w:rPr>
      </w:pPr>
      <w:r w:rsidRPr="000438CD">
        <w:rPr>
          <w:szCs w:val="22"/>
        </w:rPr>
        <w:t>Does protected means to identify device (use case 4.2) solve this?  (If this is about a new association.)  Robot going in and out of coverage example?</w:t>
      </w:r>
      <w:commentRangeEnd w:id="342"/>
      <w:r w:rsidR="00571D9D" w:rsidRPr="000438CD">
        <w:rPr>
          <w:rStyle w:val="CommentReference"/>
          <w:sz w:val="22"/>
          <w:szCs w:val="22"/>
        </w:rPr>
        <w:commentReference w:id="342"/>
      </w:r>
      <w:r w:rsidRPr="000438CD">
        <w:rPr>
          <w:szCs w:val="22"/>
        </w:rPr>
        <w:t xml:space="preserve">  </w:t>
      </w:r>
      <w:r w:rsidR="00A61498" w:rsidRPr="000438CD">
        <w:rPr>
          <w:szCs w:val="22"/>
        </w:rPr>
        <w:t>&gt;</w:t>
      </w:r>
    </w:p>
    <w:p w14:paraId="660CD94F" w14:textId="472D5857" w:rsidR="005A7B65" w:rsidRDefault="005A7B65" w:rsidP="005A7B65">
      <w:pPr>
        <w:pStyle w:val="Heading2"/>
      </w:pPr>
      <w:bookmarkStart w:id="343" w:name="_Ref86220334"/>
      <w:bookmarkStart w:id="344" w:name="_Ref86220725"/>
      <w:bookmarkStart w:id="345" w:name="_Toc87529933"/>
      <w:r w:rsidRPr="005A7B65">
        <w:t>DHCP</w:t>
      </w:r>
      <w:r>
        <w:t xml:space="preserve"> pool exhaustion (WBA)</w:t>
      </w:r>
      <w:bookmarkEnd w:id="343"/>
      <w:bookmarkEnd w:id="344"/>
      <w:bookmarkEnd w:id="345"/>
    </w:p>
    <w:p w14:paraId="456D3527" w14:textId="4CC3B41A" w:rsidR="00A61498" w:rsidRDefault="00A61498" w:rsidP="005A7B65">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Where the IP lease time is longer than the lifetime of the randomized MAC address this can lead to IP pool exhaustion.  </w:t>
      </w:r>
    </w:p>
    <w:p w14:paraId="6476ED28" w14:textId="77777777" w:rsidR="00A61498" w:rsidRDefault="00A61498" w:rsidP="005A7B65">
      <w:pPr>
        <w:rPr>
          <w:szCs w:val="22"/>
        </w:rPr>
      </w:pPr>
    </w:p>
    <w:p w14:paraId="24396621" w14:textId="49C13F08" w:rsidR="005A7B65" w:rsidRDefault="00A61498" w:rsidP="005A7B65">
      <w:r>
        <w:t>&lt; Use short lifetime (lifetime &lt; randomization interval)</w:t>
      </w:r>
      <w:r w:rsidR="005D76CC">
        <w:t xml:space="preserve"> – might be user experience impacts</w:t>
      </w:r>
      <w:r>
        <w:t>. Or, if clients can/will, u</w:t>
      </w:r>
      <w:r w:rsidR="005A7B65">
        <w:t xml:space="preserve">se </w:t>
      </w:r>
      <w:r>
        <w:t>a</w:t>
      </w:r>
      <w:r w:rsidR="005A7B65">
        <w:t xml:space="preserve"> </w:t>
      </w:r>
      <w:commentRangeStart w:id="346"/>
      <w:r w:rsidR="005D76CC">
        <w:t xml:space="preserve">DHCP </w:t>
      </w:r>
      <w:r w:rsidR="005A7B65">
        <w:t xml:space="preserve">client identifier </w:t>
      </w:r>
      <w:commentRangeEnd w:id="346"/>
      <w:r w:rsidR="008E0CB9">
        <w:rPr>
          <w:rStyle w:val="CommentReference"/>
        </w:rPr>
        <w:commentReference w:id="346"/>
      </w:r>
      <w:r w:rsidR="005A7B65">
        <w:t>and address request to solve</w:t>
      </w:r>
      <w:r>
        <w:t>.</w:t>
      </w:r>
      <w:r w:rsidR="005D76CC">
        <w:t xml:space="preserve">  Another alternative is the client identifier per use case 4.2</w:t>
      </w:r>
      <w:r w:rsidR="008E0CB9">
        <w:t>.</w:t>
      </w:r>
      <w:r>
        <w:t xml:space="preserve">  These would be recommendations</w:t>
      </w:r>
      <w:r w:rsidR="005D76CC">
        <w:t xml:space="preserve"> on DHCP configuration/use</w:t>
      </w:r>
      <w:r>
        <w:t>.</w:t>
      </w:r>
      <w:r w:rsidR="005D76CC">
        <w:t xml:space="preserve"> (note, this is exactly the sort of “state maintenance” that the 802.11aq text discussed). </w:t>
      </w:r>
    </w:p>
    <w:p w14:paraId="1487BD26" w14:textId="367023C9" w:rsidR="005D76CC" w:rsidRDefault="005D76CC" w:rsidP="005A7B65"/>
    <w:p w14:paraId="0719ACB7" w14:textId="59CF7733" w:rsidR="005D76CC" w:rsidRDefault="005D76CC" w:rsidP="005A7B65">
      <w:r>
        <w:t xml:space="preserve">How do we balance between a recommendation to use something like the DHCP identifier, versus 802.11 providing a mechanism for client identification?  We should </w:t>
      </w:r>
      <w:commentRangeStart w:id="347"/>
      <w:r>
        <w:t>discuss</w:t>
      </w:r>
      <w:commentRangeEnd w:id="347"/>
      <w:r w:rsidR="00B129E2">
        <w:rPr>
          <w:rStyle w:val="CommentReference"/>
        </w:rPr>
        <w:commentReference w:id="347"/>
      </w:r>
      <w:r>
        <w:t xml:space="preserve">. &gt; </w:t>
      </w:r>
    </w:p>
    <w:p w14:paraId="4939E9BC" w14:textId="7CE1B92D" w:rsidR="005A7B65" w:rsidRDefault="005A7B65" w:rsidP="005A7B65">
      <w:pPr>
        <w:pStyle w:val="Heading2"/>
      </w:pPr>
      <w:bookmarkStart w:id="348" w:name="_Ref86220340"/>
      <w:bookmarkStart w:id="349" w:name="_Ref86220731"/>
      <w:bookmarkStart w:id="350" w:name="_Toc87529934"/>
      <w:r>
        <w:t>Inconsistent DHCP address assignment (WBA)</w:t>
      </w:r>
      <w:bookmarkEnd w:id="348"/>
      <w:bookmarkEnd w:id="349"/>
      <w:bookmarkEnd w:id="350"/>
    </w:p>
    <w:p w14:paraId="20C55A2D" w14:textId="131586A1" w:rsidR="00A61498" w:rsidRDefault="00A61498" w:rsidP="00A61498">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Devices that should have been allocated a fixed IP address will also not be identified as the owner of the IP address if they have randomized the MAC address. </w:t>
      </w:r>
    </w:p>
    <w:p w14:paraId="40DABE79" w14:textId="77777777" w:rsidR="00A61498" w:rsidRDefault="00A61498" w:rsidP="005A7B65"/>
    <w:p w14:paraId="1F33A570" w14:textId="6101FC9B" w:rsidR="005A7B65" w:rsidRDefault="005A7B65" w:rsidP="005A7B65">
      <w:r>
        <w:t>(Use of client identifier and address request to solve?)</w:t>
      </w:r>
    </w:p>
    <w:p w14:paraId="2444A23F" w14:textId="78111FDA" w:rsidR="00A17E52" w:rsidRDefault="00A17E52" w:rsidP="005A7B65"/>
    <w:p w14:paraId="43FFEDA6" w14:textId="7977858D" w:rsidR="00A17E52" w:rsidRDefault="00A17E52" w:rsidP="005A7B65">
      <w:r>
        <w:t>Same as the previous one, except short lifetime is not a solution here.</w:t>
      </w:r>
    </w:p>
    <w:p w14:paraId="7A89E130" w14:textId="77777777" w:rsidR="005A7B65" w:rsidRPr="00125641" w:rsidRDefault="005A7B65" w:rsidP="00D14E18"/>
    <w:p w14:paraId="41D20FBF" w14:textId="6CF54CE5" w:rsidR="005A7B65" w:rsidRPr="005A7B65" w:rsidRDefault="005A7B65" w:rsidP="00D14E18">
      <w:pPr>
        <w:pStyle w:val="Heading2"/>
      </w:pPr>
      <w:bookmarkStart w:id="351" w:name="_Ref86220345"/>
      <w:bookmarkStart w:id="352" w:name="_Ref86220666"/>
      <w:bookmarkStart w:id="353" w:name="_Toc87529935"/>
      <w:r w:rsidRPr="005A7B65">
        <w:t>ACLs</w:t>
      </w:r>
      <w:r>
        <w:t>/firewalls (IP-addre</w:t>
      </w:r>
      <w:r w:rsidR="00B129E2">
        <w:t>s</w:t>
      </w:r>
      <w:r>
        <w:t>s based ACL?)  (WBA)</w:t>
      </w:r>
      <w:bookmarkEnd w:id="351"/>
      <w:bookmarkEnd w:id="352"/>
      <w:bookmarkEnd w:id="353"/>
    </w:p>
    <w:p w14:paraId="77CD5FA4" w14:textId="0691E05D" w:rsidR="005A7B65" w:rsidRDefault="00A17E52" w:rsidP="00A35E39">
      <w:pPr>
        <w:rPr>
          <w:szCs w:val="22"/>
        </w:rPr>
      </w:pPr>
      <w:r>
        <w:rPr>
          <w:szCs w:val="22"/>
        </w:rPr>
        <w:t>In any situation where the MAC address has been instrumental in providing an identifier for use in ACLs - the MAC itself, the IP Address, or a MAC-based hostname – then the ACL will not function as intended.</w:t>
      </w:r>
    </w:p>
    <w:p w14:paraId="25590C54" w14:textId="643AC35D" w:rsidR="00A17E52" w:rsidRDefault="00A17E52" w:rsidP="00A35E39">
      <w:pPr>
        <w:rPr>
          <w:szCs w:val="22"/>
        </w:rPr>
      </w:pPr>
    </w:p>
    <w:p w14:paraId="1695DD89" w14:textId="77777777" w:rsidR="00A17E52" w:rsidRDefault="00A17E52" w:rsidP="00A35E39">
      <w:pPr>
        <w:rPr>
          <w:lang w:val="en-US"/>
        </w:rPr>
      </w:pPr>
      <w:r>
        <w:rPr>
          <w:lang w:val="en-US"/>
        </w:rPr>
        <w:t xml:space="preserve">&lt; This all sounds the same as use cases above (parental controls, etc.), except the IP </w:t>
      </w:r>
      <w:proofErr w:type="gramStart"/>
      <w:r>
        <w:rPr>
          <w:lang w:val="en-US"/>
        </w:rPr>
        <w:t>address based</w:t>
      </w:r>
      <w:proofErr w:type="gramEnd"/>
      <w:r>
        <w:rPr>
          <w:lang w:val="en-US"/>
        </w:rPr>
        <w:t xml:space="preserve"> variant.  </w:t>
      </w:r>
    </w:p>
    <w:p w14:paraId="29EBDD79" w14:textId="77777777" w:rsidR="00A17E52" w:rsidRDefault="00A17E52" w:rsidP="00A35E39">
      <w:pPr>
        <w:rPr>
          <w:lang w:val="en-US"/>
        </w:rPr>
      </w:pPr>
    </w:p>
    <w:p w14:paraId="3D65A040" w14:textId="08D26BC2" w:rsidR="00A17E52" w:rsidRDefault="00A17E52" w:rsidP="00A35E39">
      <w:pPr>
        <w:rPr>
          <w:ins w:id="354" w:author="Hamilton, Mark" w:date="2021-12-07T08:54:00Z"/>
          <w:lang w:val="en-US"/>
        </w:rPr>
      </w:pPr>
      <w:r>
        <w:rPr>
          <w:lang w:val="en-US"/>
        </w:rPr>
        <w:t xml:space="preserve">What if there is something here that uses ACL for pre/at association behavior, a post-association solution might not solve it.  Also, if this is for security/ACL, is a device-provided identifier trusted sufficiently, or do we need to add authentication to that identifier?  &gt; </w:t>
      </w:r>
    </w:p>
    <w:p w14:paraId="0B7C96B8" w14:textId="21C68958" w:rsidR="00B21970" w:rsidRDefault="00B21970" w:rsidP="00B21970">
      <w:pPr>
        <w:pStyle w:val="Heading2"/>
        <w:rPr>
          <w:ins w:id="355" w:author="Hamilton, Mark" w:date="2021-12-07T08:55:00Z"/>
        </w:rPr>
      </w:pPr>
      <w:ins w:id="356" w:author="Hamilton, Mark" w:date="2021-12-07T08:54:00Z">
        <w:r>
          <w:t>Virtual BSSID (follow the user)</w:t>
        </w:r>
      </w:ins>
    </w:p>
    <w:p w14:paraId="6108BB25" w14:textId="68B8DBB3" w:rsidR="00B21970" w:rsidRDefault="00B21970" w:rsidP="00B21970">
      <w:pPr>
        <w:rPr>
          <w:ins w:id="357" w:author="Hamilton, Mark" w:date="2021-12-07T08:56:00Z"/>
          <w:lang w:val="en-US"/>
        </w:rPr>
      </w:pPr>
      <w:ins w:id="358" w:author="Hamilton, Mark" w:date="2021-12-07T08:56:00Z">
        <w:r>
          <w:rPr>
            <w:lang w:val="en-US"/>
          </w:rPr>
          <w:t xml:space="preserve">A given client device is “assigned” a generated BSSID.  That BSSID moves from AP to AP within an ESS, </w:t>
        </w:r>
      </w:ins>
      <w:ins w:id="359" w:author="Hamilton, Mark" w:date="2021-12-07T08:57:00Z">
        <w:r>
          <w:rPr>
            <w:lang w:val="en-US"/>
          </w:rPr>
          <w:t>to manage the client transitions.</w:t>
        </w:r>
      </w:ins>
    </w:p>
    <w:p w14:paraId="588FA8BF" w14:textId="5AE22ACC" w:rsidR="00B21970" w:rsidRPr="00B21970" w:rsidRDefault="00B21970" w:rsidP="00B21970">
      <w:pPr>
        <w:rPr>
          <w:lang w:val="en-US"/>
        </w:rPr>
      </w:pPr>
      <w:ins w:id="360" w:author="Hamilton, Mark" w:date="2021-12-07T08:55:00Z">
        <w:r>
          <w:rPr>
            <w:lang w:val="en-US"/>
          </w:rPr>
          <w:lastRenderedPageBreak/>
          <w:t>Note: Device should not change its MAC address, while the association is held.  So, no RCM problem here</w:t>
        </w:r>
      </w:ins>
      <w:ins w:id="361" w:author="Hamilton, Mark" w:date="2021-12-07T09:01:00Z">
        <w:r>
          <w:rPr>
            <w:lang w:val="en-US"/>
          </w:rPr>
          <w:t>.</w:t>
        </w:r>
      </w:ins>
    </w:p>
    <w:p w14:paraId="183AD6C1" w14:textId="77777777" w:rsidR="005A7B65" w:rsidRPr="00D14E18" w:rsidRDefault="005A7B65" w:rsidP="00A35E39">
      <w:pPr>
        <w:rPr>
          <w:lang w:val="en-US"/>
        </w:rPr>
      </w:pPr>
    </w:p>
    <w:p w14:paraId="4CA742B2" w14:textId="7786A0DD" w:rsidR="00FC12DA" w:rsidRDefault="007D2AE0" w:rsidP="003C72BF">
      <w:pPr>
        <w:pStyle w:val="Heading1"/>
        <w:keepNext w:val="0"/>
      </w:pPr>
      <w:bookmarkStart w:id="362" w:name="_Toc87529936"/>
      <w:r>
        <w:t>Issue</w:t>
      </w:r>
      <w:r w:rsidR="001B6296">
        <w:t>s and</w:t>
      </w:r>
      <w:r>
        <w:t xml:space="preserve"> analyses</w:t>
      </w:r>
      <w:r w:rsidR="0007094B">
        <w:t xml:space="preserve"> – discussion of 802.11 features/actions, per se</w:t>
      </w:r>
      <w:bookmarkEnd w:id="362"/>
    </w:p>
    <w:p w14:paraId="0F4EC253" w14:textId="7546CF2E" w:rsidR="00FE3D5E" w:rsidRDefault="00FE3D5E" w:rsidP="00FE3D5E">
      <w:pPr>
        <w:rPr>
          <w:ins w:id="363" w:author="Hamilton, Mark" w:date="2021-10-24T16:24:00Z"/>
        </w:rPr>
      </w:pPr>
      <w:ins w:id="364" w:author="Hamilton, Mark" w:date="2021-10-24T16:24:00Z">
        <w:r>
          <w:t>The following table summarizes the use cases in clause 4, and their agreed applicability to 802.11 and 802.11 Working Group’s scope for changes to address those use cases.</w:t>
        </w:r>
      </w:ins>
    </w:p>
    <w:p w14:paraId="3886FE97" w14:textId="2DE1A978" w:rsidR="00FE3D5E" w:rsidRDefault="00FE3D5E" w:rsidP="00FE3D5E">
      <w:pPr>
        <w:rPr>
          <w:ins w:id="365" w:author="Hamilton, Mark" w:date="2021-10-24T16:24:00Z"/>
        </w:rPr>
      </w:pPr>
    </w:p>
    <w:tbl>
      <w:tblPr>
        <w:tblStyle w:val="GridTable4"/>
        <w:tblW w:w="0" w:type="auto"/>
        <w:tblLook w:val="04A0" w:firstRow="1" w:lastRow="0" w:firstColumn="1" w:lastColumn="0" w:noHBand="0" w:noVBand="1"/>
      </w:tblPr>
      <w:tblGrid>
        <w:gridCol w:w="963"/>
        <w:gridCol w:w="2726"/>
        <w:gridCol w:w="3290"/>
        <w:gridCol w:w="2371"/>
      </w:tblGrid>
      <w:tr w:rsidR="00432660" w14:paraId="3367A38E" w14:textId="0C496CAB" w:rsidTr="003530C2">
        <w:trPr>
          <w:cnfStyle w:val="100000000000" w:firstRow="1" w:lastRow="0" w:firstColumn="0" w:lastColumn="0" w:oddVBand="0" w:evenVBand="0" w:oddHBand="0" w:evenHBand="0" w:firstRowFirstColumn="0" w:firstRowLastColumn="0" w:lastRowFirstColumn="0" w:lastRowLastColumn="0"/>
          <w:ins w:id="366" w:author="Hamilton, Mark" w:date="2021-10-24T16:25:00Z"/>
        </w:trPr>
        <w:tc>
          <w:tcPr>
            <w:cnfStyle w:val="001000000000" w:firstRow="0" w:lastRow="0" w:firstColumn="1" w:lastColumn="0" w:oddVBand="0" w:evenVBand="0" w:oddHBand="0" w:evenHBand="0" w:firstRowFirstColumn="0" w:firstRowLastColumn="0" w:lastRowFirstColumn="0" w:lastRowLastColumn="0"/>
            <w:tcW w:w="963" w:type="dxa"/>
          </w:tcPr>
          <w:p w14:paraId="75BFBB32" w14:textId="7772A945" w:rsidR="00432660" w:rsidRDefault="00432660" w:rsidP="00FE3D5E">
            <w:pPr>
              <w:jc w:val="center"/>
              <w:rPr>
                <w:ins w:id="367" w:author="Hamilton, Mark" w:date="2021-10-24T16:25:00Z"/>
              </w:rPr>
            </w:pPr>
            <w:ins w:id="368" w:author="Hamilton, Mark" w:date="2021-10-24T16:25:00Z">
              <w:r>
                <w:t>Use Case #</w:t>
              </w:r>
            </w:ins>
          </w:p>
        </w:tc>
        <w:tc>
          <w:tcPr>
            <w:tcW w:w="2726" w:type="dxa"/>
          </w:tcPr>
          <w:p w14:paraId="577D76F5" w14:textId="794CBD8D" w:rsidR="00432660" w:rsidRDefault="00432660" w:rsidP="00FE3D5E">
            <w:pPr>
              <w:cnfStyle w:val="100000000000" w:firstRow="1" w:lastRow="0" w:firstColumn="0" w:lastColumn="0" w:oddVBand="0" w:evenVBand="0" w:oddHBand="0" w:evenHBand="0" w:firstRowFirstColumn="0" w:firstRowLastColumn="0" w:lastRowFirstColumn="0" w:lastRowLastColumn="0"/>
              <w:rPr>
                <w:ins w:id="369" w:author="Hamilton, Mark" w:date="2021-10-24T16:25:00Z"/>
              </w:rPr>
            </w:pPr>
            <w:ins w:id="370" w:author="Hamilton, Mark" w:date="2021-10-24T16:25:00Z">
              <w:r>
                <w:t>Use Case Name</w:t>
              </w:r>
            </w:ins>
          </w:p>
        </w:tc>
        <w:tc>
          <w:tcPr>
            <w:tcW w:w="3290" w:type="dxa"/>
          </w:tcPr>
          <w:p w14:paraId="03497058" w14:textId="7C236852" w:rsidR="00432660" w:rsidRDefault="00432660" w:rsidP="00FE3D5E">
            <w:pPr>
              <w:cnfStyle w:val="100000000000" w:firstRow="1" w:lastRow="0" w:firstColumn="0" w:lastColumn="0" w:oddVBand="0" w:evenVBand="0" w:oddHBand="0" w:evenHBand="0" w:firstRowFirstColumn="0" w:firstRowLastColumn="0" w:lastRowFirstColumn="0" w:lastRowLastColumn="0"/>
              <w:rPr>
                <w:ins w:id="371" w:author="Hamilton, Mark" w:date="2021-10-24T16:25:00Z"/>
              </w:rPr>
            </w:pPr>
            <w:ins w:id="372" w:author="Hamilton, Mark" w:date="2021-10-24T16:25:00Z">
              <w:r>
                <w:t>Status</w:t>
              </w:r>
            </w:ins>
          </w:p>
        </w:tc>
        <w:tc>
          <w:tcPr>
            <w:tcW w:w="2371" w:type="dxa"/>
          </w:tcPr>
          <w:p w14:paraId="77DA821B" w14:textId="510AAEC4" w:rsidR="00432660" w:rsidRDefault="00432660" w:rsidP="00FE3D5E">
            <w:pPr>
              <w:cnfStyle w:val="100000000000" w:firstRow="1" w:lastRow="0" w:firstColumn="0" w:lastColumn="0" w:oddVBand="0" w:evenVBand="0" w:oddHBand="0" w:evenHBand="0" w:firstRowFirstColumn="0" w:firstRowLastColumn="0" w:lastRowFirstColumn="0" w:lastRowLastColumn="0"/>
              <w:rPr>
                <w:ins w:id="373" w:author="Hamilton, Mark" w:date="2021-11-11T13:02:00Z"/>
              </w:rPr>
            </w:pPr>
            <w:ins w:id="374" w:author="Hamilton, Mark" w:date="2021-11-11T13:02:00Z">
              <w:r>
                <w:t>Agreement reached?</w:t>
              </w:r>
            </w:ins>
          </w:p>
        </w:tc>
      </w:tr>
      <w:tr w:rsidR="00432660" w14:paraId="6AFC6989" w14:textId="14BE4989" w:rsidTr="003530C2">
        <w:trPr>
          <w:cnfStyle w:val="000000100000" w:firstRow="0" w:lastRow="0" w:firstColumn="0" w:lastColumn="0" w:oddVBand="0" w:evenVBand="0" w:oddHBand="1" w:evenHBand="0" w:firstRowFirstColumn="0" w:firstRowLastColumn="0" w:lastRowFirstColumn="0" w:lastRowLastColumn="0"/>
          <w:ins w:id="375" w:author="Hamilton, Mark" w:date="2021-10-24T16:25:00Z"/>
        </w:trPr>
        <w:tc>
          <w:tcPr>
            <w:cnfStyle w:val="001000000000" w:firstRow="0" w:lastRow="0" w:firstColumn="1" w:lastColumn="0" w:oddVBand="0" w:evenVBand="0" w:oddHBand="0" w:evenHBand="0" w:firstRowFirstColumn="0" w:firstRowLastColumn="0" w:lastRowFirstColumn="0" w:lastRowLastColumn="0"/>
            <w:tcW w:w="963" w:type="dxa"/>
          </w:tcPr>
          <w:p w14:paraId="29FA5249" w14:textId="5C5C5D50" w:rsidR="00432660" w:rsidRDefault="00432660" w:rsidP="00FE3D5E">
            <w:pPr>
              <w:jc w:val="center"/>
              <w:rPr>
                <w:ins w:id="376" w:author="Hamilton, Mark" w:date="2021-10-24T16:25:00Z"/>
              </w:rPr>
            </w:pPr>
            <w:ins w:id="377" w:author="Hamilton, Mark" w:date="2021-10-27T09:41:00Z">
              <w:r>
                <w:fldChar w:fldCharType="begin"/>
              </w:r>
              <w:r>
                <w:instrText xml:space="preserve"> REF _Ref86220115 \r \h </w:instrText>
              </w:r>
            </w:ins>
            <w:r w:rsidR="00AA5222">
              <w:instrText xml:space="preserve"> \* MERGEFORMAT </w:instrText>
            </w:r>
            <w:r>
              <w:fldChar w:fldCharType="separate"/>
            </w:r>
            <w:ins w:id="378" w:author="Hamilton, Mark" w:date="2021-10-27T10:53:00Z">
              <w:r>
                <w:t>4.1</w:t>
              </w:r>
            </w:ins>
            <w:ins w:id="379" w:author="Hamilton, Mark" w:date="2021-10-27T09:41:00Z">
              <w:r>
                <w:fldChar w:fldCharType="end"/>
              </w:r>
            </w:ins>
          </w:p>
        </w:tc>
        <w:tc>
          <w:tcPr>
            <w:tcW w:w="2726" w:type="dxa"/>
          </w:tcPr>
          <w:p w14:paraId="033380E2" w14:textId="73FAC8E9" w:rsidR="00432660" w:rsidRDefault="00432660" w:rsidP="00FE3D5E">
            <w:pPr>
              <w:cnfStyle w:val="000000100000" w:firstRow="0" w:lastRow="0" w:firstColumn="0" w:lastColumn="0" w:oddVBand="0" w:evenVBand="0" w:oddHBand="1" w:evenHBand="0" w:firstRowFirstColumn="0" w:firstRowLastColumn="0" w:lastRowFirstColumn="0" w:lastRowLastColumn="0"/>
              <w:rPr>
                <w:ins w:id="380" w:author="Hamilton, Mark" w:date="2021-10-24T16:25:00Z"/>
              </w:rPr>
            </w:pPr>
            <w:ins w:id="381" w:author="Hamilton, Mark" w:date="2021-10-24T16:26:00Z">
              <w:r>
                <w:t>Pre-association client steering</w:t>
              </w:r>
            </w:ins>
          </w:p>
        </w:tc>
        <w:tc>
          <w:tcPr>
            <w:tcW w:w="3290" w:type="dxa"/>
          </w:tcPr>
          <w:p w14:paraId="69E400B7" w14:textId="1986D7D9" w:rsidR="00432660" w:rsidRDefault="00432660" w:rsidP="00AA5222">
            <w:pPr>
              <w:cnfStyle w:val="000000100000" w:firstRow="0" w:lastRow="0" w:firstColumn="0" w:lastColumn="0" w:oddVBand="0" w:evenVBand="0" w:oddHBand="1" w:evenHBand="0" w:firstRowFirstColumn="0" w:firstRowLastColumn="0" w:lastRowFirstColumn="0" w:lastRowLastColumn="0"/>
              <w:rPr>
                <w:ins w:id="382" w:author="Hamilton, Mark" w:date="2021-10-24T16:25:00Z"/>
              </w:rPr>
            </w:pPr>
            <w:ins w:id="383" w:author="Hamilton, Mark" w:date="2021-10-24T16:26:00Z">
              <w:r>
                <w:t>“Nice to have” though, if can</w:t>
              </w:r>
            </w:ins>
            <w:ins w:id="384" w:author="Hamilton, Mark" w:date="2021-10-24T16:27:00Z">
              <w:r>
                <w:t xml:space="preserve"> find sufficient privacy controls (opt-in, etc.)</w:t>
              </w:r>
            </w:ins>
            <w:ins w:id="385" w:author="Hamilton, Mark" w:date="2021-11-11T13:13:00Z">
              <w:r w:rsidR="00AA5222">
                <w:t xml:space="preserve"> – maybe recommendation?</w:t>
              </w:r>
            </w:ins>
            <w:ins w:id="386" w:author="Hamilton, Mark" w:date="2021-11-11T13:14:00Z">
              <w:r w:rsidR="00AA5222">
                <w:t xml:space="preserve">  Maybe if a solution to another problem happens to solve this?</w:t>
              </w:r>
            </w:ins>
          </w:p>
        </w:tc>
        <w:tc>
          <w:tcPr>
            <w:tcW w:w="2371" w:type="dxa"/>
          </w:tcPr>
          <w:p w14:paraId="6317CCD5" w14:textId="2C20D322" w:rsidR="00432660" w:rsidRDefault="00AA5222" w:rsidP="00FE3D5E">
            <w:pPr>
              <w:cnfStyle w:val="000000100000" w:firstRow="0" w:lastRow="0" w:firstColumn="0" w:lastColumn="0" w:oddVBand="0" w:evenVBand="0" w:oddHBand="1" w:evenHBand="0" w:firstRowFirstColumn="0" w:firstRowLastColumn="0" w:lastRowFirstColumn="0" w:lastRowLastColumn="0"/>
              <w:rPr>
                <w:ins w:id="387" w:author="Hamilton, Mark" w:date="2021-11-11T13:02:00Z"/>
              </w:rPr>
            </w:pPr>
            <w:ins w:id="388" w:author="Hamilton, Mark" w:date="2021-11-11T13:18:00Z">
              <w:r>
                <w:t>Yes</w:t>
              </w:r>
            </w:ins>
          </w:p>
        </w:tc>
      </w:tr>
      <w:tr w:rsidR="00432660" w14:paraId="29ED9515" w14:textId="2319ECD5" w:rsidTr="003530C2">
        <w:trPr>
          <w:ins w:id="389" w:author="Hamilton, Mark" w:date="2021-10-24T16:25:00Z"/>
        </w:trPr>
        <w:tc>
          <w:tcPr>
            <w:cnfStyle w:val="001000000000" w:firstRow="0" w:lastRow="0" w:firstColumn="1" w:lastColumn="0" w:oddVBand="0" w:evenVBand="0" w:oddHBand="0" w:evenHBand="0" w:firstRowFirstColumn="0" w:firstRowLastColumn="0" w:lastRowFirstColumn="0" w:lastRowLastColumn="0"/>
            <w:tcW w:w="963" w:type="dxa"/>
          </w:tcPr>
          <w:p w14:paraId="7069A3AE" w14:textId="5E74B2B5" w:rsidR="00432660" w:rsidRDefault="00432660" w:rsidP="00FE3D5E">
            <w:pPr>
              <w:jc w:val="center"/>
              <w:rPr>
                <w:ins w:id="390" w:author="Hamilton, Mark" w:date="2021-10-24T16:25:00Z"/>
              </w:rPr>
            </w:pPr>
            <w:ins w:id="391" w:author="Hamilton, Mark" w:date="2021-10-27T09:42:00Z">
              <w:r>
                <w:fldChar w:fldCharType="begin"/>
              </w:r>
              <w:r>
                <w:instrText xml:space="preserve"> REF _Ref86220161 \r \h </w:instrText>
              </w:r>
            </w:ins>
            <w:r w:rsidR="00AA5222">
              <w:instrText xml:space="preserve"> \* MERGEFORMAT </w:instrText>
            </w:r>
            <w:r>
              <w:fldChar w:fldCharType="separate"/>
            </w:r>
            <w:ins w:id="392" w:author="Hamilton, Mark" w:date="2021-10-27T10:53:00Z">
              <w:r>
                <w:t>4.2</w:t>
              </w:r>
            </w:ins>
            <w:ins w:id="393" w:author="Hamilton, Mark" w:date="2021-10-27T09:42:00Z">
              <w:r>
                <w:fldChar w:fldCharType="end"/>
              </w:r>
            </w:ins>
          </w:p>
        </w:tc>
        <w:tc>
          <w:tcPr>
            <w:tcW w:w="2726" w:type="dxa"/>
          </w:tcPr>
          <w:p w14:paraId="1FB92E3E" w14:textId="5E6A49EB" w:rsidR="00432660" w:rsidRDefault="00432660" w:rsidP="00FE3D5E">
            <w:pPr>
              <w:cnfStyle w:val="000000000000" w:firstRow="0" w:lastRow="0" w:firstColumn="0" w:lastColumn="0" w:oddVBand="0" w:evenVBand="0" w:oddHBand="0" w:evenHBand="0" w:firstRowFirstColumn="0" w:firstRowLastColumn="0" w:lastRowFirstColumn="0" w:lastRowLastColumn="0"/>
              <w:rPr>
                <w:ins w:id="394" w:author="Hamilton, Mark" w:date="2021-10-24T16:25:00Z"/>
              </w:rPr>
            </w:pPr>
            <w:ins w:id="395" w:author="Hamilton, Mark" w:date="2021-10-24T16:27:00Z">
              <w:r>
                <w:t xml:space="preserve">Post-association </w:t>
              </w:r>
              <w:commentRangeStart w:id="396"/>
              <w:r w:rsidRPr="004D525C">
                <w:rPr>
                  <w:strike/>
                </w:rPr>
                <w:t>access control</w:t>
              </w:r>
            </w:ins>
            <w:commentRangeEnd w:id="396"/>
            <w:ins w:id="397" w:author="Hamilton, Mark" w:date="2021-11-12T08:24:00Z">
              <w:r w:rsidR="004D525C">
                <w:rPr>
                  <w:rStyle w:val="CommentReference"/>
                </w:rPr>
                <w:commentReference w:id="396"/>
              </w:r>
            </w:ins>
            <w:ins w:id="398" w:author="Hamilton, Mark" w:date="2021-11-11T13:23:00Z">
              <w:r w:rsidR="00616F8E">
                <w:t xml:space="preserve"> </w:t>
              </w:r>
            </w:ins>
            <w:ins w:id="399" w:author="Hamilton, Mark" w:date="2021-11-12T07:33:00Z">
              <w:r w:rsidR="006912C1">
                <w:t xml:space="preserve">(returning) </w:t>
              </w:r>
            </w:ins>
            <w:ins w:id="400" w:author="Hamilton, Mark" w:date="2021-11-11T13:23:00Z">
              <w:r w:rsidR="00616F8E">
                <w:t>device identification</w:t>
              </w:r>
            </w:ins>
            <w:ins w:id="401" w:author="Hamilton, Mark" w:date="2021-11-12T07:34:00Z">
              <w:r w:rsidR="006912C1">
                <w:t xml:space="preserve"> per network/SSID basis</w:t>
              </w:r>
            </w:ins>
          </w:p>
        </w:tc>
        <w:tc>
          <w:tcPr>
            <w:tcW w:w="3290" w:type="dxa"/>
          </w:tcPr>
          <w:p w14:paraId="22907D3E" w14:textId="0BEB403B" w:rsidR="00432660" w:rsidRPr="00953DAC" w:rsidRDefault="00432660" w:rsidP="00AA5222">
            <w:pPr>
              <w:cnfStyle w:val="000000000000" w:firstRow="0" w:lastRow="0" w:firstColumn="0" w:lastColumn="0" w:oddVBand="0" w:evenVBand="0" w:oddHBand="0" w:evenHBand="0" w:firstRowFirstColumn="0" w:firstRowLastColumn="0" w:lastRowFirstColumn="0" w:lastRowLastColumn="0"/>
              <w:rPr>
                <w:ins w:id="402" w:author="Hamilton, Mark" w:date="2021-10-24T16:28:00Z"/>
                <w:szCs w:val="22"/>
              </w:rPr>
            </w:pPr>
            <w:ins w:id="403" w:author="Hamilton, Mark" w:date="2021-10-24T16:27:00Z">
              <w:r w:rsidRPr="00A404A7">
                <w:rPr>
                  <w:szCs w:val="22"/>
                </w:rPr>
                <w:t>In scope,</w:t>
              </w:r>
            </w:ins>
            <w:ins w:id="404" w:author="Hamilton, Mark" w:date="2021-11-12T08:18:00Z">
              <w:r w:rsidR="004D525C">
                <w:rPr>
                  <w:szCs w:val="22"/>
                </w:rPr>
                <w:t xml:space="preserve"> </w:t>
              </w:r>
            </w:ins>
            <w:ins w:id="405" w:author="Hamilton, Mark" w:date="2021-12-07T08:23:00Z">
              <w:r w:rsidR="00241CB5">
                <w:rPr>
                  <w:szCs w:val="22"/>
                </w:rPr>
                <w:t>(assuming we evaluate criteria)</w:t>
              </w:r>
            </w:ins>
            <w:ins w:id="406" w:author="Hamilton, Mark" w:date="2021-10-24T16:28:00Z">
              <w:r w:rsidRPr="00A404A7">
                <w:rPr>
                  <w:szCs w:val="22"/>
                </w:rPr>
                <w:t>:</w:t>
              </w:r>
            </w:ins>
          </w:p>
          <w:p w14:paraId="1E2FC6E2" w14:textId="5A783927" w:rsidR="006912C1" w:rsidRDefault="006912C1" w:rsidP="003530C2">
            <w:pPr>
              <w:cnfStyle w:val="000000000000" w:firstRow="0" w:lastRow="0" w:firstColumn="0" w:lastColumn="0" w:oddVBand="0" w:evenVBand="0" w:oddHBand="0" w:evenHBand="0" w:firstRowFirstColumn="0" w:firstRowLastColumn="0" w:lastRowFirstColumn="0" w:lastRowLastColumn="0"/>
              <w:rPr>
                <w:ins w:id="407" w:author="Hamilton, Mark" w:date="2021-10-24T16:25:00Z"/>
              </w:rPr>
            </w:pPr>
          </w:p>
        </w:tc>
        <w:tc>
          <w:tcPr>
            <w:tcW w:w="2371" w:type="dxa"/>
          </w:tcPr>
          <w:p w14:paraId="349F7EF9" w14:textId="39F715DC" w:rsidR="00432660" w:rsidRDefault="00953DAC" w:rsidP="00FE3D5E">
            <w:pPr>
              <w:cnfStyle w:val="000000000000" w:firstRow="0" w:lastRow="0" w:firstColumn="0" w:lastColumn="0" w:oddVBand="0" w:evenVBand="0" w:oddHBand="0" w:evenHBand="0" w:firstRowFirstColumn="0" w:firstRowLastColumn="0" w:lastRowFirstColumn="0" w:lastRowLastColumn="0"/>
              <w:rPr>
                <w:ins w:id="408" w:author="Hamilton, Mark" w:date="2021-11-11T13:02:00Z"/>
              </w:rPr>
            </w:pPr>
            <w:ins w:id="409" w:author="Hamilton, Mark" w:date="2021-11-12T08:12:00Z">
              <w:r>
                <w:t>Yes</w:t>
              </w:r>
            </w:ins>
          </w:p>
        </w:tc>
      </w:tr>
      <w:tr w:rsidR="00432660" w14:paraId="50BD0070" w14:textId="65D6D6E5" w:rsidTr="003530C2">
        <w:trPr>
          <w:cnfStyle w:val="000000100000" w:firstRow="0" w:lastRow="0" w:firstColumn="0" w:lastColumn="0" w:oddVBand="0" w:evenVBand="0" w:oddHBand="1" w:evenHBand="0" w:firstRowFirstColumn="0" w:firstRowLastColumn="0" w:lastRowFirstColumn="0" w:lastRowLastColumn="0"/>
          <w:ins w:id="410" w:author="Hamilton, Mark" w:date="2021-10-24T16:28:00Z"/>
        </w:trPr>
        <w:tc>
          <w:tcPr>
            <w:cnfStyle w:val="001000000000" w:firstRow="0" w:lastRow="0" w:firstColumn="1" w:lastColumn="0" w:oddVBand="0" w:evenVBand="0" w:oddHBand="0" w:evenHBand="0" w:firstRowFirstColumn="0" w:firstRowLastColumn="0" w:lastRowFirstColumn="0" w:lastRowLastColumn="0"/>
            <w:tcW w:w="963" w:type="dxa"/>
          </w:tcPr>
          <w:p w14:paraId="475F9ABE" w14:textId="4D7DA688" w:rsidR="00432660" w:rsidRDefault="00432660" w:rsidP="00FE3D5E">
            <w:pPr>
              <w:jc w:val="center"/>
              <w:rPr>
                <w:ins w:id="411" w:author="Hamilton, Mark" w:date="2021-10-24T16:28:00Z"/>
              </w:rPr>
            </w:pPr>
            <w:ins w:id="412" w:author="Hamilton, Mark" w:date="2021-10-27T09:42:00Z">
              <w:r>
                <w:fldChar w:fldCharType="begin"/>
              </w:r>
              <w:r>
                <w:instrText xml:space="preserve"> REF _Ref86220172 \r \h </w:instrText>
              </w:r>
            </w:ins>
            <w:r>
              <w:fldChar w:fldCharType="separate"/>
            </w:r>
            <w:ins w:id="413" w:author="Hamilton, Mark" w:date="2021-10-27T10:53:00Z">
              <w:r>
                <w:t>4.3</w:t>
              </w:r>
            </w:ins>
            <w:ins w:id="414" w:author="Hamilton, Mark" w:date="2021-10-27T09:42:00Z">
              <w:r>
                <w:fldChar w:fldCharType="end"/>
              </w:r>
            </w:ins>
          </w:p>
        </w:tc>
        <w:tc>
          <w:tcPr>
            <w:tcW w:w="2726" w:type="dxa"/>
          </w:tcPr>
          <w:p w14:paraId="39C03D4C" w14:textId="5AC1E190" w:rsidR="00432660" w:rsidRDefault="00432660" w:rsidP="00FE3D5E">
            <w:pPr>
              <w:cnfStyle w:val="000000100000" w:firstRow="0" w:lastRow="0" w:firstColumn="0" w:lastColumn="0" w:oddVBand="0" w:evenVBand="0" w:oddHBand="1" w:evenHBand="0" w:firstRowFirstColumn="0" w:firstRowLastColumn="0" w:lastRowFirstColumn="0" w:lastRowLastColumn="0"/>
              <w:rPr>
                <w:ins w:id="415" w:author="Hamilton, Mark" w:date="2021-10-24T16:28:00Z"/>
              </w:rPr>
            </w:pPr>
            <w:ins w:id="416" w:author="Hamilton, Mark" w:date="2021-10-24T16:28:00Z">
              <w:r>
                <w:t>Post-association home automation</w:t>
              </w:r>
            </w:ins>
            <w:ins w:id="417" w:author="Hamilton, Mark" w:date="2021-10-24T16:29:00Z">
              <w:r>
                <w:t>/arrival detection</w:t>
              </w:r>
            </w:ins>
          </w:p>
        </w:tc>
        <w:tc>
          <w:tcPr>
            <w:tcW w:w="3290" w:type="dxa"/>
          </w:tcPr>
          <w:p w14:paraId="2E228EF4" w14:textId="32AC4A6B" w:rsidR="00241CB5" w:rsidRPr="00953DAC" w:rsidRDefault="00432660" w:rsidP="00241CB5">
            <w:pPr>
              <w:cnfStyle w:val="000000100000" w:firstRow="0" w:lastRow="0" w:firstColumn="0" w:lastColumn="0" w:oddVBand="0" w:evenVBand="0" w:oddHBand="1" w:evenHBand="0" w:firstRowFirstColumn="0" w:firstRowLastColumn="0" w:lastRowFirstColumn="0" w:lastRowLastColumn="0"/>
              <w:rPr>
                <w:ins w:id="418" w:author="Hamilton, Mark" w:date="2021-12-07T08:28:00Z"/>
                <w:szCs w:val="22"/>
              </w:rPr>
            </w:pPr>
            <w:ins w:id="419" w:author="Hamilton, Mark" w:date="2021-10-24T16:29:00Z">
              <w:r w:rsidRPr="003530C2">
                <w:rPr>
                  <w:szCs w:val="22"/>
                </w:rPr>
                <w:t>In scope</w:t>
              </w:r>
            </w:ins>
            <w:ins w:id="420" w:author="Hamilton, Mark" w:date="2021-12-07T08:28:00Z">
              <w:r w:rsidR="00241CB5">
                <w:rPr>
                  <w:szCs w:val="22"/>
                </w:rPr>
                <w:t>, (assuming we evaluate criteria)</w:t>
              </w:r>
              <w:r w:rsidR="00241CB5" w:rsidRPr="00A404A7">
                <w:rPr>
                  <w:szCs w:val="22"/>
                </w:rPr>
                <w:t>:</w:t>
              </w:r>
            </w:ins>
          </w:p>
          <w:p w14:paraId="1EFC5105" w14:textId="7ED2FF21" w:rsidR="003530C2" w:rsidRDefault="003530C2" w:rsidP="00241CB5">
            <w:pPr>
              <w:cnfStyle w:val="000000100000" w:firstRow="0" w:lastRow="0" w:firstColumn="0" w:lastColumn="0" w:oddVBand="0" w:evenVBand="0" w:oddHBand="1" w:evenHBand="0" w:firstRowFirstColumn="0" w:firstRowLastColumn="0" w:lastRowFirstColumn="0" w:lastRowLastColumn="0"/>
              <w:rPr>
                <w:ins w:id="421" w:author="Hamilton, Mark" w:date="2021-10-24T16:28:00Z"/>
              </w:rPr>
            </w:pPr>
          </w:p>
        </w:tc>
        <w:tc>
          <w:tcPr>
            <w:tcW w:w="2371" w:type="dxa"/>
          </w:tcPr>
          <w:p w14:paraId="7DFEF11F" w14:textId="5592D8C0" w:rsidR="00432660" w:rsidRDefault="00241CB5" w:rsidP="00FE3D5E">
            <w:pPr>
              <w:cnfStyle w:val="000000100000" w:firstRow="0" w:lastRow="0" w:firstColumn="0" w:lastColumn="0" w:oddVBand="0" w:evenVBand="0" w:oddHBand="1" w:evenHBand="0" w:firstRowFirstColumn="0" w:firstRowLastColumn="0" w:lastRowFirstColumn="0" w:lastRowLastColumn="0"/>
              <w:rPr>
                <w:ins w:id="422" w:author="Hamilton, Mark" w:date="2021-11-11T13:02:00Z"/>
              </w:rPr>
            </w:pPr>
            <w:ins w:id="423" w:author="Hamilton, Mark" w:date="2021-12-07T08:27:00Z">
              <w:r>
                <w:t>Yes</w:t>
              </w:r>
            </w:ins>
          </w:p>
        </w:tc>
      </w:tr>
      <w:tr w:rsidR="00432660" w14:paraId="0203A57C" w14:textId="38751B9D" w:rsidTr="003530C2">
        <w:trPr>
          <w:ins w:id="424" w:author="Hamilton, Mark" w:date="2021-10-24T16:30:00Z"/>
        </w:trPr>
        <w:tc>
          <w:tcPr>
            <w:cnfStyle w:val="001000000000" w:firstRow="0" w:lastRow="0" w:firstColumn="1" w:lastColumn="0" w:oddVBand="0" w:evenVBand="0" w:oddHBand="0" w:evenHBand="0" w:firstRowFirstColumn="0" w:firstRowLastColumn="0" w:lastRowFirstColumn="0" w:lastRowLastColumn="0"/>
            <w:tcW w:w="963" w:type="dxa"/>
          </w:tcPr>
          <w:p w14:paraId="2779C66D" w14:textId="5AB580D5" w:rsidR="00432660" w:rsidRDefault="00432660" w:rsidP="00FE3D5E">
            <w:pPr>
              <w:jc w:val="center"/>
              <w:rPr>
                <w:ins w:id="425" w:author="Hamilton, Mark" w:date="2021-10-24T16:30:00Z"/>
              </w:rPr>
            </w:pPr>
            <w:ins w:id="426" w:author="Hamilton, Mark" w:date="2021-10-27T09:42:00Z">
              <w:r>
                <w:fldChar w:fldCharType="begin"/>
              </w:r>
              <w:r>
                <w:instrText xml:space="preserve"> REF _Ref86220178 \r \h </w:instrText>
              </w:r>
            </w:ins>
            <w:r>
              <w:fldChar w:fldCharType="separate"/>
            </w:r>
            <w:ins w:id="427" w:author="Hamilton, Mark" w:date="2021-10-27T10:53:00Z">
              <w:r>
                <w:t>4.4</w:t>
              </w:r>
            </w:ins>
            <w:ins w:id="428" w:author="Hamilton, Mark" w:date="2021-10-27T09:42:00Z">
              <w:r>
                <w:fldChar w:fldCharType="end"/>
              </w:r>
            </w:ins>
          </w:p>
        </w:tc>
        <w:tc>
          <w:tcPr>
            <w:tcW w:w="2726" w:type="dxa"/>
          </w:tcPr>
          <w:p w14:paraId="05BE1413" w14:textId="23BA0310" w:rsidR="00432660" w:rsidRDefault="00432660" w:rsidP="00FE3D5E">
            <w:pPr>
              <w:cnfStyle w:val="000000000000" w:firstRow="0" w:lastRow="0" w:firstColumn="0" w:lastColumn="0" w:oddVBand="0" w:evenVBand="0" w:oddHBand="0" w:evenHBand="0" w:firstRowFirstColumn="0" w:firstRowLastColumn="0" w:lastRowFirstColumn="0" w:lastRowLastColumn="0"/>
              <w:rPr>
                <w:ins w:id="429" w:author="Hamilton, Mark" w:date="2021-10-24T16:30:00Z"/>
              </w:rPr>
            </w:pPr>
            <w:ins w:id="430" w:author="Hamilton, Mark" w:date="2021-10-24T16:30:00Z">
              <w:r>
                <w:t>Airport security queue</w:t>
              </w:r>
            </w:ins>
          </w:p>
        </w:tc>
        <w:tc>
          <w:tcPr>
            <w:tcW w:w="3290" w:type="dxa"/>
          </w:tcPr>
          <w:p w14:paraId="6814D386" w14:textId="285D3725" w:rsidR="00432660" w:rsidRDefault="00432660" w:rsidP="00FE3D5E">
            <w:pPr>
              <w:cnfStyle w:val="000000000000" w:firstRow="0" w:lastRow="0" w:firstColumn="0" w:lastColumn="0" w:oddVBand="0" w:evenVBand="0" w:oddHBand="0" w:evenHBand="0" w:firstRowFirstColumn="0" w:firstRowLastColumn="0" w:lastRowFirstColumn="0" w:lastRowLastColumn="0"/>
              <w:rPr>
                <w:ins w:id="431" w:author="Hamilton, Mark" w:date="2021-10-24T16:30:00Z"/>
              </w:rPr>
            </w:pPr>
            <w:ins w:id="432" w:author="Hamilton, Mark" w:date="2021-10-24T16:30:00Z">
              <w:r>
                <w:t>Out of scope</w:t>
              </w:r>
            </w:ins>
            <w:ins w:id="433" w:author="Hamilton, Mark" w:date="2021-12-07T08:32:00Z">
              <w:r w:rsidR="007A5B8C">
                <w:t xml:space="preserve"> to solve (</w:t>
              </w:r>
            </w:ins>
            <w:ins w:id="434" w:author="Hamilton, Mark" w:date="2021-12-07T08:33:00Z">
              <w:r w:rsidR="007A5B8C">
                <w:t xml:space="preserve">but </w:t>
              </w:r>
            </w:ins>
            <w:ins w:id="435" w:author="Hamilton, Mark" w:date="2021-12-07T08:32:00Z">
              <w:r w:rsidR="007A5B8C">
                <w:t>drives “can’t track” criteria)</w:t>
              </w:r>
            </w:ins>
          </w:p>
        </w:tc>
        <w:tc>
          <w:tcPr>
            <w:tcW w:w="2371" w:type="dxa"/>
          </w:tcPr>
          <w:p w14:paraId="7FB1187E" w14:textId="63C4E391" w:rsidR="00432660" w:rsidRDefault="007A5B8C" w:rsidP="00FE3D5E">
            <w:pPr>
              <w:cnfStyle w:val="000000000000" w:firstRow="0" w:lastRow="0" w:firstColumn="0" w:lastColumn="0" w:oddVBand="0" w:evenVBand="0" w:oddHBand="0" w:evenHBand="0" w:firstRowFirstColumn="0" w:firstRowLastColumn="0" w:lastRowFirstColumn="0" w:lastRowLastColumn="0"/>
              <w:rPr>
                <w:ins w:id="436" w:author="Hamilton, Mark" w:date="2021-11-11T13:02:00Z"/>
              </w:rPr>
            </w:pPr>
            <w:ins w:id="437" w:author="Hamilton, Mark" w:date="2021-12-07T08:34:00Z">
              <w:r>
                <w:t>Yes</w:t>
              </w:r>
            </w:ins>
          </w:p>
        </w:tc>
      </w:tr>
      <w:tr w:rsidR="00432660" w14:paraId="616F2A26" w14:textId="48059E65" w:rsidTr="003530C2">
        <w:trPr>
          <w:cnfStyle w:val="000000100000" w:firstRow="0" w:lastRow="0" w:firstColumn="0" w:lastColumn="0" w:oddVBand="0" w:evenVBand="0" w:oddHBand="1" w:evenHBand="0" w:firstRowFirstColumn="0" w:firstRowLastColumn="0" w:lastRowFirstColumn="0" w:lastRowLastColumn="0"/>
          <w:ins w:id="438" w:author="Hamilton, Mark" w:date="2021-10-24T16:30:00Z"/>
        </w:trPr>
        <w:tc>
          <w:tcPr>
            <w:cnfStyle w:val="001000000000" w:firstRow="0" w:lastRow="0" w:firstColumn="1" w:lastColumn="0" w:oddVBand="0" w:evenVBand="0" w:oddHBand="0" w:evenHBand="0" w:firstRowFirstColumn="0" w:firstRowLastColumn="0" w:lastRowFirstColumn="0" w:lastRowLastColumn="0"/>
            <w:tcW w:w="963" w:type="dxa"/>
          </w:tcPr>
          <w:p w14:paraId="68CF4299" w14:textId="59E86C60" w:rsidR="00432660" w:rsidRDefault="00432660" w:rsidP="00FE3D5E">
            <w:pPr>
              <w:jc w:val="center"/>
              <w:rPr>
                <w:ins w:id="439" w:author="Hamilton, Mark" w:date="2021-10-24T16:30:00Z"/>
              </w:rPr>
            </w:pPr>
            <w:ins w:id="440" w:author="Hamilton, Mark" w:date="2021-10-27T09:42:00Z">
              <w:r>
                <w:fldChar w:fldCharType="begin"/>
              </w:r>
              <w:r>
                <w:instrText xml:space="preserve"> REF _Ref86220184 \r \h </w:instrText>
              </w:r>
            </w:ins>
            <w:r>
              <w:fldChar w:fldCharType="separate"/>
            </w:r>
            <w:ins w:id="441" w:author="Hamilton, Mark" w:date="2021-10-27T10:53:00Z">
              <w:r>
                <w:t>4.5</w:t>
              </w:r>
            </w:ins>
            <w:ins w:id="442" w:author="Hamilton, Mark" w:date="2021-10-27T09:42:00Z">
              <w:r>
                <w:fldChar w:fldCharType="end"/>
              </w:r>
            </w:ins>
          </w:p>
        </w:tc>
        <w:tc>
          <w:tcPr>
            <w:tcW w:w="2726" w:type="dxa"/>
          </w:tcPr>
          <w:p w14:paraId="723ADBDE" w14:textId="6CB2048E" w:rsidR="00432660" w:rsidRDefault="00432660" w:rsidP="00FE3D5E">
            <w:pPr>
              <w:cnfStyle w:val="000000100000" w:firstRow="0" w:lastRow="0" w:firstColumn="0" w:lastColumn="0" w:oddVBand="0" w:evenVBand="0" w:oddHBand="1" w:evenHBand="0" w:firstRowFirstColumn="0" w:firstRowLastColumn="0" w:lastRowFirstColumn="0" w:lastRowLastColumn="0"/>
              <w:rPr>
                <w:ins w:id="443" w:author="Hamilton, Mark" w:date="2021-10-24T16:30:00Z"/>
              </w:rPr>
            </w:pPr>
            <w:ins w:id="444" w:author="Hamilton, Mark" w:date="2021-10-24T16:30:00Z">
              <w:r>
                <w:t>Grocery store customer (movement) analysis</w:t>
              </w:r>
            </w:ins>
          </w:p>
        </w:tc>
        <w:tc>
          <w:tcPr>
            <w:tcW w:w="3290" w:type="dxa"/>
          </w:tcPr>
          <w:p w14:paraId="5711D041" w14:textId="4F373556" w:rsidR="00432660" w:rsidRDefault="00432660" w:rsidP="00FE3D5E">
            <w:pPr>
              <w:cnfStyle w:val="000000100000" w:firstRow="0" w:lastRow="0" w:firstColumn="0" w:lastColumn="0" w:oddVBand="0" w:evenVBand="0" w:oddHBand="1" w:evenHBand="0" w:firstRowFirstColumn="0" w:firstRowLastColumn="0" w:lastRowFirstColumn="0" w:lastRowLastColumn="0"/>
              <w:rPr>
                <w:ins w:id="445" w:author="Hamilton, Mark" w:date="2021-10-24T16:30:00Z"/>
              </w:rPr>
            </w:pPr>
            <w:ins w:id="446" w:author="Hamilton, Mark" w:date="2021-10-24T16:30:00Z">
              <w:r>
                <w:t>Out of scope</w:t>
              </w:r>
            </w:ins>
            <w:ins w:id="447" w:author="Hamilton, Mark" w:date="2021-12-07T08:34:00Z">
              <w:r w:rsidR="007A5B8C">
                <w:t xml:space="preserve"> (but drives “can’t track” criteria)</w:t>
              </w:r>
            </w:ins>
          </w:p>
        </w:tc>
        <w:tc>
          <w:tcPr>
            <w:tcW w:w="2371" w:type="dxa"/>
          </w:tcPr>
          <w:p w14:paraId="1A9A7604" w14:textId="0B12B064" w:rsidR="00432660" w:rsidRDefault="007A5B8C" w:rsidP="00FE3D5E">
            <w:pPr>
              <w:cnfStyle w:val="000000100000" w:firstRow="0" w:lastRow="0" w:firstColumn="0" w:lastColumn="0" w:oddVBand="0" w:evenVBand="0" w:oddHBand="1" w:evenHBand="0" w:firstRowFirstColumn="0" w:firstRowLastColumn="0" w:lastRowFirstColumn="0" w:lastRowLastColumn="0"/>
              <w:rPr>
                <w:ins w:id="448" w:author="Hamilton, Mark" w:date="2021-11-11T13:02:00Z"/>
              </w:rPr>
            </w:pPr>
            <w:ins w:id="449" w:author="Hamilton, Mark" w:date="2021-12-07T08:35:00Z">
              <w:r>
                <w:t>Yes</w:t>
              </w:r>
            </w:ins>
          </w:p>
        </w:tc>
      </w:tr>
      <w:tr w:rsidR="00432660" w14:paraId="0BE4BDD1" w14:textId="32AE2B74" w:rsidTr="003530C2">
        <w:trPr>
          <w:ins w:id="450" w:author="Hamilton, Mark" w:date="2021-10-24T16:30:00Z"/>
        </w:trPr>
        <w:tc>
          <w:tcPr>
            <w:cnfStyle w:val="001000000000" w:firstRow="0" w:lastRow="0" w:firstColumn="1" w:lastColumn="0" w:oddVBand="0" w:evenVBand="0" w:oddHBand="0" w:evenHBand="0" w:firstRowFirstColumn="0" w:firstRowLastColumn="0" w:lastRowFirstColumn="0" w:lastRowLastColumn="0"/>
            <w:tcW w:w="963" w:type="dxa"/>
          </w:tcPr>
          <w:p w14:paraId="6715975B" w14:textId="415EEDDA" w:rsidR="00432660" w:rsidRDefault="00432660" w:rsidP="00FE3D5E">
            <w:pPr>
              <w:jc w:val="center"/>
              <w:rPr>
                <w:ins w:id="451" w:author="Hamilton, Mark" w:date="2021-10-24T16:30:00Z"/>
              </w:rPr>
            </w:pPr>
            <w:ins w:id="452" w:author="Hamilton, Mark" w:date="2021-10-27T09:42:00Z">
              <w:r>
                <w:fldChar w:fldCharType="begin"/>
              </w:r>
              <w:r>
                <w:instrText xml:space="preserve"> REF _Ref86220193 \r \h </w:instrText>
              </w:r>
            </w:ins>
            <w:r>
              <w:fldChar w:fldCharType="separate"/>
            </w:r>
            <w:ins w:id="453" w:author="Hamilton, Mark" w:date="2021-10-27T10:53:00Z">
              <w:r>
                <w:t>4.6</w:t>
              </w:r>
            </w:ins>
            <w:ins w:id="454" w:author="Hamilton, Mark" w:date="2021-10-27T09:42:00Z">
              <w:r>
                <w:fldChar w:fldCharType="end"/>
              </w:r>
            </w:ins>
          </w:p>
        </w:tc>
        <w:tc>
          <w:tcPr>
            <w:tcW w:w="2726" w:type="dxa"/>
          </w:tcPr>
          <w:p w14:paraId="425C6B87" w14:textId="40E348F1" w:rsidR="00432660" w:rsidRDefault="00432660" w:rsidP="00FE3D5E">
            <w:pPr>
              <w:cnfStyle w:val="000000000000" w:firstRow="0" w:lastRow="0" w:firstColumn="0" w:lastColumn="0" w:oddVBand="0" w:evenVBand="0" w:oddHBand="0" w:evenHBand="0" w:firstRowFirstColumn="0" w:firstRowLastColumn="0" w:lastRowFirstColumn="0" w:lastRowLastColumn="0"/>
              <w:rPr>
                <w:ins w:id="455" w:author="Hamilton, Mark" w:date="2021-10-24T16:30:00Z"/>
              </w:rPr>
            </w:pPr>
            <w:ins w:id="456" w:author="Hamilton, Mark" w:date="2021-10-24T16:30:00Z">
              <w:r>
                <w:t>Grocery store frequen</w:t>
              </w:r>
            </w:ins>
            <w:ins w:id="457" w:author="Hamilton, Mark" w:date="2021-10-24T16:31:00Z">
              <w:r>
                <w:t>t</w:t>
              </w:r>
            </w:ins>
            <w:ins w:id="458" w:author="Hamilton, Mark" w:date="2021-10-24T16:30:00Z">
              <w:r>
                <w:t xml:space="preserve"> shopper</w:t>
              </w:r>
            </w:ins>
          </w:p>
        </w:tc>
        <w:tc>
          <w:tcPr>
            <w:tcW w:w="3290" w:type="dxa"/>
          </w:tcPr>
          <w:p w14:paraId="6E960257" w14:textId="6A0F52AF" w:rsidR="00432660" w:rsidRDefault="00432660" w:rsidP="007A5B8C">
            <w:pPr>
              <w:cnfStyle w:val="000000000000" w:firstRow="0" w:lastRow="0" w:firstColumn="0" w:lastColumn="0" w:oddVBand="0" w:evenVBand="0" w:oddHBand="0" w:evenHBand="0" w:firstRowFirstColumn="0" w:firstRowLastColumn="0" w:lastRowFirstColumn="0" w:lastRowLastColumn="0"/>
              <w:rPr>
                <w:ins w:id="459" w:author="Hamilton, Mark" w:date="2021-10-24T16:30:00Z"/>
              </w:rPr>
            </w:pPr>
            <w:ins w:id="460" w:author="Hamilton, Mark" w:date="2021-10-24T16:31:00Z">
              <w:r>
                <w:t xml:space="preserve">In scope, </w:t>
              </w:r>
            </w:ins>
            <w:ins w:id="461" w:author="Hamilton, Mark" w:date="2021-12-07T08:35:00Z">
              <w:r w:rsidR="007A5B8C">
                <w:rPr>
                  <w:szCs w:val="22"/>
                </w:rPr>
                <w:t>(assuming we evaluate criteria)</w:t>
              </w:r>
              <w:r w:rsidR="007A5B8C" w:rsidRPr="00A404A7">
                <w:rPr>
                  <w:szCs w:val="22"/>
                </w:rPr>
                <w:t>:</w:t>
              </w:r>
            </w:ins>
          </w:p>
        </w:tc>
        <w:tc>
          <w:tcPr>
            <w:tcW w:w="2371" w:type="dxa"/>
          </w:tcPr>
          <w:p w14:paraId="5EC5DD3A" w14:textId="740BE142" w:rsidR="00432660" w:rsidRDefault="007A5B8C" w:rsidP="00F832F6">
            <w:pPr>
              <w:cnfStyle w:val="000000000000" w:firstRow="0" w:lastRow="0" w:firstColumn="0" w:lastColumn="0" w:oddVBand="0" w:evenVBand="0" w:oddHBand="0" w:evenHBand="0" w:firstRowFirstColumn="0" w:firstRowLastColumn="0" w:lastRowFirstColumn="0" w:lastRowLastColumn="0"/>
              <w:rPr>
                <w:ins w:id="462" w:author="Hamilton, Mark" w:date="2021-11-11T13:02:00Z"/>
              </w:rPr>
            </w:pPr>
            <w:ins w:id="463" w:author="Hamilton, Mark" w:date="2021-12-07T08:35:00Z">
              <w:r>
                <w:t>Yes</w:t>
              </w:r>
            </w:ins>
          </w:p>
        </w:tc>
      </w:tr>
      <w:tr w:rsidR="00432660" w14:paraId="1DEB374E" w14:textId="67C4DCF9" w:rsidTr="003530C2">
        <w:trPr>
          <w:cnfStyle w:val="000000100000" w:firstRow="0" w:lastRow="0" w:firstColumn="0" w:lastColumn="0" w:oddVBand="0" w:evenVBand="0" w:oddHBand="1" w:evenHBand="0" w:firstRowFirstColumn="0" w:firstRowLastColumn="0" w:lastRowFirstColumn="0" w:lastRowLastColumn="0"/>
          <w:ins w:id="464" w:author="Hamilton, Mark" w:date="2021-10-24T16:31:00Z"/>
        </w:trPr>
        <w:tc>
          <w:tcPr>
            <w:cnfStyle w:val="001000000000" w:firstRow="0" w:lastRow="0" w:firstColumn="1" w:lastColumn="0" w:oddVBand="0" w:evenVBand="0" w:oddHBand="0" w:evenHBand="0" w:firstRowFirstColumn="0" w:firstRowLastColumn="0" w:lastRowFirstColumn="0" w:lastRowLastColumn="0"/>
            <w:tcW w:w="963" w:type="dxa"/>
          </w:tcPr>
          <w:p w14:paraId="6CA039C9" w14:textId="75866B94" w:rsidR="00432660" w:rsidRDefault="00432660" w:rsidP="00FE3D5E">
            <w:pPr>
              <w:jc w:val="center"/>
              <w:rPr>
                <w:ins w:id="465" w:author="Hamilton, Mark" w:date="2021-10-24T16:31:00Z"/>
              </w:rPr>
            </w:pPr>
            <w:ins w:id="466" w:author="Hamilton, Mark" w:date="2021-10-27T09:43:00Z">
              <w:r>
                <w:fldChar w:fldCharType="begin"/>
              </w:r>
              <w:r>
                <w:instrText xml:space="preserve"> REF __RefHeading___Toc5703_264680990 \r \h </w:instrText>
              </w:r>
            </w:ins>
            <w:r>
              <w:fldChar w:fldCharType="separate"/>
            </w:r>
            <w:ins w:id="467" w:author="Hamilton, Mark" w:date="2021-10-27T10:53:00Z">
              <w:r>
                <w:t>4.7</w:t>
              </w:r>
            </w:ins>
            <w:ins w:id="468" w:author="Hamilton, Mark" w:date="2021-10-27T09:43:00Z">
              <w:r>
                <w:fldChar w:fldCharType="end"/>
              </w:r>
            </w:ins>
          </w:p>
        </w:tc>
        <w:tc>
          <w:tcPr>
            <w:tcW w:w="2726" w:type="dxa"/>
          </w:tcPr>
          <w:p w14:paraId="59D5D678" w14:textId="7AD5B743" w:rsidR="00432660" w:rsidRDefault="00432660" w:rsidP="00FE3D5E">
            <w:pPr>
              <w:cnfStyle w:val="000000100000" w:firstRow="0" w:lastRow="0" w:firstColumn="0" w:lastColumn="0" w:oddVBand="0" w:evenVBand="0" w:oddHBand="1" w:evenHBand="0" w:firstRowFirstColumn="0" w:firstRowLastColumn="0" w:lastRowFirstColumn="0" w:lastRowLastColumn="0"/>
              <w:rPr>
                <w:ins w:id="469" w:author="Hamilton, Mark" w:date="2021-10-24T16:31:00Z"/>
              </w:rPr>
            </w:pPr>
            <w:ins w:id="470" w:author="Hamilton, Mark" w:date="2021-10-24T16:31:00Z">
              <w:r>
                <w:t>Infrastructure with different SSIDs</w:t>
              </w:r>
            </w:ins>
          </w:p>
        </w:tc>
        <w:tc>
          <w:tcPr>
            <w:tcW w:w="3290" w:type="dxa"/>
          </w:tcPr>
          <w:p w14:paraId="7B91A81C" w14:textId="2F97533A" w:rsidR="00432660" w:rsidRDefault="00432660" w:rsidP="00F832F6">
            <w:pPr>
              <w:cnfStyle w:val="000000100000" w:firstRow="0" w:lastRow="0" w:firstColumn="0" w:lastColumn="0" w:oddVBand="0" w:evenVBand="0" w:oddHBand="1" w:evenHBand="0" w:firstRowFirstColumn="0" w:firstRowLastColumn="0" w:lastRowFirstColumn="0" w:lastRowLastColumn="0"/>
              <w:rPr>
                <w:ins w:id="471" w:author="Hamilton, Mark" w:date="2021-10-24T16:31:00Z"/>
              </w:rPr>
            </w:pPr>
            <w:ins w:id="472" w:author="Hamilton, Mark" w:date="2021-10-24T16:31:00Z">
              <w:r>
                <w:t>Out of scope</w:t>
              </w:r>
            </w:ins>
          </w:p>
        </w:tc>
        <w:tc>
          <w:tcPr>
            <w:tcW w:w="2371" w:type="dxa"/>
          </w:tcPr>
          <w:p w14:paraId="065E33AC" w14:textId="2AEF0D76" w:rsidR="00432660" w:rsidRDefault="007A5B8C" w:rsidP="00F832F6">
            <w:pPr>
              <w:cnfStyle w:val="000000100000" w:firstRow="0" w:lastRow="0" w:firstColumn="0" w:lastColumn="0" w:oddVBand="0" w:evenVBand="0" w:oddHBand="1" w:evenHBand="0" w:firstRowFirstColumn="0" w:firstRowLastColumn="0" w:lastRowFirstColumn="0" w:lastRowLastColumn="0"/>
              <w:rPr>
                <w:ins w:id="473" w:author="Hamilton, Mark" w:date="2021-11-11T13:02:00Z"/>
              </w:rPr>
            </w:pPr>
            <w:ins w:id="474" w:author="Hamilton, Mark" w:date="2021-12-07T08:37:00Z">
              <w:r>
                <w:t>Yes</w:t>
              </w:r>
            </w:ins>
          </w:p>
        </w:tc>
      </w:tr>
      <w:tr w:rsidR="00432660" w14:paraId="7D251A08" w14:textId="66F10095" w:rsidTr="003530C2">
        <w:trPr>
          <w:ins w:id="475" w:author="Hamilton, Mark" w:date="2021-10-24T16:31:00Z"/>
        </w:trPr>
        <w:tc>
          <w:tcPr>
            <w:cnfStyle w:val="001000000000" w:firstRow="0" w:lastRow="0" w:firstColumn="1" w:lastColumn="0" w:oddVBand="0" w:evenVBand="0" w:oddHBand="0" w:evenHBand="0" w:firstRowFirstColumn="0" w:firstRowLastColumn="0" w:lastRowFirstColumn="0" w:lastRowLastColumn="0"/>
            <w:tcW w:w="963" w:type="dxa"/>
          </w:tcPr>
          <w:p w14:paraId="3944F5D1" w14:textId="08DCD016" w:rsidR="00432660" w:rsidRDefault="00432660" w:rsidP="00FE3D5E">
            <w:pPr>
              <w:jc w:val="center"/>
              <w:rPr>
                <w:ins w:id="476" w:author="Hamilton, Mark" w:date="2021-10-24T16:31:00Z"/>
              </w:rPr>
            </w:pPr>
            <w:ins w:id="477" w:author="Hamilton, Mark" w:date="2021-10-27T09:43:00Z">
              <w:r>
                <w:fldChar w:fldCharType="begin"/>
              </w:r>
              <w:r>
                <w:instrText xml:space="preserve"> REF _Ref86220209 \r \h </w:instrText>
              </w:r>
            </w:ins>
            <w:r>
              <w:fldChar w:fldCharType="separate"/>
            </w:r>
            <w:ins w:id="478" w:author="Hamilton, Mark" w:date="2021-10-27T10:53:00Z">
              <w:r>
                <w:t>4.8</w:t>
              </w:r>
            </w:ins>
            <w:ins w:id="479" w:author="Hamilton, Mark" w:date="2021-10-27T09:43:00Z">
              <w:r>
                <w:fldChar w:fldCharType="end"/>
              </w:r>
            </w:ins>
          </w:p>
        </w:tc>
        <w:tc>
          <w:tcPr>
            <w:tcW w:w="2726" w:type="dxa"/>
          </w:tcPr>
          <w:p w14:paraId="25971756" w14:textId="0EF00338" w:rsidR="00432660" w:rsidRDefault="00432660" w:rsidP="00FE3D5E">
            <w:pPr>
              <w:cnfStyle w:val="000000000000" w:firstRow="0" w:lastRow="0" w:firstColumn="0" w:lastColumn="0" w:oddVBand="0" w:evenVBand="0" w:oddHBand="0" w:evenHBand="0" w:firstRowFirstColumn="0" w:firstRowLastColumn="0" w:lastRowFirstColumn="0" w:lastRowLastColumn="0"/>
              <w:rPr>
                <w:ins w:id="480" w:author="Hamilton, Mark" w:date="2021-10-24T16:31:00Z"/>
              </w:rPr>
            </w:pPr>
            <w:ins w:id="481" w:author="Hamilton, Mark" w:date="2021-10-24T16:33:00Z">
              <w:r>
                <w:t>Infrastructure use of probes</w:t>
              </w:r>
            </w:ins>
          </w:p>
        </w:tc>
        <w:tc>
          <w:tcPr>
            <w:tcW w:w="3290" w:type="dxa"/>
          </w:tcPr>
          <w:p w14:paraId="31D1E6B5"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482" w:author="Hamilton, Mark" w:date="2021-10-27T14:10:00Z"/>
              </w:rPr>
            </w:pPr>
            <w:ins w:id="483" w:author="Hamilton, Mark" w:date="2021-10-27T14:10:00Z">
              <w:r>
                <w:t>Perhaps only recommendations in Spec.</w:t>
              </w:r>
            </w:ins>
          </w:p>
          <w:p w14:paraId="306711DD" w14:textId="5C8C815F" w:rsidR="00432660" w:rsidRDefault="00432660" w:rsidP="00F832F6">
            <w:pPr>
              <w:cnfStyle w:val="000000000000" w:firstRow="0" w:lastRow="0" w:firstColumn="0" w:lastColumn="0" w:oddVBand="0" w:evenVBand="0" w:oddHBand="0" w:evenHBand="0" w:firstRowFirstColumn="0" w:firstRowLastColumn="0" w:lastRowFirstColumn="0" w:lastRowLastColumn="0"/>
              <w:rPr>
                <w:ins w:id="484" w:author="Hamilton, Mark" w:date="2021-10-24T16:31:00Z"/>
              </w:rPr>
            </w:pPr>
            <w:ins w:id="485" w:author="Hamilton, Mark" w:date="2021-10-24T16:33:00Z">
              <w:r>
                <w:t>Anything about address in [d</w:t>
              </w:r>
            </w:ins>
            <w:ins w:id="486" w:author="Hamilton, Mark" w:date="2021-10-24T16:34:00Z">
              <w:r>
                <w:t>irected?] probes to other APs in the same ESS when associated?</w:t>
              </w:r>
            </w:ins>
          </w:p>
        </w:tc>
        <w:tc>
          <w:tcPr>
            <w:tcW w:w="2371" w:type="dxa"/>
          </w:tcPr>
          <w:p w14:paraId="46B04FB0" w14:textId="49841D26" w:rsidR="00432660" w:rsidRDefault="007A5B8C" w:rsidP="00F832F6">
            <w:pPr>
              <w:cnfStyle w:val="000000000000" w:firstRow="0" w:lastRow="0" w:firstColumn="0" w:lastColumn="0" w:oddVBand="0" w:evenVBand="0" w:oddHBand="0" w:evenHBand="0" w:firstRowFirstColumn="0" w:firstRowLastColumn="0" w:lastRowFirstColumn="0" w:lastRowLastColumn="0"/>
              <w:rPr>
                <w:ins w:id="487" w:author="Hamilton, Mark" w:date="2021-11-11T13:02:00Z"/>
              </w:rPr>
            </w:pPr>
            <w:ins w:id="488" w:author="Hamilton, Mark" w:date="2021-12-07T08:39:00Z">
              <w:r>
                <w:t>Yes</w:t>
              </w:r>
            </w:ins>
          </w:p>
        </w:tc>
      </w:tr>
      <w:tr w:rsidR="00432660" w14:paraId="2DA5DB50" w14:textId="74EDDA91" w:rsidTr="003530C2">
        <w:trPr>
          <w:cnfStyle w:val="000000100000" w:firstRow="0" w:lastRow="0" w:firstColumn="0" w:lastColumn="0" w:oddVBand="0" w:evenVBand="0" w:oddHBand="1" w:evenHBand="0" w:firstRowFirstColumn="0" w:firstRowLastColumn="0" w:lastRowFirstColumn="0" w:lastRowLastColumn="0"/>
          <w:ins w:id="489" w:author="Hamilton, Mark" w:date="2021-10-24T16:34:00Z"/>
        </w:trPr>
        <w:tc>
          <w:tcPr>
            <w:cnfStyle w:val="001000000000" w:firstRow="0" w:lastRow="0" w:firstColumn="1" w:lastColumn="0" w:oddVBand="0" w:evenVBand="0" w:oddHBand="0" w:evenHBand="0" w:firstRowFirstColumn="0" w:firstRowLastColumn="0" w:lastRowFirstColumn="0" w:lastRowLastColumn="0"/>
            <w:tcW w:w="963" w:type="dxa"/>
          </w:tcPr>
          <w:p w14:paraId="3107BC18" w14:textId="7922727F" w:rsidR="00432660" w:rsidRDefault="00432660" w:rsidP="00FE3D5E">
            <w:pPr>
              <w:jc w:val="center"/>
              <w:rPr>
                <w:ins w:id="490" w:author="Hamilton, Mark" w:date="2021-10-24T16:34:00Z"/>
              </w:rPr>
            </w:pPr>
            <w:ins w:id="491" w:author="Hamilton, Mark" w:date="2021-10-27T09:43:00Z">
              <w:r>
                <w:fldChar w:fldCharType="begin"/>
              </w:r>
              <w:r>
                <w:instrText xml:space="preserve"> REF _Ref86220218 \r \h </w:instrText>
              </w:r>
            </w:ins>
            <w:r>
              <w:fldChar w:fldCharType="separate"/>
            </w:r>
            <w:ins w:id="492" w:author="Hamilton, Mark" w:date="2021-10-27T10:53:00Z">
              <w:r>
                <w:t>4.9</w:t>
              </w:r>
            </w:ins>
            <w:ins w:id="493" w:author="Hamilton, Mark" w:date="2021-10-27T09:43:00Z">
              <w:r>
                <w:fldChar w:fldCharType="end"/>
              </w:r>
            </w:ins>
          </w:p>
        </w:tc>
        <w:tc>
          <w:tcPr>
            <w:tcW w:w="2726" w:type="dxa"/>
          </w:tcPr>
          <w:p w14:paraId="10C7A935" w14:textId="2BDC4076" w:rsidR="00432660" w:rsidRDefault="00432660" w:rsidP="00FE3D5E">
            <w:pPr>
              <w:cnfStyle w:val="000000100000" w:firstRow="0" w:lastRow="0" w:firstColumn="0" w:lastColumn="0" w:oddVBand="0" w:evenVBand="0" w:oddHBand="1" w:evenHBand="0" w:firstRowFirstColumn="0" w:firstRowLastColumn="0" w:lastRowFirstColumn="0" w:lastRowLastColumn="0"/>
              <w:rPr>
                <w:ins w:id="494" w:author="Hamilton, Mark" w:date="2021-10-24T16:34:00Z"/>
              </w:rPr>
            </w:pPr>
            <w:ins w:id="495" w:author="Hamilton, Mark" w:date="2021-10-27T10:54:00Z">
              <w:r>
                <w:t>Unapproved</w:t>
              </w:r>
            </w:ins>
            <w:ins w:id="496" w:author="Hamilton, Mark" w:date="2021-10-24T16:34:00Z">
              <w:r>
                <w:t xml:space="preserve"> client detection</w:t>
              </w:r>
            </w:ins>
          </w:p>
        </w:tc>
        <w:tc>
          <w:tcPr>
            <w:tcW w:w="3290" w:type="dxa"/>
          </w:tcPr>
          <w:p w14:paraId="56B30A7A" w14:textId="1733836D" w:rsidR="00432660" w:rsidRDefault="00432660" w:rsidP="00F832F6">
            <w:pPr>
              <w:cnfStyle w:val="000000100000" w:firstRow="0" w:lastRow="0" w:firstColumn="0" w:lastColumn="0" w:oddVBand="0" w:evenVBand="0" w:oddHBand="1" w:evenHBand="0" w:firstRowFirstColumn="0" w:firstRowLastColumn="0" w:lastRowFirstColumn="0" w:lastRowLastColumn="0"/>
              <w:rPr>
                <w:ins w:id="497" w:author="Hamilton, Mark" w:date="2021-10-24T16:34:00Z"/>
              </w:rPr>
            </w:pPr>
            <w:ins w:id="498" w:author="Hamilton, Mark" w:date="2021-10-27T10:55:00Z">
              <w:r>
                <w:t>Out of scope</w:t>
              </w:r>
            </w:ins>
          </w:p>
        </w:tc>
        <w:tc>
          <w:tcPr>
            <w:tcW w:w="2371" w:type="dxa"/>
          </w:tcPr>
          <w:p w14:paraId="63E6DF64" w14:textId="4E0BB416" w:rsidR="00432660" w:rsidRDefault="007A5B8C" w:rsidP="00F832F6">
            <w:pPr>
              <w:cnfStyle w:val="000000100000" w:firstRow="0" w:lastRow="0" w:firstColumn="0" w:lastColumn="0" w:oddVBand="0" w:evenVBand="0" w:oddHBand="1" w:evenHBand="0" w:firstRowFirstColumn="0" w:firstRowLastColumn="0" w:lastRowFirstColumn="0" w:lastRowLastColumn="0"/>
              <w:rPr>
                <w:ins w:id="499" w:author="Hamilton, Mark" w:date="2021-11-11T13:02:00Z"/>
              </w:rPr>
            </w:pPr>
            <w:ins w:id="500" w:author="Hamilton, Mark" w:date="2021-12-07T08:40:00Z">
              <w:r>
                <w:t>Yes</w:t>
              </w:r>
            </w:ins>
          </w:p>
        </w:tc>
      </w:tr>
      <w:tr w:rsidR="00432660" w14:paraId="714B14DC" w14:textId="2B14DCC4" w:rsidTr="003530C2">
        <w:trPr>
          <w:ins w:id="501" w:author="Hamilton, Mark" w:date="2021-10-27T10:53:00Z"/>
        </w:trPr>
        <w:tc>
          <w:tcPr>
            <w:cnfStyle w:val="001000000000" w:firstRow="0" w:lastRow="0" w:firstColumn="1" w:lastColumn="0" w:oddVBand="0" w:evenVBand="0" w:oddHBand="0" w:evenHBand="0" w:firstRowFirstColumn="0" w:firstRowLastColumn="0" w:lastRowFirstColumn="0" w:lastRowLastColumn="0"/>
            <w:tcW w:w="963" w:type="dxa"/>
          </w:tcPr>
          <w:p w14:paraId="43EBCF91" w14:textId="19E9FF95" w:rsidR="00432660" w:rsidRDefault="00432660" w:rsidP="00FE3D5E">
            <w:pPr>
              <w:jc w:val="center"/>
              <w:rPr>
                <w:ins w:id="502" w:author="Hamilton, Mark" w:date="2021-10-27T10:53:00Z"/>
              </w:rPr>
            </w:pPr>
            <w:ins w:id="503" w:author="Hamilton, Mark" w:date="2021-10-27T10:53:00Z">
              <w:r>
                <w:fldChar w:fldCharType="begin"/>
              </w:r>
              <w:r>
                <w:instrText xml:space="preserve"> REF _Ref86224452 \r \h </w:instrText>
              </w:r>
            </w:ins>
            <w:r>
              <w:fldChar w:fldCharType="separate"/>
            </w:r>
            <w:ins w:id="504" w:author="Hamilton, Mark" w:date="2021-10-27T10:53:00Z">
              <w:r>
                <w:t>4.10</w:t>
              </w:r>
              <w:r>
                <w:fldChar w:fldCharType="end"/>
              </w:r>
            </w:ins>
          </w:p>
        </w:tc>
        <w:tc>
          <w:tcPr>
            <w:tcW w:w="2726" w:type="dxa"/>
          </w:tcPr>
          <w:p w14:paraId="4886D18E" w14:textId="6D360A0A" w:rsidR="00432660" w:rsidRDefault="00432660" w:rsidP="00FE3D5E">
            <w:pPr>
              <w:cnfStyle w:val="000000000000" w:firstRow="0" w:lastRow="0" w:firstColumn="0" w:lastColumn="0" w:oddVBand="0" w:evenVBand="0" w:oddHBand="0" w:evenHBand="0" w:firstRowFirstColumn="0" w:firstRowLastColumn="0" w:lastRowFirstColumn="0" w:lastRowLastColumn="0"/>
              <w:rPr>
                <w:ins w:id="505" w:author="Hamilton, Mark" w:date="2021-10-27T10:53:00Z"/>
              </w:rPr>
            </w:pPr>
            <w:ins w:id="506" w:author="Hamilton, Mark" w:date="2021-10-27T10:54:00Z">
              <w:r>
                <w:t>Approved client in secured environment</w:t>
              </w:r>
            </w:ins>
          </w:p>
        </w:tc>
        <w:tc>
          <w:tcPr>
            <w:tcW w:w="3290" w:type="dxa"/>
          </w:tcPr>
          <w:p w14:paraId="7722134B" w14:textId="265C6985" w:rsidR="00432660" w:rsidRDefault="00432660" w:rsidP="00F832F6">
            <w:pPr>
              <w:cnfStyle w:val="000000000000" w:firstRow="0" w:lastRow="0" w:firstColumn="0" w:lastColumn="0" w:oddVBand="0" w:evenVBand="0" w:oddHBand="0" w:evenHBand="0" w:firstRowFirstColumn="0" w:firstRowLastColumn="0" w:lastRowFirstColumn="0" w:lastRowLastColumn="0"/>
              <w:rPr>
                <w:ins w:id="507" w:author="Hamilton, Mark" w:date="2021-10-27T10:53:00Z"/>
              </w:rPr>
            </w:pPr>
            <w:ins w:id="508" w:author="Hamilton, Mark" w:date="2021-10-27T10:56:00Z">
              <w:r>
                <w:t xml:space="preserve">Maps </w:t>
              </w:r>
            </w:ins>
            <w:ins w:id="509" w:author="Hamilton, Mark" w:date="2021-10-27T10:57:00Z">
              <w:r>
                <w:t>partially to post-association use cases, and partially a pre-association issue?</w:t>
              </w:r>
            </w:ins>
          </w:p>
        </w:tc>
        <w:tc>
          <w:tcPr>
            <w:tcW w:w="2371" w:type="dxa"/>
          </w:tcPr>
          <w:p w14:paraId="5A661216" w14:textId="6B552337" w:rsidR="00432660" w:rsidRDefault="007A5B8C" w:rsidP="00F832F6">
            <w:pPr>
              <w:cnfStyle w:val="000000000000" w:firstRow="0" w:lastRow="0" w:firstColumn="0" w:lastColumn="0" w:oddVBand="0" w:evenVBand="0" w:oddHBand="0" w:evenHBand="0" w:firstRowFirstColumn="0" w:firstRowLastColumn="0" w:lastRowFirstColumn="0" w:lastRowLastColumn="0"/>
              <w:rPr>
                <w:ins w:id="510" w:author="Hamilton, Mark" w:date="2021-11-11T13:02:00Z"/>
              </w:rPr>
            </w:pPr>
            <w:ins w:id="511" w:author="Hamilton, Mark" w:date="2021-12-07T08:41:00Z">
              <w:r>
                <w:t>Yes</w:t>
              </w:r>
            </w:ins>
          </w:p>
        </w:tc>
      </w:tr>
      <w:tr w:rsidR="00432660" w14:paraId="2EE174A8" w14:textId="18D0A964" w:rsidTr="003530C2">
        <w:trPr>
          <w:cnfStyle w:val="000000100000" w:firstRow="0" w:lastRow="0" w:firstColumn="0" w:lastColumn="0" w:oddVBand="0" w:evenVBand="0" w:oddHBand="1" w:evenHBand="0" w:firstRowFirstColumn="0" w:firstRowLastColumn="0" w:lastRowFirstColumn="0" w:lastRowLastColumn="0"/>
          <w:ins w:id="512" w:author="Hamilton, Mark" w:date="2021-10-27T10:53:00Z"/>
        </w:trPr>
        <w:tc>
          <w:tcPr>
            <w:cnfStyle w:val="001000000000" w:firstRow="0" w:lastRow="0" w:firstColumn="1" w:lastColumn="0" w:oddVBand="0" w:evenVBand="0" w:oddHBand="0" w:evenHBand="0" w:firstRowFirstColumn="0" w:firstRowLastColumn="0" w:lastRowFirstColumn="0" w:lastRowLastColumn="0"/>
            <w:tcW w:w="963" w:type="dxa"/>
          </w:tcPr>
          <w:p w14:paraId="791B12EC" w14:textId="42585A5B" w:rsidR="00432660" w:rsidRDefault="00432660" w:rsidP="00FE3D5E">
            <w:pPr>
              <w:jc w:val="center"/>
              <w:rPr>
                <w:ins w:id="513" w:author="Hamilton, Mark" w:date="2021-10-27T10:53:00Z"/>
              </w:rPr>
            </w:pPr>
            <w:ins w:id="514" w:author="Hamilton, Mark" w:date="2021-10-27T10:54:00Z">
              <w:r>
                <w:fldChar w:fldCharType="begin"/>
              </w:r>
              <w:r>
                <w:instrText xml:space="preserve"> REF _Ref86224458 \r \h </w:instrText>
              </w:r>
            </w:ins>
            <w:r>
              <w:fldChar w:fldCharType="separate"/>
            </w:r>
            <w:ins w:id="515" w:author="Hamilton, Mark" w:date="2021-10-27T10:54:00Z">
              <w:r>
                <w:t>4.11</w:t>
              </w:r>
              <w:r>
                <w:fldChar w:fldCharType="end"/>
              </w:r>
            </w:ins>
          </w:p>
        </w:tc>
        <w:tc>
          <w:tcPr>
            <w:tcW w:w="2726" w:type="dxa"/>
          </w:tcPr>
          <w:p w14:paraId="1EB1F294" w14:textId="6DA44063" w:rsidR="00432660" w:rsidRDefault="00432660" w:rsidP="00FE3D5E">
            <w:pPr>
              <w:cnfStyle w:val="000000100000" w:firstRow="0" w:lastRow="0" w:firstColumn="0" w:lastColumn="0" w:oddVBand="0" w:evenVBand="0" w:oddHBand="1" w:evenHBand="0" w:firstRowFirstColumn="0" w:firstRowLastColumn="0" w:lastRowFirstColumn="0" w:lastRowLastColumn="0"/>
              <w:rPr>
                <w:ins w:id="516" w:author="Hamilton, Mark" w:date="2021-10-27T10:53:00Z"/>
              </w:rPr>
            </w:pPr>
            <w:ins w:id="517" w:author="Hamilton, Mark" w:date="2021-10-27T10:54:00Z">
              <w:r>
                <w:t xml:space="preserve">Approved </w:t>
              </w:r>
            </w:ins>
            <w:ins w:id="518" w:author="Hamilton, Mark" w:date="2021-10-27T10:55:00Z">
              <w:r>
                <w:t>and secured client taking unexpected actions</w:t>
              </w:r>
            </w:ins>
          </w:p>
        </w:tc>
        <w:tc>
          <w:tcPr>
            <w:tcW w:w="3290" w:type="dxa"/>
          </w:tcPr>
          <w:p w14:paraId="2BB3E192" w14:textId="4A503BE0" w:rsidR="00432660" w:rsidRDefault="00432660" w:rsidP="00F832F6">
            <w:pPr>
              <w:cnfStyle w:val="000000100000" w:firstRow="0" w:lastRow="0" w:firstColumn="0" w:lastColumn="0" w:oddVBand="0" w:evenVBand="0" w:oddHBand="1" w:evenHBand="0" w:firstRowFirstColumn="0" w:firstRowLastColumn="0" w:lastRowFirstColumn="0" w:lastRowLastColumn="0"/>
              <w:rPr>
                <w:ins w:id="519" w:author="Hamilton, Mark" w:date="2021-10-27T10:53:00Z"/>
              </w:rPr>
            </w:pPr>
            <w:ins w:id="520" w:author="Hamilton, Mark" w:date="2021-10-27T10:56:00Z">
              <w:r>
                <w:t>Out of scope</w:t>
              </w:r>
            </w:ins>
          </w:p>
        </w:tc>
        <w:tc>
          <w:tcPr>
            <w:tcW w:w="2371" w:type="dxa"/>
          </w:tcPr>
          <w:p w14:paraId="17FF1B2D" w14:textId="19C4FF94" w:rsidR="00432660" w:rsidRDefault="005448C7" w:rsidP="00F832F6">
            <w:pPr>
              <w:cnfStyle w:val="000000100000" w:firstRow="0" w:lastRow="0" w:firstColumn="0" w:lastColumn="0" w:oddVBand="0" w:evenVBand="0" w:oddHBand="1" w:evenHBand="0" w:firstRowFirstColumn="0" w:firstRowLastColumn="0" w:lastRowFirstColumn="0" w:lastRowLastColumn="0"/>
              <w:rPr>
                <w:ins w:id="521" w:author="Hamilton, Mark" w:date="2021-11-11T13:02:00Z"/>
              </w:rPr>
            </w:pPr>
            <w:ins w:id="522" w:author="Hamilton, Mark" w:date="2021-12-07T08:42:00Z">
              <w:r>
                <w:t>Yes</w:t>
              </w:r>
            </w:ins>
          </w:p>
        </w:tc>
      </w:tr>
      <w:tr w:rsidR="00432660" w14:paraId="39A3146A" w14:textId="30C24984" w:rsidTr="003530C2">
        <w:trPr>
          <w:ins w:id="523" w:author="Hamilton, Mark" w:date="2021-10-24T16:35:00Z"/>
        </w:trPr>
        <w:tc>
          <w:tcPr>
            <w:cnfStyle w:val="001000000000" w:firstRow="0" w:lastRow="0" w:firstColumn="1" w:lastColumn="0" w:oddVBand="0" w:evenVBand="0" w:oddHBand="0" w:evenHBand="0" w:firstRowFirstColumn="0" w:firstRowLastColumn="0" w:lastRowFirstColumn="0" w:lastRowLastColumn="0"/>
            <w:tcW w:w="963" w:type="dxa"/>
          </w:tcPr>
          <w:p w14:paraId="7B7D0F4A" w14:textId="4FE89C5A" w:rsidR="00432660" w:rsidRDefault="00432660" w:rsidP="00FE3D5E">
            <w:pPr>
              <w:jc w:val="center"/>
              <w:rPr>
                <w:ins w:id="524" w:author="Hamilton, Mark" w:date="2021-10-24T16:35:00Z"/>
              </w:rPr>
            </w:pPr>
            <w:ins w:id="525" w:author="Hamilton, Mark" w:date="2021-10-27T09:43:00Z">
              <w:r>
                <w:fldChar w:fldCharType="begin"/>
              </w:r>
              <w:r>
                <w:instrText xml:space="preserve"> REF _Ref86220225 \r \h </w:instrText>
              </w:r>
            </w:ins>
            <w:r>
              <w:fldChar w:fldCharType="separate"/>
            </w:r>
            <w:ins w:id="526" w:author="Hamilton, Mark" w:date="2021-10-27T10:53:00Z">
              <w:r>
                <w:t>4.12</w:t>
              </w:r>
            </w:ins>
            <w:ins w:id="527" w:author="Hamilton, Mark" w:date="2021-10-27T09:43:00Z">
              <w:r>
                <w:fldChar w:fldCharType="end"/>
              </w:r>
            </w:ins>
          </w:p>
        </w:tc>
        <w:tc>
          <w:tcPr>
            <w:tcW w:w="2726" w:type="dxa"/>
          </w:tcPr>
          <w:p w14:paraId="07C0872B" w14:textId="55E9705E" w:rsidR="00432660" w:rsidRDefault="00432660" w:rsidP="00FE3D5E">
            <w:pPr>
              <w:cnfStyle w:val="000000000000" w:firstRow="0" w:lastRow="0" w:firstColumn="0" w:lastColumn="0" w:oddVBand="0" w:evenVBand="0" w:oddHBand="0" w:evenHBand="0" w:firstRowFirstColumn="0" w:firstRowLastColumn="0" w:lastRowFirstColumn="0" w:lastRowLastColumn="0"/>
              <w:rPr>
                <w:ins w:id="528" w:author="Hamilton, Mark" w:date="2021-10-24T16:35:00Z"/>
              </w:rPr>
            </w:pPr>
            <w:ins w:id="529" w:author="Hamilton, Mark" w:date="2021-10-27T10:54:00Z">
              <w:r>
                <w:t>Unapproved</w:t>
              </w:r>
            </w:ins>
            <w:ins w:id="530" w:author="Hamilton, Mark" w:date="2021-10-24T16:35:00Z">
              <w:r>
                <w:t xml:space="preserve"> AP detection</w:t>
              </w:r>
            </w:ins>
          </w:p>
        </w:tc>
        <w:tc>
          <w:tcPr>
            <w:tcW w:w="3290" w:type="dxa"/>
          </w:tcPr>
          <w:p w14:paraId="000E24B6" w14:textId="346717A5" w:rsidR="00432660" w:rsidRDefault="00432660" w:rsidP="00F832F6">
            <w:pPr>
              <w:cnfStyle w:val="000000000000" w:firstRow="0" w:lastRow="0" w:firstColumn="0" w:lastColumn="0" w:oddVBand="0" w:evenVBand="0" w:oddHBand="0" w:evenHBand="0" w:firstRowFirstColumn="0" w:firstRowLastColumn="0" w:lastRowFirstColumn="0" w:lastRowLastColumn="0"/>
              <w:rPr>
                <w:ins w:id="531" w:author="Hamilton, Mark" w:date="2021-10-24T16:35:00Z"/>
              </w:rPr>
            </w:pPr>
            <w:ins w:id="532" w:author="Hamilton, Mark" w:date="2021-10-24T16:35:00Z">
              <w:r>
                <w:t xml:space="preserve">Not an RCM issue; </w:t>
              </w:r>
            </w:ins>
            <w:ins w:id="533" w:author="Hamilton, Mark" w:date="2021-10-24T16:36:00Z">
              <w:r>
                <w:t>out of scope</w:t>
              </w:r>
            </w:ins>
          </w:p>
        </w:tc>
        <w:tc>
          <w:tcPr>
            <w:tcW w:w="2371" w:type="dxa"/>
          </w:tcPr>
          <w:p w14:paraId="288B2153" w14:textId="2BA4235E" w:rsidR="00432660" w:rsidRDefault="005448C7" w:rsidP="00F832F6">
            <w:pPr>
              <w:cnfStyle w:val="000000000000" w:firstRow="0" w:lastRow="0" w:firstColumn="0" w:lastColumn="0" w:oddVBand="0" w:evenVBand="0" w:oddHBand="0" w:evenHBand="0" w:firstRowFirstColumn="0" w:firstRowLastColumn="0" w:lastRowFirstColumn="0" w:lastRowLastColumn="0"/>
              <w:rPr>
                <w:ins w:id="534" w:author="Hamilton, Mark" w:date="2021-11-11T13:02:00Z"/>
              </w:rPr>
            </w:pPr>
            <w:ins w:id="535" w:author="Hamilton, Mark" w:date="2021-12-07T08:51:00Z">
              <w:r>
                <w:t>Yes</w:t>
              </w:r>
            </w:ins>
          </w:p>
        </w:tc>
      </w:tr>
      <w:tr w:rsidR="00432660" w14:paraId="55F49739" w14:textId="7C8A34DB" w:rsidTr="003530C2">
        <w:trPr>
          <w:cnfStyle w:val="000000100000" w:firstRow="0" w:lastRow="0" w:firstColumn="0" w:lastColumn="0" w:oddVBand="0" w:evenVBand="0" w:oddHBand="1" w:evenHBand="0" w:firstRowFirstColumn="0" w:firstRowLastColumn="0" w:lastRowFirstColumn="0" w:lastRowLastColumn="0"/>
          <w:ins w:id="536" w:author="Hamilton, Mark" w:date="2021-10-24T16:36:00Z"/>
        </w:trPr>
        <w:tc>
          <w:tcPr>
            <w:cnfStyle w:val="001000000000" w:firstRow="0" w:lastRow="0" w:firstColumn="1" w:lastColumn="0" w:oddVBand="0" w:evenVBand="0" w:oddHBand="0" w:evenHBand="0" w:firstRowFirstColumn="0" w:firstRowLastColumn="0" w:lastRowFirstColumn="0" w:lastRowLastColumn="0"/>
            <w:tcW w:w="963" w:type="dxa"/>
          </w:tcPr>
          <w:p w14:paraId="6F4363B3" w14:textId="3C950D4A" w:rsidR="00432660" w:rsidRDefault="00432660" w:rsidP="00FE3D5E">
            <w:pPr>
              <w:jc w:val="center"/>
              <w:rPr>
                <w:ins w:id="537" w:author="Hamilton, Mark" w:date="2021-10-24T16:36:00Z"/>
              </w:rPr>
            </w:pPr>
            <w:ins w:id="538" w:author="Hamilton, Mark" w:date="2021-10-27T09:43:00Z">
              <w:r>
                <w:fldChar w:fldCharType="begin"/>
              </w:r>
              <w:r>
                <w:instrText xml:space="preserve"> REF _Ref86220232 \r \h </w:instrText>
              </w:r>
            </w:ins>
            <w:r>
              <w:fldChar w:fldCharType="separate"/>
            </w:r>
            <w:ins w:id="539" w:author="Hamilton, Mark" w:date="2021-10-27T10:53:00Z">
              <w:r>
                <w:t>4.13</w:t>
              </w:r>
            </w:ins>
            <w:ins w:id="540" w:author="Hamilton, Mark" w:date="2021-10-27T09:43:00Z">
              <w:r>
                <w:fldChar w:fldCharType="end"/>
              </w:r>
            </w:ins>
          </w:p>
        </w:tc>
        <w:tc>
          <w:tcPr>
            <w:tcW w:w="2726" w:type="dxa"/>
          </w:tcPr>
          <w:p w14:paraId="0754B0AF" w14:textId="46D49D90" w:rsidR="00432660" w:rsidRDefault="00432660" w:rsidP="00FE3D5E">
            <w:pPr>
              <w:cnfStyle w:val="000000100000" w:firstRow="0" w:lastRow="0" w:firstColumn="0" w:lastColumn="0" w:oddVBand="0" w:evenVBand="0" w:oddHBand="1" w:evenHBand="0" w:firstRowFirstColumn="0" w:firstRowLastColumn="0" w:lastRowFirstColumn="0" w:lastRowLastColumn="0"/>
              <w:rPr>
                <w:ins w:id="541" w:author="Hamilton, Mark" w:date="2021-10-24T16:36:00Z"/>
              </w:rPr>
            </w:pPr>
            <w:ins w:id="542" w:author="Hamilton, Mark" w:date="2021-10-27T10:49:00Z">
              <w:r>
                <w:t>Mobile</w:t>
              </w:r>
            </w:ins>
            <w:ins w:id="543" w:author="Hamilton, Mark" w:date="2021-10-24T16:36:00Z">
              <w:r>
                <w:t xml:space="preserve"> AP</w:t>
              </w:r>
            </w:ins>
          </w:p>
        </w:tc>
        <w:tc>
          <w:tcPr>
            <w:tcW w:w="3290" w:type="dxa"/>
          </w:tcPr>
          <w:p w14:paraId="5D493A90" w14:textId="77777777" w:rsidR="00432660" w:rsidRPr="008100B7" w:rsidRDefault="00432660" w:rsidP="00F832F6">
            <w:pPr>
              <w:cnfStyle w:val="000000100000" w:firstRow="0" w:lastRow="0" w:firstColumn="0" w:lastColumn="0" w:oddVBand="0" w:evenVBand="0" w:oddHBand="1" w:evenHBand="0" w:firstRowFirstColumn="0" w:firstRowLastColumn="0" w:lastRowFirstColumn="0" w:lastRowLastColumn="0"/>
              <w:rPr>
                <w:ins w:id="544" w:author="Hamilton, Mark" w:date="2021-10-24T16:36:00Z"/>
                <w:strike/>
              </w:rPr>
            </w:pPr>
            <w:commentRangeStart w:id="545"/>
            <w:ins w:id="546" w:author="Hamilton, Mark" w:date="2021-10-24T16:36:00Z">
              <w:r w:rsidRPr="008100B7">
                <w:rPr>
                  <w:strike/>
                </w:rPr>
                <w:t>Out of scope</w:t>
              </w:r>
            </w:ins>
            <w:commentRangeEnd w:id="545"/>
            <w:ins w:id="547" w:author="Hamilton, Mark" w:date="2021-10-27T14:09:00Z">
              <w:r>
                <w:rPr>
                  <w:rStyle w:val="CommentReference"/>
                </w:rPr>
                <w:commentReference w:id="545"/>
              </w:r>
            </w:ins>
          </w:p>
          <w:p w14:paraId="570AD75B" w14:textId="3D4C54C5" w:rsidR="00432660" w:rsidRDefault="00432660" w:rsidP="00F832F6">
            <w:pPr>
              <w:cnfStyle w:val="000000100000" w:firstRow="0" w:lastRow="0" w:firstColumn="0" w:lastColumn="0" w:oddVBand="0" w:evenVBand="0" w:oddHBand="1" w:evenHBand="0" w:firstRowFirstColumn="0" w:firstRowLastColumn="0" w:lastRowFirstColumn="0" w:lastRowLastColumn="0"/>
              <w:rPr>
                <w:ins w:id="548" w:author="Hamilton, Mark" w:date="2021-10-24T16:36:00Z"/>
              </w:rPr>
            </w:pPr>
            <w:ins w:id="549" w:author="Hamilton, Mark" w:date="2021-10-27T10:49:00Z">
              <w:r>
                <w:t>M</w:t>
              </w:r>
            </w:ins>
            <w:ins w:id="550" w:author="Hamilton, Mark" w:date="2021-10-24T16:36:00Z">
              <w:r>
                <w:t>ight add some recommendations?</w:t>
              </w:r>
            </w:ins>
          </w:p>
        </w:tc>
        <w:tc>
          <w:tcPr>
            <w:tcW w:w="2371" w:type="dxa"/>
          </w:tcPr>
          <w:p w14:paraId="5D1AAF3E" w14:textId="77777777" w:rsidR="00432660" w:rsidRPr="008100B7" w:rsidRDefault="00432660" w:rsidP="00F832F6">
            <w:pPr>
              <w:cnfStyle w:val="000000100000" w:firstRow="0" w:lastRow="0" w:firstColumn="0" w:lastColumn="0" w:oddVBand="0" w:evenVBand="0" w:oddHBand="1" w:evenHBand="0" w:firstRowFirstColumn="0" w:firstRowLastColumn="0" w:lastRowFirstColumn="0" w:lastRowLastColumn="0"/>
              <w:rPr>
                <w:ins w:id="551" w:author="Hamilton, Mark" w:date="2021-11-11T13:02:00Z"/>
                <w:strike/>
              </w:rPr>
            </w:pPr>
          </w:p>
        </w:tc>
      </w:tr>
      <w:tr w:rsidR="00432660" w14:paraId="762EDE84" w14:textId="63C1B6C3" w:rsidTr="003530C2">
        <w:trPr>
          <w:ins w:id="552" w:author="Hamilton, Mark" w:date="2021-10-24T16:36:00Z"/>
        </w:trPr>
        <w:tc>
          <w:tcPr>
            <w:cnfStyle w:val="001000000000" w:firstRow="0" w:lastRow="0" w:firstColumn="1" w:lastColumn="0" w:oddVBand="0" w:evenVBand="0" w:oddHBand="0" w:evenHBand="0" w:firstRowFirstColumn="0" w:firstRowLastColumn="0" w:lastRowFirstColumn="0" w:lastRowLastColumn="0"/>
            <w:tcW w:w="963" w:type="dxa"/>
          </w:tcPr>
          <w:p w14:paraId="3BFDDEA5" w14:textId="50D2BC17" w:rsidR="00432660" w:rsidRDefault="00432660" w:rsidP="00FE3D5E">
            <w:pPr>
              <w:jc w:val="center"/>
              <w:rPr>
                <w:ins w:id="553" w:author="Hamilton, Mark" w:date="2021-10-24T16:36:00Z"/>
              </w:rPr>
            </w:pPr>
            <w:ins w:id="554" w:author="Hamilton, Mark" w:date="2021-10-27T09:43:00Z">
              <w:r>
                <w:fldChar w:fldCharType="begin"/>
              </w:r>
              <w:r>
                <w:instrText xml:space="preserve"> REF _Ref86220237 \r \h </w:instrText>
              </w:r>
            </w:ins>
            <w:r>
              <w:fldChar w:fldCharType="separate"/>
            </w:r>
            <w:ins w:id="555" w:author="Hamilton, Mark" w:date="2021-10-27T10:53:00Z">
              <w:r>
                <w:t>4.14</w:t>
              </w:r>
            </w:ins>
            <w:ins w:id="556" w:author="Hamilton, Mark" w:date="2021-10-27T09:43:00Z">
              <w:r>
                <w:fldChar w:fldCharType="end"/>
              </w:r>
            </w:ins>
          </w:p>
        </w:tc>
        <w:tc>
          <w:tcPr>
            <w:tcW w:w="2726" w:type="dxa"/>
          </w:tcPr>
          <w:p w14:paraId="155340E7" w14:textId="0028DFAF" w:rsidR="00432660" w:rsidRDefault="00432660" w:rsidP="00FE3D5E">
            <w:pPr>
              <w:cnfStyle w:val="000000000000" w:firstRow="0" w:lastRow="0" w:firstColumn="0" w:lastColumn="0" w:oddVBand="0" w:evenVBand="0" w:oddHBand="0" w:evenHBand="0" w:firstRowFirstColumn="0" w:firstRowLastColumn="0" w:lastRowFirstColumn="0" w:lastRowLastColumn="0"/>
              <w:rPr>
                <w:ins w:id="557" w:author="Hamilton, Mark" w:date="2021-10-24T16:36:00Z"/>
              </w:rPr>
            </w:pPr>
            <w:ins w:id="558" w:author="Hamilton, Mark" w:date="2021-10-24T16:37:00Z">
              <w:r>
                <w:t>Onboarding a “known” MAC address</w:t>
              </w:r>
            </w:ins>
          </w:p>
        </w:tc>
        <w:tc>
          <w:tcPr>
            <w:tcW w:w="3290" w:type="dxa"/>
          </w:tcPr>
          <w:p w14:paraId="3D780C09"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559" w:author="Hamilton, Mark" w:date="2021-10-24T16:38:00Z"/>
              </w:rPr>
            </w:pPr>
            <w:ins w:id="560" w:author="Hamilton, Mark" w:date="2021-10-24T16:37:00Z">
              <w:r>
                <w:t xml:space="preserve">Can be solved with </w:t>
              </w:r>
            </w:ins>
            <w:ins w:id="561" w:author="Hamilton, Mark" w:date="2021-10-24T16:38:00Z">
              <w:r>
                <w:t>802.1X security, or SAE passwords.</w:t>
              </w:r>
            </w:ins>
          </w:p>
          <w:p w14:paraId="35ED930B" w14:textId="615AE7CC" w:rsidR="00432660" w:rsidRDefault="00432660" w:rsidP="00F832F6">
            <w:pPr>
              <w:cnfStyle w:val="000000000000" w:firstRow="0" w:lastRow="0" w:firstColumn="0" w:lastColumn="0" w:oddVBand="0" w:evenVBand="0" w:oddHBand="0" w:evenHBand="0" w:firstRowFirstColumn="0" w:firstRowLastColumn="0" w:lastRowFirstColumn="0" w:lastRowLastColumn="0"/>
              <w:rPr>
                <w:ins w:id="562" w:author="Hamilton, Mark" w:date="2021-10-24T16:36:00Z"/>
              </w:rPr>
            </w:pPr>
            <w:ins w:id="563" w:author="Hamilton, Mark" w:date="2021-10-24T16:38:00Z">
              <w:r>
                <w:t>Might add recommendations to suggest those solutions?</w:t>
              </w:r>
            </w:ins>
          </w:p>
        </w:tc>
        <w:tc>
          <w:tcPr>
            <w:tcW w:w="2371" w:type="dxa"/>
          </w:tcPr>
          <w:p w14:paraId="198D3D7F"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564" w:author="Hamilton, Mark" w:date="2021-11-11T13:02:00Z"/>
              </w:rPr>
            </w:pPr>
          </w:p>
        </w:tc>
      </w:tr>
      <w:tr w:rsidR="00432660" w14:paraId="23B39BF9" w14:textId="5A7CDEC4" w:rsidTr="003530C2">
        <w:trPr>
          <w:cnfStyle w:val="000000100000" w:firstRow="0" w:lastRow="0" w:firstColumn="0" w:lastColumn="0" w:oddVBand="0" w:evenVBand="0" w:oddHBand="1" w:evenHBand="0" w:firstRowFirstColumn="0" w:firstRowLastColumn="0" w:lastRowFirstColumn="0" w:lastRowLastColumn="0"/>
          <w:ins w:id="565" w:author="Hamilton, Mark" w:date="2021-10-24T16:38:00Z"/>
        </w:trPr>
        <w:tc>
          <w:tcPr>
            <w:cnfStyle w:val="001000000000" w:firstRow="0" w:lastRow="0" w:firstColumn="1" w:lastColumn="0" w:oddVBand="0" w:evenVBand="0" w:oddHBand="0" w:evenHBand="0" w:firstRowFirstColumn="0" w:firstRowLastColumn="0" w:lastRowFirstColumn="0" w:lastRowLastColumn="0"/>
            <w:tcW w:w="963" w:type="dxa"/>
          </w:tcPr>
          <w:p w14:paraId="4121D83A" w14:textId="2CB7033D" w:rsidR="00432660" w:rsidRDefault="00432660" w:rsidP="00FE3D5E">
            <w:pPr>
              <w:jc w:val="center"/>
              <w:rPr>
                <w:ins w:id="566" w:author="Hamilton, Mark" w:date="2021-10-24T16:38:00Z"/>
              </w:rPr>
            </w:pPr>
            <w:ins w:id="567" w:author="Hamilton, Mark" w:date="2021-10-27T09:43:00Z">
              <w:r>
                <w:fldChar w:fldCharType="begin"/>
              </w:r>
              <w:r>
                <w:instrText xml:space="preserve"> REF _Ref86220244 \r \h </w:instrText>
              </w:r>
            </w:ins>
            <w:r>
              <w:fldChar w:fldCharType="separate"/>
            </w:r>
            <w:ins w:id="568" w:author="Hamilton, Mark" w:date="2021-10-27T10:53:00Z">
              <w:r>
                <w:t>4.15</w:t>
              </w:r>
            </w:ins>
            <w:ins w:id="569" w:author="Hamilton, Mark" w:date="2021-10-27T09:43:00Z">
              <w:r>
                <w:fldChar w:fldCharType="end"/>
              </w:r>
            </w:ins>
          </w:p>
        </w:tc>
        <w:tc>
          <w:tcPr>
            <w:tcW w:w="2726" w:type="dxa"/>
          </w:tcPr>
          <w:p w14:paraId="4A7104DB" w14:textId="16C3CD83" w:rsidR="00432660" w:rsidRDefault="00432660" w:rsidP="00FE3D5E">
            <w:pPr>
              <w:cnfStyle w:val="000000100000" w:firstRow="0" w:lastRow="0" w:firstColumn="0" w:lastColumn="0" w:oddVBand="0" w:evenVBand="0" w:oddHBand="1" w:evenHBand="0" w:firstRowFirstColumn="0" w:firstRowLastColumn="0" w:lastRowFirstColumn="0" w:lastRowLastColumn="0"/>
              <w:rPr>
                <w:ins w:id="570" w:author="Hamilton, Mark" w:date="2021-10-24T16:38:00Z"/>
              </w:rPr>
            </w:pPr>
            <w:ins w:id="571" w:author="Hamilton, Mark" w:date="2021-10-24T16:40:00Z">
              <w:r>
                <w:t>Customer support and troubleshooting</w:t>
              </w:r>
            </w:ins>
          </w:p>
        </w:tc>
        <w:tc>
          <w:tcPr>
            <w:tcW w:w="3290" w:type="dxa"/>
          </w:tcPr>
          <w:p w14:paraId="6CD432F4" w14:textId="25641E1F" w:rsidR="00432660" w:rsidRDefault="00432660" w:rsidP="00F832F6">
            <w:pPr>
              <w:cnfStyle w:val="000000100000" w:firstRow="0" w:lastRow="0" w:firstColumn="0" w:lastColumn="0" w:oddVBand="0" w:evenVBand="0" w:oddHBand="1" w:evenHBand="0" w:firstRowFirstColumn="0" w:firstRowLastColumn="0" w:lastRowFirstColumn="0" w:lastRowLastColumn="0"/>
              <w:rPr>
                <w:ins w:id="572" w:author="Hamilton, Mark" w:date="2021-10-24T16:38:00Z"/>
              </w:rPr>
            </w:pPr>
            <w:ins w:id="573" w:author="Hamilton, Mark" w:date="2021-10-24T16:40:00Z">
              <w:r>
                <w:t>??</w:t>
              </w:r>
            </w:ins>
          </w:p>
        </w:tc>
        <w:tc>
          <w:tcPr>
            <w:tcW w:w="2371" w:type="dxa"/>
          </w:tcPr>
          <w:p w14:paraId="037AF6CC"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rPr>
                <w:ins w:id="574" w:author="Hamilton, Mark" w:date="2021-11-11T13:02:00Z"/>
              </w:rPr>
            </w:pPr>
          </w:p>
        </w:tc>
      </w:tr>
      <w:tr w:rsidR="00432660" w14:paraId="4883039C" w14:textId="1F5AB1AD" w:rsidTr="003530C2">
        <w:trPr>
          <w:ins w:id="575" w:author="Hamilton, Mark" w:date="2021-10-24T16:40:00Z"/>
        </w:trPr>
        <w:tc>
          <w:tcPr>
            <w:cnfStyle w:val="001000000000" w:firstRow="0" w:lastRow="0" w:firstColumn="1" w:lastColumn="0" w:oddVBand="0" w:evenVBand="0" w:oddHBand="0" w:evenHBand="0" w:firstRowFirstColumn="0" w:firstRowLastColumn="0" w:lastRowFirstColumn="0" w:lastRowLastColumn="0"/>
            <w:tcW w:w="963" w:type="dxa"/>
          </w:tcPr>
          <w:p w14:paraId="35B4BF6E" w14:textId="2947EDF6" w:rsidR="00432660" w:rsidRDefault="00432660" w:rsidP="00FE3D5E">
            <w:pPr>
              <w:jc w:val="center"/>
              <w:rPr>
                <w:ins w:id="576" w:author="Hamilton, Mark" w:date="2021-10-24T16:40:00Z"/>
              </w:rPr>
            </w:pPr>
            <w:ins w:id="577" w:author="Hamilton, Mark" w:date="2021-10-27T09:43:00Z">
              <w:r>
                <w:lastRenderedPageBreak/>
                <w:fldChar w:fldCharType="begin"/>
              </w:r>
              <w:r>
                <w:instrText xml:space="preserve"> REF __RefHeading___Toc22752_2140853016 \r \h </w:instrText>
              </w:r>
            </w:ins>
            <w:r>
              <w:fldChar w:fldCharType="separate"/>
            </w:r>
            <w:ins w:id="578" w:author="Hamilton, Mark" w:date="2021-10-27T10:53:00Z">
              <w:r>
                <w:t>4.16</w:t>
              </w:r>
            </w:ins>
            <w:ins w:id="579" w:author="Hamilton, Mark" w:date="2021-10-27T09:43:00Z">
              <w:r>
                <w:fldChar w:fldCharType="end"/>
              </w:r>
            </w:ins>
          </w:p>
        </w:tc>
        <w:tc>
          <w:tcPr>
            <w:tcW w:w="2726" w:type="dxa"/>
          </w:tcPr>
          <w:p w14:paraId="7220C097" w14:textId="5E1EA1CF" w:rsidR="00432660" w:rsidRDefault="00432660" w:rsidP="00FE3D5E">
            <w:pPr>
              <w:cnfStyle w:val="000000000000" w:firstRow="0" w:lastRow="0" w:firstColumn="0" w:lastColumn="0" w:oddVBand="0" w:evenVBand="0" w:oddHBand="0" w:evenHBand="0" w:firstRowFirstColumn="0" w:firstRowLastColumn="0" w:lastRowFirstColumn="0" w:lastRowLastColumn="0"/>
              <w:rPr>
                <w:ins w:id="580" w:author="Hamilton, Mark" w:date="2021-10-24T16:40:00Z"/>
              </w:rPr>
            </w:pPr>
            <w:ins w:id="581" w:author="Hamilton, Mark" w:date="2021-10-24T16:40:00Z">
              <w:r>
                <w:t>Residential g</w:t>
              </w:r>
            </w:ins>
            <w:ins w:id="582" w:author="Hamilton, Mark" w:date="2021-10-24T16:41:00Z">
              <w:r>
                <w:t>ateway with public hotspot</w:t>
              </w:r>
            </w:ins>
          </w:p>
        </w:tc>
        <w:tc>
          <w:tcPr>
            <w:tcW w:w="3290" w:type="dxa"/>
          </w:tcPr>
          <w:p w14:paraId="6D8954B1" w14:textId="46D2D267" w:rsidR="00432660" w:rsidRDefault="00432660" w:rsidP="00F832F6">
            <w:pPr>
              <w:cnfStyle w:val="000000000000" w:firstRow="0" w:lastRow="0" w:firstColumn="0" w:lastColumn="0" w:oddVBand="0" w:evenVBand="0" w:oddHBand="0" w:evenHBand="0" w:firstRowFirstColumn="0" w:firstRowLastColumn="0" w:lastRowFirstColumn="0" w:lastRowLastColumn="0"/>
              <w:rPr>
                <w:ins w:id="583" w:author="Hamilton, Mark" w:date="2021-10-24T16:40:00Z"/>
              </w:rPr>
            </w:pPr>
            <w:ins w:id="584" w:author="Hamilton, Mark" w:date="2021-10-24T16:42:00Z">
              <w:r>
                <w:t>Out of scope</w:t>
              </w:r>
            </w:ins>
          </w:p>
        </w:tc>
        <w:tc>
          <w:tcPr>
            <w:tcW w:w="2371" w:type="dxa"/>
          </w:tcPr>
          <w:p w14:paraId="755EEAD9"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585" w:author="Hamilton, Mark" w:date="2021-11-11T13:02:00Z"/>
              </w:rPr>
            </w:pPr>
          </w:p>
        </w:tc>
      </w:tr>
      <w:tr w:rsidR="00432660" w14:paraId="4E968DE3" w14:textId="55647F17" w:rsidTr="003530C2">
        <w:trPr>
          <w:cnfStyle w:val="000000100000" w:firstRow="0" w:lastRow="0" w:firstColumn="0" w:lastColumn="0" w:oddVBand="0" w:evenVBand="0" w:oddHBand="1" w:evenHBand="0" w:firstRowFirstColumn="0" w:firstRowLastColumn="0" w:lastRowFirstColumn="0" w:lastRowLastColumn="0"/>
          <w:ins w:id="586" w:author="Hamilton, Mark" w:date="2021-10-24T16:41:00Z"/>
        </w:trPr>
        <w:tc>
          <w:tcPr>
            <w:cnfStyle w:val="001000000000" w:firstRow="0" w:lastRow="0" w:firstColumn="1" w:lastColumn="0" w:oddVBand="0" w:evenVBand="0" w:oddHBand="0" w:evenHBand="0" w:firstRowFirstColumn="0" w:firstRowLastColumn="0" w:lastRowFirstColumn="0" w:lastRowLastColumn="0"/>
            <w:tcW w:w="963" w:type="dxa"/>
          </w:tcPr>
          <w:p w14:paraId="166140BC" w14:textId="31C389D1" w:rsidR="00432660" w:rsidRDefault="00432660" w:rsidP="00FE3D5E">
            <w:pPr>
              <w:jc w:val="center"/>
              <w:rPr>
                <w:ins w:id="587" w:author="Hamilton, Mark" w:date="2021-10-24T16:41:00Z"/>
              </w:rPr>
            </w:pPr>
            <w:ins w:id="588" w:author="Hamilton, Mark" w:date="2021-10-27T09:44:00Z">
              <w:r>
                <w:fldChar w:fldCharType="begin"/>
              </w:r>
              <w:r>
                <w:instrText xml:space="preserve"> REF __RefHeading___Toc8056_1187974309 \r \h </w:instrText>
              </w:r>
            </w:ins>
            <w:r>
              <w:fldChar w:fldCharType="separate"/>
            </w:r>
            <w:ins w:id="589" w:author="Hamilton, Mark" w:date="2021-10-27T10:53:00Z">
              <w:r>
                <w:t>4.17</w:t>
              </w:r>
            </w:ins>
            <w:ins w:id="590" w:author="Hamilton, Mark" w:date="2021-10-27T09:44:00Z">
              <w:r>
                <w:fldChar w:fldCharType="end"/>
              </w:r>
            </w:ins>
          </w:p>
        </w:tc>
        <w:tc>
          <w:tcPr>
            <w:tcW w:w="2726" w:type="dxa"/>
          </w:tcPr>
          <w:p w14:paraId="2BFD28FE" w14:textId="07C52DE9" w:rsidR="00432660" w:rsidRDefault="00432660" w:rsidP="00FE3D5E">
            <w:pPr>
              <w:cnfStyle w:val="000000100000" w:firstRow="0" w:lastRow="0" w:firstColumn="0" w:lastColumn="0" w:oddVBand="0" w:evenVBand="0" w:oddHBand="1" w:evenHBand="0" w:firstRowFirstColumn="0" w:firstRowLastColumn="0" w:lastRowFirstColumn="0" w:lastRowLastColumn="0"/>
              <w:rPr>
                <w:ins w:id="591" w:author="Hamilton, Mark" w:date="2021-10-24T16:41:00Z"/>
              </w:rPr>
            </w:pPr>
            <w:ins w:id="592" w:author="Hamilton, Mark" w:date="2021-10-24T16:41:00Z">
              <w:r>
                <w:t>Lawful surveillance</w:t>
              </w:r>
            </w:ins>
          </w:p>
        </w:tc>
        <w:tc>
          <w:tcPr>
            <w:tcW w:w="3290" w:type="dxa"/>
          </w:tcPr>
          <w:p w14:paraId="2A1A50B2" w14:textId="01CD65AC" w:rsidR="00432660" w:rsidRDefault="00432660" w:rsidP="00F832F6">
            <w:pPr>
              <w:cnfStyle w:val="000000100000" w:firstRow="0" w:lastRow="0" w:firstColumn="0" w:lastColumn="0" w:oddVBand="0" w:evenVBand="0" w:oddHBand="1" w:evenHBand="0" w:firstRowFirstColumn="0" w:firstRowLastColumn="0" w:lastRowFirstColumn="0" w:lastRowLastColumn="0"/>
              <w:rPr>
                <w:ins w:id="593" w:author="Hamilton, Mark" w:date="2021-10-24T16:41:00Z"/>
              </w:rPr>
            </w:pPr>
            <w:ins w:id="594" w:author="Hamilton, Mark" w:date="2021-10-24T16:41:00Z">
              <w:r>
                <w:t>Out of scope</w:t>
              </w:r>
            </w:ins>
          </w:p>
        </w:tc>
        <w:tc>
          <w:tcPr>
            <w:tcW w:w="2371" w:type="dxa"/>
          </w:tcPr>
          <w:p w14:paraId="0B6C83BA"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rPr>
                <w:ins w:id="595" w:author="Hamilton, Mark" w:date="2021-11-11T13:02:00Z"/>
              </w:rPr>
            </w:pPr>
          </w:p>
        </w:tc>
      </w:tr>
      <w:tr w:rsidR="00432660" w14:paraId="34E58E7B" w14:textId="5D063F66" w:rsidTr="003530C2">
        <w:trPr>
          <w:ins w:id="596" w:author="Hamilton, Mark" w:date="2021-10-24T16:42:00Z"/>
        </w:trPr>
        <w:tc>
          <w:tcPr>
            <w:cnfStyle w:val="001000000000" w:firstRow="0" w:lastRow="0" w:firstColumn="1" w:lastColumn="0" w:oddVBand="0" w:evenVBand="0" w:oddHBand="0" w:evenHBand="0" w:firstRowFirstColumn="0" w:firstRowLastColumn="0" w:lastRowFirstColumn="0" w:lastRowLastColumn="0"/>
            <w:tcW w:w="963" w:type="dxa"/>
          </w:tcPr>
          <w:p w14:paraId="38DC12FB" w14:textId="2E4640BF" w:rsidR="00432660" w:rsidRDefault="00432660" w:rsidP="00FE3D5E">
            <w:pPr>
              <w:jc w:val="center"/>
              <w:rPr>
                <w:ins w:id="597" w:author="Hamilton, Mark" w:date="2021-10-24T16:42:00Z"/>
              </w:rPr>
            </w:pPr>
            <w:ins w:id="598" w:author="Hamilton, Mark" w:date="2021-10-27T09:44:00Z">
              <w:r>
                <w:fldChar w:fldCharType="begin"/>
              </w:r>
              <w:r>
                <w:instrText xml:space="preserve"> REF _Ref86220274 \r \h </w:instrText>
              </w:r>
            </w:ins>
            <w:r>
              <w:fldChar w:fldCharType="separate"/>
            </w:r>
            <w:ins w:id="599" w:author="Hamilton, Mark" w:date="2021-10-27T10:53:00Z">
              <w:r>
                <w:t>4.18</w:t>
              </w:r>
            </w:ins>
            <w:ins w:id="600" w:author="Hamilton, Mark" w:date="2021-10-27T09:44:00Z">
              <w:r>
                <w:fldChar w:fldCharType="end"/>
              </w:r>
            </w:ins>
          </w:p>
        </w:tc>
        <w:tc>
          <w:tcPr>
            <w:tcW w:w="2726" w:type="dxa"/>
          </w:tcPr>
          <w:p w14:paraId="6DD0E9CB" w14:textId="4A99FD9E" w:rsidR="00432660" w:rsidRDefault="00432660" w:rsidP="00FE3D5E">
            <w:pPr>
              <w:cnfStyle w:val="000000000000" w:firstRow="0" w:lastRow="0" w:firstColumn="0" w:lastColumn="0" w:oddVBand="0" w:evenVBand="0" w:oddHBand="0" w:evenHBand="0" w:firstRowFirstColumn="0" w:firstRowLastColumn="0" w:lastRowFirstColumn="0" w:lastRowLastColumn="0"/>
              <w:rPr>
                <w:ins w:id="601" w:author="Hamilton, Mark" w:date="2021-10-24T16:42:00Z"/>
              </w:rPr>
            </w:pPr>
            <w:ins w:id="602" w:author="Hamilton, Mark" w:date="2021-10-24T16:42:00Z">
              <w:r>
                <w:t>Emergency services</w:t>
              </w:r>
            </w:ins>
          </w:p>
        </w:tc>
        <w:tc>
          <w:tcPr>
            <w:tcW w:w="3290" w:type="dxa"/>
          </w:tcPr>
          <w:p w14:paraId="02A5FCF2" w14:textId="2572A110" w:rsidR="00432660" w:rsidRDefault="00432660" w:rsidP="00F832F6">
            <w:pPr>
              <w:cnfStyle w:val="000000000000" w:firstRow="0" w:lastRow="0" w:firstColumn="0" w:lastColumn="0" w:oddVBand="0" w:evenVBand="0" w:oddHBand="0" w:evenHBand="0" w:firstRowFirstColumn="0" w:firstRowLastColumn="0" w:lastRowFirstColumn="0" w:lastRowLastColumn="0"/>
              <w:rPr>
                <w:ins w:id="603" w:author="Hamilton, Mark" w:date="2021-10-24T16:42:00Z"/>
              </w:rPr>
            </w:pPr>
            <w:ins w:id="604" w:author="Hamilton, Mark" w:date="2021-10-24T16:43:00Z">
              <w:r>
                <w:t>Out of scope</w:t>
              </w:r>
            </w:ins>
          </w:p>
        </w:tc>
        <w:tc>
          <w:tcPr>
            <w:tcW w:w="2371" w:type="dxa"/>
          </w:tcPr>
          <w:p w14:paraId="53BB1B2C"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605" w:author="Hamilton, Mark" w:date="2021-11-11T13:02:00Z"/>
              </w:rPr>
            </w:pPr>
          </w:p>
        </w:tc>
      </w:tr>
      <w:tr w:rsidR="00432660" w14:paraId="5488F812" w14:textId="4C0E4F22" w:rsidTr="003530C2">
        <w:trPr>
          <w:cnfStyle w:val="000000100000" w:firstRow="0" w:lastRow="0" w:firstColumn="0" w:lastColumn="0" w:oddVBand="0" w:evenVBand="0" w:oddHBand="1" w:evenHBand="0" w:firstRowFirstColumn="0" w:firstRowLastColumn="0" w:lastRowFirstColumn="0" w:lastRowLastColumn="0"/>
          <w:ins w:id="606" w:author="Hamilton, Mark" w:date="2021-10-24T16:43:00Z"/>
        </w:trPr>
        <w:tc>
          <w:tcPr>
            <w:cnfStyle w:val="001000000000" w:firstRow="0" w:lastRow="0" w:firstColumn="1" w:lastColumn="0" w:oddVBand="0" w:evenVBand="0" w:oddHBand="0" w:evenHBand="0" w:firstRowFirstColumn="0" w:firstRowLastColumn="0" w:lastRowFirstColumn="0" w:lastRowLastColumn="0"/>
            <w:tcW w:w="963" w:type="dxa"/>
          </w:tcPr>
          <w:p w14:paraId="2D5B2877" w14:textId="12D55FA2" w:rsidR="00432660" w:rsidRDefault="00432660" w:rsidP="00FE3D5E">
            <w:pPr>
              <w:jc w:val="center"/>
              <w:rPr>
                <w:ins w:id="607" w:author="Hamilton, Mark" w:date="2021-10-24T16:43:00Z"/>
              </w:rPr>
            </w:pPr>
            <w:ins w:id="608" w:author="Hamilton, Mark" w:date="2021-10-27T09:44:00Z">
              <w:r>
                <w:fldChar w:fldCharType="begin"/>
              </w:r>
              <w:r>
                <w:instrText xml:space="preserve"> REF _Ref86220281 \r \h </w:instrText>
              </w:r>
            </w:ins>
            <w:r>
              <w:fldChar w:fldCharType="separate"/>
            </w:r>
            <w:ins w:id="609" w:author="Hamilton, Mark" w:date="2021-10-27T10:53:00Z">
              <w:r>
                <w:t>4.19</w:t>
              </w:r>
            </w:ins>
            <w:ins w:id="610" w:author="Hamilton, Mark" w:date="2021-10-27T09:44:00Z">
              <w:r>
                <w:fldChar w:fldCharType="end"/>
              </w:r>
            </w:ins>
          </w:p>
        </w:tc>
        <w:tc>
          <w:tcPr>
            <w:tcW w:w="2726" w:type="dxa"/>
          </w:tcPr>
          <w:p w14:paraId="1D2C39C5" w14:textId="5B04CC00" w:rsidR="00432660" w:rsidRDefault="00432660" w:rsidP="00FE3D5E">
            <w:pPr>
              <w:cnfStyle w:val="000000100000" w:firstRow="0" w:lastRow="0" w:firstColumn="0" w:lastColumn="0" w:oddVBand="0" w:evenVBand="0" w:oddHBand="1" w:evenHBand="0" w:firstRowFirstColumn="0" w:firstRowLastColumn="0" w:lastRowFirstColumn="0" w:lastRowLastColumn="0"/>
              <w:rPr>
                <w:ins w:id="611" w:author="Hamilton, Mark" w:date="2021-10-24T16:43:00Z"/>
              </w:rPr>
            </w:pPr>
            <w:ins w:id="612" w:author="Hamilton, Mark" w:date="2021-10-24T16:43:00Z">
              <w:r>
                <w:t>Public Wi-Fi hotspot roaming</w:t>
              </w:r>
            </w:ins>
          </w:p>
        </w:tc>
        <w:tc>
          <w:tcPr>
            <w:tcW w:w="3290" w:type="dxa"/>
          </w:tcPr>
          <w:p w14:paraId="44B0FA8E" w14:textId="5F84B7B7" w:rsidR="00432660" w:rsidRDefault="00432660" w:rsidP="00F832F6">
            <w:pPr>
              <w:cnfStyle w:val="000000100000" w:firstRow="0" w:lastRow="0" w:firstColumn="0" w:lastColumn="0" w:oddVBand="0" w:evenVBand="0" w:oddHBand="1" w:evenHBand="0" w:firstRowFirstColumn="0" w:firstRowLastColumn="0" w:lastRowFirstColumn="0" w:lastRowLastColumn="0"/>
              <w:rPr>
                <w:ins w:id="613" w:author="Hamilton, Mark" w:date="2021-10-24T16:43:00Z"/>
              </w:rPr>
            </w:pPr>
            <w:ins w:id="614" w:author="Hamilton, Mark" w:date="2021-10-24T16:44:00Z">
              <w:r>
                <w:t>Out of scope/covered by above use cases</w:t>
              </w:r>
            </w:ins>
          </w:p>
        </w:tc>
        <w:tc>
          <w:tcPr>
            <w:tcW w:w="2371" w:type="dxa"/>
          </w:tcPr>
          <w:p w14:paraId="5BFEB79F"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rPr>
                <w:ins w:id="615" w:author="Hamilton, Mark" w:date="2021-11-11T13:02:00Z"/>
              </w:rPr>
            </w:pPr>
          </w:p>
        </w:tc>
      </w:tr>
      <w:tr w:rsidR="00432660" w14:paraId="4A454C16" w14:textId="55D73AA8" w:rsidTr="003530C2">
        <w:trPr>
          <w:ins w:id="616" w:author="Hamilton, Mark" w:date="2021-10-24T16:44:00Z"/>
        </w:trPr>
        <w:tc>
          <w:tcPr>
            <w:cnfStyle w:val="001000000000" w:firstRow="0" w:lastRow="0" w:firstColumn="1" w:lastColumn="0" w:oddVBand="0" w:evenVBand="0" w:oddHBand="0" w:evenHBand="0" w:firstRowFirstColumn="0" w:firstRowLastColumn="0" w:lastRowFirstColumn="0" w:lastRowLastColumn="0"/>
            <w:tcW w:w="963" w:type="dxa"/>
          </w:tcPr>
          <w:p w14:paraId="35ACF22B" w14:textId="296B0D5E" w:rsidR="00432660" w:rsidRDefault="00432660" w:rsidP="00FE3D5E">
            <w:pPr>
              <w:jc w:val="center"/>
              <w:rPr>
                <w:ins w:id="617" w:author="Hamilton, Mark" w:date="2021-10-24T16:44:00Z"/>
              </w:rPr>
            </w:pPr>
            <w:ins w:id="618" w:author="Hamilton, Mark" w:date="2021-10-27T09:44:00Z">
              <w:r>
                <w:fldChar w:fldCharType="begin"/>
              </w:r>
              <w:r>
                <w:instrText xml:space="preserve"> REF _Ref86220290 \r \h </w:instrText>
              </w:r>
            </w:ins>
            <w:r>
              <w:fldChar w:fldCharType="separate"/>
            </w:r>
            <w:ins w:id="619" w:author="Hamilton, Mark" w:date="2021-10-27T10:53:00Z">
              <w:r>
                <w:t>4.20</w:t>
              </w:r>
            </w:ins>
            <w:ins w:id="620" w:author="Hamilton, Mark" w:date="2021-10-27T09:44:00Z">
              <w:r>
                <w:fldChar w:fldCharType="end"/>
              </w:r>
            </w:ins>
          </w:p>
        </w:tc>
        <w:tc>
          <w:tcPr>
            <w:tcW w:w="2726" w:type="dxa"/>
          </w:tcPr>
          <w:p w14:paraId="46D335C2" w14:textId="1FFD798E" w:rsidR="00432660" w:rsidRDefault="00432660" w:rsidP="00FE3D5E">
            <w:pPr>
              <w:cnfStyle w:val="000000000000" w:firstRow="0" w:lastRow="0" w:firstColumn="0" w:lastColumn="0" w:oddVBand="0" w:evenVBand="0" w:oddHBand="0" w:evenHBand="0" w:firstRowFirstColumn="0" w:firstRowLastColumn="0" w:lastRowFirstColumn="0" w:lastRowLastColumn="0"/>
              <w:rPr>
                <w:ins w:id="621" w:author="Hamilton, Mark" w:date="2021-10-24T16:44:00Z"/>
              </w:rPr>
            </w:pPr>
            <w:ins w:id="622" w:author="Hamilton, Mark" w:date="2021-10-24T16:44:00Z">
              <w:r>
                <w:t>MAC address collisions (WBA)</w:t>
              </w:r>
            </w:ins>
          </w:p>
        </w:tc>
        <w:tc>
          <w:tcPr>
            <w:tcW w:w="3290" w:type="dxa"/>
          </w:tcPr>
          <w:p w14:paraId="5338CFFA"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623" w:author="Hamilton, Mark" w:date="2021-10-24T16:45:00Z"/>
              </w:rPr>
            </w:pPr>
            <w:ins w:id="624" w:author="Hamilton, Mark" w:date="2021-10-24T16:45:00Z">
              <w:r>
                <w:t>Out of scope</w:t>
              </w:r>
            </w:ins>
          </w:p>
          <w:p w14:paraId="2FC24106" w14:textId="60936503" w:rsidR="00432660" w:rsidRDefault="00432660" w:rsidP="00F832F6">
            <w:pPr>
              <w:cnfStyle w:val="000000000000" w:firstRow="0" w:lastRow="0" w:firstColumn="0" w:lastColumn="0" w:oddVBand="0" w:evenVBand="0" w:oddHBand="0" w:evenHBand="0" w:firstRowFirstColumn="0" w:firstRowLastColumn="0" w:lastRowFirstColumn="0" w:lastRowLastColumn="0"/>
              <w:rPr>
                <w:ins w:id="625" w:author="Hamilton, Mark" w:date="2021-10-24T16:44:00Z"/>
              </w:rPr>
            </w:pPr>
            <w:ins w:id="626" w:author="Hamilton, Mark" w:date="2021-10-24T16:45:00Z">
              <w:r>
                <w:t>Could add recommendations on ways to help avoid the problem</w:t>
              </w:r>
            </w:ins>
          </w:p>
        </w:tc>
        <w:tc>
          <w:tcPr>
            <w:tcW w:w="2371" w:type="dxa"/>
          </w:tcPr>
          <w:p w14:paraId="3CF22E73"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627" w:author="Hamilton, Mark" w:date="2021-11-11T13:02:00Z"/>
              </w:rPr>
            </w:pPr>
          </w:p>
        </w:tc>
      </w:tr>
      <w:tr w:rsidR="00432660" w14:paraId="4756D05C" w14:textId="31ECCF70" w:rsidTr="003530C2">
        <w:trPr>
          <w:cnfStyle w:val="000000100000" w:firstRow="0" w:lastRow="0" w:firstColumn="0" w:lastColumn="0" w:oddVBand="0" w:evenVBand="0" w:oddHBand="1" w:evenHBand="0" w:firstRowFirstColumn="0" w:firstRowLastColumn="0" w:lastRowFirstColumn="0" w:lastRowLastColumn="0"/>
          <w:ins w:id="628" w:author="Hamilton, Mark" w:date="2021-10-24T16:45:00Z"/>
        </w:trPr>
        <w:tc>
          <w:tcPr>
            <w:cnfStyle w:val="001000000000" w:firstRow="0" w:lastRow="0" w:firstColumn="1" w:lastColumn="0" w:oddVBand="0" w:evenVBand="0" w:oddHBand="0" w:evenHBand="0" w:firstRowFirstColumn="0" w:firstRowLastColumn="0" w:lastRowFirstColumn="0" w:lastRowLastColumn="0"/>
            <w:tcW w:w="963" w:type="dxa"/>
          </w:tcPr>
          <w:p w14:paraId="0D70BF78" w14:textId="2FB21669" w:rsidR="00432660" w:rsidRDefault="00432660" w:rsidP="00FE3D5E">
            <w:pPr>
              <w:jc w:val="center"/>
              <w:rPr>
                <w:ins w:id="629" w:author="Hamilton, Mark" w:date="2021-10-24T16:45:00Z"/>
              </w:rPr>
            </w:pPr>
            <w:ins w:id="630" w:author="Hamilton, Mark" w:date="2021-10-27T09:44:00Z">
              <w:r>
                <w:fldChar w:fldCharType="begin"/>
              </w:r>
              <w:r>
                <w:instrText xml:space="preserve"> REF _Ref86220296 \r \h </w:instrText>
              </w:r>
            </w:ins>
            <w:r>
              <w:fldChar w:fldCharType="separate"/>
            </w:r>
            <w:ins w:id="631" w:author="Hamilton, Mark" w:date="2021-10-27T10:53:00Z">
              <w:r>
                <w:t>4.21</w:t>
              </w:r>
            </w:ins>
            <w:ins w:id="632" w:author="Hamilton, Mark" w:date="2021-10-27T09:44:00Z">
              <w:r>
                <w:fldChar w:fldCharType="end"/>
              </w:r>
            </w:ins>
          </w:p>
        </w:tc>
        <w:tc>
          <w:tcPr>
            <w:tcW w:w="2726" w:type="dxa"/>
          </w:tcPr>
          <w:p w14:paraId="396E04CF" w14:textId="3B766E78" w:rsidR="00432660" w:rsidRDefault="00432660" w:rsidP="00FE3D5E">
            <w:pPr>
              <w:cnfStyle w:val="000000100000" w:firstRow="0" w:lastRow="0" w:firstColumn="0" w:lastColumn="0" w:oddVBand="0" w:evenVBand="0" w:oddHBand="1" w:evenHBand="0" w:firstRowFirstColumn="0" w:firstRowLastColumn="0" w:lastRowFirstColumn="0" w:lastRowLastColumn="0"/>
              <w:rPr>
                <w:ins w:id="633" w:author="Hamilton, Mark" w:date="2021-10-24T16:45:00Z"/>
              </w:rPr>
            </w:pPr>
            <w:ins w:id="634" w:author="Hamilton, Mark" w:date="2021-10-24T16:45:00Z">
              <w:r>
                <w:t>Accounting and billing issues (WBA)</w:t>
              </w:r>
            </w:ins>
          </w:p>
        </w:tc>
        <w:tc>
          <w:tcPr>
            <w:tcW w:w="3290" w:type="dxa"/>
          </w:tcPr>
          <w:p w14:paraId="4CBB451A" w14:textId="5B85D10C" w:rsidR="00432660" w:rsidRDefault="00432660" w:rsidP="00F832F6">
            <w:pPr>
              <w:cnfStyle w:val="000000100000" w:firstRow="0" w:lastRow="0" w:firstColumn="0" w:lastColumn="0" w:oddVBand="0" w:evenVBand="0" w:oddHBand="1" w:evenHBand="0" w:firstRowFirstColumn="0" w:firstRowLastColumn="0" w:lastRowFirstColumn="0" w:lastRowLastColumn="0"/>
              <w:rPr>
                <w:ins w:id="635" w:author="Hamilton, Mark" w:date="2021-10-24T16:45:00Z"/>
              </w:rPr>
            </w:pPr>
            <w:ins w:id="636" w:author="Hamilton, Mark" w:date="2021-10-24T16:46:00Z">
              <w:r>
                <w:t>Same as use case 4.2</w:t>
              </w:r>
            </w:ins>
          </w:p>
        </w:tc>
        <w:tc>
          <w:tcPr>
            <w:tcW w:w="2371" w:type="dxa"/>
          </w:tcPr>
          <w:p w14:paraId="64DED779"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rPr>
                <w:ins w:id="637" w:author="Hamilton, Mark" w:date="2021-11-11T13:02:00Z"/>
              </w:rPr>
            </w:pPr>
          </w:p>
        </w:tc>
      </w:tr>
      <w:tr w:rsidR="00432660" w14:paraId="38DFCED3" w14:textId="53FD2A5A" w:rsidTr="003530C2">
        <w:trPr>
          <w:ins w:id="638" w:author="Hamilton, Mark" w:date="2021-10-24T16:46:00Z"/>
        </w:trPr>
        <w:tc>
          <w:tcPr>
            <w:cnfStyle w:val="001000000000" w:firstRow="0" w:lastRow="0" w:firstColumn="1" w:lastColumn="0" w:oddVBand="0" w:evenVBand="0" w:oddHBand="0" w:evenHBand="0" w:firstRowFirstColumn="0" w:firstRowLastColumn="0" w:lastRowFirstColumn="0" w:lastRowLastColumn="0"/>
            <w:tcW w:w="963" w:type="dxa"/>
          </w:tcPr>
          <w:p w14:paraId="6AE88B2C" w14:textId="053210DC" w:rsidR="00432660" w:rsidRDefault="00432660" w:rsidP="00FE3D5E">
            <w:pPr>
              <w:jc w:val="center"/>
              <w:rPr>
                <w:ins w:id="639" w:author="Hamilton, Mark" w:date="2021-10-24T16:46:00Z"/>
              </w:rPr>
            </w:pPr>
            <w:ins w:id="640" w:author="Hamilton, Mark" w:date="2021-10-27T09:44:00Z">
              <w:r>
                <w:fldChar w:fldCharType="begin"/>
              </w:r>
              <w:r>
                <w:instrText xml:space="preserve"> REF _Ref86220306 \r \h </w:instrText>
              </w:r>
            </w:ins>
            <w:r>
              <w:fldChar w:fldCharType="separate"/>
            </w:r>
            <w:ins w:id="641" w:author="Hamilton, Mark" w:date="2021-10-27T10:53:00Z">
              <w:r>
                <w:t>4.22</w:t>
              </w:r>
            </w:ins>
            <w:ins w:id="642" w:author="Hamilton, Mark" w:date="2021-10-27T09:44:00Z">
              <w:r>
                <w:fldChar w:fldCharType="end"/>
              </w:r>
            </w:ins>
          </w:p>
        </w:tc>
        <w:tc>
          <w:tcPr>
            <w:tcW w:w="2726" w:type="dxa"/>
          </w:tcPr>
          <w:p w14:paraId="762FF996" w14:textId="3CC89159" w:rsidR="00432660" w:rsidRDefault="00432660" w:rsidP="00FE3D5E">
            <w:pPr>
              <w:cnfStyle w:val="000000000000" w:firstRow="0" w:lastRow="0" w:firstColumn="0" w:lastColumn="0" w:oddVBand="0" w:evenVBand="0" w:oddHBand="0" w:evenHBand="0" w:firstRowFirstColumn="0" w:firstRowLastColumn="0" w:lastRowFirstColumn="0" w:lastRowLastColumn="0"/>
              <w:rPr>
                <w:ins w:id="643" w:author="Hamilton, Mark" w:date="2021-10-24T16:46:00Z"/>
              </w:rPr>
            </w:pPr>
            <w:ins w:id="644" w:author="Hamilton, Mark" w:date="2021-10-24T16:46:00Z">
              <w:r>
                <w:t xml:space="preserve">QoS and </w:t>
              </w:r>
              <w:proofErr w:type="spellStart"/>
              <w:r>
                <w:t>QoE</w:t>
              </w:r>
              <w:proofErr w:type="spellEnd"/>
              <w:r>
                <w:t xml:space="preserve"> (WBA)</w:t>
              </w:r>
            </w:ins>
          </w:p>
        </w:tc>
        <w:tc>
          <w:tcPr>
            <w:tcW w:w="3290" w:type="dxa"/>
          </w:tcPr>
          <w:p w14:paraId="2986F132" w14:textId="53E9FF63" w:rsidR="00432660" w:rsidRDefault="00432660" w:rsidP="00F832F6">
            <w:pPr>
              <w:cnfStyle w:val="000000000000" w:firstRow="0" w:lastRow="0" w:firstColumn="0" w:lastColumn="0" w:oddVBand="0" w:evenVBand="0" w:oddHBand="0" w:evenHBand="0" w:firstRowFirstColumn="0" w:firstRowLastColumn="0" w:lastRowFirstColumn="0" w:lastRowLastColumn="0"/>
              <w:rPr>
                <w:ins w:id="645" w:author="Hamilton, Mark" w:date="2021-10-24T16:46:00Z"/>
              </w:rPr>
            </w:pPr>
            <w:ins w:id="646" w:author="Hamilton, Mark" w:date="2021-10-24T16:47:00Z">
              <w:r>
                <w:t>??</w:t>
              </w:r>
            </w:ins>
          </w:p>
        </w:tc>
        <w:tc>
          <w:tcPr>
            <w:tcW w:w="2371" w:type="dxa"/>
          </w:tcPr>
          <w:p w14:paraId="324EA007"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647" w:author="Hamilton, Mark" w:date="2021-11-11T13:02:00Z"/>
              </w:rPr>
            </w:pPr>
          </w:p>
        </w:tc>
      </w:tr>
      <w:tr w:rsidR="00432660" w14:paraId="7F371716" w14:textId="0D5E0483" w:rsidTr="003530C2">
        <w:trPr>
          <w:cnfStyle w:val="000000100000" w:firstRow="0" w:lastRow="0" w:firstColumn="0" w:lastColumn="0" w:oddVBand="0" w:evenVBand="0" w:oddHBand="1" w:evenHBand="0" w:firstRowFirstColumn="0" w:firstRowLastColumn="0" w:lastRowFirstColumn="0" w:lastRowLastColumn="0"/>
          <w:trHeight w:val="143"/>
          <w:ins w:id="648" w:author="Hamilton, Mark" w:date="2021-10-24T16:47:00Z"/>
        </w:trPr>
        <w:tc>
          <w:tcPr>
            <w:cnfStyle w:val="001000000000" w:firstRow="0" w:lastRow="0" w:firstColumn="1" w:lastColumn="0" w:oddVBand="0" w:evenVBand="0" w:oddHBand="0" w:evenHBand="0" w:firstRowFirstColumn="0" w:firstRowLastColumn="0" w:lastRowFirstColumn="0" w:lastRowLastColumn="0"/>
            <w:tcW w:w="963" w:type="dxa"/>
          </w:tcPr>
          <w:p w14:paraId="7B1A4813" w14:textId="3A877CFF" w:rsidR="00432660" w:rsidRDefault="00432660" w:rsidP="00FE3D5E">
            <w:pPr>
              <w:jc w:val="center"/>
              <w:rPr>
                <w:ins w:id="649" w:author="Hamilton, Mark" w:date="2021-10-24T16:47:00Z"/>
              </w:rPr>
            </w:pPr>
            <w:ins w:id="650" w:author="Hamilton, Mark" w:date="2021-10-27T09:45:00Z">
              <w:r>
                <w:fldChar w:fldCharType="begin"/>
              </w:r>
              <w:r>
                <w:instrText xml:space="preserve"> REF _Ref86220334 \r \h </w:instrText>
              </w:r>
            </w:ins>
            <w:r>
              <w:fldChar w:fldCharType="separate"/>
            </w:r>
            <w:ins w:id="651" w:author="Hamilton, Mark" w:date="2021-10-27T10:53:00Z">
              <w:r>
                <w:t>4.23</w:t>
              </w:r>
            </w:ins>
            <w:ins w:id="652" w:author="Hamilton, Mark" w:date="2021-10-27T09:45:00Z">
              <w:r>
                <w:fldChar w:fldCharType="end"/>
              </w:r>
            </w:ins>
          </w:p>
        </w:tc>
        <w:tc>
          <w:tcPr>
            <w:tcW w:w="2726" w:type="dxa"/>
          </w:tcPr>
          <w:p w14:paraId="3A4BEFDF" w14:textId="5FC66FA1" w:rsidR="00432660" w:rsidRDefault="00432660" w:rsidP="00FE3D5E">
            <w:pPr>
              <w:cnfStyle w:val="000000100000" w:firstRow="0" w:lastRow="0" w:firstColumn="0" w:lastColumn="0" w:oddVBand="0" w:evenVBand="0" w:oddHBand="1" w:evenHBand="0" w:firstRowFirstColumn="0" w:firstRowLastColumn="0" w:lastRowFirstColumn="0" w:lastRowLastColumn="0"/>
              <w:rPr>
                <w:ins w:id="653" w:author="Hamilton, Mark" w:date="2021-10-24T16:47:00Z"/>
              </w:rPr>
            </w:pPr>
            <w:ins w:id="654" w:author="Hamilton, Mark" w:date="2021-10-24T16:47:00Z">
              <w:r>
                <w:t>DHCP pool exhaustion</w:t>
              </w:r>
            </w:ins>
          </w:p>
        </w:tc>
        <w:tc>
          <w:tcPr>
            <w:tcW w:w="3290" w:type="dxa"/>
          </w:tcPr>
          <w:p w14:paraId="0E3E184E" w14:textId="52E7157C" w:rsidR="00432660" w:rsidRDefault="00432660" w:rsidP="00F832F6">
            <w:pPr>
              <w:cnfStyle w:val="000000100000" w:firstRow="0" w:lastRow="0" w:firstColumn="0" w:lastColumn="0" w:oddVBand="0" w:evenVBand="0" w:oddHBand="1" w:evenHBand="0" w:firstRowFirstColumn="0" w:firstRowLastColumn="0" w:lastRowFirstColumn="0" w:lastRowLastColumn="0"/>
              <w:rPr>
                <w:ins w:id="655" w:author="Hamilton, Mark" w:date="2021-10-24T16:47:00Z"/>
              </w:rPr>
            </w:pPr>
            <w:ins w:id="656" w:author="Hamilton, Mark" w:date="2021-10-24T16:48:00Z">
              <w:r>
                <w:t>??</w:t>
              </w:r>
            </w:ins>
            <w:ins w:id="657" w:author="Hamilton, Mark" w:date="2021-10-24T16:47:00Z">
              <w:r>
                <w:t xml:space="preserve"> </w:t>
              </w:r>
            </w:ins>
          </w:p>
        </w:tc>
        <w:tc>
          <w:tcPr>
            <w:tcW w:w="2371" w:type="dxa"/>
          </w:tcPr>
          <w:p w14:paraId="6ADFD281"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rPr>
                <w:ins w:id="658" w:author="Hamilton, Mark" w:date="2021-11-11T13:02:00Z"/>
              </w:rPr>
            </w:pPr>
          </w:p>
        </w:tc>
      </w:tr>
      <w:tr w:rsidR="00432660" w14:paraId="223F84F1" w14:textId="279B928E" w:rsidTr="003530C2">
        <w:trPr>
          <w:trHeight w:val="70"/>
          <w:ins w:id="659" w:author="Hamilton, Mark" w:date="2021-10-24T16:48:00Z"/>
        </w:trPr>
        <w:tc>
          <w:tcPr>
            <w:cnfStyle w:val="001000000000" w:firstRow="0" w:lastRow="0" w:firstColumn="1" w:lastColumn="0" w:oddVBand="0" w:evenVBand="0" w:oddHBand="0" w:evenHBand="0" w:firstRowFirstColumn="0" w:firstRowLastColumn="0" w:lastRowFirstColumn="0" w:lastRowLastColumn="0"/>
            <w:tcW w:w="963" w:type="dxa"/>
          </w:tcPr>
          <w:p w14:paraId="548ADBF0" w14:textId="0FF28641" w:rsidR="00432660" w:rsidRDefault="00432660" w:rsidP="00FE3D5E">
            <w:pPr>
              <w:jc w:val="center"/>
              <w:rPr>
                <w:ins w:id="660" w:author="Hamilton, Mark" w:date="2021-10-24T16:48:00Z"/>
              </w:rPr>
            </w:pPr>
            <w:ins w:id="661" w:author="Hamilton, Mark" w:date="2021-10-27T09:45:00Z">
              <w:r>
                <w:fldChar w:fldCharType="begin"/>
              </w:r>
              <w:r>
                <w:instrText xml:space="preserve"> REF _Ref86220340 \r \h </w:instrText>
              </w:r>
            </w:ins>
            <w:r>
              <w:fldChar w:fldCharType="separate"/>
            </w:r>
            <w:ins w:id="662" w:author="Hamilton, Mark" w:date="2021-10-27T10:53:00Z">
              <w:r>
                <w:t>4.24</w:t>
              </w:r>
            </w:ins>
            <w:ins w:id="663" w:author="Hamilton, Mark" w:date="2021-10-27T09:45:00Z">
              <w:r>
                <w:fldChar w:fldCharType="end"/>
              </w:r>
            </w:ins>
          </w:p>
        </w:tc>
        <w:tc>
          <w:tcPr>
            <w:tcW w:w="2726" w:type="dxa"/>
          </w:tcPr>
          <w:p w14:paraId="6E2474EE" w14:textId="20276F60" w:rsidR="00432660" w:rsidRDefault="00432660" w:rsidP="00FE3D5E">
            <w:pPr>
              <w:cnfStyle w:val="000000000000" w:firstRow="0" w:lastRow="0" w:firstColumn="0" w:lastColumn="0" w:oddVBand="0" w:evenVBand="0" w:oddHBand="0" w:evenHBand="0" w:firstRowFirstColumn="0" w:firstRowLastColumn="0" w:lastRowFirstColumn="0" w:lastRowLastColumn="0"/>
              <w:rPr>
                <w:ins w:id="664" w:author="Hamilton, Mark" w:date="2021-10-24T16:48:00Z"/>
              </w:rPr>
            </w:pPr>
            <w:ins w:id="665" w:author="Hamilton, Mark" w:date="2021-10-24T16:48:00Z">
              <w:r>
                <w:t xml:space="preserve">Inconsistent </w:t>
              </w:r>
            </w:ins>
            <w:ins w:id="666" w:author="Hamilton, Mark" w:date="2021-10-24T16:49:00Z">
              <w:r>
                <w:t>DHCP address assignment (WBA)</w:t>
              </w:r>
            </w:ins>
          </w:p>
        </w:tc>
        <w:tc>
          <w:tcPr>
            <w:tcW w:w="3290" w:type="dxa"/>
          </w:tcPr>
          <w:p w14:paraId="6719143B"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667" w:author="Hamilton, Mark" w:date="2021-10-24T16:49:00Z"/>
              </w:rPr>
            </w:pPr>
            <w:ins w:id="668" w:author="Hamilton, Mark" w:date="2021-10-24T16:49:00Z">
              <w:r>
                <w:t>??</w:t>
              </w:r>
            </w:ins>
          </w:p>
          <w:p w14:paraId="07A6BA23" w14:textId="3C33E0A3" w:rsidR="00432660" w:rsidRDefault="00432660" w:rsidP="00F832F6">
            <w:pPr>
              <w:cnfStyle w:val="000000000000" w:firstRow="0" w:lastRow="0" w:firstColumn="0" w:lastColumn="0" w:oddVBand="0" w:evenVBand="0" w:oddHBand="0" w:evenHBand="0" w:firstRowFirstColumn="0" w:firstRowLastColumn="0" w:lastRowFirstColumn="0" w:lastRowLastColumn="0"/>
              <w:rPr>
                <w:ins w:id="669" w:author="Hamilton, Mark" w:date="2021-10-24T16:48:00Z"/>
              </w:rPr>
            </w:pPr>
            <w:ins w:id="670" w:author="Hamilton, Mark" w:date="2021-10-24T16:49:00Z">
              <w:r>
                <w:t>Similar to 4.21</w:t>
              </w:r>
            </w:ins>
          </w:p>
        </w:tc>
        <w:tc>
          <w:tcPr>
            <w:tcW w:w="2371" w:type="dxa"/>
          </w:tcPr>
          <w:p w14:paraId="16521673"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rPr>
                <w:ins w:id="671" w:author="Hamilton, Mark" w:date="2021-11-11T13:02:00Z"/>
              </w:rPr>
            </w:pPr>
          </w:p>
        </w:tc>
      </w:tr>
      <w:tr w:rsidR="00432660" w14:paraId="7E33F1BC" w14:textId="6633EA7B" w:rsidTr="003530C2">
        <w:trPr>
          <w:cnfStyle w:val="000000100000" w:firstRow="0" w:lastRow="0" w:firstColumn="0" w:lastColumn="0" w:oddVBand="0" w:evenVBand="0" w:oddHBand="1" w:evenHBand="0" w:firstRowFirstColumn="0" w:firstRowLastColumn="0" w:lastRowFirstColumn="0" w:lastRowLastColumn="0"/>
          <w:trHeight w:val="70"/>
          <w:ins w:id="672" w:author="Hamilton, Mark" w:date="2021-10-24T16:49:00Z"/>
        </w:trPr>
        <w:tc>
          <w:tcPr>
            <w:cnfStyle w:val="001000000000" w:firstRow="0" w:lastRow="0" w:firstColumn="1" w:lastColumn="0" w:oddVBand="0" w:evenVBand="0" w:oddHBand="0" w:evenHBand="0" w:firstRowFirstColumn="0" w:firstRowLastColumn="0" w:lastRowFirstColumn="0" w:lastRowLastColumn="0"/>
            <w:tcW w:w="963" w:type="dxa"/>
          </w:tcPr>
          <w:p w14:paraId="270455C0" w14:textId="54817994" w:rsidR="00432660" w:rsidRDefault="00432660" w:rsidP="00FE3D5E">
            <w:pPr>
              <w:jc w:val="center"/>
              <w:rPr>
                <w:ins w:id="673" w:author="Hamilton, Mark" w:date="2021-10-24T16:49:00Z"/>
              </w:rPr>
            </w:pPr>
            <w:ins w:id="674" w:author="Hamilton, Mark" w:date="2021-10-27T09:45:00Z">
              <w:r>
                <w:fldChar w:fldCharType="begin"/>
              </w:r>
              <w:r>
                <w:instrText xml:space="preserve"> REF _Ref86220345 \r \h </w:instrText>
              </w:r>
            </w:ins>
            <w:r>
              <w:fldChar w:fldCharType="separate"/>
            </w:r>
            <w:ins w:id="675" w:author="Hamilton, Mark" w:date="2021-10-27T10:53:00Z">
              <w:r>
                <w:t>4.25</w:t>
              </w:r>
            </w:ins>
            <w:ins w:id="676" w:author="Hamilton, Mark" w:date="2021-10-27T09:45:00Z">
              <w:r>
                <w:fldChar w:fldCharType="end"/>
              </w:r>
            </w:ins>
          </w:p>
        </w:tc>
        <w:tc>
          <w:tcPr>
            <w:tcW w:w="2726" w:type="dxa"/>
          </w:tcPr>
          <w:p w14:paraId="6C5A7785" w14:textId="7630893E" w:rsidR="00432660" w:rsidRDefault="00432660" w:rsidP="00FE3D5E">
            <w:pPr>
              <w:cnfStyle w:val="000000100000" w:firstRow="0" w:lastRow="0" w:firstColumn="0" w:lastColumn="0" w:oddVBand="0" w:evenVBand="0" w:oddHBand="1" w:evenHBand="0" w:firstRowFirstColumn="0" w:firstRowLastColumn="0" w:lastRowFirstColumn="0" w:lastRowLastColumn="0"/>
              <w:rPr>
                <w:ins w:id="677" w:author="Hamilton, Mark" w:date="2021-10-24T16:49:00Z"/>
              </w:rPr>
            </w:pPr>
            <w:ins w:id="678" w:author="Hamilton, Mark" w:date="2021-10-24T16:49:00Z">
              <w:r>
                <w:t>ACLs/firewalls (WBA)</w:t>
              </w:r>
            </w:ins>
          </w:p>
        </w:tc>
        <w:tc>
          <w:tcPr>
            <w:tcW w:w="3290" w:type="dxa"/>
          </w:tcPr>
          <w:p w14:paraId="68AC55FA"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rPr>
                <w:ins w:id="679" w:author="Hamilton, Mark" w:date="2021-10-24T16:50:00Z"/>
              </w:rPr>
            </w:pPr>
            <w:ins w:id="680" w:author="Hamilton, Mark" w:date="2021-10-24T16:50:00Z">
              <w:r>
                <w:t>Same as use case 4.2.</w:t>
              </w:r>
            </w:ins>
          </w:p>
          <w:p w14:paraId="2E28D6A6"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rPr>
                <w:ins w:id="681" w:author="Hamilton, Mark" w:date="2021-10-24T16:50:00Z"/>
              </w:rPr>
            </w:pPr>
            <w:ins w:id="682" w:author="Hamilton, Mark" w:date="2021-10-24T16:50:00Z">
              <w:r>
                <w:t>OR</w:t>
              </w:r>
            </w:ins>
          </w:p>
          <w:p w14:paraId="65A8222C" w14:textId="7DAB0887" w:rsidR="00432660" w:rsidRDefault="00432660" w:rsidP="00F832F6">
            <w:pPr>
              <w:cnfStyle w:val="000000100000" w:firstRow="0" w:lastRow="0" w:firstColumn="0" w:lastColumn="0" w:oddVBand="0" w:evenVBand="0" w:oddHBand="1" w:evenHBand="0" w:firstRowFirstColumn="0" w:firstRowLastColumn="0" w:lastRowFirstColumn="0" w:lastRowLastColumn="0"/>
              <w:rPr>
                <w:ins w:id="683" w:author="Hamilton, Mark" w:date="2021-10-24T16:49:00Z"/>
              </w:rPr>
            </w:pPr>
            <w:ins w:id="684" w:author="Hamilton, Mark" w:date="2021-10-24T16:50:00Z">
              <w:r>
                <w:t>IP-based ACL, is out of scope</w:t>
              </w:r>
            </w:ins>
          </w:p>
        </w:tc>
        <w:tc>
          <w:tcPr>
            <w:tcW w:w="2371" w:type="dxa"/>
          </w:tcPr>
          <w:p w14:paraId="70B74D11"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rPr>
                <w:ins w:id="685" w:author="Hamilton, Mark" w:date="2021-11-11T13:02:00Z"/>
              </w:rPr>
            </w:pPr>
          </w:p>
        </w:tc>
      </w:tr>
    </w:tbl>
    <w:p w14:paraId="452F266D" w14:textId="77777777" w:rsidR="00FE3D5E" w:rsidRDefault="00FE3D5E" w:rsidP="00FE3D5E">
      <w:pPr>
        <w:rPr>
          <w:ins w:id="686" w:author="Hamilton, Mark" w:date="2021-10-24T16:23:00Z"/>
        </w:rPr>
      </w:pPr>
    </w:p>
    <w:p w14:paraId="09B17963" w14:textId="3204A221" w:rsidR="00C5656E" w:rsidDel="00BC53BF" w:rsidRDefault="00C5656E" w:rsidP="003C72BF">
      <w:pPr>
        <w:pStyle w:val="Heading2"/>
        <w:keepNext w:val="0"/>
        <w:rPr>
          <w:del w:id="687" w:author="Hamilton, Mark" w:date="2021-10-24T16:51:00Z"/>
        </w:rPr>
      </w:pPr>
      <w:bookmarkStart w:id="688" w:name="_Toc86063748"/>
      <w:bookmarkStart w:id="689" w:name="_Toc87529937"/>
      <w:del w:id="690" w:author="Hamilton, Mark" w:date="2021-10-24T16:51:00Z">
        <w:r w:rsidDel="00BC53BF">
          <w:delText>Keep in mind, MAC address policy from the infrastructure</w:delText>
        </w:r>
        <w:bookmarkEnd w:id="688"/>
        <w:bookmarkEnd w:id="689"/>
      </w:del>
    </w:p>
    <w:p w14:paraId="21E47CC3" w14:textId="20D50C4A" w:rsidR="00F51AF0" w:rsidDel="00BC53BF" w:rsidRDefault="00F51AF0" w:rsidP="003C72BF">
      <w:pPr>
        <w:pStyle w:val="Heading2"/>
        <w:keepNext w:val="0"/>
        <w:rPr>
          <w:del w:id="691" w:author="Hamilton, Mark" w:date="2021-10-24T16:51:00Z"/>
        </w:rPr>
      </w:pPr>
      <w:bookmarkStart w:id="692" w:name="_Toc86063749"/>
      <w:bookmarkStart w:id="693" w:name="_Toc87529938"/>
      <w:del w:id="694" w:author="Hamilton, Mark" w:date="2021-10-24T16:51:00Z">
        <w:r w:rsidDel="00BC53BF">
          <w:delText>Pre-association “steering”</w:delText>
        </w:r>
        <w:bookmarkEnd w:id="692"/>
        <w:bookmarkEnd w:id="693"/>
      </w:del>
    </w:p>
    <w:p w14:paraId="42DA8B1A" w14:textId="021C4F3C" w:rsidR="00CA2122" w:rsidRPr="00CA2122" w:rsidDel="00BC53BF" w:rsidRDefault="00F51AF0" w:rsidP="00204E2D">
      <w:pPr>
        <w:rPr>
          <w:del w:id="695" w:author="Hamilton, Mark" w:date="2021-10-24T16:51:00Z"/>
        </w:rPr>
      </w:pPr>
      <w:del w:id="696" w:author="Hamilton, Mark" w:date="2021-10-24T16:51:00Z">
        <w:r w:rsidDel="00BC53BF">
          <w:delText>What is currently done, within the Spec?  (Explicitly supported by the Spec, or allowed by the Spec?)</w:delText>
        </w:r>
      </w:del>
    </w:p>
    <w:p w14:paraId="0F20A934" w14:textId="2B2ADB8E" w:rsidR="00126E94" w:rsidRDefault="00126E94" w:rsidP="003C72BF">
      <w:pPr>
        <w:pStyle w:val="Heading1"/>
        <w:keepNext w:val="0"/>
      </w:pPr>
      <w:bookmarkStart w:id="697" w:name="_Toc87529939"/>
      <w:r>
        <w:t>Proposed Solutions</w:t>
      </w:r>
      <w:bookmarkEnd w:id="697"/>
    </w:p>
    <w:p w14:paraId="6F83C6BA" w14:textId="04E64857" w:rsidR="00126E94" w:rsidRDefault="0079104C" w:rsidP="003C72BF">
      <w:pPr>
        <w:pStyle w:val="Heading2"/>
        <w:keepNext w:val="0"/>
        <w:rPr>
          <w:ins w:id="698" w:author="Hamilton, Mark" w:date="2021-10-24T16:52:00Z"/>
        </w:rPr>
      </w:pPr>
      <w:bookmarkStart w:id="699" w:name="_Toc87529940"/>
      <w:del w:id="700" w:author="Hamilton, Mark" w:date="2021-10-24T16:52:00Z">
        <w:r w:rsidDel="00BC53BF">
          <w:delText xml:space="preserve">… </w:delText>
        </w:r>
      </w:del>
      <w:ins w:id="701" w:author="Hamilton, Mark" w:date="2021-10-24T16:52:00Z">
        <w:r w:rsidR="00BC53BF">
          <w:t>Signature-based method for identifying STAs</w:t>
        </w:r>
        <w:bookmarkEnd w:id="699"/>
      </w:ins>
    </w:p>
    <w:p w14:paraId="1171DC3E" w14:textId="2A862818" w:rsidR="00BC53BF" w:rsidRPr="00BC53BF" w:rsidRDefault="00BC53BF" w:rsidP="00BC53BF">
      <w:pPr>
        <w:ind w:left="576"/>
        <w:rPr>
          <w:lang w:val="en-US"/>
        </w:rPr>
      </w:pPr>
      <w:ins w:id="702" w:author="Hamilton, Mark" w:date="2021-10-24T16:52:00Z">
        <w:r w:rsidRPr="00BC53BF">
          <w:rPr>
            <w:b/>
            <w:bCs/>
          </w:rPr>
          <w:fldChar w:fldCharType="begin"/>
        </w:r>
        <w:r w:rsidRPr="00BC53BF">
          <w:rPr>
            <w:b/>
            <w:bCs/>
          </w:rPr>
          <w:instrText xml:space="preserve"> HYPERLINK "https://mentor.ieee.org/802.11/dcn/21/11-21-1083-00-00bh-a-signature-based-method-for-identifying-stas-with-randomized-mac-addresses.pptx" </w:instrText>
        </w:r>
        <w:r w:rsidRPr="00BC53BF">
          <w:rPr>
            <w:b/>
            <w:bCs/>
          </w:rPr>
          <w:fldChar w:fldCharType="separate"/>
        </w:r>
        <w:r w:rsidRPr="00BC53BF">
          <w:rPr>
            <w:rStyle w:val="Hyperlink"/>
            <w:b/>
            <w:bCs/>
          </w:rPr>
          <w:t>11-21/1083r0</w:t>
        </w:r>
        <w:r w:rsidRPr="00BC53BF">
          <w:rPr>
            <w:lang w:val="en-US"/>
          </w:rPr>
          <w:fldChar w:fldCharType="end"/>
        </w:r>
      </w:ins>
    </w:p>
    <w:p w14:paraId="7FF50DD7" w14:textId="7BB4282B" w:rsidR="00CA2122" w:rsidRDefault="00CA2122" w:rsidP="003C72BF">
      <w:pPr>
        <w:pStyle w:val="Heading2"/>
        <w:keepNext w:val="0"/>
        <w:rPr>
          <w:ins w:id="703" w:author="Hamilton, Mark" w:date="2021-10-24T16:53:00Z"/>
        </w:rPr>
      </w:pPr>
      <w:bookmarkStart w:id="704" w:name="_Toc87529941"/>
      <w:del w:id="705" w:author="Hamilton, Mark" w:date="2021-10-24T16:52:00Z">
        <w:r w:rsidDel="00BC53BF">
          <w:delText>…</w:delText>
        </w:r>
      </w:del>
      <w:ins w:id="706" w:author="Hamilton, Mark" w:date="2021-10-24T16:52:00Z">
        <w:r w:rsidR="00BC53BF">
          <w:t xml:space="preserve">Identifiable random MAC </w:t>
        </w:r>
      </w:ins>
      <w:ins w:id="707" w:author="Hamilton, Mark" w:date="2021-10-24T16:53:00Z">
        <w:r w:rsidR="00BC53BF">
          <w:t>address</w:t>
        </w:r>
        <w:bookmarkEnd w:id="704"/>
      </w:ins>
    </w:p>
    <w:p w14:paraId="098CE5B3" w14:textId="31E97A49" w:rsidR="002C1464" w:rsidRPr="008C65F3" w:rsidRDefault="002C1464" w:rsidP="002C1464">
      <w:pPr>
        <w:ind w:left="576"/>
        <w:rPr>
          <w:ins w:id="708" w:author="Hamilton, Mark" w:date="2021-10-24T16:53:00Z"/>
          <w:b/>
          <w:bCs/>
          <w:lang w:val="en-US"/>
        </w:rPr>
      </w:pPr>
      <w:ins w:id="709" w:author="Hamilton, Mark" w:date="2021-11-08T17:19:00Z">
        <w:r w:rsidRPr="002C1464">
          <w:rPr>
            <w:b/>
            <w:bCs/>
          </w:rPr>
          <w:fldChar w:fldCharType="begin"/>
        </w:r>
        <w:r w:rsidRPr="002C1464">
          <w:rPr>
            <w:b/>
            <w:bCs/>
          </w:rPr>
          <w:instrText xml:space="preserve"> HYPERLINK "https://mentor.ieee.org/802.11/dcn/21/11-21-1585-09-00bh-identifiable-random-mac-address.pptx" </w:instrText>
        </w:r>
        <w:r w:rsidRPr="002C1464">
          <w:rPr>
            <w:b/>
            <w:bCs/>
          </w:rPr>
          <w:fldChar w:fldCharType="separate"/>
        </w:r>
        <w:r w:rsidRPr="002C1464">
          <w:rPr>
            <w:rStyle w:val="Hyperlink"/>
            <w:b/>
            <w:bCs/>
          </w:rPr>
          <w:t>11-21/1585r9</w:t>
        </w:r>
        <w:r w:rsidRPr="002C1464">
          <w:rPr>
            <w:b/>
            <w:bCs/>
            <w:lang w:val="en-US"/>
          </w:rPr>
          <w:fldChar w:fldCharType="end"/>
        </w:r>
      </w:ins>
    </w:p>
    <w:p w14:paraId="4978BA2E" w14:textId="44EFB182" w:rsidR="00BC53BF" w:rsidRPr="00B66B09" w:rsidRDefault="002C1464" w:rsidP="003C44CC">
      <w:pPr>
        <w:ind w:left="576"/>
        <w:rPr>
          <w:ins w:id="710" w:author="Hamilton, Mark" w:date="2021-10-27T14:19:00Z"/>
          <w:b/>
          <w:bCs/>
        </w:rPr>
      </w:pPr>
      <w:ins w:id="711" w:author="Hamilton, Mark" w:date="2021-11-08T17:20:00Z">
        <w:r w:rsidRPr="002C1464">
          <w:rPr>
            <w:b/>
            <w:bCs/>
          </w:rPr>
          <w:fldChar w:fldCharType="begin"/>
        </w:r>
        <w:r w:rsidRPr="002C1464">
          <w:rPr>
            <w:b/>
            <w:bCs/>
          </w:rPr>
          <w:instrText xml:space="preserve"> HYPERLINK "https://mentor.ieee.org/802.11/dcn/21/11-21-1673-06-00bh-proposed-text-for-irma.docx" </w:instrText>
        </w:r>
        <w:r w:rsidRPr="002C1464">
          <w:rPr>
            <w:b/>
            <w:bCs/>
          </w:rPr>
          <w:fldChar w:fldCharType="separate"/>
        </w:r>
        <w:r w:rsidRPr="002C1464">
          <w:rPr>
            <w:rStyle w:val="Hyperlink"/>
            <w:b/>
            <w:bCs/>
          </w:rPr>
          <w:t>11-21/1673r6</w:t>
        </w:r>
        <w:r w:rsidRPr="002C1464">
          <w:rPr>
            <w:b/>
            <w:bCs/>
            <w:lang w:val="en-US"/>
          </w:rPr>
          <w:fldChar w:fldCharType="end"/>
        </w:r>
      </w:ins>
    </w:p>
    <w:p w14:paraId="7AC4F469" w14:textId="60520212" w:rsidR="008C65F3" w:rsidRPr="008C65F3" w:rsidRDefault="008C65F3" w:rsidP="003C44CC">
      <w:pPr>
        <w:ind w:left="576"/>
        <w:rPr>
          <w:ins w:id="712" w:author="Hamilton, Mark" w:date="2021-10-24T16:53:00Z"/>
          <w:b/>
          <w:bCs/>
          <w:lang w:val="en-US"/>
        </w:rPr>
      </w:pPr>
      <w:r w:rsidRPr="008C65F3">
        <w:rPr>
          <w:b/>
          <w:bCs/>
          <w:lang w:val="en-US"/>
        </w:rPr>
        <w:fldChar w:fldCharType="begin"/>
      </w:r>
      <w:r w:rsidRPr="008C65F3">
        <w:rPr>
          <w:b/>
          <w:bCs/>
          <w:lang w:val="en-US"/>
        </w:rPr>
        <w:instrText xml:space="preserve"> HYPERLINK "https://mentor.ieee.org/802.11/dcn/21/11-21-1720-01-00bh-irm-advantages-and-use-cases.docx" </w:instrText>
      </w:r>
      <w:r w:rsidRPr="008C65F3">
        <w:rPr>
          <w:b/>
          <w:bCs/>
          <w:lang w:val="en-US"/>
        </w:rPr>
        <w:fldChar w:fldCharType="separate"/>
      </w:r>
      <w:ins w:id="713" w:author="Hamilton, Mark" w:date="2021-10-27T14:19:00Z">
        <w:r w:rsidRPr="008C65F3">
          <w:rPr>
            <w:rStyle w:val="Hyperlink"/>
            <w:b/>
            <w:bCs/>
            <w:lang w:val="en-US"/>
          </w:rPr>
          <w:t>11-21/1720r1</w:t>
        </w:r>
        <w:r w:rsidRPr="008C65F3">
          <w:rPr>
            <w:b/>
            <w:bCs/>
            <w:lang w:val="en-US"/>
          </w:rPr>
          <w:fldChar w:fldCharType="end"/>
        </w:r>
      </w:ins>
    </w:p>
    <w:p w14:paraId="76534641" w14:textId="6A374266" w:rsidR="00BC53BF" w:rsidRDefault="00BC53BF" w:rsidP="00BC53BF">
      <w:pPr>
        <w:pStyle w:val="Heading2"/>
        <w:rPr>
          <w:ins w:id="714" w:author="Hamilton, Mark" w:date="2021-10-24T16:53:00Z"/>
        </w:rPr>
      </w:pPr>
      <w:bookmarkStart w:id="715" w:name="_Toc87529942"/>
      <w:ins w:id="716" w:author="Hamilton, Mark" w:date="2021-10-24T16:53:00Z">
        <w:r>
          <w:t>Client ID query</w:t>
        </w:r>
        <w:bookmarkEnd w:id="715"/>
      </w:ins>
    </w:p>
    <w:p w14:paraId="64FB2210" w14:textId="2AC27F02" w:rsidR="00BC53BF" w:rsidRDefault="00BC53BF" w:rsidP="00BC53BF">
      <w:pPr>
        <w:ind w:left="576"/>
        <w:rPr>
          <w:ins w:id="717" w:author="Hamilton, Mark" w:date="2021-10-24T16:54:00Z"/>
          <w:lang w:val="en-US"/>
        </w:rPr>
      </w:pPr>
      <w:ins w:id="718" w:author="Hamilton, Mark" w:date="2021-10-24T16:54:00Z">
        <w:r w:rsidRPr="00BC53BF">
          <w:rPr>
            <w:b/>
            <w:bCs/>
          </w:rPr>
          <w:fldChar w:fldCharType="begin"/>
        </w:r>
        <w:r w:rsidRPr="00BC53BF">
          <w:rPr>
            <w:b/>
            <w:bCs/>
          </w:rPr>
          <w:instrText xml:space="preserve"> HYPERLINK "https://mentor.ieee.org/802.11/dcn/21/11-21-1378-00-00bh-client-id-query-concept.pptx" </w:instrText>
        </w:r>
        <w:r w:rsidRPr="00BC53BF">
          <w:rPr>
            <w:b/>
            <w:bCs/>
          </w:rPr>
          <w:fldChar w:fldCharType="separate"/>
        </w:r>
        <w:r w:rsidRPr="00BC53BF">
          <w:rPr>
            <w:rStyle w:val="Hyperlink"/>
            <w:b/>
            <w:bCs/>
          </w:rPr>
          <w:t>11-21/1378r0</w:t>
        </w:r>
        <w:r w:rsidRPr="00BC53BF">
          <w:rPr>
            <w:lang w:val="en-US"/>
          </w:rPr>
          <w:fldChar w:fldCharType="end"/>
        </w:r>
      </w:ins>
    </w:p>
    <w:p w14:paraId="028F4A52" w14:textId="654EDEB9" w:rsidR="00BC53BF" w:rsidRDefault="00BC53BF" w:rsidP="00BC53BF">
      <w:pPr>
        <w:ind w:left="576"/>
        <w:rPr>
          <w:ins w:id="719" w:author="Hamilton, Mark" w:date="2021-10-24T16:54:00Z"/>
          <w:lang w:val="en-US"/>
        </w:rPr>
      </w:pPr>
      <w:ins w:id="720" w:author="Hamilton, Mark" w:date="2021-10-24T16:54:00Z">
        <w:r w:rsidRPr="00BC53BF">
          <w:rPr>
            <w:b/>
            <w:bCs/>
          </w:rPr>
          <w:fldChar w:fldCharType="begin"/>
        </w:r>
        <w:r w:rsidRPr="00BC53BF">
          <w:rPr>
            <w:b/>
            <w:bCs/>
          </w:rPr>
          <w:instrText xml:space="preserve"> HYPERLINK "https://mentor.ieee.org/802.11/dcn/21/11-21-1379-03-00bh-proposed-text-for-id-query-action-frame.docx" </w:instrText>
        </w:r>
        <w:r w:rsidRPr="00BC53BF">
          <w:rPr>
            <w:b/>
            <w:bCs/>
          </w:rPr>
          <w:fldChar w:fldCharType="separate"/>
        </w:r>
        <w:r w:rsidRPr="00BC53BF">
          <w:rPr>
            <w:rStyle w:val="Hyperlink"/>
            <w:b/>
            <w:bCs/>
          </w:rPr>
          <w:t>11-21/1379r3</w:t>
        </w:r>
        <w:r w:rsidRPr="00BC53BF">
          <w:rPr>
            <w:lang w:val="en-US"/>
          </w:rPr>
          <w:fldChar w:fldCharType="end"/>
        </w:r>
      </w:ins>
    </w:p>
    <w:p w14:paraId="1DC34988" w14:textId="67E8B694" w:rsidR="00BC53BF" w:rsidRDefault="00BC53BF" w:rsidP="00BC53BF">
      <w:pPr>
        <w:ind w:left="576"/>
        <w:rPr>
          <w:ins w:id="721" w:author="Hamilton, Mark" w:date="2021-10-24T16:54:00Z"/>
          <w:lang w:val="en-US"/>
        </w:rPr>
      </w:pPr>
    </w:p>
    <w:p w14:paraId="65B1333D" w14:textId="08F19EF8" w:rsidR="00BC53BF" w:rsidRDefault="00BC53BF" w:rsidP="00BC53BF">
      <w:pPr>
        <w:pStyle w:val="Heading2"/>
        <w:rPr>
          <w:ins w:id="722" w:author="Hamilton, Mark" w:date="2021-10-24T16:55:00Z"/>
        </w:rPr>
      </w:pPr>
      <w:bookmarkStart w:id="723" w:name="_Toc87529943"/>
      <w:ins w:id="724" w:author="Hamilton, Mark" w:date="2021-10-24T16:55:00Z">
        <w:r>
          <w:t>Solutions analysis</w:t>
        </w:r>
        <w:bookmarkEnd w:id="723"/>
      </w:ins>
    </w:p>
    <w:p w14:paraId="386C460B" w14:textId="58C0E23F" w:rsidR="00BC53BF" w:rsidRDefault="00BC53BF" w:rsidP="00BC53BF">
      <w:pPr>
        <w:rPr>
          <w:ins w:id="725" w:author="Hamilton, Mark" w:date="2021-10-24T17:04:00Z"/>
        </w:rPr>
      </w:pPr>
      <w:ins w:id="726" w:author="Hamilton, Mark" w:date="2021-10-24T16:55:00Z">
        <w:r>
          <w:t xml:space="preserve">The following table summarizes the </w:t>
        </w:r>
      </w:ins>
      <w:ins w:id="727" w:author="Hamilton, Mark" w:date="2021-10-24T16:56:00Z">
        <w:r>
          <w:t>in-scope</w:t>
        </w:r>
      </w:ins>
      <w:ins w:id="728" w:author="Hamilton, Mark" w:date="2021-10-24T16:55:00Z">
        <w:r>
          <w:t xml:space="preserve"> use cases (per clause 5), and each solution’s </w:t>
        </w:r>
      </w:ins>
      <w:ins w:id="729" w:author="Hamilton, Mark" w:date="2021-10-24T16:56:00Z">
        <w:r>
          <w:t>applicability to those use cases.</w:t>
        </w:r>
      </w:ins>
    </w:p>
    <w:p w14:paraId="7AB47AFA" w14:textId="0C4ADC80" w:rsidR="00D35879" w:rsidRDefault="00D35879" w:rsidP="00BC53BF">
      <w:pPr>
        <w:rPr>
          <w:ins w:id="730" w:author="Hamilton, Mark" w:date="2021-11-08T17:25:00Z"/>
        </w:rPr>
      </w:pPr>
    </w:p>
    <w:p w14:paraId="2EF9E175" w14:textId="2991F248" w:rsidR="002C1464" w:rsidRPr="002C1464" w:rsidRDefault="002C1464" w:rsidP="002C1464">
      <w:pPr>
        <w:jc w:val="center"/>
        <w:rPr>
          <w:ins w:id="731" w:author="Hamilton, Mark" w:date="2021-11-08T17:26:00Z"/>
          <w:b/>
          <w:bCs/>
          <w:sz w:val="28"/>
          <w:szCs w:val="24"/>
        </w:rPr>
      </w:pPr>
      <w:ins w:id="732" w:author="Hamilton, Mark" w:date="2021-11-08T17:26:00Z">
        <w:r w:rsidRPr="002C1464">
          <w:rPr>
            <w:b/>
            <w:bCs/>
            <w:sz w:val="28"/>
            <w:szCs w:val="24"/>
          </w:rPr>
          <w:t>Table 1 – Analysis against Use Cases</w:t>
        </w:r>
      </w:ins>
    </w:p>
    <w:p w14:paraId="5F08854D" w14:textId="77777777" w:rsidR="002C1464" w:rsidRDefault="002C1464" w:rsidP="002C1464">
      <w:pPr>
        <w:rPr>
          <w:ins w:id="733" w:author="Hamilton, Mark" w:date="2021-10-24T16:56:00Z"/>
        </w:rPr>
      </w:pPr>
    </w:p>
    <w:tbl>
      <w:tblPr>
        <w:tblStyle w:val="GridTable4"/>
        <w:tblW w:w="0" w:type="auto"/>
        <w:tblLook w:val="04A0" w:firstRow="1" w:lastRow="0" w:firstColumn="1" w:lastColumn="0" w:noHBand="0" w:noVBand="1"/>
      </w:tblPr>
      <w:tblGrid>
        <w:gridCol w:w="1830"/>
        <w:gridCol w:w="2898"/>
        <w:gridCol w:w="2359"/>
        <w:gridCol w:w="2263"/>
      </w:tblGrid>
      <w:tr w:rsidR="00BC53BF" w14:paraId="5CF720D9" w14:textId="6397E845" w:rsidTr="008C65F3">
        <w:trPr>
          <w:cnfStyle w:val="100000000000" w:firstRow="1" w:lastRow="0" w:firstColumn="0" w:lastColumn="0" w:oddVBand="0" w:evenVBand="0" w:oddHBand="0" w:evenHBand="0" w:firstRowFirstColumn="0" w:firstRowLastColumn="0" w:lastRowFirstColumn="0" w:lastRowLastColumn="0"/>
          <w:ins w:id="734" w:author="Hamilton, Mark" w:date="2021-10-24T16:56:00Z"/>
        </w:trPr>
        <w:tc>
          <w:tcPr>
            <w:cnfStyle w:val="001000000000" w:firstRow="0" w:lastRow="0" w:firstColumn="1" w:lastColumn="0" w:oddVBand="0" w:evenVBand="0" w:oddHBand="0" w:evenHBand="0" w:firstRowFirstColumn="0" w:firstRowLastColumn="0" w:lastRowFirstColumn="0" w:lastRowLastColumn="0"/>
            <w:tcW w:w="1830" w:type="dxa"/>
          </w:tcPr>
          <w:p w14:paraId="1518EC16" w14:textId="54350B50" w:rsidR="00BC53BF" w:rsidRDefault="00BC53BF" w:rsidP="00BC53BF">
            <w:pPr>
              <w:rPr>
                <w:ins w:id="735" w:author="Hamilton, Mark" w:date="2021-10-24T16:56:00Z"/>
                <w:lang w:val="en-US"/>
              </w:rPr>
            </w:pPr>
            <w:ins w:id="736" w:author="Hamilton, Mark" w:date="2021-10-24T16:56:00Z">
              <w:r>
                <w:rPr>
                  <w:lang w:val="en-US"/>
                </w:rPr>
                <w:t>Use Case</w:t>
              </w:r>
            </w:ins>
            <w:ins w:id="737" w:author="Hamilton, Mark" w:date="2021-10-24T16:57:00Z">
              <w:r>
                <w:rPr>
                  <w:lang w:val="en-US"/>
                </w:rPr>
                <w:t xml:space="preserve"> #</w:t>
              </w:r>
            </w:ins>
          </w:p>
        </w:tc>
        <w:tc>
          <w:tcPr>
            <w:tcW w:w="2898" w:type="dxa"/>
          </w:tcPr>
          <w:p w14:paraId="7825CB5A" w14:textId="513F7DA9" w:rsidR="00BC53BF" w:rsidRDefault="00BC53BF" w:rsidP="00BC53BF">
            <w:pPr>
              <w:cnfStyle w:val="100000000000" w:firstRow="1" w:lastRow="0" w:firstColumn="0" w:lastColumn="0" w:oddVBand="0" w:evenVBand="0" w:oddHBand="0" w:evenHBand="0" w:firstRowFirstColumn="0" w:firstRowLastColumn="0" w:lastRowFirstColumn="0" w:lastRowLastColumn="0"/>
              <w:rPr>
                <w:ins w:id="738" w:author="Hamilton, Mark" w:date="2021-10-24T16:56:00Z"/>
                <w:lang w:val="en-US"/>
              </w:rPr>
            </w:pPr>
            <w:ins w:id="739" w:author="Hamilton, Mark" w:date="2021-10-24T16:57:00Z">
              <w:r>
                <w:rPr>
                  <w:lang w:val="en-US"/>
                </w:rPr>
                <w:t>Signature-based</w:t>
              </w:r>
            </w:ins>
          </w:p>
        </w:tc>
        <w:tc>
          <w:tcPr>
            <w:tcW w:w="2359" w:type="dxa"/>
          </w:tcPr>
          <w:p w14:paraId="6FCAA5D3" w14:textId="6A12B9CA" w:rsidR="00BC53BF" w:rsidRDefault="00BC53BF" w:rsidP="00BC53BF">
            <w:pPr>
              <w:cnfStyle w:val="100000000000" w:firstRow="1" w:lastRow="0" w:firstColumn="0" w:lastColumn="0" w:oddVBand="0" w:evenVBand="0" w:oddHBand="0" w:evenHBand="0" w:firstRowFirstColumn="0" w:firstRowLastColumn="0" w:lastRowFirstColumn="0" w:lastRowLastColumn="0"/>
              <w:rPr>
                <w:ins w:id="740" w:author="Hamilton, Mark" w:date="2021-10-24T16:57:00Z"/>
                <w:lang w:val="en-US"/>
              </w:rPr>
            </w:pPr>
            <w:ins w:id="741" w:author="Hamilton, Mark" w:date="2021-10-24T16:58:00Z">
              <w:r>
                <w:rPr>
                  <w:lang w:val="en-US"/>
                </w:rPr>
                <w:t>Identifiable MAC</w:t>
              </w:r>
            </w:ins>
          </w:p>
        </w:tc>
        <w:tc>
          <w:tcPr>
            <w:tcW w:w="2263" w:type="dxa"/>
          </w:tcPr>
          <w:p w14:paraId="55B69D9F" w14:textId="662DF3EA" w:rsidR="00BC53BF" w:rsidRDefault="00BC53BF" w:rsidP="00BC53BF">
            <w:pPr>
              <w:cnfStyle w:val="100000000000" w:firstRow="1" w:lastRow="0" w:firstColumn="0" w:lastColumn="0" w:oddVBand="0" w:evenVBand="0" w:oddHBand="0" w:evenHBand="0" w:firstRowFirstColumn="0" w:firstRowLastColumn="0" w:lastRowFirstColumn="0" w:lastRowLastColumn="0"/>
              <w:rPr>
                <w:ins w:id="742" w:author="Hamilton, Mark" w:date="2021-10-24T16:57:00Z"/>
                <w:lang w:val="en-US"/>
              </w:rPr>
            </w:pPr>
            <w:ins w:id="743" w:author="Hamilton, Mark" w:date="2021-10-24T16:58:00Z">
              <w:r>
                <w:rPr>
                  <w:lang w:val="en-US"/>
                </w:rPr>
                <w:t>Client ID query</w:t>
              </w:r>
            </w:ins>
          </w:p>
        </w:tc>
      </w:tr>
      <w:tr w:rsidR="00BC53BF" w14:paraId="55FDAB54" w14:textId="59C9AE95" w:rsidTr="008C65F3">
        <w:trPr>
          <w:cnfStyle w:val="000000100000" w:firstRow="0" w:lastRow="0" w:firstColumn="0" w:lastColumn="0" w:oddVBand="0" w:evenVBand="0" w:oddHBand="1" w:evenHBand="0" w:firstRowFirstColumn="0" w:firstRowLastColumn="0" w:lastRowFirstColumn="0" w:lastRowLastColumn="0"/>
          <w:ins w:id="744" w:author="Hamilton, Mark" w:date="2021-10-24T16:57:00Z"/>
        </w:trPr>
        <w:tc>
          <w:tcPr>
            <w:cnfStyle w:val="001000000000" w:firstRow="0" w:lastRow="0" w:firstColumn="1" w:lastColumn="0" w:oddVBand="0" w:evenVBand="0" w:oddHBand="0" w:evenHBand="0" w:firstRowFirstColumn="0" w:firstRowLastColumn="0" w:lastRowFirstColumn="0" w:lastRowLastColumn="0"/>
            <w:tcW w:w="1830" w:type="dxa"/>
          </w:tcPr>
          <w:p w14:paraId="1BF488E1" w14:textId="6A4E6068" w:rsidR="00BC53BF" w:rsidRDefault="002B220D" w:rsidP="00BC53BF">
            <w:pPr>
              <w:rPr>
                <w:ins w:id="745" w:author="Hamilton, Mark" w:date="2021-10-24T16:57:00Z"/>
                <w:lang w:val="en-US"/>
              </w:rPr>
            </w:pPr>
            <w:ins w:id="746" w:author="Hamilton, Mark" w:date="2021-10-27T09:45:00Z">
              <w:r>
                <w:rPr>
                  <w:lang w:val="en-US"/>
                </w:rPr>
                <w:fldChar w:fldCharType="begin"/>
              </w:r>
              <w:r>
                <w:rPr>
                  <w:lang w:val="en-US"/>
                </w:rPr>
                <w:instrText xml:space="preserve"> REF _Ref86220375 \r \h </w:instrText>
              </w:r>
            </w:ins>
            <w:r>
              <w:rPr>
                <w:lang w:val="en-US"/>
              </w:rPr>
            </w:r>
            <w:r>
              <w:rPr>
                <w:lang w:val="en-US"/>
              </w:rPr>
              <w:fldChar w:fldCharType="separate"/>
            </w:r>
            <w:ins w:id="747" w:author="Hamilton, Mark" w:date="2021-11-08T17:23:00Z">
              <w:r w:rsidR="002C1464">
                <w:rPr>
                  <w:lang w:val="en-US"/>
                </w:rPr>
                <w:t>4.1</w:t>
              </w:r>
            </w:ins>
            <w:ins w:id="748" w:author="Hamilton, Mark" w:date="2021-10-27T09:45:00Z">
              <w:r>
                <w:rPr>
                  <w:lang w:val="en-US"/>
                </w:rPr>
                <w:fldChar w:fldCharType="end"/>
              </w:r>
            </w:ins>
            <w:ins w:id="749" w:author="Hamilton, Mark" w:date="2021-10-24T16:57:00Z">
              <w:r w:rsidR="00BC53BF">
                <w:rPr>
                  <w:lang w:val="en-US"/>
                </w:rPr>
                <w:t>?</w:t>
              </w:r>
            </w:ins>
            <w:ins w:id="750" w:author="Hamilton, Mark" w:date="2021-10-27T14:12:00Z">
              <w:r w:rsidR="008C65F3">
                <w:rPr>
                  <w:lang w:val="en-US"/>
                </w:rPr>
                <w:t>/</w:t>
              </w:r>
              <w:commentRangeStart w:id="751"/>
              <w:r w:rsidR="008C65F3">
                <w:rPr>
                  <w:lang w:val="en-US"/>
                </w:rPr>
                <w:fldChar w:fldCharType="begin"/>
              </w:r>
              <w:r w:rsidR="008C65F3">
                <w:rPr>
                  <w:lang w:val="en-US"/>
                </w:rPr>
                <w:instrText xml:space="preserve"> REF _Ref86224452 \r \h </w:instrText>
              </w:r>
            </w:ins>
            <w:r w:rsidR="008C65F3">
              <w:rPr>
                <w:lang w:val="en-US"/>
              </w:rPr>
            </w:r>
            <w:r w:rsidR="008C65F3">
              <w:rPr>
                <w:lang w:val="en-US"/>
              </w:rPr>
              <w:fldChar w:fldCharType="separate"/>
            </w:r>
            <w:ins w:id="752" w:author="Hamilton, Mark" w:date="2021-11-08T17:23:00Z">
              <w:r w:rsidR="002C1464">
                <w:rPr>
                  <w:lang w:val="en-US"/>
                </w:rPr>
                <w:t>4.10</w:t>
              </w:r>
            </w:ins>
            <w:ins w:id="753" w:author="Hamilton, Mark" w:date="2021-10-27T14:12:00Z">
              <w:r w:rsidR="008C65F3">
                <w:rPr>
                  <w:lang w:val="en-US"/>
                </w:rPr>
                <w:fldChar w:fldCharType="end"/>
              </w:r>
            </w:ins>
            <w:commentRangeEnd w:id="751"/>
            <w:ins w:id="754" w:author="Hamilton, Mark" w:date="2021-10-27T14:15:00Z">
              <w:r w:rsidR="008C65F3">
                <w:rPr>
                  <w:rStyle w:val="CommentReference"/>
                  <w:b w:val="0"/>
                  <w:bCs w:val="0"/>
                </w:rPr>
                <w:commentReference w:id="751"/>
              </w:r>
            </w:ins>
            <w:ins w:id="755" w:author="Hamilton, Mark" w:date="2021-10-27T14:12:00Z">
              <w:r w:rsidR="008C65F3">
                <w:rPr>
                  <w:lang w:val="en-US"/>
                </w:rPr>
                <w:t>?</w:t>
              </w:r>
            </w:ins>
          </w:p>
        </w:tc>
        <w:tc>
          <w:tcPr>
            <w:tcW w:w="2898" w:type="dxa"/>
          </w:tcPr>
          <w:p w14:paraId="0F33EC51"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756" w:author="Hamilton, Mark" w:date="2021-10-24T16:57:00Z"/>
                <w:lang w:val="en-US"/>
              </w:rPr>
            </w:pPr>
          </w:p>
        </w:tc>
        <w:tc>
          <w:tcPr>
            <w:tcW w:w="2359" w:type="dxa"/>
          </w:tcPr>
          <w:p w14:paraId="15C0E1F3"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757" w:author="Hamilton, Mark" w:date="2021-10-24T16:57:00Z"/>
                <w:lang w:val="en-US"/>
              </w:rPr>
            </w:pPr>
          </w:p>
        </w:tc>
        <w:tc>
          <w:tcPr>
            <w:tcW w:w="2263" w:type="dxa"/>
          </w:tcPr>
          <w:p w14:paraId="293B7175"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758" w:author="Hamilton, Mark" w:date="2021-10-24T16:57:00Z"/>
                <w:lang w:val="en-US"/>
              </w:rPr>
            </w:pPr>
          </w:p>
        </w:tc>
      </w:tr>
      <w:tr w:rsidR="00BC53BF" w14:paraId="31C8F1A9" w14:textId="687C5B7C" w:rsidTr="008C65F3">
        <w:trPr>
          <w:ins w:id="759" w:author="Hamilton, Mark" w:date="2021-10-24T16:57:00Z"/>
        </w:trPr>
        <w:tc>
          <w:tcPr>
            <w:cnfStyle w:val="001000000000" w:firstRow="0" w:lastRow="0" w:firstColumn="1" w:lastColumn="0" w:oddVBand="0" w:evenVBand="0" w:oddHBand="0" w:evenHBand="0" w:firstRowFirstColumn="0" w:firstRowLastColumn="0" w:lastRowFirstColumn="0" w:lastRowLastColumn="0"/>
            <w:tcW w:w="1830" w:type="dxa"/>
          </w:tcPr>
          <w:p w14:paraId="1AD6B842" w14:textId="35476C58" w:rsidR="00BC53BF" w:rsidRDefault="002B220D" w:rsidP="00BC53BF">
            <w:pPr>
              <w:rPr>
                <w:ins w:id="760" w:author="Hamilton, Mark" w:date="2021-10-24T16:57:00Z"/>
                <w:lang w:val="en-US"/>
              </w:rPr>
            </w:pPr>
            <w:ins w:id="761" w:author="Hamilton, Mark" w:date="2021-10-27T09:50:00Z">
              <w:r>
                <w:rPr>
                  <w:lang w:val="en-US"/>
                </w:rPr>
                <w:fldChar w:fldCharType="begin"/>
              </w:r>
              <w:r>
                <w:rPr>
                  <w:lang w:val="en-US"/>
                </w:rPr>
                <w:instrText xml:space="preserve"> REF _Ref86220643 \r \h </w:instrText>
              </w:r>
            </w:ins>
            <w:r>
              <w:rPr>
                <w:lang w:val="en-US"/>
              </w:rPr>
            </w:r>
            <w:r>
              <w:rPr>
                <w:lang w:val="en-US"/>
              </w:rPr>
              <w:fldChar w:fldCharType="separate"/>
            </w:r>
            <w:ins w:id="762" w:author="Hamilton, Mark" w:date="2021-11-08T17:23:00Z">
              <w:r w:rsidR="002C1464">
                <w:rPr>
                  <w:lang w:val="en-US"/>
                </w:rPr>
                <w:t>4.2</w:t>
              </w:r>
            </w:ins>
            <w:ins w:id="763" w:author="Hamilton, Mark" w:date="2021-10-27T09:50:00Z">
              <w:r>
                <w:rPr>
                  <w:lang w:val="en-US"/>
                </w:rPr>
                <w:fldChar w:fldCharType="end"/>
              </w:r>
            </w:ins>
            <w:ins w:id="764" w:author="Hamilton, Mark" w:date="2021-10-27T14:12:00Z">
              <w:r w:rsidR="008C65F3">
                <w:rPr>
                  <w:lang w:val="en-US"/>
                </w:rPr>
                <w:t>/</w:t>
              </w:r>
            </w:ins>
            <w:commentRangeStart w:id="765"/>
            <w:ins w:id="766" w:author="Hamilton, Mark" w:date="2021-10-27T14:13:00Z">
              <w:r w:rsidR="008C65F3">
                <w:rPr>
                  <w:lang w:val="en-US"/>
                </w:rPr>
                <w:fldChar w:fldCharType="begin"/>
              </w:r>
              <w:r w:rsidR="008C65F3">
                <w:rPr>
                  <w:lang w:val="en-US"/>
                </w:rPr>
                <w:instrText xml:space="preserve"> REF _Ref86224452 \r \h </w:instrText>
              </w:r>
            </w:ins>
            <w:r w:rsidR="008C65F3">
              <w:rPr>
                <w:lang w:val="en-US"/>
              </w:rPr>
            </w:r>
            <w:r w:rsidR="008C65F3">
              <w:rPr>
                <w:lang w:val="en-US"/>
              </w:rPr>
              <w:fldChar w:fldCharType="separate"/>
            </w:r>
            <w:ins w:id="767" w:author="Hamilton, Mark" w:date="2021-11-08T17:23:00Z">
              <w:r w:rsidR="002C1464">
                <w:rPr>
                  <w:lang w:val="en-US"/>
                </w:rPr>
                <w:t>4.10</w:t>
              </w:r>
            </w:ins>
            <w:ins w:id="768" w:author="Hamilton, Mark" w:date="2021-10-27T14:13:00Z">
              <w:r w:rsidR="008C65F3">
                <w:rPr>
                  <w:lang w:val="en-US"/>
                </w:rPr>
                <w:fldChar w:fldCharType="end"/>
              </w:r>
            </w:ins>
            <w:commentRangeEnd w:id="765"/>
            <w:ins w:id="769" w:author="Hamilton, Mark" w:date="2021-10-27T14:15:00Z">
              <w:r w:rsidR="008C65F3">
                <w:rPr>
                  <w:rStyle w:val="CommentReference"/>
                  <w:b w:val="0"/>
                  <w:bCs w:val="0"/>
                </w:rPr>
                <w:commentReference w:id="765"/>
              </w:r>
            </w:ins>
            <w:ins w:id="770" w:author="Hamilton, Mark" w:date="2021-10-24T16:59:00Z">
              <w:r w:rsidR="00BC53BF">
                <w:rPr>
                  <w:lang w:val="en-US"/>
                </w:rPr>
                <w:t>/</w:t>
              </w:r>
            </w:ins>
            <w:ins w:id="771" w:author="Hamilton, Mark" w:date="2021-10-27T09:50:00Z">
              <w:r>
                <w:rPr>
                  <w:lang w:val="en-US"/>
                </w:rPr>
                <w:fldChar w:fldCharType="begin"/>
              </w:r>
              <w:r>
                <w:rPr>
                  <w:lang w:val="en-US"/>
                </w:rPr>
                <w:instrText xml:space="preserve"> REF _Ref86220657 \r \h </w:instrText>
              </w:r>
            </w:ins>
            <w:r>
              <w:rPr>
                <w:lang w:val="en-US"/>
              </w:rPr>
            </w:r>
            <w:r>
              <w:rPr>
                <w:lang w:val="en-US"/>
              </w:rPr>
              <w:fldChar w:fldCharType="separate"/>
            </w:r>
            <w:ins w:id="772" w:author="Hamilton, Mark" w:date="2021-11-08T17:23:00Z">
              <w:r w:rsidR="002C1464">
                <w:rPr>
                  <w:lang w:val="en-US"/>
                </w:rPr>
                <w:t>4.21</w:t>
              </w:r>
            </w:ins>
            <w:ins w:id="773" w:author="Hamilton, Mark" w:date="2021-10-27T09:50:00Z">
              <w:r>
                <w:rPr>
                  <w:lang w:val="en-US"/>
                </w:rPr>
                <w:fldChar w:fldCharType="end"/>
              </w:r>
            </w:ins>
            <w:ins w:id="774" w:author="Hamilton, Mark" w:date="2021-10-24T16:59:00Z">
              <w:r w:rsidR="00BC53BF">
                <w:rPr>
                  <w:lang w:val="en-US"/>
                </w:rPr>
                <w:t>/</w:t>
              </w:r>
            </w:ins>
            <w:ins w:id="775" w:author="Hamilton, Mark" w:date="2021-10-27T09:50:00Z">
              <w:r>
                <w:rPr>
                  <w:lang w:val="en-US"/>
                </w:rPr>
                <w:fldChar w:fldCharType="begin"/>
              </w:r>
              <w:r>
                <w:rPr>
                  <w:lang w:val="en-US"/>
                </w:rPr>
                <w:instrText xml:space="preserve"> REF _Ref86220666 \r \h </w:instrText>
              </w:r>
            </w:ins>
            <w:r>
              <w:rPr>
                <w:lang w:val="en-US"/>
              </w:rPr>
            </w:r>
            <w:r>
              <w:rPr>
                <w:lang w:val="en-US"/>
              </w:rPr>
              <w:fldChar w:fldCharType="separate"/>
            </w:r>
            <w:ins w:id="776" w:author="Hamilton, Mark" w:date="2021-11-08T17:23:00Z">
              <w:r w:rsidR="002C1464">
                <w:rPr>
                  <w:lang w:val="en-US"/>
                </w:rPr>
                <w:t>4.25</w:t>
              </w:r>
            </w:ins>
            <w:ins w:id="777" w:author="Hamilton, Mark" w:date="2021-10-27T09:50:00Z">
              <w:r>
                <w:rPr>
                  <w:lang w:val="en-US"/>
                </w:rPr>
                <w:fldChar w:fldCharType="end"/>
              </w:r>
            </w:ins>
          </w:p>
        </w:tc>
        <w:tc>
          <w:tcPr>
            <w:tcW w:w="2898" w:type="dxa"/>
          </w:tcPr>
          <w:p w14:paraId="3A678E40"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778" w:author="Hamilton, Mark" w:date="2021-10-24T16:57:00Z"/>
                <w:lang w:val="en-US"/>
              </w:rPr>
            </w:pPr>
          </w:p>
        </w:tc>
        <w:tc>
          <w:tcPr>
            <w:tcW w:w="2359" w:type="dxa"/>
          </w:tcPr>
          <w:p w14:paraId="1EEE5A86"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779" w:author="Hamilton, Mark" w:date="2021-10-24T16:57:00Z"/>
                <w:lang w:val="en-US"/>
              </w:rPr>
            </w:pPr>
          </w:p>
        </w:tc>
        <w:tc>
          <w:tcPr>
            <w:tcW w:w="2263" w:type="dxa"/>
          </w:tcPr>
          <w:p w14:paraId="05CE96EA"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780" w:author="Hamilton, Mark" w:date="2021-10-24T16:57:00Z"/>
                <w:lang w:val="en-US"/>
              </w:rPr>
            </w:pPr>
          </w:p>
        </w:tc>
      </w:tr>
      <w:tr w:rsidR="00BC53BF" w14:paraId="138B736A" w14:textId="77777777" w:rsidTr="008C65F3">
        <w:trPr>
          <w:cnfStyle w:val="000000100000" w:firstRow="0" w:lastRow="0" w:firstColumn="0" w:lastColumn="0" w:oddVBand="0" w:evenVBand="0" w:oddHBand="1" w:evenHBand="0" w:firstRowFirstColumn="0" w:firstRowLastColumn="0" w:lastRowFirstColumn="0" w:lastRowLastColumn="0"/>
          <w:ins w:id="781" w:author="Hamilton, Mark" w:date="2021-10-24T16:58:00Z"/>
        </w:trPr>
        <w:tc>
          <w:tcPr>
            <w:cnfStyle w:val="001000000000" w:firstRow="0" w:lastRow="0" w:firstColumn="1" w:lastColumn="0" w:oddVBand="0" w:evenVBand="0" w:oddHBand="0" w:evenHBand="0" w:firstRowFirstColumn="0" w:firstRowLastColumn="0" w:lastRowFirstColumn="0" w:lastRowLastColumn="0"/>
            <w:tcW w:w="1830" w:type="dxa"/>
          </w:tcPr>
          <w:p w14:paraId="4AE58E68" w14:textId="74F205EE" w:rsidR="00BC53BF" w:rsidRDefault="002B220D" w:rsidP="00BC53BF">
            <w:pPr>
              <w:rPr>
                <w:ins w:id="782" w:author="Hamilton, Mark" w:date="2021-10-24T16:58:00Z"/>
                <w:lang w:val="en-US"/>
              </w:rPr>
            </w:pPr>
            <w:ins w:id="783" w:author="Hamilton, Mark" w:date="2021-10-27T09:51:00Z">
              <w:r>
                <w:rPr>
                  <w:lang w:val="en-US"/>
                </w:rPr>
                <w:lastRenderedPageBreak/>
                <w:fldChar w:fldCharType="begin"/>
              </w:r>
              <w:r>
                <w:rPr>
                  <w:lang w:val="en-US"/>
                </w:rPr>
                <w:instrText xml:space="preserve"> REF _Ref86220680 \r \h </w:instrText>
              </w:r>
            </w:ins>
            <w:r>
              <w:rPr>
                <w:lang w:val="en-US"/>
              </w:rPr>
            </w:r>
            <w:r>
              <w:rPr>
                <w:lang w:val="en-US"/>
              </w:rPr>
              <w:fldChar w:fldCharType="separate"/>
            </w:r>
            <w:ins w:id="784" w:author="Hamilton, Mark" w:date="2021-11-08T17:23:00Z">
              <w:r w:rsidR="002C1464">
                <w:rPr>
                  <w:lang w:val="en-US"/>
                </w:rPr>
                <w:t>4.3</w:t>
              </w:r>
            </w:ins>
            <w:ins w:id="785" w:author="Hamilton, Mark" w:date="2021-10-27T09:51:00Z">
              <w:r>
                <w:rPr>
                  <w:lang w:val="en-US"/>
                </w:rPr>
                <w:fldChar w:fldCharType="end"/>
              </w:r>
            </w:ins>
          </w:p>
        </w:tc>
        <w:tc>
          <w:tcPr>
            <w:tcW w:w="2898" w:type="dxa"/>
          </w:tcPr>
          <w:p w14:paraId="639518BA"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786" w:author="Hamilton, Mark" w:date="2021-10-24T16:58:00Z"/>
                <w:lang w:val="en-US"/>
              </w:rPr>
            </w:pPr>
          </w:p>
        </w:tc>
        <w:tc>
          <w:tcPr>
            <w:tcW w:w="2359" w:type="dxa"/>
          </w:tcPr>
          <w:p w14:paraId="69E27574"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787" w:author="Hamilton, Mark" w:date="2021-10-24T16:58:00Z"/>
                <w:lang w:val="en-US"/>
              </w:rPr>
            </w:pPr>
          </w:p>
        </w:tc>
        <w:tc>
          <w:tcPr>
            <w:tcW w:w="2263" w:type="dxa"/>
          </w:tcPr>
          <w:p w14:paraId="2FC0D3D6"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788" w:author="Hamilton, Mark" w:date="2021-10-24T16:58:00Z"/>
                <w:lang w:val="en-US"/>
              </w:rPr>
            </w:pPr>
          </w:p>
        </w:tc>
      </w:tr>
      <w:tr w:rsidR="00BC53BF" w14:paraId="4E727F42" w14:textId="77777777" w:rsidTr="008C65F3">
        <w:trPr>
          <w:ins w:id="789" w:author="Hamilton, Mark" w:date="2021-10-24T16:58:00Z"/>
        </w:trPr>
        <w:tc>
          <w:tcPr>
            <w:cnfStyle w:val="001000000000" w:firstRow="0" w:lastRow="0" w:firstColumn="1" w:lastColumn="0" w:oddVBand="0" w:evenVBand="0" w:oddHBand="0" w:evenHBand="0" w:firstRowFirstColumn="0" w:firstRowLastColumn="0" w:lastRowFirstColumn="0" w:lastRowLastColumn="0"/>
            <w:tcW w:w="1830" w:type="dxa"/>
          </w:tcPr>
          <w:p w14:paraId="6657403C" w14:textId="6C3203AF" w:rsidR="00BC53BF" w:rsidRDefault="002B220D" w:rsidP="00BC53BF">
            <w:pPr>
              <w:rPr>
                <w:ins w:id="790" w:author="Hamilton, Mark" w:date="2021-10-24T16:58:00Z"/>
                <w:lang w:val="en-US"/>
              </w:rPr>
            </w:pPr>
            <w:ins w:id="791" w:author="Hamilton, Mark" w:date="2021-10-27T09:51:00Z">
              <w:r>
                <w:rPr>
                  <w:lang w:val="en-US"/>
                </w:rPr>
                <w:fldChar w:fldCharType="begin"/>
              </w:r>
              <w:r>
                <w:rPr>
                  <w:lang w:val="en-US"/>
                </w:rPr>
                <w:instrText xml:space="preserve"> REF _Ref86220688 \r \h </w:instrText>
              </w:r>
            </w:ins>
            <w:r>
              <w:rPr>
                <w:lang w:val="en-US"/>
              </w:rPr>
            </w:r>
            <w:r>
              <w:rPr>
                <w:lang w:val="en-US"/>
              </w:rPr>
              <w:fldChar w:fldCharType="separate"/>
            </w:r>
            <w:ins w:id="792" w:author="Hamilton, Mark" w:date="2021-11-08T17:23:00Z">
              <w:r w:rsidR="002C1464">
                <w:rPr>
                  <w:lang w:val="en-US"/>
                </w:rPr>
                <w:t>4.6</w:t>
              </w:r>
            </w:ins>
            <w:ins w:id="793" w:author="Hamilton, Mark" w:date="2021-10-27T09:51:00Z">
              <w:r>
                <w:rPr>
                  <w:lang w:val="en-US"/>
                </w:rPr>
                <w:fldChar w:fldCharType="end"/>
              </w:r>
            </w:ins>
          </w:p>
        </w:tc>
        <w:tc>
          <w:tcPr>
            <w:tcW w:w="2898" w:type="dxa"/>
          </w:tcPr>
          <w:p w14:paraId="3C4819A9"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794" w:author="Hamilton, Mark" w:date="2021-10-24T16:58:00Z"/>
                <w:lang w:val="en-US"/>
              </w:rPr>
            </w:pPr>
          </w:p>
        </w:tc>
        <w:tc>
          <w:tcPr>
            <w:tcW w:w="2359" w:type="dxa"/>
          </w:tcPr>
          <w:p w14:paraId="350D3665"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795" w:author="Hamilton, Mark" w:date="2021-10-24T16:58:00Z"/>
                <w:lang w:val="en-US"/>
              </w:rPr>
            </w:pPr>
          </w:p>
        </w:tc>
        <w:tc>
          <w:tcPr>
            <w:tcW w:w="2263" w:type="dxa"/>
          </w:tcPr>
          <w:p w14:paraId="56EC9DE7"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796" w:author="Hamilton, Mark" w:date="2021-10-24T16:58:00Z"/>
                <w:lang w:val="en-US"/>
              </w:rPr>
            </w:pPr>
          </w:p>
        </w:tc>
      </w:tr>
      <w:commentRangeStart w:id="797"/>
      <w:tr w:rsidR="00BC53BF" w14:paraId="03264A08" w14:textId="77777777" w:rsidTr="008C65F3">
        <w:trPr>
          <w:cnfStyle w:val="000000100000" w:firstRow="0" w:lastRow="0" w:firstColumn="0" w:lastColumn="0" w:oddVBand="0" w:evenVBand="0" w:oddHBand="1" w:evenHBand="0" w:firstRowFirstColumn="0" w:firstRowLastColumn="0" w:lastRowFirstColumn="0" w:lastRowLastColumn="0"/>
          <w:ins w:id="798" w:author="Hamilton, Mark" w:date="2021-10-24T16:59:00Z"/>
        </w:trPr>
        <w:tc>
          <w:tcPr>
            <w:cnfStyle w:val="001000000000" w:firstRow="0" w:lastRow="0" w:firstColumn="1" w:lastColumn="0" w:oddVBand="0" w:evenVBand="0" w:oddHBand="0" w:evenHBand="0" w:firstRowFirstColumn="0" w:firstRowLastColumn="0" w:lastRowFirstColumn="0" w:lastRowLastColumn="0"/>
            <w:tcW w:w="1830" w:type="dxa"/>
          </w:tcPr>
          <w:p w14:paraId="406C0E1E" w14:textId="63148563" w:rsidR="00BC53BF" w:rsidRDefault="002B220D" w:rsidP="00BC53BF">
            <w:pPr>
              <w:rPr>
                <w:ins w:id="799" w:author="Hamilton, Mark" w:date="2021-10-24T16:59:00Z"/>
                <w:lang w:val="en-US"/>
              </w:rPr>
            </w:pPr>
            <w:ins w:id="800" w:author="Hamilton, Mark" w:date="2021-10-27T09:51:00Z">
              <w:r>
                <w:rPr>
                  <w:lang w:val="en-US"/>
                </w:rPr>
                <w:fldChar w:fldCharType="begin"/>
              </w:r>
              <w:r>
                <w:rPr>
                  <w:lang w:val="en-US"/>
                </w:rPr>
                <w:instrText xml:space="preserve"> REF _Ref86220697 \r \h </w:instrText>
              </w:r>
            </w:ins>
            <w:r>
              <w:rPr>
                <w:lang w:val="en-US"/>
              </w:rPr>
            </w:r>
            <w:r>
              <w:rPr>
                <w:lang w:val="en-US"/>
              </w:rPr>
              <w:fldChar w:fldCharType="separate"/>
            </w:r>
            <w:ins w:id="801" w:author="Hamilton, Mark" w:date="2021-11-08T17:23:00Z">
              <w:r w:rsidR="002C1464">
                <w:rPr>
                  <w:lang w:val="en-US"/>
                </w:rPr>
                <w:t>4.8</w:t>
              </w:r>
            </w:ins>
            <w:ins w:id="802" w:author="Hamilton, Mark" w:date="2021-10-27T09:51:00Z">
              <w:r>
                <w:rPr>
                  <w:lang w:val="en-US"/>
                </w:rPr>
                <w:fldChar w:fldCharType="end"/>
              </w:r>
            </w:ins>
            <w:ins w:id="803" w:author="Hamilton, Mark" w:date="2021-10-24T16:59:00Z">
              <w:r w:rsidR="00BC53BF">
                <w:rPr>
                  <w:lang w:val="en-US"/>
                </w:rPr>
                <w:t>?</w:t>
              </w:r>
            </w:ins>
            <w:commentRangeEnd w:id="797"/>
            <w:ins w:id="804" w:author="Hamilton, Mark" w:date="2021-10-27T14:15:00Z">
              <w:r w:rsidR="008C65F3">
                <w:rPr>
                  <w:rStyle w:val="CommentReference"/>
                  <w:b w:val="0"/>
                  <w:bCs w:val="0"/>
                </w:rPr>
                <w:commentReference w:id="797"/>
              </w:r>
            </w:ins>
          </w:p>
        </w:tc>
        <w:tc>
          <w:tcPr>
            <w:tcW w:w="2898" w:type="dxa"/>
          </w:tcPr>
          <w:p w14:paraId="0C66679F"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05" w:author="Hamilton, Mark" w:date="2021-10-24T16:59:00Z"/>
                <w:lang w:val="en-US"/>
              </w:rPr>
            </w:pPr>
          </w:p>
        </w:tc>
        <w:tc>
          <w:tcPr>
            <w:tcW w:w="2359" w:type="dxa"/>
          </w:tcPr>
          <w:p w14:paraId="4FA2069E"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06" w:author="Hamilton, Mark" w:date="2021-10-24T16:59:00Z"/>
                <w:lang w:val="en-US"/>
              </w:rPr>
            </w:pPr>
          </w:p>
        </w:tc>
        <w:tc>
          <w:tcPr>
            <w:tcW w:w="2263" w:type="dxa"/>
          </w:tcPr>
          <w:p w14:paraId="15E4BCA9"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07" w:author="Hamilton, Mark" w:date="2021-10-24T16:59:00Z"/>
                <w:lang w:val="en-US"/>
              </w:rPr>
            </w:pPr>
          </w:p>
        </w:tc>
      </w:tr>
      <w:commentRangeStart w:id="808"/>
      <w:tr w:rsidR="00BC53BF" w14:paraId="4D4C2668" w14:textId="77777777" w:rsidTr="008C65F3">
        <w:trPr>
          <w:ins w:id="809" w:author="Hamilton, Mark" w:date="2021-10-24T16:59:00Z"/>
        </w:trPr>
        <w:tc>
          <w:tcPr>
            <w:cnfStyle w:val="001000000000" w:firstRow="0" w:lastRow="0" w:firstColumn="1" w:lastColumn="0" w:oddVBand="0" w:evenVBand="0" w:oddHBand="0" w:evenHBand="0" w:firstRowFirstColumn="0" w:firstRowLastColumn="0" w:lastRowFirstColumn="0" w:lastRowLastColumn="0"/>
            <w:tcW w:w="1830" w:type="dxa"/>
          </w:tcPr>
          <w:p w14:paraId="31D6A5DD" w14:textId="3E1CBE04" w:rsidR="00BC53BF" w:rsidRDefault="002B220D" w:rsidP="00BC53BF">
            <w:pPr>
              <w:rPr>
                <w:ins w:id="810" w:author="Hamilton, Mark" w:date="2021-10-24T16:59:00Z"/>
                <w:lang w:val="en-US"/>
              </w:rPr>
            </w:pPr>
            <w:ins w:id="811" w:author="Hamilton, Mark" w:date="2021-10-27T09:51:00Z">
              <w:r>
                <w:rPr>
                  <w:lang w:val="en-US"/>
                </w:rPr>
                <w:fldChar w:fldCharType="begin"/>
              </w:r>
              <w:r>
                <w:rPr>
                  <w:lang w:val="en-US"/>
                </w:rPr>
                <w:instrText xml:space="preserve"> REF _Ref86220218 \r \h </w:instrText>
              </w:r>
            </w:ins>
            <w:r>
              <w:rPr>
                <w:lang w:val="en-US"/>
              </w:rPr>
            </w:r>
            <w:r>
              <w:rPr>
                <w:lang w:val="en-US"/>
              </w:rPr>
              <w:fldChar w:fldCharType="separate"/>
            </w:r>
            <w:ins w:id="812" w:author="Hamilton, Mark" w:date="2021-11-08T17:23:00Z">
              <w:r w:rsidR="002C1464">
                <w:rPr>
                  <w:lang w:val="en-US"/>
                </w:rPr>
                <w:t>4.9</w:t>
              </w:r>
            </w:ins>
            <w:ins w:id="813" w:author="Hamilton, Mark" w:date="2021-10-27T09:51:00Z">
              <w:r>
                <w:rPr>
                  <w:lang w:val="en-US"/>
                </w:rPr>
                <w:fldChar w:fldCharType="end"/>
              </w:r>
            </w:ins>
            <w:ins w:id="814" w:author="Hamilton, Mark" w:date="2021-10-24T16:59:00Z">
              <w:r w:rsidR="00BC53BF">
                <w:rPr>
                  <w:lang w:val="en-US"/>
                </w:rPr>
                <w:t>?</w:t>
              </w:r>
            </w:ins>
            <w:commentRangeEnd w:id="808"/>
            <w:ins w:id="815" w:author="Hamilton, Mark" w:date="2021-10-27T14:16:00Z">
              <w:r w:rsidR="008C65F3">
                <w:rPr>
                  <w:rStyle w:val="CommentReference"/>
                  <w:b w:val="0"/>
                  <w:bCs w:val="0"/>
                </w:rPr>
                <w:commentReference w:id="808"/>
              </w:r>
            </w:ins>
          </w:p>
        </w:tc>
        <w:tc>
          <w:tcPr>
            <w:tcW w:w="2898" w:type="dxa"/>
          </w:tcPr>
          <w:p w14:paraId="12A5EDFF"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16" w:author="Hamilton, Mark" w:date="2021-10-24T16:59:00Z"/>
                <w:lang w:val="en-US"/>
              </w:rPr>
            </w:pPr>
          </w:p>
        </w:tc>
        <w:tc>
          <w:tcPr>
            <w:tcW w:w="2359" w:type="dxa"/>
          </w:tcPr>
          <w:p w14:paraId="02A819E5"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17" w:author="Hamilton, Mark" w:date="2021-10-24T16:59:00Z"/>
                <w:lang w:val="en-US"/>
              </w:rPr>
            </w:pPr>
          </w:p>
        </w:tc>
        <w:tc>
          <w:tcPr>
            <w:tcW w:w="2263" w:type="dxa"/>
          </w:tcPr>
          <w:p w14:paraId="05F619E5"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18" w:author="Hamilton, Mark" w:date="2021-10-24T16:59:00Z"/>
                <w:lang w:val="en-US"/>
              </w:rPr>
            </w:pPr>
          </w:p>
        </w:tc>
      </w:tr>
      <w:commentRangeStart w:id="819"/>
      <w:tr w:rsidR="008C65F3" w14:paraId="116DCE37" w14:textId="77777777" w:rsidTr="008C65F3">
        <w:trPr>
          <w:cnfStyle w:val="000000100000" w:firstRow="0" w:lastRow="0" w:firstColumn="0" w:lastColumn="0" w:oddVBand="0" w:evenVBand="0" w:oddHBand="1" w:evenHBand="0" w:firstRowFirstColumn="0" w:firstRowLastColumn="0" w:lastRowFirstColumn="0" w:lastRowLastColumn="0"/>
          <w:ins w:id="820" w:author="Hamilton, Mark" w:date="2021-10-27T14:14:00Z"/>
        </w:trPr>
        <w:tc>
          <w:tcPr>
            <w:cnfStyle w:val="001000000000" w:firstRow="0" w:lastRow="0" w:firstColumn="1" w:lastColumn="0" w:oddVBand="0" w:evenVBand="0" w:oddHBand="0" w:evenHBand="0" w:firstRowFirstColumn="0" w:firstRowLastColumn="0" w:lastRowFirstColumn="0" w:lastRowLastColumn="0"/>
            <w:tcW w:w="1830" w:type="dxa"/>
          </w:tcPr>
          <w:p w14:paraId="3403D2FE" w14:textId="2ABEFC9F" w:rsidR="008C65F3" w:rsidRDefault="008C65F3" w:rsidP="00BC53BF">
            <w:pPr>
              <w:rPr>
                <w:ins w:id="821" w:author="Hamilton, Mark" w:date="2021-10-27T14:14:00Z"/>
                <w:lang w:val="en-US"/>
              </w:rPr>
            </w:pPr>
            <w:ins w:id="822" w:author="Hamilton, Mark" w:date="2021-10-27T14:14:00Z">
              <w:r>
                <w:rPr>
                  <w:lang w:val="en-US"/>
                </w:rPr>
                <w:fldChar w:fldCharType="begin"/>
              </w:r>
              <w:r>
                <w:rPr>
                  <w:lang w:val="en-US"/>
                </w:rPr>
                <w:instrText xml:space="preserve"> REF _Ref86224458 \r \h </w:instrText>
              </w:r>
            </w:ins>
            <w:r>
              <w:rPr>
                <w:lang w:val="en-US"/>
              </w:rPr>
            </w:r>
            <w:r>
              <w:rPr>
                <w:lang w:val="en-US"/>
              </w:rPr>
              <w:fldChar w:fldCharType="separate"/>
            </w:r>
            <w:ins w:id="823" w:author="Hamilton, Mark" w:date="2021-11-08T17:23:00Z">
              <w:r w:rsidR="002C1464">
                <w:rPr>
                  <w:lang w:val="en-US"/>
                </w:rPr>
                <w:t>4.11</w:t>
              </w:r>
            </w:ins>
            <w:ins w:id="824" w:author="Hamilton, Mark" w:date="2021-10-27T14:14:00Z">
              <w:r>
                <w:rPr>
                  <w:lang w:val="en-US"/>
                </w:rPr>
                <w:fldChar w:fldCharType="end"/>
              </w:r>
              <w:r>
                <w:rPr>
                  <w:lang w:val="en-US"/>
                </w:rPr>
                <w:t>?</w:t>
              </w:r>
            </w:ins>
            <w:commentRangeEnd w:id="819"/>
            <w:ins w:id="825" w:author="Hamilton, Mark" w:date="2021-10-27T14:16:00Z">
              <w:r>
                <w:rPr>
                  <w:rStyle w:val="CommentReference"/>
                  <w:b w:val="0"/>
                  <w:bCs w:val="0"/>
                </w:rPr>
                <w:commentReference w:id="819"/>
              </w:r>
            </w:ins>
          </w:p>
        </w:tc>
        <w:tc>
          <w:tcPr>
            <w:tcW w:w="2898" w:type="dxa"/>
          </w:tcPr>
          <w:p w14:paraId="11C22A86" w14:textId="77777777" w:rsidR="008C65F3" w:rsidRDefault="008C65F3" w:rsidP="00BC53BF">
            <w:pPr>
              <w:cnfStyle w:val="000000100000" w:firstRow="0" w:lastRow="0" w:firstColumn="0" w:lastColumn="0" w:oddVBand="0" w:evenVBand="0" w:oddHBand="1" w:evenHBand="0" w:firstRowFirstColumn="0" w:firstRowLastColumn="0" w:lastRowFirstColumn="0" w:lastRowLastColumn="0"/>
              <w:rPr>
                <w:ins w:id="826" w:author="Hamilton, Mark" w:date="2021-10-27T14:14:00Z"/>
                <w:lang w:val="en-US"/>
              </w:rPr>
            </w:pPr>
          </w:p>
        </w:tc>
        <w:tc>
          <w:tcPr>
            <w:tcW w:w="2359" w:type="dxa"/>
          </w:tcPr>
          <w:p w14:paraId="60E61EC2" w14:textId="77777777" w:rsidR="008C65F3" w:rsidRDefault="008C65F3" w:rsidP="00BC53BF">
            <w:pPr>
              <w:cnfStyle w:val="000000100000" w:firstRow="0" w:lastRow="0" w:firstColumn="0" w:lastColumn="0" w:oddVBand="0" w:evenVBand="0" w:oddHBand="1" w:evenHBand="0" w:firstRowFirstColumn="0" w:firstRowLastColumn="0" w:lastRowFirstColumn="0" w:lastRowLastColumn="0"/>
              <w:rPr>
                <w:ins w:id="827" w:author="Hamilton, Mark" w:date="2021-10-27T14:14:00Z"/>
                <w:lang w:val="en-US"/>
              </w:rPr>
            </w:pPr>
          </w:p>
        </w:tc>
        <w:tc>
          <w:tcPr>
            <w:tcW w:w="2263" w:type="dxa"/>
          </w:tcPr>
          <w:p w14:paraId="7736EEA3" w14:textId="77777777" w:rsidR="008C65F3" w:rsidRDefault="008C65F3" w:rsidP="00BC53BF">
            <w:pPr>
              <w:cnfStyle w:val="000000100000" w:firstRow="0" w:lastRow="0" w:firstColumn="0" w:lastColumn="0" w:oddVBand="0" w:evenVBand="0" w:oddHBand="1" w:evenHBand="0" w:firstRowFirstColumn="0" w:firstRowLastColumn="0" w:lastRowFirstColumn="0" w:lastRowLastColumn="0"/>
              <w:rPr>
                <w:ins w:id="828" w:author="Hamilton, Mark" w:date="2021-10-27T14:14:00Z"/>
                <w:lang w:val="en-US"/>
              </w:rPr>
            </w:pPr>
          </w:p>
        </w:tc>
      </w:tr>
      <w:tr w:rsidR="00BC53BF" w14:paraId="14E56C51" w14:textId="77777777" w:rsidTr="008C65F3">
        <w:trPr>
          <w:ins w:id="829" w:author="Hamilton, Mark" w:date="2021-10-24T16:59:00Z"/>
        </w:trPr>
        <w:tc>
          <w:tcPr>
            <w:cnfStyle w:val="001000000000" w:firstRow="0" w:lastRow="0" w:firstColumn="1" w:lastColumn="0" w:oddVBand="0" w:evenVBand="0" w:oddHBand="0" w:evenHBand="0" w:firstRowFirstColumn="0" w:firstRowLastColumn="0" w:lastRowFirstColumn="0" w:lastRowLastColumn="0"/>
            <w:tcW w:w="1830" w:type="dxa"/>
          </w:tcPr>
          <w:p w14:paraId="3FD90792" w14:textId="7A503B34" w:rsidR="00BC53BF" w:rsidRDefault="002B220D" w:rsidP="00BC53BF">
            <w:pPr>
              <w:rPr>
                <w:ins w:id="830" w:author="Hamilton, Mark" w:date="2021-10-24T16:59:00Z"/>
                <w:lang w:val="en-US"/>
              </w:rPr>
            </w:pPr>
            <w:ins w:id="831" w:author="Hamilton, Mark" w:date="2021-10-27T09:51:00Z">
              <w:r>
                <w:rPr>
                  <w:lang w:val="en-US"/>
                </w:rPr>
                <w:fldChar w:fldCharType="begin"/>
              </w:r>
              <w:r>
                <w:rPr>
                  <w:lang w:val="en-US"/>
                </w:rPr>
                <w:instrText xml:space="preserve"> REF _Ref86220716 \r \h </w:instrText>
              </w:r>
            </w:ins>
            <w:r>
              <w:rPr>
                <w:lang w:val="en-US"/>
              </w:rPr>
            </w:r>
            <w:r>
              <w:rPr>
                <w:lang w:val="en-US"/>
              </w:rPr>
              <w:fldChar w:fldCharType="separate"/>
            </w:r>
            <w:ins w:id="832" w:author="Hamilton, Mark" w:date="2021-11-08T17:23:00Z">
              <w:r w:rsidR="002C1464">
                <w:rPr>
                  <w:lang w:val="en-US"/>
                </w:rPr>
                <w:t>4.22</w:t>
              </w:r>
            </w:ins>
            <w:ins w:id="833" w:author="Hamilton, Mark" w:date="2021-10-27T09:51:00Z">
              <w:r>
                <w:rPr>
                  <w:lang w:val="en-US"/>
                </w:rPr>
                <w:fldChar w:fldCharType="end"/>
              </w:r>
            </w:ins>
            <w:ins w:id="834" w:author="Hamilton, Mark" w:date="2021-10-24T17:04:00Z">
              <w:r w:rsidR="008265CE">
                <w:rPr>
                  <w:lang w:val="en-US"/>
                </w:rPr>
                <w:t>?</w:t>
              </w:r>
            </w:ins>
          </w:p>
        </w:tc>
        <w:tc>
          <w:tcPr>
            <w:tcW w:w="2898" w:type="dxa"/>
          </w:tcPr>
          <w:p w14:paraId="04043E3D"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35" w:author="Hamilton, Mark" w:date="2021-10-24T16:59:00Z"/>
                <w:lang w:val="en-US"/>
              </w:rPr>
            </w:pPr>
          </w:p>
        </w:tc>
        <w:tc>
          <w:tcPr>
            <w:tcW w:w="2359" w:type="dxa"/>
          </w:tcPr>
          <w:p w14:paraId="31D4679A"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36" w:author="Hamilton, Mark" w:date="2021-10-24T16:59:00Z"/>
                <w:lang w:val="en-US"/>
              </w:rPr>
            </w:pPr>
          </w:p>
        </w:tc>
        <w:tc>
          <w:tcPr>
            <w:tcW w:w="2263" w:type="dxa"/>
          </w:tcPr>
          <w:p w14:paraId="3C9756B0" w14:textId="77777777" w:rsidR="00BC53BF" w:rsidRDefault="00BC53BF" w:rsidP="00BC53BF">
            <w:pPr>
              <w:cnfStyle w:val="000000000000" w:firstRow="0" w:lastRow="0" w:firstColumn="0" w:lastColumn="0" w:oddVBand="0" w:evenVBand="0" w:oddHBand="0" w:evenHBand="0" w:firstRowFirstColumn="0" w:firstRowLastColumn="0" w:lastRowFirstColumn="0" w:lastRowLastColumn="0"/>
              <w:rPr>
                <w:ins w:id="837" w:author="Hamilton, Mark" w:date="2021-10-24T16:59:00Z"/>
                <w:lang w:val="en-US"/>
              </w:rPr>
            </w:pPr>
          </w:p>
        </w:tc>
      </w:tr>
      <w:tr w:rsidR="00BC53BF" w14:paraId="5A89215E" w14:textId="77777777" w:rsidTr="008C65F3">
        <w:trPr>
          <w:cnfStyle w:val="000000100000" w:firstRow="0" w:lastRow="0" w:firstColumn="0" w:lastColumn="0" w:oddVBand="0" w:evenVBand="0" w:oddHBand="1" w:evenHBand="0" w:firstRowFirstColumn="0" w:firstRowLastColumn="0" w:lastRowFirstColumn="0" w:lastRowLastColumn="0"/>
          <w:ins w:id="838" w:author="Hamilton, Mark" w:date="2021-10-24T17:00:00Z"/>
        </w:trPr>
        <w:tc>
          <w:tcPr>
            <w:cnfStyle w:val="001000000000" w:firstRow="0" w:lastRow="0" w:firstColumn="1" w:lastColumn="0" w:oddVBand="0" w:evenVBand="0" w:oddHBand="0" w:evenHBand="0" w:firstRowFirstColumn="0" w:firstRowLastColumn="0" w:lastRowFirstColumn="0" w:lastRowLastColumn="0"/>
            <w:tcW w:w="1830" w:type="dxa"/>
          </w:tcPr>
          <w:p w14:paraId="6545B66A" w14:textId="7C186E51" w:rsidR="00BC53BF" w:rsidRDefault="002B220D" w:rsidP="00BC53BF">
            <w:pPr>
              <w:rPr>
                <w:ins w:id="839" w:author="Hamilton, Mark" w:date="2021-10-24T17:00:00Z"/>
                <w:lang w:val="en-US"/>
              </w:rPr>
            </w:pPr>
            <w:ins w:id="840" w:author="Hamilton, Mark" w:date="2021-10-27T09:51:00Z">
              <w:r>
                <w:rPr>
                  <w:lang w:val="en-US"/>
                </w:rPr>
                <w:fldChar w:fldCharType="begin"/>
              </w:r>
              <w:r>
                <w:rPr>
                  <w:lang w:val="en-US"/>
                </w:rPr>
                <w:instrText xml:space="preserve"> REF _Ref86220725 \r \h </w:instrText>
              </w:r>
            </w:ins>
            <w:r>
              <w:rPr>
                <w:lang w:val="en-US"/>
              </w:rPr>
            </w:r>
            <w:r>
              <w:rPr>
                <w:lang w:val="en-US"/>
              </w:rPr>
              <w:fldChar w:fldCharType="separate"/>
            </w:r>
            <w:ins w:id="841" w:author="Hamilton, Mark" w:date="2021-11-08T17:23:00Z">
              <w:r w:rsidR="002C1464">
                <w:rPr>
                  <w:lang w:val="en-US"/>
                </w:rPr>
                <w:t>4.23</w:t>
              </w:r>
            </w:ins>
            <w:ins w:id="842" w:author="Hamilton, Mark" w:date="2021-10-27T09:51:00Z">
              <w:r>
                <w:rPr>
                  <w:lang w:val="en-US"/>
                </w:rPr>
                <w:fldChar w:fldCharType="end"/>
              </w:r>
            </w:ins>
            <w:ins w:id="843" w:author="Hamilton, Mark" w:date="2021-10-24T17:05:00Z">
              <w:r w:rsidR="008265CE">
                <w:rPr>
                  <w:lang w:val="en-US"/>
                </w:rPr>
                <w:t>?</w:t>
              </w:r>
            </w:ins>
            <w:ins w:id="844" w:author="Hamilton, Mark" w:date="2021-10-24T17:00:00Z">
              <w:r w:rsidR="00BC53BF">
                <w:rPr>
                  <w:lang w:val="en-US"/>
                </w:rPr>
                <w:t>/</w:t>
              </w:r>
            </w:ins>
            <w:ins w:id="845" w:author="Hamilton, Mark" w:date="2021-10-27T09:51:00Z">
              <w:r>
                <w:rPr>
                  <w:lang w:val="en-US"/>
                </w:rPr>
                <w:fldChar w:fldCharType="begin"/>
              </w:r>
              <w:r>
                <w:rPr>
                  <w:lang w:val="en-US"/>
                </w:rPr>
                <w:instrText xml:space="preserve"> REF _Ref86220731 \r \h </w:instrText>
              </w:r>
            </w:ins>
            <w:r>
              <w:rPr>
                <w:lang w:val="en-US"/>
              </w:rPr>
            </w:r>
            <w:r>
              <w:rPr>
                <w:lang w:val="en-US"/>
              </w:rPr>
              <w:fldChar w:fldCharType="separate"/>
            </w:r>
            <w:ins w:id="846" w:author="Hamilton, Mark" w:date="2021-11-08T17:23:00Z">
              <w:r w:rsidR="002C1464">
                <w:rPr>
                  <w:lang w:val="en-US"/>
                </w:rPr>
                <w:t>4.24</w:t>
              </w:r>
            </w:ins>
            <w:ins w:id="847" w:author="Hamilton, Mark" w:date="2021-10-27T09:51:00Z">
              <w:r>
                <w:rPr>
                  <w:lang w:val="en-US"/>
                </w:rPr>
                <w:fldChar w:fldCharType="end"/>
              </w:r>
            </w:ins>
            <w:ins w:id="848" w:author="Hamilton, Mark" w:date="2021-10-24T17:05:00Z">
              <w:r w:rsidR="008265CE">
                <w:rPr>
                  <w:lang w:val="en-US"/>
                </w:rPr>
                <w:t>?</w:t>
              </w:r>
            </w:ins>
          </w:p>
        </w:tc>
        <w:tc>
          <w:tcPr>
            <w:tcW w:w="2898" w:type="dxa"/>
          </w:tcPr>
          <w:p w14:paraId="3E73E3F0"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49" w:author="Hamilton, Mark" w:date="2021-10-24T17:00:00Z"/>
                <w:lang w:val="en-US"/>
              </w:rPr>
            </w:pPr>
          </w:p>
        </w:tc>
        <w:tc>
          <w:tcPr>
            <w:tcW w:w="2359" w:type="dxa"/>
          </w:tcPr>
          <w:p w14:paraId="7EFC4972"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50" w:author="Hamilton, Mark" w:date="2021-10-24T17:00:00Z"/>
                <w:lang w:val="en-US"/>
              </w:rPr>
            </w:pPr>
          </w:p>
        </w:tc>
        <w:tc>
          <w:tcPr>
            <w:tcW w:w="2263" w:type="dxa"/>
          </w:tcPr>
          <w:p w14:paraId="2F9AA3C2" w14:textId="77777777" w:rsidR="00BC53BF" w:rsidRDefault="00BC53BF" w:rsidP="00BC53BF">
            <w:pPr>
              <w:cnfStyle w:val="000000100000" w:firstRow="0" w:lastRow="0" w:firstColumn="0" w:lastColumn="0" w:oddVBand="0" w:evenVBand="0" w:oddHBand="1" w:evenHBand="0" w:firstRowFirstColumn="0" w:firstRowLastColumn="0" w:lastRowFirstColumn="0" w:lastRowLastColumn="0"/>
              <w:rPr>
                <w:ins w:id="851" w:author="Hamilton, Mark" w:date="2021-10-24T17:00:00Z"/>
                <w:lang w:val="en-US"/>
              </w:rPr>
            </w:pPr>
          </w:p>
        </w:tc>
      </w:tr>
    </w:tbl>
    <w:p w14:paraId="266C856B" w14:textId="7E00F5FC" w:rsidR="00BC53BF" w:rsidRDefault="00BC53BF" w:rsidP="00BC53BF">
      <w:pPr>
        <w:rPr>
          <w:ins w:id="852" w:author="Hamilton, Mark" w:date="2021-10-24T17:00:00Z"/>
          <w:lang w:val="en-US"/>
        </w:rPr>
      </w:pPr>
    </w:p>
    <w:p w14:paraId="607F86FC" w14:textId="0E361528" w:rsidR="00A156AE" w:rsidRPr="00A95C51" w:rsidRDefault="00A156AE" w:rsidP="00A156AE">
      <w:pPr>
        <w:rPr>
          <w:ins w:id="853" w:author="Hamilton, Mark" w:date="2021-10-25T14:08:00Z"/>
          <w:sz w:val="56"/>
          <w:szCs w:val="52"/>
        </w:rPr>
      </w:pPr>
      <w:ins w:id="854" w:author="Hamilton, Mark" w:date="2021-10-25T14:08:00Z">
        <w:r w:rsidRPr="00A95C51">
          <w:rPr>
            <w:sz w:val="56"/>
            <w:szCs w:val="52"/>
            <w:highlight w:val="yellow"/>
          </w:rPr>
          <w:t>OR</w:t>
        </w:r>
      </w:ins>
      <w:ins w:id="855" w:author="Hamilton, Mark" w:date="2021-11-04T19:05:00Z">
        <w:r w:rsidR="00E032B1">
          <w:rPr>
            <w:sz w:val="56"/>
            <w:szCs w:val="52"/>
            <w:highlight w:val="yellow"/>
          </w:rPr>
          <w:t>/AND</w:t>
        </w:r>
      </w:ins>
      <w:ins w:id="856" w:author="Hamilton, Mark" w:date="2021-10-25T14:08:00Z">
        <w:r w:rsidRPr="00A95C51">
          <w:rPr>
            <w:sz w:val="56"/>
            <w:szCs w:val="52"/>
            <w:highlight w:val="yellow"/>
          </w:rPr>
          <w:t>…?</w:t>
        </w:r>
      </w:ins>
      <w:ins w:id="857" w:author="Hamilton, Mark" w:date="2021-11-04T18:20:00Z">
        <w:r w:rsidR="0046520C">
          <w:rPr>
            <w:sz w:val="56"/>
            <w:szCs w:val="52"/>
          </w:rPr>
          <w:t xml:space="preserve"> </w:t>
        </w:r>
      </w:ins>
    </w:p>
    <w:p w14:paraId="671F6100" w14:textId="77777777" w:rsidR="00A156AE" w:rsidRDefault="00A156AE" w:rsidP="00A156AE">
      <w:pPr>
        <w:rPr>
          <w:ins w:id="858" w:author="Hamilton, Mark" w:date="2021-10-25T14:08:00Z"/>
        </w:rPr>
      </w:pPr>
    </w:p>
    <w:p w14:paraId="33BC8AA8" w14:textId="70A2B2B4" w:rsidR="00A156AE" w:rsidRDefault="00A156AE" w:rsidP="00A156AE">
      <w:pPr>
        <w:rPr>
          <w:ins w:id="859" w:author="Hamilton, Mark" w:date="2021-10-25T14:08:00Z"/>
        </w:rPr>
      </w:pPr>
      <w:ins w:id="860" w:author="Hamilton, Mark" w:date="2021-10-25T14:08:00Z">
        <w:r>
          <w:t>The following table summarizes features of the in-scope use cases (per clause 5), and each solution’s applicability to those use features.</w:t>
        </w:r>
      </w:ins>
    </w:p>
    <w:p w14:paraId="632023C6" w14:textId="3E7C6872" w:rsidR="00A156AE" w:rsidRDefault="00A156AE" w:rsidP="00A156AE">
      <w:pPr>
        <w:rPr>
          <w:ins w:id="861" w:author="Hamilton, Mark" w:date="2021-11-08T17:27:00Z"/>
        </w:rPr>
      </w:pPr>
    </w:p>
    <w:p w14:paraId="45BFB515" w14:textId="65932333" w:rsidR="002C1464" w:rsidRPr="002C1464" w:rsidRDefault="002C1464" w:rsidP="002C1464">
      <w:pPr>
        <w:jc w:val="center"/>
        <w:rPr>
          <w:ins w:id="862" w:author="Hamilton, Mark" w:date="2021-11-08T17:27:00Z"/>
          <w:b/>
          <w:bCs/>
          <w:sz w:val="28"/>
          <w:szCs w:val="24"/>
        </w:rPr>
      </w:pPr>
      <w:ins w:id="863" w:author="Hamilton, Mark" w:date="2021-11-08T17:27:00Z">
        <w:r w:rsidRPr="002C1464">
          <w:rPr>
            <w:b/>
            <w:bCs/>
            <w:sz w:val="28"/>
            <w:szCs w:val="24"/>
          </w:rPr>
          <w:t>Table 2 – Analysis against features/attributes</w:t>
        </w:r>
      </w:ins>
      <w:ins w:id="864" w:author="Hamilton, Mark" w:date="2021-11-08T17:28:00Z">
        <w:r w:rsidR="00952215">
          <w:rPr>
            <w:b/>
            <w:bCs/>
            <w:sz w:val="28"/>
            <w:szCs w:val="24"/>
          </w:rPr>
          <w:t>/criteria</w:t>
        </w:r>
      </w:ins>
    </w:p>
    <w:p w14:paraId="0DFBF944" w14:textId="77777777" w:rsidR="002C1464" w:rsidRDefault="002C1464" w:rsidP="00A156AE">
      <w:pPr>
        <w:rPr>
          <w:ins w:id="865" w:author="Hamilton, Mark" w:date="2021-10-25T14:08:00Z"/>
        </w:rPr>
      </w:pPr>
    </w:p>
    <w:tbl>
      <w:tblPr>
        <w:tblStyle w:val="GridTable4"/>
        <w:tblW w:w="0" w:type="auto"/>
        <w:tblLook w:val="04A0" w:firstRow="1" w:lastRow="0" w:firstColumn="1" w:lastColumn="0" w:noHBand="0" w:noVBand="1"/>
        <w:tblPrChange w:id="866" w:author="Hamilton, Mark" w:date="2021-12-07T07:30:00Z">
          <w:tblPr>
            <w:tblStyle w:val="GridTable4"/>
            <w:tblW w:w="0" w:type="auto"/>
            <w:tblLook w:val="04A0" w:firstRow="1" w:lastRow="0" w:firstColumn="1" w:lastColumn="0" w:noHBand="0" w:noVBand="1"/>
          </w:tblPr>
        </w:tblPrChange>
      </w:tblPr>
      <w:tblGrid>
        <w:gridCol w:w="1591"/>
        <w:gridCol w:w="2885"/>
        <w:gridCol w:w="1837"/>
        <w:gridCol w:w="1697"/>
        <w:gridCol w:w="1340"/>
        <w:tblGridChange w:id="867">
          <w:tblGrid>
            <w:gridCol w:w="1591"/>
            <w:gridCol w:w="1343"/>
            <w:gridCol w:w="1542"/>
            <w:gridCol w:w="1392"/>
            <w:gridCol w:w="445"/>
            <w:gridCol w:w="1697"/>
            <w:gridCol w:w="313"/>
            <w:gridCol w:w="1027"/>
            <w:gridCol w:w="1056"/>
            <w:gridCol w:w="1878"/>
          </w:tblGrid>
        </w:tblGridChange>
      </w:tblGrid>
      <w:tr w:rsidR="00902F20" w14:paraId="6B8DC9D0" w14:textId="77777777" w:rsidTr="00902F20">
        <w:trPr>
          <w:cnfStyle w:val="100000000000" w:firstRow="1" w:lastRow="0" w:firstColumn="0" w:lastColumn="0" w:oddVBand="0" w:evenVBand="0" w:oddHBand="0" w:evenHBand="0" w:firstRowFirstColumn="0" w:firstRowLastColumn="0" w:lastRowFirstColumn="0" w:lastRowLastColumn="0"/>
          <w:ins w:id="868" w:author="Hamilton, Mark" w:date="2021-10-25T14:08:00Z"/>
        </w:trPr>
        <w:tc>
          <w:tcPr>
            <w:cnfStyle w:val="001000000000" w:firstRow="0" w:lastRow="0" w:firstColumn="1" w:lastColumn="0" w:oddVBand="0" w:evenVBand="0" w:oddHBand="0" w:evenHBand="0" w:firstRowFirstColumn="0" w:firstRowLastColumn="0" w:lastRowFirstColumn="0" w:lastRowLastColumn="0"/>
            <w:tcW w:w="1591" w:type="dxa"/>
            <w:tcPrChange w:id="869" w:author="Hamilton, Mark" w:date="2021-12-07T07:30:00Z">
              <w:tcPr>
                <w:tcW w:w="2934" w:type="dxa"/>
                <w:gridSpan w:val="2"/>
              </w:tcPr>
            </w:tcPrChange>
          </w:tcPr>
          <w:p w14:paraId="2D519F40" w14:textId="77777777" w:rsidR="00902F20" w:rsidRDefault="00902F20" w:rsidP="00E01F31">
            <w:pPr>
              <w:cnfStyle w:val="101000000000" w:firstRow="1" w:lastRow="0" w:firstColumn="1" w:lastColumn="0" w:oddVBand="0" w:evenVBand="0" w:oddHBand="0" w:evenHBand="0" w:firstRowFirstColumn="0" w:firstRowLastColumn="0" w:lastRowFirstColumn="0" w:lastRowLastColumn="0"/>
              <w:rPr>
                <w:ins w:id="870" w:author="Hamilton, Mark" w:date="2021-12-07T07:30:00Z"/>
                <w:lang w:val="en-US"/>
              </w:rPr>
            </w:pPr>
          </w:p>
        </w:tc>
        <w:tc>
          <w:tcPr>
            <w:tcW w:w="2885" w:type="dxa"/>
            <w:tcPrChange w:id="871" w:author="Hamilton, Mark" w:date="2021-12-07T07:30:00Z">
              <w:tcPr>
                <w:tcW w:w="1854" w:type="dxa"/>
                <w:gridSpan w:val="2"/>
              </w:tcPr>
            </w:tcPrChange>
          </w:tcPr>
          <w:p w14:paraId="63094D7A" w14:textId="137291D7" w:rsidR="00902F20" w:rsidRDefault="00902F20" w:rsidP="00E01F31">
            <w:pPr>
              <w:cnfStyle w:val="100000000000" w:firstRow="1" w:lastRow="0" w:firstColumn="0" w:lastColumn="0" w:oddVBand="0" w:evenVBand="0" w:oddHBand="0" w:evenHBand="0" w:firstRowFirstColumn="0" w:firstRowLastColumn="0" w:lastRowFirstColumn="0" w:lastRowLastColumn="0"/>
              <w:rPr>
                <w:ins w:id="872" w:author="Hamilton, Mark" w:date="2021-10-25T14:08:00Z"/>
                <w:lang w:val="en-US"/>
              </w:rPr>
            </w:pPr>
            <w:ins w:id="873" w:author="Hamilton, Mark" w:date="2021-11-04T18:36:00Z">
              <w:r>
                <w:rPr>
                  <w:lang w:val="en-US"/>
                </w:rPr>
                <w:t>Attribute/criter</w:t>
              </w:r>
            </w:ins>
            <w:ins w:id="874" w:author="Hamilton, Mark" w:date="2021-11-04T18:37:00Z">
              <w:r>
                <w:rPr>
                  <w:lang w:val="en-US"/>
                </w:rPr>
                <w:t>ia</w:t>
              </w:r>
            </w:ins>
          </w:p>
        </w:tc>
        <w:tc>
          <w:tcPr>
            <w:tcW w:w="1837" w:type="dxa"/>
            <w:tcPrChange w:id="875" w:author="Hamilton, Mark" w:date="2021-12-07T07:30:00Z">
              <w:tcPr>
                <w:tcW w:w="2888" w:type="dxa"/>
                <w:gridSpan w:val="3"/>
              </w:tcPr>
            </w:tcPrChange>
          </w:tcPr>
          <w:p w14:paraId="76EE2665" w14:textId="77777777" w:rsidR="00902F20" w:rsidRDefault="00902F20" w:rsidP="00E01F31">
            <w:pPr>
              <w:cnfStyle w:val="100000000000" w:firstRow="1" w:lastRow="0" w:firstColumn="0" w:lastColumn="0" w:oddVBand="0" w:evenVBand="0" w:oddHBand="0" w:evenHBand="0" w:firstRowFirstColumn="0" w:firstRowLastColumn="0" w:lastRowFirstColumn="0" w:lastRowLastColumn="0"/>
              <w:rPr>
                <w:ins w:id="876" w:author="Hamilton, Mark" w:date="2021-10-25T14:08:00Z"/>
                <w:lang w:val="en-US"/>
              </w:rPr>
            </w:pPr>
            <w:ins w:id="877" w:author="Hamilton, Mark" w:date="2021-10-25T14:08:00Z">
              <w:r>
                <w:rPr>
                  <w:lang w:val="en-US"/>
                </w:rPr>
                <w:t>Signature-based</w:t>
              </w:r>
            </w:ins>
          </w:p>
        </w:tc>
        <w:tc>
          <w:tcPr>
            <w:tcW w:w="1697" w:type="dxa"/>
            <w:tcPrChange w:id="878" w:author="Hamilton, Mark" w:date="2021-12-07T07:30:00Z">
              <w:tcPr>
                <w:tcW w:w="2353" w:type="dxa"/>
                <w:gridSpan w:val="2"/>
              </w:tcPr>
            </w:tcPrChange>
          </w:tcPr>
          <w:p w14:paraId="2943F22B" w14:textId="77777777" w:rsidR="00902F20" w:rsidRDefault="00902F20" w:rsidP="00E01F31">
            <w:pPr>
              <w:cnfStyle w:val="100000000000" w:firstRow="1" w:lastRow="0" w:firstColumn="0" w:lastColumn="0" w:oddVBand="0" w:evenVBand="0" w:oddHBand="0" w:evenHBand="0" w:firstRowFirstColumn="0" w:firstRowLastColumn="0" w:lastRowFirstColumn="0" w:lastRowLastColumn="0"/>
              <w:rPr>
                <w:ins w:id="879" w:author="Hamilton, Mark" w:date="2021-10-25T14:08:00Z"/>
                <w:lang w:val="en-US"/>
              </w:rPr>
            </w:pPr>
            <w:ins w:id="880" w:author="Hamilton, Mark" w:date="2021-10-25T14:08:00Z">
              <w:r>
                <w:rPr>
                  <w:lang w:val="en-US"/>
                </w:rPr>
                <w:t>Identifiable MAC</w:t>
              </w:r>
            </w:ins>
          </w:p>
        </w:tc>
        <w:tc>
          <w:tcPr>
            <w:tcW w:w="1340" w:type="dxa"/>
            <w:tcPrChange w:id="881" w:author="Hamilton, Mark" w:date="2021-12-07T07:30:00Z">
              <w:tcPr>
                <w:tcW w:w="2255" w:type="dxa"/>
              </w:tcPr>
            </w:tcPrChange>
          </w:tcPr>
          <w:p w14:paraId="2EAE30AB" w14:textId="77777777" w:rsidR="00902F20" w:rsidRDefault="00902F20" w:rsidP="00E01F31">
            <w:pPr>
              <w:cnfStyle w:val="100000000000" w:firstRow="1" w:lastRow="0" w:firstColumn="0" w:lastColumn="0" w:oddVBand="0" w:evenVBand="0" w:oddHBand="0" w:evenHBand="0" w:firstRowFirstColumn="0" w:firstRowLastColumn="0" w:lastRowFirstColumn="0" w:lastRowLastColumn="0"/>
              <w:rPr>
                <w:ins w:id="882" w:author="Hamilton, Mark" w:date="2021-10-25T14:08:00Z"/>
                <w:lang w:val="en-US"/>
              </w:rPr>
            </w:pPr>
            <w:ins w:id="883" w:author="Hamilton, Mark" w:date="2021-10-25T14:08:00Z">
              <w:r>
                <w:rPr>
                  <w:lang w:val="en-US"/>
                </w:rPr>
                <w:t>Client ID query</w:t>
              </w:r>
            </w:ins>
          </w:p>
        </w:tc>
      </w:tr>
      <w:tr w:rsidR="00902F20" w14:paraId="52B06716" w14:textId="77777777" w:rsidTr="00902F20">
        <w:trPr>
          <w:cnfStyle w:val="000000100000" w:firstRow="0" w:lastRow="0" w:firstColumn="0" w:lastColumn="0" w:oddVBand="0" w:evenVBand="0" w:oddHBand="1" w:evenHBand="0" w:firstRowFirstColumn="0" w:firstRowLastColumn="0" w:lastRowFirstColumn="0" w:lastRowLastColumn="0"/>
          <w:ins w:id="884" w:author="Hamilton, Mark" w:date="2021-10-25T14:08:00Z"/>
        </w:trPr>
        <w:tc>
          <w:tcPr>
            <w:cnfStyle w:val="001000000000" w:firstRow="0" w:lastRow="0" w:firstColumn="1" w:lastColumn="0" w:oddVBand="0" w:evenVBand="0" w:oddHBand="0" w:evenHBand="0" w:firstRowFirstColumn="0" w:firstRowLastColumn="0" w:lastRowFirstColumn="0" w:lastRowLastColumn="0"/>
            <w:tcW w:w="1591" w:type="dxa"/>
            <w:tcPrChange w:id="885" w:author="Hamilton, Mark" w:date="2021-12-07T07:30:00Z">
              <w:tcPr>
                <w:tcW w:w="2934" w:type="dxa"/>
                <w:gridSpan w:val="2"/>
              </w:tcPr>
            </w:tcPrChange>
          </w:tcPr>
          <w:p w14:paraId="3F312B22" w14:textId="16F4EE75" w:rsidR="00902F20" w:rsidRDefault="00902F20" w:rsidP="00E01F31">
            <w:pPr>
              <w:cnfStyle w:val="001000100000" w:firstRow="0" w:lastRow="0" w:firstColumn="1" w:lastColumn="0" w:oddVBand="0" w:evenVBand="0" w:oddHBand="1" w:evenHBand="0" w:firstRowFirstColumn="0" w:firstRowLastColumn="0" w:lastRowFirstColumn="0" w:lastRowLastColumn="0"/>
              <w:rPr>
                <w:ins w:id="886" w:author="Hamilton, Mark" w:date="2021-12-07T07:30:00Z"/>
                <w:lang w:val="en-US"/>
              </w:rPr>
            </w:pPr>
            <w:ins w:id="887" w:author="Hamilton, Mark" w:date="2021-12-07T07:30:00Z">
              <w:r>
                <w:rPr>
                  <w:lang w:val="en-US"/>
                </w:rPr>
                <w:t>1</w:t>
              </w:r>
            </w:ins>
          </w:p>
        </w:tc>
        <w:tc>
          <w:tcPr>
            <w:tcW w:w="2885" w:type="dxa"/>
            <w:tcPrChange w:id="888" w:author="Hamilton, Mark" w:date="2021-12-07T07:30:00Z">
              <w:tcPr>
                <w:tcW w:w="1854" w:type="dxa"/>
                <w:gridSpan w:val="2"/>
              </w:tcPr>
            </w:tcPrChange>
          </w:tcPr>
          <w:p w14:paraId="39842B85" w14:textId="2F57324B" w:rsidR="00902F20" w:rsidRDefault="00902F20" w:rsidP="00E01F31">
            <w:pPr>
              <w:cnfStyle w:val="000000100000" w:firstRow="0" w:lastRow="0" w:firstColumn="0" w:lastColumn="0" w:oddVBand="0" w:evenVBand="0" w:oddHBand="1" w:evenHBand="0" w:firstRowFirstColumn="0" w:firstRowLastColumn="0" w:lastRowFirstColumn="0" w:lastRowLastColumn="0"/>
              <w:rPr>
                <w:ins w:id="889" w:author="Hamilton, Mark" w:date="2021-10-25T14:08:00Z"/>
                <w:lang w:val="en-US"/>
              </w:rPr>
            </w:pPr>
            <w:ins w:id="890" w:author="Hamilton, Mark" w:date="2021-10-25T14:08:00Z">
              <w:r>
                <w:rPr>
                  <w:lang w:val="en-US"/>
                </w:rPr>
                <w:t>User opt-in</w:t>
              </w:r>
            </w:ins>
            <w:ins w:id="891" w:author="Hamilton, Mark" w:date="2021-12-07T07:20:00Z">
              <w:r>
                <w:rPr>
                  <w:lang w:val="en-US"/>
                </w:rPr>
                <w:t>, per network</w:t>
              </w:r>
            </w:ins>
          </w:p>
        </w:tc>
        <w:tc>
          <w:tcPr>
            <w:tcW w:w="1837" w:type="dxa"/>
            <w:tcPrChange w:id="892" w:author="Hamilton, Mark" w:date="2021-12-07T07:30:00Z">
              <w:tcPr>
                <w:tcW w:w="2888" w:type="dxa"/>
                <w:gridSpan w:val="3"/>
              </w:tcPr>
            </w:tcPrChange>
          </w:tcPr>
          <w:p w14:paraId="1E866A01"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893" w:author="Hamilton, Mark" w:date="2021-10-25T14:08:00Z"/>
                <w:lang w:val="en-US"/>
              </w:rPr>
            </w:pPr>
          </w:p>
        </w:tc>
        <w:tc>
          <w:tcPr>
            <w:tcW w:w="1697" w:type="dxa"/>
            <w:tcPrChange w:id="894" w:author="Hamilton, Mark" w:date="2021-12-07T07:30:00Z">
              <w:tcPr>
                <w:tcW w:w="2353" w:type="dxa"/>
                <w:gridSpan w:val="2"/>
              </w:tcPr>
            </w:tcPrChange>
          </w:tcPr>
          <w:p w14:paraId="259D764A"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895" w:author="Hamilton, Mark" w:date="2021-10-25T14:08:00Z"/>
                <w:lang w:val="en-US"/>
              </w:rPr>
            </w:pPr>
          </w:p>
        </w:tc>
        <w:tc>
          <w:tcPr>
            <w:tcW w:w="1340" w:type="dxa"/>
            <w:tcPrChange w:id="896" w:author="Hamilton, Mark" w:date="2021-12-07T07:30:00Z">
              <w:tcPr>
                <w:tcW w:w="2255" w:type="dxa"/>
              </w:tcPr>
            </w:tcPrChange>
          </w:tcPr>
          <w:p w14:paraId="24CFCB21"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897" w:author="Hamilton, Mark" w:date="2021-10-25T14:08:00Z"/>
                <w:lang w:val="en-US"/>
              </w:rPr>
            </w:pPr>
          </w:p>
        </w:tc>
      </w:tr>
      <w:tr w:rsidR="00902F20" w14:paraId="5A4D80E6" w14:textId="77777777" w:rsidTr="00902F20">
        <w:trPr>
          <w:ins w:id="898" w:author="Hamilton, Mark" w:date="2021-10-25T14:08:00Z"/>
        </w:trPr>
        <w:tc>
          <w:tcPr>
            <w:cnfStyle w:val="001000000000" w:firstRow="0" w:lastRow="0" w:firstColumn="1" w:lastColumn="0" w:oddVBand="0" w:evenVBand="0" w:oddHBand="0" w:evenHBand="0" w:firstRowFirstColumn="0" w:firstRowLastColumn="0" w:lastRowFirstColumn="0" w:lastRowLastColumn="0"/>
            <w:tcW w:w="1591" w:type="dxa"/>
            <w:tcPrChange w:id="899" w:author="Hamilton, Mark" w:date="2021-12-07T07:30:00Z">
              <w:tcPr>
                <w:tcW w:w="2934" w:type="dxa"/>
                <w:gridSpan w:val="2"/>
              </w:tcPr>
            </w:tcPrChange>
          </w:tcPr>
          <w:p w14:paraId="1760B330" w14:textId="4D6CAEC2" w:rsidR="00902F20" w:rsidRDefault="00902F20" w:rsidP="00E01F31">
            <w:pPr>
              <w:rPr>
                <w:ins w:id="900" w:author="Hamilton, Mark" w:date="2021-12-07T07:30:00Z"/>
                <w:lang w:val="en-US"/>
              </w:rPr>
            </w:pPr>
            <w:ins w:id="901" w:author="Hamilton, Mark" w:date="2021-12-07T07:30:00Z">
              <w:r>
                <w:rPr>
                  <w:lang w:val="en-US"/>
                </w:rPr>
                <w:t>2</w:t>
              </w:r>
            </w:ins>
          </w:p>
        </w:tc>
        <w:tc>
          <w:tcPr>
            <w:tcW w:w="2885" w:type="dxa"/>
            <w:tcPrChange w:id="902" w:author="Hamilton, Mark" w:date="2021-12-07T07:30:00Z">
              <w:tcPr>
                <w:tcW w:w="1854" w:type="dxa"/>
                <w:gridSpan w:val="2"/>
              </w:tcPr>
            </w:tcPrChange>
          </w:tcPr>
          <w:p w14:paraId="546F9660" w14:textId="5C50808E" w:rsidR="00902F20" w:rsidRDefault="00902F20" w:rsidP="00E01F31">
            <w:pPr>
              <w:cnfStyle w:val="000000000000" w:firstRow="0" w:lastRow="0" w:firstColumn="0" w:lastColumn="0" w:oddVBand="0" w:evenVBand="0" w:oddHBand="0" w:evenHBand="0" w:firstRowFirstColumn="0" w:firstRowLastColumn="0" w:lastRowFirstColumn="0" w:lastRowLastColumn="0"/>
              <w:rPr>
                <w:ins w:id="903" w:author="Hamilton, Mark" w:date="2021-10-25T14:08:00Z"/>
                <w:lang w:val="en-US"/>
              </w:rPr>
            </w:pPr>
            <w:ins w:id="904" w:author="Hamilton, Mark" w:date="2021-10-25T14:09:00Z">
              <w:r>
                <w:rPr>
                  <w:lang w:val="en-US"/>
                </w:rPr>
                <w:t>Third-party</w:t>
              </w:r>
            </w:ins>
            <w:ins w:id="905" w:author="Hamilton, Mark" w:date="2021-12-07T07:23:00Z">
              <w:r>
                <w:rPr>
                  <w:lang w:val="en-US"/>
                </w:rPr>
                <w:t xml:space="preserve"> (</w:t>
              </w:r>
            </w:ins>
            <w:ins w:id="906" w:author="Hamilton, Mark" w:date="2021-12-07T07:24:00Z">
              <w:r>
                <w:rPr>
                  <w:lang w:val="en-US"/>
                </w:rPr>
                <w:t>attackers/</w:t>
              </w:r>
            </w:ins>
            <w:ins w:id="907" w:author="Hamilton, Mark" w:date="2021-12-07T07:25:00Z">
              <w:r>
                <w:rPr>
                  <w:lang w:val="en-US"/>
                </w:rPr>
                <w:t xml:space="preserve">parties </w:t>
              </w:r>
            </w:ins>
            <w:ins w:id="908" w:author="Hamilton, Mark" w:date="2021-12-07T07:23:00Z">
              <w:r>
                <w:rPr>
                  <w:lang w:val="en-US"/>
                </w:rPr>
                <w:t>not intended to have the identification)</w:t>
              </w:r>
            </w:ins>
            <w:ins w:id="909" w:author="Hamilton, Mark" w:date="2021-10-25T14:09:00Z">
              <w:r>
                <w:rPr>
                  <w:lang w:val="en-US"/>
                </w:rPr>
                <w:t xml:space="preserve"> can’t track</w:t>
              </w:r>
            </w:ins>
            <w:ins w:id="910" w:author="Hamilton, Mark" w:date="2021-11-08T17:46:00Z">
              <w:r>
                <w:rPr>
                  <w:lang w:val="en-US"/>
                </w:rPr>
                <w:t xml:space="preserve"> – device can use a different address when returning</w:t>
              </w:r>
            </w:ins>
            <w:ins w:id="911" w:author="Hamilton, Mark" w:date="2021-11-08T17:47:00Z">
              <w:r>
                <w:rPr>
                  <w:lang w:val="en-US"/>
                </w:rPr>
                <w:t>/over time</w:t>
              </w:r>
            </w:ins>
          </w:p>
        </w:tc>
        <w:tc>
          <w:tcPr>
            <w:tcW w:w="1837" w:type="dxa"/>
            <w:tcPrChange w:id="912" w:author="Hamilton, Mark" w:date="2021-12-07T07:30:00Z">
              <w:tcPr>
                <w:tcW w:w="2888" w:type="dxa"/>
                <w:gridSpan w:val="3"/>
              </w:tcPr>
            </w:tcPrChange>
          </w:tcPr>
          <w:p w14:paraId="57E8C37B"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ins w:id="913" w:author="Hamilton, Mark" w:date="2021-10-25T14:08:00Z"/>
                <w:lang w:val="en-US"/>
              </w:rPr>
            </w:pPr>
          </w:p>
        </w:tc>
        <w:tc>
          <w:tcPr>
            <w:tcW w:w="1697" w:type="dxa"/>
            <w:tcPrChange w:id="914" w:author="Hamilton, Mark" w:date="2021-12-07T07:30:00Z">
              <w:tcPr>
                <w:tcW w:w="2353" w:type="dxa"/>
                <w:gridSpan w:val="2"/>
              </w:tcPr>
            </w:tcPrChange>
          </w:tcPr>
          <w:p w14:paraId="17A02106"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ins w:id="915" w:author="Hamilton, Mark" w:date="2021-10-25T14:08:00Z"/>
                <w:lang w:val="en-US"/>
              </w:rPr>
            </w:pPr>
          </w:p>
        </w:tc>
        <w:tc>
          <w:tcPr>
            <w:tcW w:w="1340" w:type="dxa"/>
            <w:tcPrChange w:id="916" w:author="Hamilton, Mark" w:date="2021-12-07T07:30:00Z">
              <w:tcPr>
                <w:tcW w:w="2255" w:type="dxa"/>
              </w:tcPr>
            </w:tcPrChange>
          </w:tcPr>
          <w:p w14:paraId="751FA6C3"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ins w:id="917" w:author="Hamilton, Mark" w:date="2021-10-25T14:08:00Z"/>
                <w:lang w:val="en-US"/>
              </w:rPr>
            </w:pPr>
          </w:p>
        </w:tc>
      </w:tr>
      <w:tr w:rsidR="00902F20" w14:paraId="0D656CC8" w14:textId="77777777" w:rsidTr="00902F20">
        <w:trPr>
          <w:cnfStyle w:val="000000100000" w:firstRow="0" w:lastRow="0" w:firstColumn="0" w:lastColumn="0" w:oddVBand="0" w:evenVBand="0" w:oddHBand="1" w:evenHBand="0" w:firstRowFirstColumn="0" w:firstRowLastColumn="0" w:lastRowFirstColumn="0" w:lastRowLastColumn="0"/>
          <w:ins w:id="918" w:author="Hamilton, Mark" w:date="2021-11-08T17:43:00Z"/>
        </w:trPr>
        <w:tc>
          <w:tcPr>
            <w:cnfStyle w:val="001000000000" w:firstRow="0" w:lastRow="0" w:firstColumn="1" w:lastColumn="0" w:oddVBand="0" w:evenVBand="0" w:oddHBand="0" w:evenHBand="0" w:firstRowFirstColumn="0" w:firstRowLastColumn="0" w:lastRowFirstColumn="0" w:lastRowLastColumn="0"/>
            <w:tcW w:w="1591" w:type="dxa"/>
            <w:tcPrChange w:id="919" w:author="Hamilton, Mark" w:date="2021-12-07T07:30:00Z">
              <w:tcPr>
                <w:tcW w:w="2934" w:type="dxa"/>
                <w:gridSpan w:val="2"/>
              </w:tcPr>
            </w:tcPrChange>
          </w:tcPr>
          <w:p w14:paraId="3063CC8B" w14:textId="5D79216A" w:rsidR="00902F20" w:rsidRPr="00874BF8" w:rsidRDefault="00902F20" w:rsidP="00E01F31">
            <w:pPr>
              <w:cnfStyle w:val="001000100000" w:firstRow="0" w:lastRow="0" w:firstColumn="1" w:lastColumn="0" w:oddVBand="0" w:evenVBand="0" w:oddHBand="1" w:evenHBand="0" w:firstRowFirstColumn="0" w:firstRowLastColumn="0" w:lastRowFirstColumn="0" w:lastRowLastColumn="0"/>
              <w:rPr>
                <w:ins w:id="920" w:author="Hamilton, Mark" w:date="2021-12-07T07:30:00Z"/>
                <w:lang w:val="en-US"/>
              </w:rPr>
            </w:pPr>
            <w:ins w:id="921" w:author="Hamilton, Mark" w:date="2021-12-07T07:30:00Z">
              <w:r>
                <w:rPr>
                  <w:lang w:val="en-US"/>
                </w:rPr>
                <w:t>3</w:t>
              </w:r>
            </w:ins>
          </w:p>
        </w:tc>
        <w:tc>
          <w:tcPr>
            <w:tcW w:w="2885" w:type="dxa"/>
            <w:tcPrChange w:id="922" w:author="Hamilton, Mark" w:date="2021-12-07T07:30:00Z">
              <w:tcPr>
                <w:tcW w:w="1854" w:type="dxa"/>
                <w:gridSpan w:val="2"/>
              </w:tcPr>
            </w:tcPrChange>
          </w:tcPr>
          <w:p w14:paraId="702234D8" w14:textId="73C6E59E" w:rsidR="00902F20" w:rsidRDefault="00902F20" w:rsidP="00E01F31">
            <w:pPr>
              <w:cnfStyle w:val="000000100000" w:firstRow="0" w:lastRow="0" w:firstColumn="0" w:lastColumn="0" w:oddVBand="0" w:evenVBand="0" w:oddHBand="1" w:evenHBand="0" w:firstRowFirstColumn="0" w:firstRowLastColumn="0" w:lastRowFirstColumn="0" w:lastRowLastColumn="0"/>
              <w:rPr>
                <w:ins w:id="923" w:author="Hamilton, Mark" w:date="2021-11-08T17:43:00Z"/>
                <w:lang w:val="en-US"/>
              </w:rPr>
            </w:pPr>
            <w:ins w:id="924" w:author="Hamilton, Mark" w:date="2021-11-08T17:44:00Z">
              <w:r w:rsidRPr="00874BF8">
                <w:rPr>
                  <w:lang w:val="en-US"/>
                </w:rPr>
                <w:t>No exposure of PII that had been hidden by RCM?</w:t>
              </w:r>
            </w:ins>
          </w:p>
        </w:tc>
        <w:tc>
          <w:tcPr>
            <w:tcW w:w="1837" w:type="dxa"/>
            <w:tcPrChange w:id="925" w:author="Hamilton, Mark" w:date="2021-12-07T07:30:00Z">
              <w:tcPr>
                <w:tcW w:w="2888" w:type="dxa"/>
                <w:gridSpan w:val="3"/>
              </w:tcPr>
            </w:tcPrChange>
          </w:tcPr>
          <w:p w14:paraId="6B5236E8"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926" w:author="Hamilton, Mark" w:date="2021-11-08T17:43:00Z"/>
                <w:lang w:val="en-US"/>
              </w:rPr>
            </w:pPr>
          </w:p>
        </w:tc>
        <w:tc>
          <w:tcPr>
            <w:tcW w:w="1697" w:type="dxa"/>
            <w:tcPrChange w:id="927" w:author="Hamilton, Mark" w:date="2021-12-07T07:30:00Z">
              <w:tcPr>
                <w:tcW w:w="2353" w:type="dxa"/>
                <w:gridSpan w:val="2"/>
              </w:tcPr>
            </w:tcPrChange>
          </w:tcPr>
          <w:p w14:paraId="4C11469C"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928" w:author="Hamilton, Mark" w:date="2021-11-08T17:43:00Z"/>
                <w:lang w:val="en-US"/>
              </w:rPr>
            </w:pPr>
          </w:p>
        </w:tc>
        <w:tc>
          <w:tcPr>
            <w:tcW w:w="1340" w:type="dxa"/>
            <w:tcPrChange w:id="929" w:author="Hamilton, Mark" w:date="2021-12-07T07:30:00Z">
              <w:tcPr>
                <w:tcW w:w="2255" w:type="dxa"/>
              </w:tcPr>
            </w:tcPrChange>
          </w:tcPr>
          <w:p w14:paraId="4DCEB0E7"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930" w:author="Hamilton, Mark" w:date="2021-11-08T17:43:00Z"/>
                <w:lang w:val="en-US"/>
              </w:rPr>
            </w:pPr>
          </w:p>
        </w:tc>
      </w:tr>
      <w:tr w:rsidR="00902F20" w14:paraId="50A7773A" w14:textId="77777777" w:rsidTr="00902F20">
        <w:trPr>
          <w:ins w:id="931" w:author="Hamilton, Mark" w:date="2021-10-25T14:08:00Z"/>
        </w:trPr>
        <w:tc>
          <w:tcPr>
            <w:cnfStyle w:val="001000000000" w:firstRow="0" w:lastRow="0" w:firstColumn="1" w:lastColumn="0" w:oddVBand="0" w:evenVBand="0" w:oddHBand="0" w:evenHBand="0" w:firstRowFirstColumn="0" w:firstRowLastColumn="0" w:lastRowFirstColumn="0" w:lastRowLastColumn="0"/>
            <w:tcW w:w="1591" w:type="dxa"/>
            <w:tcPrChange w:id="932" w:author="Hamilton, Mark" w:date="2021-12-07T07:30:00Z">
              <w:tcPr>
                <w:tcW w:w="2934" w:type="dxa"/>
                <w:gridSpan w:val="2"/>
              </w:tcPr>
            </w:tcPrChange>
          </w:tcPr>
          <w:p w14:paraId="563815E1" w14:textId="0B03D0A7" w:rsidR="00902F20" w:rsidRDefault="00902F20" w:rsidP="00E01F31">
            <w:pPr>
              <w:rPr>
                <w:ins w:id="933" w:author="Hamilton, Mark" w:date="2021-12-07T07:30:00Z"/>
                <w:lang w:val="en-US"/>
              </w:rPr>
            </w:pPr>
            <w:ins w:id="934" w:author="Hamilton, Mark" w:date="2021-12-07T07:30:00Z">
              <w:r>
                <w:rPr>
                  <w:lang w:val="en-US"/>
                </w:rPr>
                <w:t>4</w:t>
              </w:r>
            </w:ins>
          </w:p>
        </w:tc>
        <w:tc>
          <w:tcPr>
            <w:tcW w:w="2885" w:type="dxa"/>
            <w:tcPrChange w:id="935" w:author="Hamilton, Mark" w:date="2021-12-07T07:30:00Z">
              <w:tcPr>
                <w:tcW w:w="1854" w:type="dxa"/>
                <w:gridSpan w:val="2"/>
              </w:tcPr>
            </w:tcPrChange>
          </w:tcPr>
          <w:p w14:paraId="6A56CD58" w14:textId="7FAACAEE" w:rsidR="00902F20" w:rsidRDefault="00902F20" w:rsidP="00E01F31">
            <w:pPr>
              <w:cnfStyle w:val="000000000000" w:firstRow="0" w:lastRow="0" w:firstColumn="0" w:lastColumn="0" w:oddVBand="0" w:evenVBand="0" w:oddHBand="0" w:evenHBand="0" w:firstRowFirstColumn="0" w:firstRowLastColumn="0" w:lastRowFirstColumn="0" w:lastRowLastColumn="0"/>
              <w:rPr>
                <w:ins w:id="936" w:author="Hamilton, Mark" w:date="2021-10-25T14:08:00Z"/>
                <w:lang w:val="en-US"/>
              </w:rPr>
            </w:pPr>
            <w:ins w:id="937" w:author="Hamilton, Mark" w:date="2021-10-25T14:09:00Z">
              <w:r>
                <w:rPr>
                  <w:lang w:val="en-US"/>
                </w:rPr>
                <w:t>Network can provide user services (automation, access control, etc.)</w:t>
              </w:r>
            </w:ins>
            <w:ins w:id="938" w:author="Hamilton, Mark" w:date="2021-11-08T17:45:00Z">
              <w:r>
                <w:rPr>
                  <w:lang w:val="en-US"/>
                </w:rPr>
                <w:t xml:space="preserve"> – device can return to same ESS</w:t>
              </w:r>
            </w:ins>
          </w:p>
        </w:tc>
        <w:tc>
          <w:tcPr>
            <w:tcW w:w="1837" w:type="dxa"/>
            <w:tcPrChange w:id="939" w:author="Hamilton, Mark" w:date="2021-12-07T07:30:00Z">
              <w:tcPr>
                <w:tcW w:w="2888" w:type="dxa"/>
                <w:gridSpan w:val="3"/>
              </w:tcPr>
            </w:tcPrChange>
          </w:tcPr>
          <w:p w14:paraId="1F10A859"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ins w:id="940" w:author="Hamilton, Mark" w:date="2021-10-25T14:08:00Z"/>
                <w:lang w:val="en-US"/>
              </w:rPr>
            </w:pPr>
          </w:p>
        </w:tc>
        <w:tc>
          <w:tcPr>
            <w:tcW w:w="1697" w:type="dxa"/>
            <w:tcPrChange w:id="941" w:author="Hamilton, Mark" w:date="2021-12-07T07:30:00Z">
              <w:tcPr>
                <w:tcW w:w="2353" w:type="dxa"/>
                <w:gridSpan w:val="2"/>
              </w:tcPr>
            </w:tcPrChange>
          </w:tcPr>
          <w:p w14:paraId="5D173014"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ins w:id="942" w:author="Hamilton, Mark" w:date="2021-10-25T14:08:00Z"/>
                <w:lang w:val="en-US"/>
              </w:rPr>
            </w:pPr>
          </w:p>
        </w:tc>
        <w:tc>
          <w:tcPr>
            <w:tcW w:w="1340" w:type="dxa"/>
            <w:tcPrChange w:id="943" w:author="Hamilton, Mark" w:date="2021-12-07T07:30:00Z">
              <w:tcPr>
                <w:tcW w:w="2255" w:type="dxa"/>
              </w:tcPr>
            </w:tcPrChange>
          </w:tcPr>
          <w:p w14:paraId="5D9C4F9F"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ins w:id="944" w:author="Hamilton, Mark" w:date="2021-10-25T14:08:00Z"/>
                <w:lang w:val="en-US"/>
              </w:rPr>
            </w:pPr>
          </w:p>
        </w:tc>
      </w:tr>
      <w:tr w:rsidR="00902F20" w14:paraId="1E906953" w14:textId="77777777" w:rsidTr="00902F20">
        <w:trPr>
          <w:cnfStyle w:val="000000100000" w:firstRow="0" w:lastRow="0" w:firstColumn="0" w:lastColumn="0" w:oddVBand="0" w:evenVBand="0" w:oddHBand="1" w:evenHBand="0" w:firstRowFirstColumn="0" w:firstRowLastColumn="0" w:lastRowFirstColumn="0" w:lastRowLastColumn="0"/>
          <w:ins w:id="945" w:author="Hamilton, Mark" w:date="2021-10-25T14:08:00Z"/>
        </w:trPr>
        <w:tc>
          <w:tcPr>
            <w:cnfStyle w:val="001000000000" w:firstRow="0" w:lastRow="0" w:firstColumn="1" w:lastColumn="0" w:oddVBand="0" w:evenVBand="0" w:oddHBand="0" w:evenHBand="0" w:firstRowFirstColumn="0" w:firstRowLastColumn="0" w:lastRowFirstColumn="0" w:lastRowLastColumn="0"/>
            <w:tcW w:w="1591" w:type="dxa"/>
            <w:tcPrChange w:id="946" w:author="Hamilton, Mark" w:date="2021-12-07T07:30:00Z">
              <w:tcPr>
                <w:tcW w:w="2934" w:type="dxa"/>
                <w:gridSpan w:val="2"/>
              </w:tcPr>
            </w:tcPrChange>
          </w:tcPr>
          <w:p w14:paraId="29E0A0A5" w14:textId="2C6854C9" w:rsidR="00902F20" w:rsidRDefault="00902F20" w:rsidP="00E01F31">
            <w:pPr>
              <w:cnfStyle w:val="001000100000" w:firstRow="0" w:lastRow="0" w:firstColumn="1" w:lastColumn="0" w:oddVBand="0" w:evenVBand="0" w:oddHBand="1" w:evenHBand="0" w:firstRowFirstColumn="0" w:firstRowLastColumn="0" w:lastRowFirstColumn="0" w:lastRowLastColumn="0"/>
              <w:rPr>
                <w:ins w:id="947" w:author="Hamilton, Mark" w:date="2021-12-07T07:30:00Z"/>
                <w:lang w:val="en-US"/>
              </w:rPr>
            </w:pPr>
            <w:ins w:id="948" w:author="Hamilton, Mark" w:date="2021-12-07T07:30:00Z">
              <w:r>
                <w:rPr>
                  <w:lang w:val="en-US"/>
                </w:rPr>
                <w:t>5</w:t>
              </w:r>
            </w:ins>
          </w:p>
        </w:tc>
        <w:tc>
          <w:tcPr>
            <w:tcW w:w="2885" w:type="dxa"/>
            <w:tcPrChange w:id="949" w:author="Hamilton, Mark" w:date="2021-12-07T07:30:00Z">
              <w:tcPr>
                <w:tcW w:w="1854" w:type="dxa"/>
                <w:gridSpan w:val="2"/>
              </w:tcPr>
            </w:tcPrChange>
          </w:tcPr>
          <w:p w14:paraId="4395DE90" w14:textId="40AC37AC" w:rsidR="00902F20" w:rsidRDefault="00902F20" w:rsidP="00E01F31">
            <w:pPr>
              <w:cnfStyle w:val="000000100000" w:firstRow="0" w:lastRow="0" w:firstColumn="0" w:lastColumn="0" w:oddVBand="0" w:evenVBand="0" w:oddHBand="1" w:evenHBand="0" w:firstRowFirstColumn="0" w:firstRowLastColumn="0" w:lastRowFirstColumn="0" w:lastRowLastColumn="0"/>
              <w:rPr>
                <w:ins w:id="950" w:author="Hamilton, Mark" w:date="2021-10-25T14:08:00Z"/>
                <w:lang w:val="en-US"/>
              </w:rPr>
            </w:pPr>
            <w:ins w:id="951" w:author="Hamilton, Mark" w:date="2021-10-25T14:10:00Z">
              <w:r>
                <w:rPr>
                  <w:lang w:val="en-US"/>
                </w:rPr>
                <w:t>Network can use for troubleshooting</w:t>
              </w:r>
            </w:ins>
          </w:p>
        </w:tc>
        <w:tc>
          <w:tcPr>
            <w:tcW w:w="1837" w:type="dxa"/>
            <w:tcPrChange w:id="952" w:author="Hamilton, Mark" w:date="2021-12-07T07:30:00Z">
              <w:tcPr>
                <w:tcW w:w="2888" w:type="dxa"/>
                <w:gridSpan w:val="3"/>
              </w:tcPr>
            </w:tcPrChange>
          </w:tcPr>
          <w:p w14:paraId="678802C4"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953" w:author="Hamilton, Mark" w:date="2021-10-25T14:08:00Z"/>
                <w:lang w:val="en-US"/>
              </w:rPr>
            </w:pPr>
          </w:p>
        </w:tc>
        <w:tc>
          <w:tcPr>
            <w:tcW w:w="1697" w:type="dxa"/>
            <w:tcPrChange w:id="954" w:author="Hamilton, Mark" w:date="2021-12-07T07:30:00Z">
              <w:tcPr>
                <w:tcW w:w="2353" w:type="dxa"/>
                <w:gridSpan w:val="2"/>
              </w:tcPr>
            </w:tcPrChange>
          </w:tcPr>
          <w:p w14:paraId="67DF0BD7"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955" w:author="Hamilton, Mark" w:date="2021-10-25T14:08:00Z"/>
                <w:lang w:val="en-US"/>
              </w:rPr>
            </w:pPr>
          </w:p>
        </w:tc>
        <w:tc>
          <w:tcPr>
            <w:tcW w:w="1340" w:type="dxa"/>
            <w:tcPrChange w:id="956" w:author="Hamilton, Mark" w:date="2021-12-07T07:30:00Z">
              <w:tcPr>
                <w:tcW w:w="2255" w:type="dxa"/>
              </w:tcPr>
            </w:tcPrChange>
          </w:tcPr>
          <w:p w14:paraId="72D633DC"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957" w:author="Hamilton, Mark" w:date="2021-10-25T14:08:00Z"/>
                <w:lang w:val="en-US"/>
              </w:rPr>
            </w:pPr>
          </w:p>
        </w:tc>
      </w:tr>
      <w:tr w:rsidR="00902F20" w14:paraId="01FF17DC" w14:textId="77777777" w:rsidTr="00902F20">
        <w:trPr>
          <w:ins w:id="958" w:author="Hamilton, Mark" w:date="2021-10-25T14:08:00Z"/>
        </w:trPr>
        <w:tc>
          <w:tcPr>
            <w:cnfStyle w:val="001000000000" w:firstRow="0" w:lastRow="0" w:firstColumn="1" w:lastColumn="0" w:oddVBand="0" w:evenVBand="0" w:oddHBand="0" w:evenHBand="0" w:firstRowFirstColumn="0" w:firstRowLastColumn="0" w:lastRowFirstColumn="0" w:lastRowLastColumn="0"/>
            <w:tcW w:w="1591" w:type="dxa"/>
            <w:tcPrChange w:id="959" w:author="Hamilton, Mark" w:date="2021-12-07T07:30:00Z">
              <w:tcPr>
                <w:tcW w:w="2934" w:type="dxa"/>
                <w:gridSpan w:val="2"/>
              </w:tcPr>
            </w:tcPrChange>
          </w:tcPr>
          <w:p w14:paraId="214F2648" w14:textId="39896CC0" w:rsidR="00902F20" w:rsidRDefault="00902F20" w:rsidP="00E01F31">
            <w:pPr>
              <w:rPr>
                <w:ins w:id="960" w:author="Hamilton, Mark" w:date="2021-12-07T07:30:00Z"/>
                <w:lang w:val="en-US"/>
              </w:rPr>
            </w:pPr>
            <w:ins w:id="961" w:author="Hamilton, Mark" w:date="2021-12-07T07:30:00Z">
              <w:r>
                <w:rPr>
                  <w:lang w:val="en-US"/>
                </w:rPr>
                <w:t>6</w:t>
              </w:r>
            </w:ins>
          </w:p>
        </w:tc>
        <w:tc>
          <w:tcPr>
            <w:tcW w:w="2885" w:type="dxa"/>
            <w:tcPrChange w:id="962" w:author="Hamilton, Mark" w:date="2021-12-07T07:30:00Z">
              <w:tcPr>
                <w:tcW w:w="1854" w:type="dxa"/>
                <w:gridSpan w:val="2"/>
              </w:tcPr>
            </w:tcPrChange>
          </w:tcPr>
          <w:p w14:paraId="252545EF" w14:textId="297FA7A5" w:rsidR="00902F20" w:rsidRDefault="00902F20" w:rsidP="00E01F31">
            <w:pPr>
              <w:cnfStyle w:val="000000000000" w:firstRow="0" w:lastRow="0" w:firstColumn="0" w:lastColumn="0" w:oddVBand="0" w:evenVBand="0" w:oddHBand="0" w:evenHBand="0" w:firstRowFirstColumn="0" w:firstRowLastColumn="0" w:lastRowFirstColumn="0" w:lastRowLastColumn="0"/>
              <w:rPr>
                <w:ins w:id="963" w:author="Hamilton, Mark" w:date="2021-10-25T14:08:00Z"/>
                <w:lang w:val="en-US"/>
              </w:rPr>
            </w:pPr>
            <w:ins w:id="964" w:author="Hamilton, Mark" w:date="2021-10-25T14:10:00Z">
              <w:r>
                <w:rPr>
                  <w:lang w:val="en-US"/>
                </w:rPr>
                <w:t>Network can provide QoS, DHCP, services</w:t>
              </w:r>
            </w:ins>
          </w:p>
        </w:tc>
        <w:tc>
          <w:tcPr>
            <w:tcW w:w="1837" w:type="dxa"/>
            <w:tcPrChange w:id="965" w:author="Hamilton, Mark" w:date="2021-12-07T07:30:00Z">
              <w:tcPr>
                <w:tcW w:w="2888" w:type="dxa"/>
                <w:gridSpan w:val="3"/>
              </w:tcPr>
            </w:tcPrChange>
          </w:tcPr>
          <w:p w14:paraId="21F89ED1"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ins w:id="966" w:author="Hamilton, Mark" w:date="2021-10-25T14:08:00Z"/>
                <w:lang w:val="en-US"/>
              </w:rPr>
            </w:pPr>
          </w:p>
        </w:tc>
        <w:tc>
          <w:tcPr>
            <w:tcW w:w="1697" w:type="dxa"/>
            <w:tcPrChange w:id="967" w:author="Hamilton, Mark" w:date="2021-12-07T07:30:00Z">
              <w:tcPr>
                <w:tcW w:w="2353" w:type="dxa"/>
                <w:gridSpan w:val="2"/>
              </w:tcPr>
            </w:tcPrChange>
          </w:tcPr>
          <w:p w14:paraId="59F18C38"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ins w:id="968" w:author="Hamilton, Mark" w:date="2021-10-25T14:08:00Z"/>
                <w:lang w:val="en-US"/>
              </w:rPr>
            </w:pPr>
          </w:p>
        </w:tc>
        <w:tc>
          <w:tcPr>
            <w:tcW w:w="1340" w:type="dxa"/>
            <w:tcPrChange w:id="969" w:author="Hamilton, Mark" w:date="2021-12-07T07:30:00Z">
              <w:tcPr>
                <w:tcW w:w="2255" w:type="dxa"/>
              </w:tcPr>
            </w:tcPrChange>
          </w:tcPr>
          <w:p w14:paraId="229D2772"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ins w:id="970" w:author="Hamilton, Mark" w:date="2021-10-25T14:08:00Z"/>
                <w:lang w:val="en-US"/>
              </w:rPr>
            </w:pPr>
          </w:p>
        </w:tc>
      </w:tr>
      <w:tr w:rsidR="00902F20" w14:paraId="18A59EC3" w14:textId="77777777" w:rsidTr="00902F20">
        <w:trPr>
          <w:cnfStyle w:val="000000100000" w:firstRow="0" w:lastRow="0" w:firstColumn="0" w:lastColumn="0" w:oddVBand="0" w:evenVBand="0" w:oddHBand="1" w:evenHBand="0" w:firstRowFirstColumn="0" w:firstRowLastColumn="0" w:lastRowFirstColumn="0" w:lastRowLastColumn="0"/>
          <w:ins w:id="971" w:author="Hamilton, Mark" w:date="2021-10-25T14:08:00Z"/>
        </w:trPr>
        <w:tc>
          <w:tcPr>
            <w:cnfStyle w:val="001000000000" w:firstRow="0" w:lastRow="0" w:firstColumn="1" w:lastColumn="0" w:oddVBand="0" w:evenVBand="0" w:oddHBand="0" w:evenHBand="0" w:firstRowFirstColumn="0" w:firstRowLastColumn="0" w:lastRowFirstColumn="0" w:lastRowLastColumn="0"/>
            <w:tcW w:w="1591" w:type="dxa"/>
            <w:tcPrChange w:id="972" w:author="Hamilton, Mark" w:date="2021-12-07T07:30:00Z">
              <w:tcPr>
                <w:tcW w:w="2934" w:type="dxa"/>
                <w:gridSpan w:val="2"/>
              </w:tcPr>
            </w:tcPrChange>
          </w:tcPr>
          <w:p w14:paraId="61AD3DA8" w14:textId="681DD166" w:rsidR="00902F20" w:rsidRDefault="00902F20" w:rsidP="00E01F31">
            <w:pPr>
              <w:cnfStyle w:val="001000100000" w:firstRow="0" w:lastRow="0" w:firstColumn="1" w:lastColumn="0" w:oddVBand="0" w:evenVBand="0" w:oddHBand="1" w:evenHBand="0" w:firstRowFirstColumn="0" w:firstRowLastColumn="0" w:lastRowFirstColumn="0" w:lastRowLastColumn="0"/>
              <w:rPr>
                <w:ins w:id="973" w:author="Hamilton, Mark" w:date="2021-12-07T07:30:00Z"/>
                <w:lang w:val="en-US"/>
              </w:rPr>
            </w:pPr>
            <w:ins w:id="974" w:author="Hamilton, Mark" w:date="2021-12-07T07:30:00Z">
              <w:r>
                <w:rPr>
                  <w:lang w:val="en-US"/>
                </w:rPr>
                <w:t>7</w:t>
              </w:r>
            </w:ins>
          </w:p>
        </w:tc>
        <w:tc>
          <w:tcPr>
            <w:tcW w:w="2885" w:type="dxa"/>
            <w:tcPrChange w:id="975" w:author="Hamilton, Mark" w:date="2021-12-07T07:30:00Z">
              <w:tcPr>
                <w:tcW w:w="1854" w:type="dxa"/>
                <w:gridSpan w:val="2"/>
              </w:tcPr>
            </w:tcPrChange>
          </w:tcPr>
          <w:p w14:paraId="3243056D" w14:textId="747C5A9D" w:rsidR="00902F20" w:rsidRDefault="00902F20" w:rsidP="00E01F31">
            <w:pPr>
              <w:cnfStyle w:val="000000100000" w:firstRow="0" w:lastRow="0" w:firstColumn="0" w:lastColumn="0" w:oddVBand="0" w:evenVBand="0" w:oddHBand="1" w:evenHBand="0" w:firstRowFirstColumn="0" w:firstRowLastColumn="0" w:lastRowFirstColumn="0" w:lastRowLastColumn="0"/>
              <w:rPr>
                <w:ins w:id="976" w:author="Hamilton, Mark" w:date="2021-10-25T14:08:00Z"/>
                <w:lang w:val="en-US"/>
              </w:rPr>
            </w:pPr>
            <w:ins w:id="977" w:author="Hamilton, Mark" w:date="2021-10-25T14:11:00Z">
              <w:r>
                <w:rPr>
                  <w:lang w:val="en-US"/>
                </w:rPr>
                <w:t xml:space="preserve">Pre-association </w:t>
              </w:r>
            </w:ins>
            <w:ins w:id="978" w:author="Hamilton, Mark" w:date="2021-10-27T14:16:00Z">
              <w:r>
                <w:rPr>
                  <w:lang w:val="en-US"/>
                </w:rPr>
                <w:t xml:space="preserve">client identification </w:t>
              </w:r>
            </w:ins>
            <w:ins w:id="979" w:author="Hamilton, Mark" w:date="2021-10-25T14:11:00Z">
              <w:r>
                <w:rPr>
                  <w:lang w:val="en-US"/>
                </w:rPr>
                <w:t xml:space="preserve">is possible </w:t>
              </w:r>
              <w:commentRangeStart w:id="980"/>
              <w:r>
                <w:rPr>
                  <w:lang w:val="en-US"/>
                </w:rPr>
                <w:t>(nice-to-have??)</w:t>
              </w:r>
            </w:ins>
            <w:commentRangeEnd w:id="980"/>
            <w:ins w:id="981" w:author="Hamilton, Mark" w:date="2021-11-08T17:33:00Z">
              <w:r>
                <w:rPr>
                  <w:rStyle w:val="CommentReference"/>
                </w:rPr>
                <w:commentReference w:id="980"/>
              </w:r>
            </w:ins>
          </w:p>
        </w:tc>
        <w:tc>
          <w:tcPr>
            <w:tcW w:w="1837" w:type="dxa"/>
            <w:tcPrChange w:id="982" w:author="Hamilton, Mark" w:date="2021-12-07T07:30:00Z">
              <w:tcPr>
                <w:tcW w:w="2888" w:type="dxa"/>
                <w:gridSpan w:val="3"/>
              </w:tcPr>
            </w:tcPrChange>
          </w:tcPr>
          <w:p w14:paraId="5033EA69"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983" w:author="Hamilton, Mark" w:date="2021-10-25T14:08:00Z"/>
                <w:lang w:val="en-US"/>
              </w:rPr>
            </w:pPr>
          </w:p>
        </w:tc>
        <w:tc>
          <w:tcPr>
            <w:tcW w:w="1697" w:type="dxa"/>
            <w:tcPrChange w:id="984" w:author="Hamilton, Mark" w:date="2021-12-07T07:30:00Z">
              <w:tcPr>
                <w:tcW w:w="2353" w:type="dxa"/>
                <w:gridSpan w:val="2"/>
              </w:tcPr>
            </w:tcPrChange>
          </w:tcPr>
          <w:p w14:paraId="72B49762"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985" w:author="Hamilton, Mark" w:date="2021-10-25T14:08:00Z"/>
                <w:lang w:val="en-US"/>
              </w:rPr>
            </w:pPr>
          </w:p>
        </w:tc>
        <w:tc>
          <w:tcPr>
            <w:tcW w:w="1340" w:type="dxa"/>
            <w:tcPrChange w:id="986" w:author="Hamilton, Mark" w:date="2021-12-07T07:30:00Z">
              <w:tcPr>
                <w:tcW w:w="2255" w:type="dxa"/>
              </w:tcPr>
            </w:tcPrChange>
          </w:tcPr>
          <w:p w14:paraId="15207142"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987" w:author="Hamilton, Mark" w:date="2021-10-25T14:08:00Z"/>
                <w:lang w:val="en-US"/>
              </w:rPr>
            </w:pPr>
          </w:p>
        </w:tc>
      </w:tr>
      <w:tr w:rsidR="00902F20" w14:paraId="0FF68782" w14:textId="77777777" w:rsidTr="00902F20">
        <w:trPr>
          <w:ins w:id="988" w:author="Hamilton, Mark" w:date="2021-10-25T14:08:00Z"/>
        </w:trPr>
        <w:tc>
          <w:tcPr>
            <w:cnfStyle w:val="001000000000" w:firstRow="0" w:lastRow="0" w:firstColumn="1" w:lastColumn="0" w:oddVBand="0" w:evenVBand="0" w:oddHBand="0" w:evenHBand="0" w:firstRowFirstColumn="0" w:firstRowLastColumn="0" w:lastRowFirstColumn="0" w:lastRowLastColumn="0"/>
            <w:tcW w:w="1591" w:type="dxa"/>
            <w:tcPrChange w:id="989" w:author="Hamilton, Mark" w:date="2021-12-07T07:30:00Z">
              <w:tcPr>
                <w:tcW w:w="2934" w:type="dxa"/>
                <w:gridSpan w:val="2"/>
              </w:tcPr>
            </w:tcPrChange>
          </w:tcPr>
          <w:p w14:paraId="39DBAE0F" w14:textId="5AF7131D" w:rsidR="00902F20" w:rsidRDefault="00902F20" w:rsidP="00E01F31">
            <w:pPr>
              <w:rPr>
                <w:ins w:id="990" w:author="Hamilton, Mark" w:date="2021-12-07T07:30:00Z"/>
                <w:lang w:val="en-US"/>
              </w:rPr>
            </w:pPr>
            <w:ins w:id="991" w:author="Hamilton, Mark" w:date="2021-12-07T07:30:00Z">
              <w:r>
                <w:rPr>
                  <w:lang w:val="en-US"/>
                </w:rPr>
                <w:t>8</w:t>
              </w:r>
            </w:ins>
          </w:p>
        </w:tc>
        <w:tc>
          <w:tcPr>
            <w:tcW w:w="2885" w:type="dxa"/>
            <w:tcPrChange w:id="992" w:author="Hamilton, Mark" w:date="2021-12-07T07:30:00Z">
              <w:tcPr>
                <w:tcW w:w="1854" w:type="dxa"/>
                <w:gridSpan w:val="2"/>
              </w:tcPr>
            </w:tcPrChange>
          </w:tcPr>
          <w:p w14:paraId="24C851A5" w14:textId="4E23435A" w:rsidR="00902F20" w:rsidRDefault="00902F20" w:rsidP="00E01F31">
            <w:pPr>
              <w:cnfStyle w:val="000000000000" w:firstRow="0" w:lastRow="0" w:firstColumn="0" w:lastColumn="0" w:oddVBand="0" w:evenVBand="0" w:oddHBand="0" w:evenHBand="0" w:firstRowFirstColumn="0" w:firstRowLastColumn="0" w:lastRowFirstColumn="0" w:lastRowLastColumn="0"/>
              <w:rPr>
                <w:ins w:id="993" w:author="Hamilton, Mark" w:date="2021-10-25T14:08:00Z"/>
                <w:lang w:val="en-US"/>
              </w:rPr>
            </w:pPr>
            <w:ins w:id="994" w:author="Hamilton, Mark" w:date="2021-11-08T17:32:00Z">
              <w:r>
                <w:rPr>
                  <w:lang w:val="en-US"/>
                </w:rPr>
                <w:t xml:space="preserve">Is it </w:t>
              </w:r>
            </w:ins>
            <w:ins w:id="995" w:author="Hamilton, Mark" w:date="2021-11-04T18:19:00Z">
              <w:r>
                <w:rPr>
                  <w:lang w:val="en-US"/>
                </w:rPr>
                <w:t>“Extensible”</w:t>
              </w:r>
            </w:ins>
            <w:ins w:id="996" w:author="Hamilton, Mark" w:date="2021-11-04T18:20:00Z">
              <w:r>
                <w:rPr>
                  <w:lang w:val="en-US"/>
                </w:rPr>
                <w:t>?</w:t>
              </w:r>
            </w:ins>
            <w:ins w:id="997" w:author="Hamilton, Mark" w:date="2021-11-08T17:32:00Z">
              <w:r>
                <w:rPr>
                  <w:lang w:val="en-US"/>
                </w:rPr>
                <w:t xml:space="preserve">  </w:t>
              </w:r>
              <w:commentRangeStart w:id="998"/>
              <w:r>
                <w:rPr>
                  <w:lang w:val="en-US"/>
                </w:rPr>
                <w:t>(Nice-to-have?)</w:t>
              </w:r>
              <w:commentRangeEnd w:id="998"/>
              <w:r>
                <w:rPr>
                  <w:rStyle w:val="CommentReference"/>
                </w:rPr>
                <w:commentReference w:id="998"/>
              </w:r>
            </w:ins>
          </w:p>
        </w:tc>
        <w:tc>
          <w:tcPr>
            <w:tcW w:w="1837" w:type="dxa"/>
            <w:tcPrChange w:id="999" w:author="Hamilton, Mark" w:date="2021-12-07T07:30:00Z">
              <w:tcPr>
                <w:tcW w:w="2888" w:type="dxa"/>
                <w:gridSpan w:val="3"/>
              </w:tcPr>
            </w:tcPrChange>
          </w:tcPr>
          <w:p w14:paraId="33F0E043"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ins w:id="1000" w:author="Hamilton, Mark" w:date="2021-10-25T14:08:00Z"/>
                <w:lang w:val="en-US"/>
              </w:rPr>
            </w:pPr>
          </w:p>
        </w:tc>
        <w:tc>
          <w:tcPr>
            <w:tcW w:w="1697" w:type="dxa"/>
            <w:tcPrChange w:id="1001" w:author="Hamilton, Mark" w:date="2021-12-07T07:30:00Z">
              <w:tcPr>
                <w:tcW w:w="2353" w:type="dxa"/>
                <w:gridSpan w:val="2"/>
              </w:tcPr>
            </w:tcPrChange>
          </w:tcPr>
          <w:p w14:paraId="3AD84275"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ins w:id="1002" w:author="Hamilton, Mark" w:date="2021-10-25T14:08:00Z"/>
                <w:lang w:val="en-US"/>
              </w:rPr>
            </w:pPr>
          </w:p>
        </w:tc>
        <w:tc>
          <w:tcPr>
            <w:tcW w:w="1340" w:type="dxa"/>
            <w:tcPrChange w:id="1003" w:author="Hamilton, Mark" w:date="2021-12-07T07:30:00Z">
              <w:tcPr>
                <w:tcW w:w="2255" w:type="dxa"/>
              </w:tcPr>
            </w:tcPrChange>
          </w:tcPr>
          <w:p w14:paraId="157A4D5C"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ins w:id="1004" w:author="Hamilton, Mark" w:date="2021-10-25T14:08:00Z"/>
                <w:lang w:val="en-US"/>
              </w:rPr>
            </w:pPr>
          </w:p>
        </w:tc>
      </w:tr>
      <w:tr w:rsidR="00902F20" w14:paraId="0B4814B9" w14:textId="77777777" w:rsidTr="00902F20">
        <w:trPr>
          <w:cnfStyle w:val="000000100000" w:firstRow="0" w:lastRow="0" w:firstColumn="0" w:lastColumn="0" w:oddVBand="0" w:evenVBand="0" w:oddHBand="1" w:evenHBand="0" w:firstRowFirstColumn="0" w:firstRowLastColumn="0" w:lastRowFirstColumn="0" w:lastRowLastColumn="0"/>
          <w:ins w:id="1005" w:author="Hamilton, Mark" w:date="2021-11-08T17:28:00Z"/>
        </w:trPr>
        <w:tc>
          <w:tcPr>
            <w:cnfStyle w:val="001000000000" w:firstRow="0" w:lastRow="0" w:firstColumn="1" w:lastColumn="0" w:oddVBand="0" w:evenVBand="0" w:oddHBand="0" w:evenHBand="0" w:firstRowFirstColumn="0" w:firstRowLastColumn="0" w:lastRowFirstColumn="0" w:lastRowLastColumn="0"/>
            <w:tcW w:w="1591" w:type="dxa"/>
            <w:tcPrChange w:id="1006" w:author="Hamilton, Mark" w:date="2021-12-07T07:30:00Z">
              <w:tcPr>
                <w:tcW w:w="2934" w:type="dxa"/>
                <w:gridSpan w:val="2"/>
              </w:tcPr>
            </w:tcPrChange>
          </w:tcPr>
          <w:p w14:paraId="1C91D7AD" w14:textId="53A5304D" w:rsidR="00902F20" w:rsidRDefault="00902F20" w:rsidP="00E01F31">
            <w:pPr>
              <w:cnfStyle w:val="001000100000" w:firstRow="0" w:lastRow="0" w:firstColumn="1" w:lastColumn="0" w:oddVBand="0" w:evenVBand="0" w:oddHBand="1" w:evenHBand="0" w:firstRowFirstColumn="0" w:firstRowLastColumn="0" w:lastRowFirstColumn="0" w:lastRowLastColumn="0"/>
              <w:rPr>
                <w:ins w:id="1007" w:author="Hamilton, Mark" w:date="2021-12-07T07:30:00Z"/>
                <w:lang w:val="en-US"/>
              </w:rPr>
            </w:pPr>
            <w:ins w:id="1008" w:author="Hamilton, Mark" w:date="2021-12-07T07:30:00Z">
              <w:r>
                <w:rPr>
                  <w:lang w:val="en-US"/>
                </w:rPr>
                <w:t>9</w:t>
              </w:r>
            </w:ins>
          </w:p>
        </w:tc>
        <w:tc>
          <w:tcPr>
            <w:tcW w:w="2885" w:type="dxa"/>
            <w:tcPrChange w:id="1009" w:author="Hamilton, Mark" w:date="2021-12-07T07:30:00Z">
              <w:tcPr>
                <w:tcW w:w="1854" w:type="dxa"/>
                <w:gridSpan w:val="2"/>
              </w:tcPr>
            </w:tcPrChange>
          </w:tcPr>
          <w:p w14:paraId="7E16BE93" w14:textId="3BB15189" w:rsidR="00902F20" w:rsidRDefault="00902F20" w:rsidP="00E01F31">
            <w:pPr>
              <w:cnfStyle w:val="000000100000" w:firstRow="0" w:lastRow="0" w:firstColumn="0" w:lastColumn="0" w:oddVBand="0" w:evenVBand="0" w:oddHBand="1" w:evenHBand="0" w:firstRowFirstColumn="0" w:firstRowLastColumn="0" w:lastRowFirstColumn="0" w:lastRowLastColumn="0"/>
              <w:rPr>
                <w:ins w:id="1010" w:author="Hamilton, Mark" w:date="2021-11-08T17:28:00Z"/>
                <w:lang w:val="en-US"/>
              </w:rPr>
            </w:pPr>
            <w:ins w:id="1011" w:author="Hamilton, Mark" w:date="2021-11-08T17:28:00Z">
              <w:r>
                <w:rPr>
                  <w:lang w:val="en-US"/>
                </w:rPr>
                <w:t>Processing requ</w:t>
              </w:r>
            </w:ins>
            <w:ins w:id="1012" w:author="Hamilton, Mark" w:date="2021-11-08T17:29:00Z">
              <w:r>
                <w:rPr>
                  <w:lang w:val="en-US"/>
                </w:rPr>
                <w:t>ired on AP one-time/infrequent</w:t>
              </w:r>
            </w:ins>
          </w:p>
        </w:tc>
        <w:tc>
          <w:tcPr>
            <w:tcW w:w="1837" w:type="dxa"/>
            <w:tcPrChange w:id="1013" w:author="Hamilton, Mark" w:date="2021-12-07T07:30:00Z">
              <w:tcPr>
                <w:tcW w:w="2888" w:type="dxa"/>
                <w:gridSpan w:val="3"/>
              </w:tcPr>
            </w:tcPrChange>
          </w:tcPr>
          <w:p w14:paraId="499A0B22"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1014" w:author="Hamilton, Mark" w:date="2021-11-08T17:28:00Z"/>
                <w:lang w:val="en-US"/>
              </w:rPr>
            </w:pPr>
          </w:p>
        </w:tc>
        <w:tc>
          <w:tcPr>
            <w:tcW w:w="1697" w:type="dxa"/>
            <w:tcPrChange w:id="1015" w:author="Hamilton, Mark" w:date="2021-12-07T07:30:00Z">
              <w:tcPr>
                <w:tcW w:w="2353" w:type="dxa"/>
                <w:gridSpan w:val="2"/>
              </w:tcPr>
            </w:tcPrChange>
          </w:tcPr>
          <w:p w14:paraId="35A9E966"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1016" w:author="Hamilton, Mark" w:date="2021-11-08T17:28:00Z"/>
                <w:lang w:val="en-US"/>
              </w:rPr>
            </w:pPr>
          </w:p>
        </w:tc>
        <w:tc>
          <w:tcPr>
            <w:tcW w:w="1340" w:type="dxa"/>
            <w:tcPrChange w:id="1017" w:author="Hamilton, Mark" w:date="2021-12-07T07:30:00Z">
              <w:tcPr>
                <w:tcW w:w="2255" w:type="dxa"/>
              </w:tcPr>
            </w:tcPrChange>
          </w:tcPr>
          <w:p w14:paraId="526BC3EC"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1018" w:author="Hamilton, Mark" w:date="2021-11-08T17:28:00Z"/>
                <w:lang w:val="en-US"/>
              </w:rPr>
            </w:pPr>
          </w:p>
        </w:tc>
      </w:tr>
      <w:tr w:rsidR="00902F20" w14:paraId="2160095A" w14:textId="77777777" w:rsidTr="00902F20">
        <w:trPr>
          <w:ins w:id="1019" w:author="Hamilton, Mark" w:date="2021-11-08T17:29:00Z"/>
        </w:trPr>
        <w:tc>
          <w:tcPr>
            <w:cnfStyle w:val="001000000000" w:firstRow="0" w:lastRow="0" w:firstColumn="1" w:lastColumn="0" w:oddVBand="0" w:evenVBand="0" w:oddHBand="0" w:evenHBand="0" w:firstRowFirstColumn="0" w:firstRowLastColumn="0" w:lastRowFirstColumn="0" w:lastRowLastColumn="0"/>
            <w:tcW w:w="1591" w:type="dxa"/>
            <w:tcPrChange w:id="1020" w:author="Hamilton, Mark" w:date="2021-12-07T07:30:00Z">
              <w:tcPr>
                <w:tcW w:w="2934" w:type="dxa"/>
                <w:gridSpan w:val="2"/>
              </w:tcPr>
            </w:tcPrChange>
          </w:tcPr>
          <w:p w14:paraId="3B84FE21" w14:textId="04FBEBCC" w:rsidR="00902F20" w:rsidRDefault="00902F20" w:rsidP="00E01F31">
            <w:pPr>
              <w:rPr>
                <w:ins w:id="1021" w:author="Hamilton, Mark" w:date="2021-12-07T07:30:00Z"/>
                <w:lang w:val="en-US"/>
              </w:rPr>
            </w:pPr>
            <w:ins w:id="1022" w:author="Hamilton, Mark" w:date="2021-12-07T07:30:00Z">
              <w:r>
                <w:rPr>
                  <w:lang w:val="en-US"/>
                </w:rPr>
                <w:t>10</w:t>
              </w:r>
            </w:ins>
          </w:p>
        </w:tc>
        <w:tc>
          <w:tcPr>
            <w:tcW w:w="2885" w:type="dxa"/>
            <w:tcPrChange w:id="1023" w:author="Hamilton, Mark" w:date="2021-12-07T07:30:00Z">
              <w:tcPr>
                <w:tcW w:w="1854" w:type="dxa"/>
                <w:gridSpan w:val="2"/>
              </w:tcPr>
            </w:tcPrChange>
          </w:tcPr>
          <w:p w14:paraId="6193DB72" w14:textId="220BD8B3" w:rsidR="00902F20" w:rsidRDefault="00902F20" w:rsidP="00E01F31">
            <w:pPr>
              <w:cnfStyle w:val="000000000000" w:firstRow="0" w:lastRow="0" w:firstColumn="0" w:lastColumn="0" w:oddVBand="0" w:evenVBand="0" w:oddHBand="0" w:evenHBand="0" w:firstRowFirstColumn="0" w:firstRowLastColumn="0" w:lastRowFirstColumn="0" w:lastRowLastColumn="0"/>
              <w:rPr>
                <w:ins w:id="1024" w:author="Hamilton, Mark" w:date="2021-11-08T17:29:00Z"/>
                <w:lang w:val="en-US"/>
              </w:rPr>
            </w:pPr>
            <w:ins w:id="1025" w:author="Hamilton, Mark" w:date="2021-11-08T17:29:00Z">
              <w:r>
                <w:rPr>
                  <w:lang w:val="en-US"/>
                </w:rPr>
                <w:t>Processing required on AP each association</w:t>
              </w:r>
            </w:ins>
          </w:p>
        </w:tc>
        <w:tc>
          <w:tcPr>
            <w:tcW w:w="1837" w:type="dxa"/>
            <w:tcPrChange w:id="1026" w:author="Hamilton, Mark" w:date="2021-12-07T07:30:00Z">
              <w:tcPr>
                <w:tcW w:w="2888" w:type="dxa"/>
                <w:gridSpan w:val="3"/>
              </w:tcPr>
            </w:tcPrChange>
          </w:tcPr>
          <w:p w14:paraId="0056A1C6"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ins w:id="1027" w:author="Hamilton, Mark" w:date="2021-11-08T17:29:00Z"/>
                <w:lang w:val="en-US"/>
              </w:rPr>
            </w:pPr>
          </w:p>
        </w:tc>
        <w:tc>
          <w:tcPr>
            <w:tcW w:w="1697" w:type="dxa"/>
            <w:tcPrChange w:id="1028" w:author="Hamilton, Mark" w:date="2021-12-07T07:30:00Z">
              <w:tcPr>
                <w:tcW w:w="2353" w:type="dxa"/>
                <w:gridSpan w:val="2"/>
              </w:tcPr>
            </w:tcPrChange>
          </w:tcPr>
          <w:p w14:paraId="1688D7FD"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ins w:id="1029" w:author="Hamilton, Mark" w:date="2021-11-08T17:29:00Z"/>
                <w:lang w:val="en-US"/>
              </w:rPr>
            </w:pPr>
          </w:p>
        </w:tc>
        <w:tc>
          <w:tcPr>
            <w:tcW w:w="1340" w:type="dxa"/>
            <w:tcPrChange w:id="1030" w:author="Hamilton, Mark" w:date="2021-12-07T07:30:00Z">
              <w:tcPr>
                <w:tcW w:w="2255" w:type="dxa"/>
              </w:tcPr>
            </w:tcPrChange>
          </w:tcPr>
          <w:p w14:paraId="1AD2BB16"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ins w:id="1031" w:author="Hamilton, Mark" w:date="2021-11-08T17:29:00Z"/>
                <w:lang w:val="en-US"/>
              </w:rPr>
            </w:pPr>
          </w:p>
        </w:tc>
      </w:tr>
      <w:tr w:rsidR="00902F20" w14:paraId="65721AA1" w14:textId="77777777" w:rsidTr="00902F20">
        <w:trPr>
          <w:cnfStyle w:val="000000100000" w:firstRow="0" w:lastRow="0" w:firstColumn="0" w:lastColumn="0" w:oddVBand="0" w:evenVBand="0" w:oddHBand="1" w:evenHBand="0" w:firstRowFirstColumn="0" w:firstRowLastColumn="0" w:lastRowFirstColumn="0" w:lastRowLastColumn="0"/>
          <w:ins w:id="1032" w:author="Hamilton, Mark" w:date="2021-11-08T17:29:00Z"/>
        </w:trPr>
        <w:tc>
          <w:tcPr>
            <w:cnfStyle w:val="001000000000" w:firstRow="0" w:lastRow="0" w:firstColumn="1" w:lastColumn="0" w:oddVBand="0" w:evenVBand="0" w:oddHBand="0" w:evenHBand="0" w:firstRowFirstColumn="0" w:firstRowLastColumn="0" w:lastRowFirstColumn="0" w:lastRowLastColumn="0"/>
            <w:tcW w:w="1591" w:type="dxa"/>
            <w:tcPrChange w:id="1033" w:author="Hamilton, Mark" w:date="2021-12-07T07:30:00Z">
              <w:tcPr>
                <w:tcW w:w="2934" w:type="dxa"/>
                <w:gridSpan w:val="2"/>
              </w:tcPr>
            </w:tcPrChange>
          </w:tcPr>
          <w:p w14:paraId="01048BB6" w14:textId="1F952BFB" w:rsidR="00902F20" w:rsidRDefault="00902F20" w:rsidP="00E01F31">
            <w:pPr>
              <w:cnfStyle w:val="001000100000" w:firstRow="0" w:lastRow="0" w:firstColumn="1" w:lastColumn="0" w:oddVBand="0" w:evenVBand="0" w:oddHBand="1" w:evenHBand="0" w:firstRowFirstColumn="0" w:firstRowLastColumn="0" w:lastRowFirstColumn="0" w:lastRowLastColumn="0"/>
              <w:rPr>
                <w:ins w:id="1034" w:author="Hamilton, Mark" w:date="2021-12-07T07:30:00Z"/>
                <w:lang w:val="en-US"/>
              </w:rPr>
            </w:pPr>
            <w:ins w:id="1035" w:author="Hamilton, Mark" w:date="2021-12-07T07:30:00Z">
              <w:r>
                <w:rPr>
                  <w:lang w:val="en-US"/>
                </w:rPr>
                <w:t>11</w:t>
              </w:r>
            </w:ins>
          </w:p>
        </w:tc>
        <w:tc>
          <w:tcPr>
            <w:tcW w:w="2885" w:type="dxa"/>
            <w:tcPrChange w:id="1036" w:author="Hamilton, Mark" w:date="2021-12-07T07:30:00Z">
              <w:tcPr>
                <w:tcW w:w="1854" w:type="dxa"/>
                <w:gridSpan w:val="2"/>
              </w:tcPr>
            </w:tcPrChange>
          </w:tcPr>
          <w:p w14:paraId="2918BC85" w14:textId="78160D2E" w:rsidR="00902F20" w:rsidRDefault="00902F20" w:rsidP="00E01F31">
            <w:pPr>
              <w:cnfStyle w:val="000000100000" w:firstRow="0" w:lastRow="0" w:firstColumn="0" w:lastColumn="0" w:oddVBand="0" w:evenVBand="0" w:oddHBand="1" w:evenHBand="0" w:firstRowFirstColumn="0" w:firstRowLastColumn="0" w:lastRowFirstColumn="0" w:lastRowLastColumn="0"/>
              <w:rPr>
                <w:ins w:id="1037" w:author="Hamilton, Mark" w:date="2021-11-08T17:29:00Z"/>
                <w:lang w:val="en-US"/>
              </w:rPr>
            </w:pPr>
            <w:ins w:id="1038" w:author="Hamilton, Mark" w:date="2021-11-08T17:29:00Z">
              <w:r>
                <w:rPr>
                  <w:lang w:val="en-US"/>
                </w:rPr>
                <w:t xml:space="preserve">Processing required on </w:t>
              </w:r>
            </w:ins>
            <w:ins w:id="1039" w:author="Hamilton, Mark" w:date="2021-11-08T17:30:00Z">
              <w:r>
                <w:rPr>
                  <w:lang w:val="en-US"/>
                </w:rPr>
                <w:t>non-AP STA</w:t>
              </w:r>
            </w:ins>
            <w:ins w:id="1040" w:author="Hamilton, Mark" w:date="2021-11-08T17:29:00Z">
              <w:r>
                <w:rPr>
                  <w:lang w:val="en-US"/>
                </w:rPr>
                <w:t xml:space="preserve"> one-time/infrequent</w:t>
              </w:r>
            </w:ins>
          </w:p>
        </w:tc>
        <w:tc>
          <w:tcPr>
            <w:tcW w:w="1837" w:type="dxa"/>
            <w:tcPrChange w:id="1041" w:author="Hamilton, Mark" w:date="2021-12-07T07:30:00Z">
              <w:tcPr>
                <w:tcW w:w="2888" w:type="dxa"/>
                <w:gridSpan w:val="3"/>
              </w:tcPr>
            </w:tcPrChange>
          </w:tcPr>
          <w:p w14:paraId="3504FA62"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1042" w:author="Hamilton, Mark" w:date="2021-11-08T17:29:00Z"/>
                <w:lang w:val="en-US"/>
              </w:rPr>
            </w:pPr>
          </w:p>
        </w:tc>
        <w:tc>
          <w:tcPr>
            <w:tcW w:w="1697" w:type="dxa"/>
            <w:tcPrChange w:id="1043" w:author="Hamilton, Mark" w:date="2021-12-07T07:30:00Z">
              <w:tcPr>
                <w:tcW w:w="2353" w:type="dxa"/>
                <w:gridSpan w:val="2"/>
              </w:tcPr>
            </w:tcPrChange>
          </w:tcPr>
          <w:p w14:paraId="1B0640B2"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1044" w:author="Hamilton, Mark" w:date="2021-11-08T17:29:00Z"/>
                <w:lang w:val="en-US"/>
              </w:rPr>
            </w:pPr>
          </w:p>
        </w:tc>
        <w:tc>
          <w:tcPr>
            <w:tcW w:w="1340" w:type="dxa"/>
            <w:tcPrChange w:id="1045" w:author="Hamilton, Mark" w:date="2021-12-07T07:30:00Z">
              <w:tcPr>
                <w:tcW w:w="2255" w:type="dxa"/>
              </w:tcPr>
            </w:tcPrChange>
          </w:tcPr>
          <w:p w14:paraId="59EC9DE4"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1046" w:author="Hamilton, Mark" w:date="2021-11-08T17:29:00Z"/>
                <w:lang w:val="en-US"/>
              </w:rPr>
            </w:pPr>
          </w:p>
        </w:tc>
      </w:tr>
      <w:tr w:rsidR="00902F20" w14:paraId="140EB76C" w14:textId="77777777" w:rsidTr="00902F20">
        <w:trPr>
          <w:ins w:id="1047" w:author="Hamilton, Mark" w:date="2021-11-08T17:29:00Z"/>
        </w:trPr>
        <w:tc>
          <w:tcPr>
            <w:cnfStyle w:val="001000000000" w:firstRow="0" w:lastRow="0" w:firstColumn="1" w:lastColumn="0" w:oddVBand="0" w:evenVBand="0" w:oddHBand="0" w:evenHBand="0" w:firstRowFirstColumn="0" w:firstRowLastColumn="0" w:lastRowFirstColumn="0" w:lastRowLastColumn="0"/>
            <w:tcW w:w="1591" w:type="dxa"/>
            <w:tcPrChange w:id="1048" w:author="Hamilton, Mark" w:date="2021-12-07T07:30:00Z">
              <w:tcPr>
                <w:tcW w:w="2934" w:type="dxa"/>
                <w:gridSpan w:val="2"/>
              </w:tcPr>
            </w:tcPrChange>
          </w:tcPr>
          <w:p w14:paraId="41C9C82C" w14:textId="79E54D21" w:rsidR="00902F20" w:rsidRDefault="00902F20" w:rsidP="00E01F31">
            <w:pPr>
              <w:rPr>
                <w:ins w:id="1049" w:author="Hamilton, Mark" w:date="2021-12-07T07:30:00Z"/>
                <w:lang w:val="en-US"/>
              </w:rPr>
            </w:pPr>
            <w:ins w:id="1050" w:author="Hamilton, Mark" w:date="2021-12-07T07:30:00Z">
              <w:r>
                <w:rPr>
                  <w:lang w:val="en-US"/>
                </w:rPr>
                <w:t>12</w:t>
              </w:r>
            </w:ins>
          </w:p>
        </w:tc>
        <w:tc>
          <w:tcPr>
            <w:tcW w:w="2885" w:type="dxa"/>
            <w:tcPrChange w:id="1051" w:author="Hamilton, Mark" w:date="2021-12-07T07:30:00Z">
              <w:tcPr>
                <w:tcW w:w="1854" w:type="dxa"/>
                <w:gridSpan w:val="2"/>
              </w:tcPr>
            </w:tcPrChange>
          </w:tcPr>
          <w:p w14:paraId="2C516721" w14:textId="26706B1C" w:rsidR="00902F20" w:rsidRDefault="00902F20" w:rsidP="00E01F31">
            <w:pPr>
              <w:cnfStyle w:val="000000000000" w:firstRow="0" w:lastRow="0" w:firstColumn="0" w:lastColumn="0" w:oddVBand="0" w:evenVBand="0" w:oddHBand="0" w:evenHBand="0" w:firstRowFirstColumn="0" w:firstRowLastColumn="0" w:lastRowFirstColumn="0" w:lastRowLastColumn="0"/>
              <w:rPr>
                <w:ins w:id="1052" w:author="Hamilton, Mark" w:date="2021-11-08T17:29:00Z"/>
                <w:lang w:val="en-US"/>
              </w:rPr>
            </w:pPr>
            <w:ins w:id="1053" w:author="Hamilton, Mark" w:date="2021-11-08T17:29:00Z">
              <w:r>
                <w:rPr>
                  <w:lang w:val="en-US"/>
                </w:rPr>
                <w:t xml:space="preserve">Processing required on </w:t>
              </w:r>
            </w:ins>
            <w:ins w:id="1054" w:author="Hamilton, Mark" w:date="2021-11-08T17:30:00Z">
              <w:r>
                <w:rPr>
                  <w:lang w:val="en-US"/>
                </w:rPr>
                <w:t>non-AP STA</w:t>
              </w:r>
            </w:ins>
            <w:ins w:id="1055" w:author="Hamilton, Mark" w:date="2021-11-08T17:29:00Z">
              <w:r>
                <w:rPr>
                  <w:lang w:val="en-US"/>
                </w:rPr>
                <w:t xml:space="preserve"> each association</w:t>
              </w:r>
            </w:ins>
          </w:p>
        </w:tc>
        <w:tc>
          <w:tcPr>
            <w:tcW w:w="1837" w:type="dxa"/>
            <w:tcPrChange w:id="1056" w:author="Hamilton, Mark" w:date="2021-12-07T07:30:00Z">
              <w:tcPr>
                <w:tcW w:w="2888" w:type="dxa"/>
                <w:gridSpan w:val="3"/>
              </w:tcPr>
            </w:tcPrChange>
          </w:tcPr>
          <w:p w14:paraId="49EE28AA"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ins w:id="1057" w:author="Hamilton, Mark" w:date="2021-11-08T17:29:00Z"/>
                <w:lang w:val="en-US"/>
              </w:rPr>
            </w:pPr>
          </w:p>
        </w:tc>
        <w:tc>
          <w:tcPr>
            <w:tcW w:w="1697" w:type="dxa"/>
            <w:tcPrChange w:id="1058" w:author="Hamilton, Mark" w:date="2021-12-07T07:30:00Z">
              <w:tcPr>
                <w:tcW w:w="2353" w:type="dxa"/>
                <w:gridSpan w:val="2"/>
              </w:tcPr>
            </w:tcPrChange>
          </w:tcPr>
          <w:p w14:paraId="509AED21"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ins w:id="1059" w:author="Hamilton, Mark" w:date="2021-11-08T17:29:00Z"/>
                <w:lang w:val="en-US"/>
              </w:rPr>
            </w:pPr>
          </w:p>
        </w:tc>
        <w:tc>
          <w:tcPr>
            <w:tcW w:w="1340" w:type="dxa"/>
            <w:tcPrChange w:id="1060" w:author="Hamilton, Mark" w:date="2021-12-07T07:30:00Z">
              <w:tcPr>
                <w:tcW w:w="2255" w:type="dxa"/>
              </w:tcPr>
            </w:tcPrChange>
          </w:tcPr>
          <w:p w14:paraId="6287EFFD"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ins w:id="1061" w:author="Hamilton, Mark" w:date="2021-11-08T17:29:00Z"/>
                <w:lang w:val="en-US"/>
              </w:rPr>
            </w:pPr>
          </w:p>
        </w:tc>
      </w:tr>
      <w:tr w:rsidR="00902F20" w14:paraId="2FBCFD0C" w14:textId="77777777" w:rsidTr="00902F20">
        <w:trPr>
          <w:cnfStyle w:val="000000100000" w:firstRow="0" w:lastRow="0" w:firstColumn="0" w:lastColumn="0" w:oddVBand="0" w:evenVBand="0" w:oddHBand="1" w:evenHBand="0" w:firstRowFirstColumn="0" w:firstRowLastColumn="0" w:lastRowFirstColumn="0" w:lastRowLastColumn="0"/>
          <w:ins w:id="1062" w:author="Hamilton, Mark" w:date="2021-11-08T17:30:00Z"/>
        </w:trPr>
        <w:tc>
          <w:tcPr>
            <w:cnfStyle w:val="001000000000" w:firstRow="0" w:lastRow="0" w:firstColumn="1" w:lastColumn="0" w:oddVBand="0" w:evenVBand="0" w:oddHBand="0" w:evenHBand="0" w:firstRowFirstColumn="0" w:firstRowLastColumn="0" w:lastRowFirstColumn="0" w:lastRowLastColumn="0"/>
            <w:tcW w:w="1591" w:type="dxa"/>
            <w:tcPrChange w:id="1063" w:author="Hamilton, Mark" w:date="2021-12-07T07:30:00Z">
              <w:tcPr>
                <w:tcW w:w="2934" w:type="dxa"/>
                <w:gridSpan w:val="2"/>
              </w:tcPr>
            </w:tcPrChange>
          </w:tcPr>
          <w:p w14:paraId="29EF2E42" w14:textId="0884F54C" w:rsidR="00902F20" w:rsidRDefault="00902F20" w:rsidP="00E01F31">
            <w:pPr>
              <w:cnfStyle w:val="001000100000" w:firstRow="0" w:lastRow="0" w:firstColumn="1" w:lastColumn="0" w:oddVBand="0" w:evenVBand="0" w:oddHBand="1" w:evenHBand="0" w:firstRowFirstColumn="0" w:firstRowLastColumn="0" w:lastRowFirstColumn="0" w:lastRowLastColumn="0"/>
              <w:rPr>
                <w:ins w:id="1064" w:author="Hamilton, Mark" w:date="2021-12-07T07:30:00Z"/>
                <w:lang w:val="en-US"/>
              </w:rPr>
            </w:pPr>
            <w:ins w:id="1065" w:author="Hamilton, Mark" w:date="2021-12-07T07:30:00Z">
              <w:r>
                <w:rPr>
                  <w:lang w:val="en-US"/>
                </w:rPr>
                <w:t>13</w:t>
              </w:r>
            </w:ins>
          </w:p>
        </w:tc>
        <w:tc>
          <w:tcPr>
            <w:tcW w:w="2885" w:type="dxa"/>
            <w:tcPrChange w:id="1066" w:author="Hamilton, Mark" w:date="2021-12-07T07:30:00Z">
              <w:tcPr>
                <w:tcW w:w="1854" w:type="dxa"/>
                <w:gridSpan w:val="2"/>
              </w:tcPr>
            </w:tcPrChange>
          </w:tcPr>
          <w:p w14:paraId="58A4B372" w14:textId="75110B66" w:rsidR="00902F20" w:rsidRDefault="00902F20" w:rsidP="00E01F31">
            <w:pPr>
              <w:cnfStyle w:val="000000100000" w:firstRow="0" w:lastRow="0" w:firstColumn="0" w:lastColumn="0" w:oddVBand="0" w:evenVBand="0" w:oddHBand="1" w:evenHBand="0" w:firstRowFirstColumn="0" w:firstRowLastColumn="0" w:lastRowFirstColumn="0" w:lastRowLastColumn="0"/>
              <w:rPr>
                <w:ins w:id="1067" w:author="Hamilton, Mark" w:date="2021-11-08T17:30:00Z"/>
                <w:lang w:val="en-US"/>
              </w:rPr>
            </w:pPr>
            <w:ins w:id="1068" w:author="Hamilton, Mark" w:date="2021-11-08T17:30:00Z">
              <w:r>
                <w:rPr>
                  <w:lang w:val="en-US"/>
                </w:rPr>
                <w:t>Setup complexity for AP administrator</w:t>
              </w:r>
            </w:ins>
          </w:p>
        </w:tc>
        <w:tc>
          <w:tcPr>
            <w:tcW w:w="1837" w:type="dxa"/>
            <w:tcPrChange w:id="1069" w:author="Hamilton, Mark" w:date="2021-12-07T07:30:00Z">
              <w:tcPr>
                <w:tcW w:w="2888" w:type="dxa"/>
                <w:gridSpan w:val="3"/>
              </w:tcPr>
            </w:tcPrChange>
          </w:tcPr>
          <w:p w14:paraId="418505D7"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1070" w:author="Hamilton, Mark" w:date="2021-11-08T17:30:00Z"/>
                <w:lang w:val="en-US"/>
              </w:rPr>
            </w:pPr>
          </w:p>
        </w:tc>
        <w:tc>
          <w:tcPr>
            <w:tcW w:w="1697" w:type="dxa"/>
            <w:tcPrChange w:id="1071" w:author="Hamilton, Mark" w:date="2021-12-07T07:30:00Z">
              <w:tcPr>
                <w:tcW w:w="2353" w:type="dxa"/>
                <w:gridSpan w:val="2"/>
              </w:tcPr>
            </w:tcPrChange>
          </w:tcPr>
          <w:p w14:paraId="273DD263"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1072" w:author="Hamilton, Mark" w:date="2021-11-08T17:30:00Z"/>
                <w:lang w:val="en-US"/>
              </w:rPr>
            </w:pPr>
          </w:p>
        </w:tc>
        <w:tc>
          <w:tcPr>
            <w:tcW w:w="1340" w:type="dxa"/>
            <w:tcPrChange w:id="1073" w:author="Hamilton, Mark" w:date="2021-12-07T07:30:00Z">
              <w:tcPr>
                <w:tcW w:w="2255" w:type="dxa"/>
              </w:tcPr>
            </w:tcPrChange>
          </w:tcPr>
          <w:p w14:paraId="09BCEC2C"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1074" w:author="Hamilton, Mark" w:date="2021-11-08T17:30:00Z"/>
                <w:lang w:val="en-US"/>
              </w:rPr>
            </w:pPr>
          </w:p>
        </w:tc>
      </w:tr>
      <w:tr w:rsidR="00902F20" w14:paraId="70B577AD" w14:textId="77777777" w:rsidTr="00902F20">
        <w:trPr>
          <w:ins w:id="1075" w:author="Hamilton, Mark" w:date="2021-11-08T17:30:00Z"/>
        </w:trPr>
        <w:tc>
          <w:tcPr>
            <w:cnfStyle w:val="001000000000" w:firstRow="0" w:lastRow="0" w:firstColumn="1" w:lastColumn="0" w:oddVBand="0" w:evenVBand="0" w:oddHBand="0" w:evenHBand="0" w:firstRowFirstColumn="0" w:firstRowLastColumn="0" w:lastRowFirstColumn="0" w:lastRowLastColumn="0"/>
            <w:tcW w:w="1591" w:type="dxa"/>
            <w:tcPrChange w:id="1076" w:author="Hamilton, Mark" w:date="2021-12-07T07:30:00Z">
              <w:tcPr>
                <w:tcW w:w="2934" w:type="dxa"/>
                <w:gridSpan w:val="2"/>
              </w:tcPr>
            </w:tcPrChange>
          </w:tcPr>
          <w:p w14:paraId="24D97AA3" w14:textId="2C73FF2A" w:rsidR="00902F20" w:rsidRDefault="00902F20" w:rsidP="00E01F31">
            <w:pPr>
              <w:rPr>
                <w:ins w:id="1077" w:author="Hamilton, Mark" w:date="2021-12-07T07:30:00Z"/>
                <w:lang w:val="en-US"/>
              </w:rPr>
            </w:pPr>
            <w:ins w:id="1078" w:author="Hamilton, Mark" w:date="2021-12-07T07:30:00Z">
              <w:r>
                <w:rPr>
                  <w:lang w:val="en-US"/>
                </w:rPr>
                <w:t>14</w:t>
              </w:r>
            </w:ins>
          </w:p>
        </w:tc>
        <w:tc>
          <w:tcPr>
            <w:tcW w:w="2885" w:type="dxa"/>
            <w:tcPrChange w:id="1079" w:author="Hamilton, Mark" w:date="2021-12-07T07:30:00Z">
              <w:tcPr>
                <w:tcW w:w="1854" w:type="dxa"/>
                <w:gridSpan w:val="2"/>
              </w:tcPr>
            </w:tcPrChange>
          </w:tcPr>
          <w:p w14:paraId="13568672" w14:textId="57CE6A86" w:rsidR="00902F20" w:rsidRDefault="00902F20" w:rsidP="00E01F31">
            <w:pPr>
              <w:cnfStyle w:val="000000000000" w:firstRow="0" w:lastRow="0" w:firstColumn="0" w:lastColumn="0" w:oddVBand="0" w:evenVBand="0" w:oddHBand="0" w:evenHBand="0" w:firstRowFirstColumn="0" w:firstRowLastColumn="0" w:lastRowFirstColumn="0" w:lastRowLastColumn="0"/>
              <w:rPr>
                <w:ins w:id="1080" w:author="Hamilton, Mark" w:date="2021-11-08T17:30:00Z"/>
                <w:lang w:val="en-US"/>
              </w:rPr>
            </w:pPr>
            <w:ins w:id="1081" w:author="Hamilton, Mark" w:date="2021-11-08T17:30:00Z">
              <w:r>
                <w:rPr>
                  <w:lang w:val="en-US"/>
                </w:rPr>
                <w:t xml:space="preserve">Setup complexity </w:t>
              </w:r>
            </w:ins>
            <w:ins w:id="1082" w:author="Hamilton, Mark" w:date="2021-11-08T17:31:00Z">
              <w:r>
                <w:rPr>
                  <w:lang w:val="en-US"/>
                </w:rPr>
                <w:t>to configure</w:t>
              </w:r>
            </w:ins>
            <w:ins w:id="1083" w:author="Hamilton, Mark" w:date="2021-11-08T17:30:00Z">
              <w:r>
                <w:rPr>
                  <w:lang w:val="en-US"/>
                </w:rPr>
                <w:t xml:space="preserve"> non-AP STA</w:t>
              </w:r>
            </w:ins>
          </w:p>
        </w:tc>
        <w:tc>
          <w:tcPr>
            <w:tcW w:w="1837" w:type="dxa"/>
            <w:tcPrChange w:id="1084" w:author="Hamilton, Mark" w:date="2021-12-07T07:30:00Z">
              <w:tcPr>
                <w:tcW w:w="2888" w:type="dxa"/>
                <w:gridSpan w:val="3"/>
              </w:tcPr>
            </w:tcPrChange>
          </w:tcPr>
          <w:p w14:paraId="79709229"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ins w:id="1085" w:author="Hamilton, Mark" w:date="2021-11-08T17:30:00Z"/>
                <w:lang w:val="en-US"/>
              </w:rPr>
            </w:pPr>
          </w:p>
        </w:tc>
        <w:tc>
          <w:tcPr>
            <w:tcW w:w="1697" w:type="dxa"/>
            <w:tcPrChange w:id="1086" w:author="Hamilton, Mark" w:date="2021-12-07T07:30:00Z">
              <w:tcPr>
                <w:tcW w:w="2353" w:type="dxa"/>
                <w:gridSpan w:val="2"/>
              </w:tcPr>
            </w:tcPrChange>
          </w:tcPr>
          <w:p w14:paraId="6EA42B6C"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ins w:id="1087" w:author="Hamilton, Mark" w:date="2021-11-08T17:30:00Z"/>
                <w:lang w:val="en-US"/>
              </w:rPr>
            </w:pPr>
          </w:p>
        </w:tc>
        <w:tc>
          <w:tcPr>
            <w:tcW w:w="1340" w:type="dxa"/>
            <w:tcPrChange w:id="1088" w:author="Hamilton, Mark" w:date="2021-12-07T07:30:00Z">
              <w:tcPr>
                <w:tcW w:w="2255" w:type="dxa"/>
              </w:tcPr>
            </w:tcPrChange>
          </w:tcPr>
          <w:p w14:paraId="2B22CA3E" w14:textId="77777777" w:rsidR="00902F20" w:rsidRDefault="00902F20" w:rsidP="00E01F31">
            <w:pPr>
              <w:cnfStyle w:val="000000000000" w:firstRow="0" w:lastRow="0" w:firstColumn="0" w:lastColumn="0" w:oddVBand="0" w:evenVBand="0" w:oddHBand="0" w:evenHBand="0" w:firstRowFirstColumn="0" w:firstRowLastColumn="0" w:lastRowFirstColumn="0" w:lastRowLastColumn="0"/>
              <w:rPr>
                <w:ins w:id="1089" w:author="Hamilton, Mark" w:date="2021-11-08T17:30:00Z"/>
                <w:lang w:val="en-US"/>
              </w:rPr>
            </w:pPr>
          </w:p>
        </w:tc>
      </w:tr>
      <w:tr w:rsidR="00902F20" w14:paraId="63E92E0F" w14:textId="77777777" w:rsidTr="00902F20">
        <w:trPr>
          <w:cnfStyle w:val="000000100000" w:firstRow="0" w:lastRow="0" w:firstColumn="0" w:lastColumn="0" w:oddVBand="0" w:evenVBand="0" w:oddHBand="1" w:evenHBand="0" w:firstRowFirstColumn="0" w:firstRowLastColumn="0" w:lastRowFirstColumn="0" w:lastRowLastColumn="0"/>
          <w:ins w:id="1090" w:author="Hamilton, Mark" w:date="2021-10-25T14:12:00Z"/>
        </w:trPr>
        <w:tc>
          <w:tcPr>
            <w:cnfStyle w:val="001000000000" w:firstRow="0" w:lastRow="0" w:firstColumn="1" w:lastColumn="0" w:oddVBand="0" w:evenVBand="0" w:oddHBand="0" w:evenHBand="0" w:firstRowFirstColumn="0" w:firstRowLastColumn="0" w:lastRowFirstColumn="0" w:lastRowLastColumn="0"/>
            <w:tcW w:w="1591" w:type="dxa"/>
            <w:tcPrChange w:id="1091" w:author="Hamilton, Mark" w:date="2021-12-07T07:30:00Z">
              <w:tcPr>
                <w:tcW w:w="2934" w:type="dxa"/>
                <w:gridSpan w:val="2"/>
              </w:tcPr>
            </w:tcPrChange>
          </w:tcPr>
          <w:p w14:paraId="7FFCED89" w14:textId="0FCE6751" w:rsidR="00902F20" w:rsidRDefault="00902F20" w:rsidP="00E01F31">
            <w:pPr>
              <w:cnfStyle w:val="001000100000" w:firstRow="0" w:lastRow="0" w:firstColumn="1" w:lastColumn="0" w:oddVBand="0" w:evenVBand="0" w:oddHBand="1" w:evenHBand="0" w:firstRowFirstColumn="0" w:firstRowLastColumn="0" w:lastRowFirstColumn="0" w:lastRowLastColumn="0"/>
              <w:rPr>
                <w:ins w:id="1092" w:author="Hamilton, Mark" w:date="2021-12-07T07:30:00Z"/>
                <w:lang w:val="en-US"/>
              </w:rPr>
            </w:pPr>
            <w:ins w:id="1093" w:author="Hamilton, Mark" w:date="2021-12-07T07:30:00Z">
              <w:r>
                <w:rPr>
                  <w:lang w:val="en-US"/>
                </w:rPr>
                <w:lastRenderedPageBreak/>
                <w:t>15</w:t>
              </w:r>
            </w:ins>
          </w:p>
        </w:tc>
        <w:tc>
          <w:tcPr>
            <w:tcW w:w="2885" w:type="dxa"/>
            <w:tcPrChange w:id="1094" w:author="Hamilton, Mark" w:date="2021-12-07T07:30:00Z">
              <w:tcPr>
                <w:tcW w:w="1854" w:type="dxa"/>
                <w:gridSpan w:val="2"/>
              </w:tcPr>
            </w:tcPrChange>
          </w:tcPr>
          <w:p w14:paraId="1928B741" w14:textId="46427E87" w:rsidR="00902F20" w:rsidRDefault="00902F20" w:rsidP="00E01F31">
            <w:pPr>
              <w:cnfStyle w:val="000000100000" w:firstRow="0" w:lastRow="0" w:firstColumn="0" w:lastColumn="0" w:oddVBand="0" w:evenVBand="0" w:oddHBand="1" w:evenHBand="0" w:firstRowFirstColumn="0" w:firstRowLastColumn="0" w:lastRowFirstColumn="0" w:lastRowLastColumn="0"/>
              <w:rPr>
                <w:ins w:id="1095" w:author="Hamilton, Mark" w:date="2021-10-25T14:12:00Z"/>
                <w:lang w:val="en-US"/>
              </w:rPr>
            </w:pPr>
            <w:ins w:id="1096" w:author="Hamilton, Mark" w:date="2021-11-04T18:38:00Z">
              <w:r>
                <w:rPr>
                  <w:lang w:val="en-US"/>
                </w:rPr>
                <w:t>Memory</w:t>
              </w:r>
            </w:ins>
            <w:ins w:id="1097" w:author="Hamilton, Mark" w:date="2021-11-08T17:31:00Z">
              <w:r>
                <w:rPr>
                  <w:lang w:val="en-US"/>
                </w:rPr>
                <w:t>/storage</w:t>
              </w:r>
            </w:ins>
            <w:ins w:id="1098" w:author="Hamilton, Mark" w:date="2021-11-04T18:38:00Z">
              <w:r>
                <w:rPr>
                  <w:lang w:val="en-US"/>
                </w:rPr>
                <w:t xml:space="preserve"> requirement</w:t>
              </w:r>
            </w:ins>
            <w:ins w:id="1099" w:author="Hamilton, Mark" w:date="2021-11-08T17:31:00Z">
              <w:r>
                <w:rPr>
                  <w:lang w:val="en-US"/>
                </w:rPr>
                <w:t>s on AP (consider large # of clients)</w:t>
              </w:r>
            </w:ins>
          </w:p>
        </w:tc>
        <w:tc>
          <w:tcPr>
            <w:tcW w:w="1837" w:type="dxa"/>
            <w:tcPrChange w:id="1100" w:author="Hamilton, Mark" w:date="2021-12-07T07:30:00Z">
              <w:tcPr>
                <w:tcW w:w="2888" w:type="dxa"/>
                <w:gridSpan w:val="3"/>
              </w:tcPr>
            </w:tcPrChange>
          </w:tcPr>
          <w:p w14:paraId="4A0AF72E"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1101" w:author="Hamilton, Mark" w:date="2021-10-25T14:12:00Z"/>
                <w:lang w:val="en-US"/>
              </w:rPr>
            </w:pPr>
          </w:p>
        </w:tc>
        <w:tc>
          <w:tcPr>
            <w:tcW w:w="1697" w:type="dxa"/>
            <w:tcPrChange w:id="1102" w:author="Hamilton, Mark" w:date="2021-12-07T07:30:00Z">
              <w:tcPr>
                <w:tcW w:w="2353" w:type="dxa"/>
                <w:gridSpan w:val="2"/>
              </w:tcPr>
            </w:tcPrChange>
          </w:tcPr>
          <w:p w14:paraId="21B96CE4"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1103" w:author="Hamilton, Mark" w:date="2021-10-25T14:12:00Z"/>
                <w:lang w:val="en-US"/>
              </w:rPr>
            </w:pPr>
          </w:p>
        </w:tc>
        <w:tc>
          <w:tcPr>
            <w:tcW w:w="1340" w:type="dxa"/>
            <w:tcPrChange w:id="1104" w:author="Hamilton, Mark" w:date="2021-12-07T07:30:00Z">
              <w:tcPr>
                <w:tcW w:w="2255" w:type="dxa"/>
              </w:tcPr>
            </w:tcPrChange>
          </w:tcPr>
          <w:p w14:paraId="61931DC0" w14:textId="77777777" w:rsidR="00902F20" w:rsidRDefault="00902F20" w:rsidP="00E01F31">
            <w:pPr>
              <w:cnfStyle w:val="000000100000" w:firstRow="0" w:lastRow="0" w:firstColumn="0" w:lastColumn="0" w:oddVBand="0" w:evenVBand="0" w:oddHBand="1" w:evenHBand="0" w:firstRowFirstColumn="0" w:firstRowLastColumn="0" w:lastRowFirstColumn="0" w:lastRowLastColumn="0"/>
              <w:rPr>
                <w:ins w:id="1105" w:author="Hamilton, Mark" w:date="2021-10-25T14:12:00Z"/>
                <w:lang w:val="en-US"/>
              </w:rPr>
            </w:pPr>
          </w:p>
        </w:tc>
      </w:tr>
      <w:tr w:rsidR="00902F20" w14:paraId="14C205E3" w14:textId="77777777" w:rsidTr="00902F20">
        <w:trPr>
          <w:ins w:id="1106" w:author="Hamilton, Mark" w:date="2021-11-08T17:31:00Z"/>
        </w:trPr>
        <w:tc>
          <w:tcPr>
            <w:cnfStyle w:val="001000000000" w:firstRow="0" w:lastRow="0" w:firstColumn="1" w:lastColumn="0" w:oddVBand="0" w:evenVBand="0" w:oddHBand="0" w:evenHBand="0" w:firstRowFirstColumn="0" w:firstRowLastColumn="0" w:lastRowFirstColumn="0" w:lastRowLastColumn="0"/>
            <w:tcW w:w="1591" w:type="dxa"/>
            <w:tcPrChange w:id="1107" w:author="Hamilton, Mark" w:date="2021-12-07T07:30:00Z">
              <w:tcPr>
                <w:tcW w:w="2934" w:type="dxa"/>
                <w:gridSpan w:val="2"/>
              </w:tcPr>
            </w:tcPrChange>
          </w:tcPr>
          <w:p w14:paraId="7C10412A" w14:textId="4524A2D5" w:rsidR="00902F20" w:rsidRDefault="00902F20" w:rsidP="0056045A">
            <w:pPr>
              <w:rPr>
                <w:ins w:id="1108" w:author="Hamilton, Mark" w:date="2021-12-07T07:30:00Z"/>
                <w:lang w:val="en-US"/>
              </w:rPr>
            </w:pPr>
            <w:ins w:id="1109" w:author="Hamilton, Mark" w:date="2021-12-07T07:30:00Z">
              <w:r>
                <w:rPr>
                  <w:lang w:val="en-US"/>
                </w:rPr>
                <w:t>16</w:t>
              </w:r>
            </w:ins>
          </w:p>
        </w:tc>
        <w:tc>
          <w:tcPr>
            <w:tcW w:w="2885" w:type="dxa"/>
            <w:tcPrChange w:id="1110" w:author="Hamilton, Mark" w:date="2021-12-07T07:30:00Z">
              <w:tcPr>
                <w:tcW w:w="1854" w:type="dxa"/>
                <w:gridSpan w:val="2"/>
              </w:tcPr>
            </w:tcPrChange>
          </w:tcPr>
          <w:p w14:paraId="50AC9A9E" w14:textId="2531A193" w:rsidR="00902F20" w:rsidRDefault="00902F20" w:rsidP="0056045A">
            <w:pPr>
              <w:cnfStyle w:val="000000000000" w:firstRow="0" w:lastRow="0" w:firstColumn="0" w:lastColumn="0" w:oddVBand="0" w:evenVBand="0" w:oddHBand="0" w:evenHBand="0" w:firstRowFirstColumn="0" w:firstRowLastColumn="0" w:lastRowFirstColumn="0" w:lastRowLastColumn="0"/>
              <w:rPr>
                <w:ins w:id="1111" w:author="Hamilton, Mark" w:date="2021-11-08T17:31:00Z"/>
                <w:lang w:val="en-US"/>
              </w:rPr>
            </w:pPr>
            <w:ins w:id="1112" w:author="Hamilton, Mark" w:date="2021-11-08T17:32:00Z">
              <w:r>
                <w:rPr>
                  <w:lang w:val="en-US"/>
                </w:rPr>
                <w:t>Memory/storage requirements on non-AP STA</w:t>
              </w:r>
            </w:ins>
          </w:p>
        </w:tc>
        <w:tc>
          <w:tcPr>
            <w:tcW w:w="1837" w:type="dxa"/>
            <w:tcPrChange w:id="1113" w:author="Hamilton, Mark" w:date="2021-12-07T07:30:00Z">
              <w:tcPr>
                <w:tcW w:w="2888" w:type="dxa"/>
                <w:gridSpan w:val="3"/>
              </w:tcPr>
            </w:tcPrChange>
          </w:tcPr>
          <w:p w14:paraId="08B48694" w14:textId="77777777" w:rsidR="00902F20" w:rsidRDefault="00902F20" w:rsidP="0056045A">
            <w:pPr>
              <w:cnfStyle w:val="000000000000" w:firstRow="0" w:lastRow="0" w:firstColumn="0" w:lastColumn="0" w:oddVBand="0" w:evenVBand="0" w:oddHBand="0" w:evenHBand="0" w:firstRowFirstColumn="0" w:firstRowLastColumn="0" w:lastRowFirstColumn="0" w:lastRowLastColumn="0"/>
              <w:rPr>
                <w:ins w:id="1114" w:author="Hamilton, Mark" w:date="2021-11-08T17:31:00Z"/>
                <w:lang w:val="en-US"/>
              </w:rPr>
            </w:pPr>
          </w:p>
        </w:tc>
        <w:tc>
          <w:tcPr>
            <w:tcW w:w="1697" w:type="dxa"/>
            <w:tcPrChange w:id="1115" w:author="Hamilton, Mark" w:date="2021-12-07T07:30:00Z">
              <w:tcPr>
                <w:tcW w:w="2353" w:type="dxa"/>
                <w:gridSpan w:val="2"/>
              </w:tcPr>
            </w:tcPrChange>
          </w:tcPr>
          <w:p w14:paraId="109B93D1" w14:textId="77777777" w:rsidR="00902F20" w:rsidRDefault="00902F20" w:rsidP="0056045A">
            <w:pPr>
              <w:cnfStyle w:val="000000000000" w:firstRow="0" w:lastRow="0" w:firstColumn="0" w:lastColumn="0" w:oddVBand="0" w:evenVBand="0" w:oddHBand="0" w:evenHBand="0" w:firstRowFirstColumn="0" w:firstRowLastColumn="0" w:lastRowFirstColumn="0" w:lastRowLastColumn="0"/>
              <w:rPr>
                <w:ins w:id="1116" w:author="Hamilton, Mark" w:date="2021-11-08T17:31:00Z"/>
                <w:lang w:val="en-US"/>
              </w:rPr>
            </w:pPr>
          </w:p>
        </w:tc>
        <w:tc>
          <w:tcPr>
            <w:tcW w:w="1340" w:type="dxa"/>
            <w:tcPrChange w:id="1117" w:author="Hamilton, Mark" w:date="2021-12-07T07:30:00Z">
              <w:tcPr>
                <w:tcW w:w="2255" w:type="dxa"/>
              </w:tcPr>
            </w:tcPrChange>
          </w:tcPr>
          <w:p w14:paraId="3B82674F" w14:textId="77777777" w:rsidR="00902F20" w:rsidRDefault="00902F20" w:rsidP="0056045A">
            <w:pPr>
              <w:cnfStyle w:val="000000000000" w:firstRow="0" w:lastRow="0" w:firstColumn="0" w:lastColumn="0" w:oddVBand="0" w:evenVBand="0" w:oddHBand="0" w:evenHBand="0" w:firstRowFirstColumn="0" w:firstRowLastColumn="0" w:lastRowFirstColumn="0" w:lastRowLastColumn="0"/>
              <w:rPr>
                <w:ins w:id="1118" w:author="Hamilton, Mark" w:date="2021-11-08T17:31:00Z"/>
                <w:lang w:val="en-US"/>
              </w:rPr>
            </w:pPr>
          </w:p>
        </w:tc>
      </w:tr>
      <w:tr w:rsidR="00902F20" w14:paraId="7A978D73" w14:textId="77777777" w:rsidTr="00902F20">
        <w:trPr>
          <w:cnfStyle w:val="000000100000" w:firstRow="0" w:lastRow="0" w:firstColumn="0" w:lastColumn="0" w:oddVBand="0" w:evenVBand="0" w:oddHBand="1" w:evenHBand="0" w:firstRowFirstColumn="0" w:firstRowLastColumn="0" w:lastRowFirstColumn="0" w:lastRowLastColumn="0"/>
          <w:ins w:id="1119" w:author="Hamilton, Mark" w:date="2021-11-04T18:37:00Z"/>
        </w:trPr>
        <w:tc>
          <w:tcPr>
            <w:cnfStyle w:val="001000000000" w:firstRow="0" w:lastRow="0" w:firstColumn="1" w:lastColumn="0" w:oddVBand="0" w:evenVBand="0" w:oddHBand="0" w:evenHBand="0" w:firstRowFirstColumn="0" w:firstRowLastColumn="0" w:lastRowFirstColumn="0" w:lastRowLastColumn="0"/>
            <w:tcW w:w="1591" w:type="dxa"/>
            <w:tcPrChange w:id="1120" w:author="Hamilton, Mark" w:date="2021-12-07T07:30:00Z">
              <w:tcPr>
                <w:tcW w:w="2934" w:type="dxa"/>
                <w:gridSpan w:val="2"/>
              </w:tcPr>
            </w:tcPrChange>
          </w:tcPr>
          <w:p w14:paraId="37CBD420" w14:textId="55A5D9FA" w:rsidR="00902F20" w:rsidRDefault="00902F20" w:rsidP="0056045A">
            <w:pPr>
              <w:cnfStyle w:val="001000100000" w:firstRow="0" w:lastRow="0" w:firstColumn="1" w:lastColumn="0" w:oddVBand="0" w:evenVBand="0" w:oddHBand="1" w:evenHBand="0" w:firstRowFirstColumn="0" w:firstRowLastColumn="0" w:lastRowFirstColumn="0" w:lastRowLastColumn="0"/>
              <w:rPr>
                <w:ins w:id="1121" w:author="Hamilton, Mark" w:date="2021-12-07T07:30:00Z"/>
                <w:lang w:val="en-US"/>
              </w:rPr>
            </w:pPr>
            <w:ins w:id="1122" w:author="Hamilton, Mark" w:date="2021-12-07T07:30:00Z">
              <w:r>
                <w:rPr>
                  <w:lang w:val="en-US"/>
                </w:rPr>
                <w:t>17</w:t>
              </w:r>
            </w:ins>
          </w:p>
        </w:tc>
        <w:tc>
          <w:tcPr>
            <w:tcW w:w="2885" w:type="dxa"/>
            <w:tcPrChange w:id="1123" w:author="Hamilton, Mark" w:date="2021-12-07T07:30:00Z">
              <w:tcPr>
                <w:tcW w:w="1854" w:type="dxa"/>
                <w:gridSpan w:val="2"/>
              </w:tcPr>
            </w:tcPrChange>
          </w:tcPr>
          <w:p w14:paraId="706B7D82" w14:textId="16A0F460" w:rsidR="00902F20" w:rsidRDefault="00902F20" w:rsidP="0056045A">
            <w:pPr>
              <w:cnfStyle w:val="000000100000" w:firstRow="0" w:lastRow="0" w:firstColumn="0" w:lastColumn="0" w:oddVBand="0" w:evenVBand="0" w:oddHBand="1" w:evenHBand="0" w:firstRowFirstColumn="0" w:firstRowLastColumn="0" w:lastRowFirstColumn="0" w:lastRowLastColumn="0"/>
              <w:rPr>
                <w:ins w:id="1124" w:author="Hamilton, Mark" w:date="2021-11-04T18:37:00Z"/>
                <w:lang w:val="en-US"/>
              </w:rPr>
            </w:pPr>
            <w:ins w:id="1125" w:author="Hamilton, Mark" w:date="2021-11-08T17:35:00Z">
              <w:r>
                <w:rPr>
                  <w:lang w:val="en-US"/>
                </w:rPr>
                <w:t>Third-party can determine if non-AP STA is using the solution?</w:t>
              </w:r>
            </w:ins>
          </w:p>
        </w:tc>
        <w:tc>
          <w:tcPr>
            <w:tcW w:w="1837" w:type="dxa"/>
            <w:tcPrChange w:id="1126" w:author="Hamilton, Mark" w:date="2021-12-07T07:30:00Z">
              <w:tcPr>
                <w:tcW w:w="2888" w:type="dxa"/>
                <w:gridSpan w:val="3"/>
              </w:tcPr>
            </w:tcPrChange>
          </w:tcPr>
          <w:p w14:paraId="66BAD704" w14:textId="77777777" w:rsidR="00902F20" w:rsidRDefault="00902F20" w:rsidP="0056045A">
            <w:pPr>
              <w:cnfStyle w:val="000000100000" w:firstRow="0" w:lastRow="0" w:firstColumn="0" w:lastColumn="0" w:oddVBand="0" w:evenVBand="0" w:oddHBand="1" w:evenHBand="0" w:firstRowFirstColumn="0" w:firstRowLastColumn="0" w:lastRowFirstColumn="0" w:lastRowLastColumn="0"/>
              <w:rPr>
                <w:ins w:id="1127" w:author="Hamilton, Mark" w:date="2021-11-04T18:37:00Z"/>
                <w:lang w:val="en-US"/>
              </w:rPr>
            </w:pPr>
          </w:p>
        </w:tc>
        <w:tc>
          <w:tcPr>
            <w:tcW w:w="1697" w:type="dxa"/>
            <w:tcPrChange w:id="1128" w:author="Hamilton, Mark" w:date="2021-12-07T07:30:00Z">
              <w:tcPr>
                <w:tcW w:w="2353" w:type="dxa"/>
                <w:gridSpan w:val="2"/>
              </w:tcPr>
            </w:tcPrChange>
          </w:tcPr>
          <w:p w14:paraId="28D798C9" w14:textId="77777777" w:rsidR="00902F20" w:rsidRDefault="00902F20" w:rsidP="0056045A">
            <w:pPr>
              <w:cnfStyle w:val="000000100000" w:firstRow="0" w:lastRow="0" w:firstColumn="0" w:lastColumn="0" w:oddVBand="0" w:evenVBand="0" w:oddHBand="1" w:evenHBand="0" w:firstRowFirstColumn="0" w:firstRowLastColumn="0" w:lastRowFirstColumn="0" w:lastRowLastColumn="0"/>
              <w:rPr>
                <w:ins w:id="1129" w:author="Hamilton, Mark" w:date="2021-11-04T18:37:00Z"/>
                <w:lang w:val="en-US"/>
              </w:rPr>
            </w:pPr>
          </w:p>
        </w:tc>
        <w:tc>
          <w:tcPr>
            <w:tcW w:w="1340" w:type="dxa"/>
            <w:tcPrChange w:id="1130" w:author="Hamilton, Mark" w:date="2021-12-07T07:30:00Z">
              <w:tcPr>
                <w:tcW w:w="2255" w:type="dxa"/>
              </w:tcPr>
            </w:tcPrChange>
          </w:tcPr>
          <w:p w14:paraId="720D12CF" w14:textId="77777777" w:rsidR="00902F20" w:rsidRDefault="00902F20" w:rsidP="0056045A">
            <w:pPr>
              <w:cnfStyle w:val="000000100000" w:firstRow="0" w:lastRow="0" w:firstColumn="0" w:lastColumn="0" w:oddVBand="0" w:evenVBand="0" w:oddHBand="1" w:evenHBand="0" w:firstRowFirstColumn="0" w:firstRowLastColumn="0" w:lastRowFirstColumn="0" w:lastRowLastColumn="0"/>
              <w:rPr>
                <w:ins w:id="1131" w:author="Hamilton, Mark" w:date="2021-11-04T18:37:00Z"/>
                <w:lang w:val="en-US"/>
              </w:rPr>
            </w:pPr>
          </w:p>
        </w:tc>
      </w:tr>
      <w:tr w:rsidR="00902F20" w14:paraId="265A2618" w14:textId="77777777" w:rsidTr="00902F20">
        <w:trPr>
          <w:ins w:id="1132" w:author="Hamilton, Mark" w:date="2021-11-04T18:37:00Z"/>
        </w:trPr>
        <w:tc>
          <w:tcPr>
            <w:cnfStyle w:val="001000000000" w:firstRow="0" w:lastRow="0" w:firstColumn="1" w:lastColumn="0" w:oddVBand="0" w:evenVBand="0" w:oddHBand="0" w:evenHBand="0" w:firstRowFirstColumn="0" w:firstRowLastColumn="0" w:lastRowFirstColumn="0" w:lastRowLastColumn="0"/>
            <w:tcW w:w="1591" w:type="dxa"/>
            <w:tcPrChange w:id="1133" w:author="Hamilton, Mark" w:date="2021-12-07T07:30:00Z">
              <w:tcPr>
                <w:tcW w:w="2934" w:type="dxa"/>
                <w:gridSpan w:val="2"/>
              </w:tcPr>
            </w:tcPrChange>
          </w:tcPr>
          <w:p w14:paraId="072299EE" w14:textId="0CEA485C" w:rsidR="00902F20" w:rsidRDefault="00902F20" w:rsidP="0056045A">
            <w:pPr>
              <w:rPr>
                <w:ins w:id="1134" w:author="Hamilton, Mark" w:date="2021-12-07T07:30:00Z"/>
                <w:lang w:val="en-US"/>
              </w:rPr>
            </w:pPr>
            <w:ins w:id="1135" w:author="Hamilton, Mark" w:date="2021-12-07T07:30:00Z">
              <w:r>
                <w:rPr>
                  <w:lang w:val="en-US"/>
                </w:rPr>
                <w:t>18</w:t>
              </w:r>
            </w:ins>
          </w:p>
        </w:tc>
        <w:tc>
          <w:tcPr>
            <w:tcW w:w="2885" w:type="dxa"/>
            <w:tcPrChange w:id="1136" w:author="Hamilton, Mark" w:date="2021-12-07T07:30:00Z">
              <w:tcPr>
                <w:tcW w:w="1854" w:type="dxa"/>
                <w:gridSpan w:val="2"/>
              </w:tcPr>
            </w:tcPrChange>
          </w:tcPr>
          <w:p w14:paraId="2509F6A7" w14:textId="2195B3E2" w:rsidR="00902F20" w:rsidRDefault="00902F20" w:rsidP="0056045A">
            <w:pPr>
              <w:cnfStyle w:val="000000000000" w:firstRow="0" w:lastRow="0" w:firstColumn="0" w:lastColumn="0" w:oddVBand="0" w:evenVBand="0" w:oddHBand="0" w:evenHBand="0" w:firstRowFirstColumn="0" w:firstRowLastColumn="0" w:lastRowFirstColumn="0" w:lastRowLastColumn="0"/>
              <w:rPr>
                <w:ins w:id="1137" w:author="Hamilton, Mark" w:date="2021-11-04T18:37:00Z"/>
                <w:lang w:val="en-US"/>
              </w:rPr>
            </w:pPr>
            <w:ins w:id="1138" w:author="Hamilton, Mark" w:date="2021-11-08T17:36:00Z">
              <w:r>
                <w:rPr>
                  <w:lang w:val="en-US"/>
                </w:rPr>
                <w:t xml:space="preserve">Solution depends on an encrypted </w:t>
              </w:r>
              <w:proofErr w:type="gramStart"/>
              <w:r>
                <w:rPr>
                  <w:lang w:val="en-US"/>
                </w:rPr>
                <w:t>link?</w:t>
              </w:r>
              <w:proofErr w:type="gramEnd"/>
              <w:r>
                <w:rPr>
                  <w:lang w:val="en-US"/>
                </w:rPr>
                <w:t xml:space="preserve"> </w:t>
              </w:r>
              <w:commentRangeStart w:id="1139"/>
              <w:r>
                <w:rPr>
                  <w:lang w:val="en-US"/>
                </w:rPr>
                <w:t xml:space="preserve"> (Nice to have if ‘no’?)</w:t>
              </w:r>
              <w:commentRangeEnd w:id="1139"/>
              <w:r>
                <w:rPr>
                  <w:rStyle w:val="CommentReference"/>
                </w:rPr>
                <w:commentReference w:id="1139"/>
              </w:r>
            </w:ins>
          </w:p>
        </w:tc>
        <w:tc>
          <w:tcPr>
            <w:tcW w:w="1837" w:type="dxa"/>
            <w:tcPrChange w:id="1140" w:author="Hamilton, Mark" w:date="2021-12-07T07:30:00Z">
              <w:tcPr>
                <w:tcW w:w="2888" w:type="dxa"/>
                <w:gridSpan w:val="3"/>
              </w:tcPr>
            </w:tcPrChange>
          </w:tcPr>
          <w:p w14:paraId="0A482795" w14:textId="77777777" w:rsidR="00902F20" w:rsidRDefault="00902F20" w:rsidP="0056045A">
            <w:pPr>
              <w:cnfStyle w:val="000000000000" w:firstRow="0" w:lastRow="0" w:firstColumn="0" w:lastColumn="0" w:oddVBand="0" w:evenVBand="0" w:oddHBand="0" w:evenHBand="0" w:firstRowFirstColumn="0" w:firstRowLastColumn="0" w:lastRowFirstColumn="0" w:lastRowLastColumn="0"/>
              <w:rPr>
                <w:ins w:id="1141" w:author="Hamilton, Mark" w:date="2021-11-04T18:37:00Z"/>
                <w:lang w:val="en-US"/>
              </w:rPr>
            </w:pPr>
          </w:p>
        </w:tc>
        <w:tc>
          <w:tcPr>
            <w:tcW w:w="1697" w:type="dxa"/>
            <w:tcPrChange w:id="1142" w:author="Hamilton, Mark" w:date="2021-12-07T07:30:00Z">
              <w:tcPr>
                <w:tcW w:w="2353" w:type="dxa"/>
                <w:gridSpan w:val="2"/>
              </w:tcPr>
            </w:tcPrChange>
          </w:tcPr>
          <w:p w14:paraId="0D233A7A" w14:textId="77777777" w:rsidR="00902F20" w:rsidRDefault="00902F20" w:rsidP="0056045A">
            <w:pPr>
              <w:cnfStyle w:val="000000000000" w:firstRow="0" w:lastRow="0" w:firstColumn="0" w:lastColumn="0" w:oddVBand="0" w:evenVBand="0" w:oddHBand="0" w:evenHBand="0" w:firstRowFirstColumn="0" w:firstRowLastColumn="0" w:lastRowFirstColumn="0" w:lastRowLastColumn="0"/>
              <w:rPr>
                <w:ins w:id="1143" w:author="Hamilton, Mark" w:date="2021-11-04T18:37:00Z"/>
                <w:lang w:val="en-US"/>
              </w:rPr>
            </w:pPr>
          </w:p>
        </w:tc>
        <w:tc>
          <w:tcPr>
            <w:tcW w:w="1340" w:type="dxa"/>
            <w:tcPrChange w:id="1144" w:author="Hamilton, Mark" w:date="2021-12-07T07:30:00Z">
              <w:tcPr>
                <w:tcW w:w="2255" w:type="dxa"/>
              </w:tcPr>
            </w:tcPrChange>
          </w:tcPr>
          <w:p w14:paraId="1B870867" w14:textId="77777777" w:rsidR="00902F20" w:rsidRDefault="00902F20" w:rsidP="0056045A">
            <w:pPr>
              <w:cnfStyle w:val="000000000000" w:firstRow="0" w:lastRow="0" w:firstColumn="0" w:lastColumn="0" w:oddVBand="0" w:evenVBand="0" w:oddHBand="0" w:evenHBand="0" w:firstRowFirstColumn="0" w:firstRowLastColumn="0" w:lastRowFirstColumn="0" w:lastRowLastColumn="0"/>
              <w:rPr>
                <w:ins w:id="1145" w:author="Hamilton, Mark" w:date="2021-11-04T18:37:00Z"/>
                <w:lang w:val="en-US"/>
              </w:rPr>
            </w:pPr>
          </w:p>
        </w:tc>
      </w:tr>
      <w:tr w:rsidR="00902F20" w14:paraId="1E270868" w14:textId="77777777" w:rsidTr="00902F20">
        <w:trPr>
          <w:cnfStyle w:val="000000100000" w:firstRow="0" w:lastRow="0" w:firstColumn="0" w:lastColumn="0" w:oddVBand="0" w:evenVBand="0" w:oddHBand="1" w:evenHBand="0" w:firstRowFirstColumn="0" w:firstRowLastColumn="0" w:lastRowFirstColumn="0" w:lastRowLastColumn="0"/>
          <w:ins w:id="1146" w:author="Hamilton, Mark" w:date="2021-11-04T18:38:00Z"/>
        </w:trPr>
        <w:tc>
          <w:tcPr>
            <w:cnfStyle w:val="001000000000" w:firstRow="0" w:lastRow="0" w:firstColumn="1" w:lastColumn="0" w:oddVBand="0" w:evenVBand="0" w:oddHBand="0" w:evenHBand="0" w:firstRowFirstColumn="0" w:firstRowLastColumn="0" w:lastRowFirstColumn="0" w:lastRowLastColumn="0"/>
            <w:tcW w:w="1591" w:type="dxa"/>
            <w:tcPrChange w:id="1147" w:author="Hamilton, Mark" w:date="2021-12-07T07:30:00Z">
              <w:tcPr>
                <w:tcW w:w="2934" w:type="dxa"/>
                <w:gridSpan w:val="2"/>
              </w:tcPr>
            </w:tcPrChange>
          </w:tcPr>
          <w:p w14:paraId="76030F1B" w14:textId="38C63565" w:rsidR="00902F20" w:rsidRPr="0056045A" w:rsidRDefault="00902F20" w:rsidP="0056045A">
            <w:pPr>
              <w:cnfStyle w:val="001000100000" w:firstRow="0" w:lastRow="0" w:firstColumn="1" w:lastColumn="0" w:oddVBand="0" w:evenVBand="0" w:oddHBand="1" w:evenHBand="0" w:firstRowFirstColumn="0" w:firstRowLastColumn="0" w:lastRowFirstColumn="0" w:lastRowLastColumn="0"/>
              <w:rPr>
                <w:ins w:id="1148" w:author="Hamilton, Mark" w:date="2021-12-07T07:30:00Z"/>
                <w:lang w:val="en-US"/>
              </w:rPr>
            </w:pPr>
            <w:ins w:id="1149" w:author="Hamilton, Mark" w:date="2021-12-07T07:30:00Z">
              <w:r>
                <w:rPr>
                  <w:lang w:val="en-US"/>
                </w:rPr>
                <w:t>19</w:t>
              </w:r>
            </w:ins>
          </w:p>
        </w:tc>
        <w:tc>
          <w:tcPr>
            <w:tcW w:w="2885" w:type="dxa"/>
            <w:tcPrChange w:id="1150" w:author="Hamilton, Mark" w:date="2021-12-07T07:30:00Z">
              <w:tcPr>
                <w:tcW w:w="1854" w:type="dxa"/>
                <w:gridSpan w:val="2"/>
              </w:tcPr>
            </w:tcPrChange>
          </w:tcPr>
          <w:p w14:paraId="255309E8" w14:textId="5577F51C" w:rsidR="00902F20" w:rsidRDefault="00902F20" w:rsidP="0056045A">
            <w:pPr>
              <w:cnfStyle w:val="000000100000" w:firstRow="0" w:lastRow="0" w:firstColumn="0" w:lastColumn="0" w:oddVBand="0" w:evenVBand="0" w:oddHBand="1" w:evenHBand="0" w:firstRowFirstColumn="0" w:firstRowLastColumn="0" w:lastRowFirstColumn="0" w:lastRowLastColumn="0"/>
              <w:rPr>
                <w:ins w:id="1151" w:author="Hamilton, Mark" w:date="2021-11-04T18:38:00Z"/>
                <w:lang w:val="en-US"/>
              </w:rPr>
            </w:pPr>
            <w:commentRangeStart w:id="1152"/>
            <w:ins w:id="1153" w:author="Hamilton, Mark" w:date="2021-11-08T17:37:00Z">
              <w:r w:rsidRPr="0056045A">
                <w:rPr>
                  <w:lang w:val="en-US"/>
                </w:rPr>
                <w:t>How strongly is the ID bound to a user, and giving the user access/capabilities/etc.?</w:t>
              </w:r>
            </w:ins>
            <w:commentRangeEnd w:id="1152"/>
            <w:ins w:id="1154" w:author="Hamilton, Mark" w:date="2021-11-08T17:41:00Z">
              <w:r>
                <w:rPr>
                  <w:rStyle w:val="CommentReference"/>
                </w:rPr>
                <w:commentReference w:id="1152"/>
              </w:r>
            </w:ins>
          </w:p>
        </w:tc>
        <w:tc>
          <w:tcPr>
            <w:tcW w:w="1837" w:type="dxa"/>
            <w:tcPrChange w:id="1155" w:author="Hamilton, Mark" w:date="2021-12-07T07:30:00Z">
              <w:tcPr>
                <w:tcW w:w="2888" w:type="dxa"/>
                <w:gridSpan w:val="3"/>
              </w:tcPr>
            </w:tcPrChange>
          </w:tcPr>
          <w:p w14:paraId="7DAFCD63" w14:textId="77777777" w:rsidR="00902F20" w:rsidRDefault="00902F20" w:rsidP="0056045A">
            <w:pPr>
              <w:cnfStyle w:val="000000100000" w:firstRow="0" w:lastRow="0" w:firstColumn="0" w:lastColumn="0" w:oddVBand="0" w:evenVBand="0" w:oddHBand="1" w:evenHBand="0" w:firstRowFirstColumn="0" w:firstRowLastColumn="0" w:lastRowFirstColumn="0" w:lastRowLastColumn="0"/>
              <w:rPr>
                <w:ins w:id="1156" w:author="Hamilton, Mark" w:date="2021-11-04T18:38:00Z"/>
                <w:lang w:val="en-US"/>
              </w:rPr>
            </w:pPr>
          </w:p>
        </w:tc>
        <w:tc>
          <w:tcPr>
            <w:tcW w:w="1697" w:type="dxa"/>
            <w:tcPrChange w:id="1157" w:author="Hamilton, Mark" w:date="2021-12-07T07:30:00Z">
              <w:tcPr>
                <w:tcW w:w="2353" w:type="dxa"/>
                <w:gridSpan w:val="2"/>
              </w:tcPr>
            </w:tcPrChange>
          </w:tcPr>
          <w:p w14:paraId="5C675370" w14:textId="77777777" w:rsidR="00902F20" w:rsidRDefault="00902F20" w:rsidP="0056045A">
            <w:pPr>
              <w:cnfStyle w:val="000000100000" w:firstRow="0" w:lastRow="0" w:firstColumn="0" w:lastColumn="0" w:oddVBand="0" w:evenVBand="0" w:oddHBand="1" w:evenHBand="0" w:firstRowFirstColumn="0" w:firstRowLastColumn="0" w:lastRowFirstColumn="0" w:lastRowLastColumn="0"/>
              <w:rPr>
                <w:ins w:id="1158" w:author="Hamilton, Mark" w:date="2021-11-04T18:38:00Z"/>
                <w:lang w:val="en-US"/>
              </w:rPr>
            </w:pPr>
          </w:p>
        </w:tc>
        <w:tc>
          <w:tcPr>
            <w:tcW w:w="1340" w:type="dxa"/>
            <w:tcPrChange w:id="1159" w:author="Hamilton, Mark" w:date="2021-12-07T07:30:00Z">
              <w:tcPr>
                <w:tcW w:w="2255" w:type="dxa"/>
              </w:tcPr>
            </w:tcPrChange>
          </w:tcPr>
          <w:p w14:paraId="02F8CEED" w14:textId="77777777" w:rsidR="00902F20" w:rsidRDefault="00902F20" w:rsidP="0056045A">
            <w:pPr>
              <w:cnfStyle w:val="000000100000" w:firstRow="0" w:lastRow="0" w:firstColumn="0" w:lastColumn="0" w:oddVBand="0" w:evenVBand="0" w:oddHBand="1" w:evenHBand="0" w:firstRowFirstColumn="0" w:firstRowLastColumn="0" w:lastRowFirstColumn="0" w:lastRowLastColumn="0"/>
              <w:rPr>
                <w:ins w:id="1160" w:author="Hamilton, Mark" w:date="2021-11-04T18:38:00Z"/>
                <w:lang w:val="en-US"/>
              </w:rPr>
            </w:pPr>
          </w:p>
        </w:tc>
      </w:tr>
      <w:tr w:rsidR="00902F20" w14:paraId="14A6AC22" w14:textId="77777777" w:rsidTr="00902F20">
        <w:trPr>
          <w:ins w:id="1161" w:author="Hamilton, Mark" w:date="2021-11-08T17:42:00Z"/>
        </w:trPr>
        <w:tc>
          <w:tcPr>
            <w:cnfStyle w:val="001000000000" w:firstRow="0" w:lastRow="0" w:firstColumn="1" w:lastColumn="0" w:oddVBand="0" w:evenVBand="0" w:oddHBand="0" w:evenHBand="0" w:firstRowFirstColumn="0" w:firstRowLastColumn="0" w:lastRowFirstColumn="0" w:lastRowLastColumn="0"/>
            <w:tcW w:w="1591" w:type="dxa"/>
            <w:tcPrChange w:id="1162" w:author="Hamilton, Mark" w:date="2021-12-07T07:30:00Z">
              <w:tcPr>
                <w:tcW w:w="2934" w:type="dxa"/>
                <w:gridSpan w:val="2"/>
              </w:tcPr>
            </w:tcPrChange>
          </w:tcPr>
          <w:p w14:paraId="12C59052" w14:textId="0EE4A28C" w:rsidR="00902F20" w:rsidRPr="00874BF8" w:rsidRDefault="00902F20" w:rsidP="0056045A">
            <w:pPr>
              <w:rPr>
                <w:ins w:id="1163" w:author="Hamilton, Mark" w:date="2021-12-07T07:30:00Z"/>
                <w:lang w:val="en-US"/>
              </w:rPr>
            </w:pPr>
            <w:ins w:id="1164" w:author="Hamilton, Mark" w:date="2021-12-07T07:30:00Z">
              <w:r>
                <w:rPr>
                  <w:lang w:val="en-US"/>
                </w:rPr>
                <w:t>20</w:t>
              </w:r>
            </w:ins>
          </w:p>
        </w:tc>
        <w:tc>
          <w:tcPr>
            <w:tcW w:w="2885" w:type="dxa"/>
            <w:tcPrChange w:id="1165" w:author="Hamilton, Mark" w:date="2021-12-07T07:30:00Z">
              <w:tcPr>
                <w:tcW w:w="1854" w:type="dxa"/>
                <w:gridSpan w:val="2"/>
              </w:tcPr>
            </w:tcPrChange>
          </w:tcPr>
          <w:p w14:paraId="45EAAC28" w14:textId="6E677A23" w:rsidR="00902F20" w:rsidRPr="0056045A" w:rsidRDefault="00902F20" w:rsidP="0056045A">
            <w:pPr>
              <w:cnfStyle w:val="000000000000" w:firstRow="0" w:lastRow="0" w:firstColumn="0" w:lastColumn="0" w:oddVBand="0" w:evenVBand="0" w:oddHBand="0" w:evenHBand="0" w:firstRowFirstColumn="0" w:firstRowLastColumn="0" w:lastRowFirstColumn="0" w:lastRowLastColumn="0"/>
              <w:rPr>
                <w:ins w:id="1166" w:author="Hamilton, Mark" w:date="2021-11-08T17:42:00Z"/>
                <w:lang w:val="en-US"/>
              </w:rPr>
            </w:pPr>
            <w:commentRangeStart w:id="1167"/>
            <w:ins w:id="1168" w:author="Hamilton, Mark" w:date="2021-11-08T17:42:00Z">
              <w:r w:rsidRPr="00874BF8">
                <w:rPr>
                  <w:lang w:val="en-US"/>
                </w:rPr>
                <w:t>Is it important/critical that the AP is trusted?</w:t>
              </w:r>
              <w:commentRangeEnd w:id="1167"/>
              <w:r>
                <w:rPr>
                  <w:rStyle w:val="CommentReference"/>
                </w:rPr>
                <w:commentReference w:id="1167"/>
              </w:r>
            </w:ins>
          </w:p>
        </w:tc>
        <w:tc>
          <w:tcPr>
            <w:tcW w:w="1837" w:type="dxa"/>
            <w:tcPrChange w:id="1169" w:author="Hamilton, Mark" w:date="2021-12-07T07:30:00Z">
              <w:tcPr>
                <w:tcW w:w="2888" w:type="dxa"/>
                <w:gridSpan w:val="3"/>
              </w:tcPr>
            </w:tcPrChange>
          </w:tcPr>
          <w:p w14:paraId="56DB612F" w14:textId="77777777" w:rsidR="00902F20" w:rsidRDefault="00902F20" w:rsidP="0056045A">
            <w:pPr>
              <w:cnfStyle w:val="000000000000" w:firstRow="0" w:lastRow="0" w:firstColumn="0" w:lastColumn="0" w:oddVBand="0" w:evenVBand="0" w:oddHBand="0" w:evenHBand="0" w:firstRowFirstColumn="0" w:firstRowLastColumn="0" w:lastRowFirstColumn="0" w:lastRowLastColumn="0"/>
              <w:rPr>
                <w:ins w:id="1170" w:author="Hamilton, Mark" w:date="2021-11-08T17:42:00Z"/>
                <w:lang w:val="en-US"/>
              </w:rPr>
            </w:pPr>
          </w:p>
        </w:tc>
        <w:tc>
          <w:tcPr>
            <w:tcW w:w="1697" w:type="dxa"/>
            <w:tcPrChange w:id="1171" w:author="Hamilton, Mark" w:date="2021-12-07T07:30:00Z">
              <w:tcPr>
                <w:tcW w:w="2353" w:type="dxa"/>
                <w:gridSpan w:val="2"/>
              </w:tcPr>
            </w:tcPrChange>
          </w:tcPr>
          <w:p w14:paraId="392C1C12" w14:textId="77777777" w:rsidR="00902F20" w:rsidRDefault="00902F20" w:rsidP="0056045A">
            <w:pPr>
              <w:cnfStyle w:val="000000000000" w:firstRow="0" w:lastRow="0" w:firstColumn="0" w:lastColumn="0" w:oddVBand="0" w:evenVBand="0" w:oddHBand="0" w:evenHBand="0" w:firstRowFirstColumn="0" w:firstRowLastColumn="0" w:lastRowFirstColumn="0" w:lastRowLastColumn="0"/>
              <w:rPr>
                <w:ins w:id="1172" w:author="Hamilton, Mark" w:date="2021-11-08T17:42:00Z"/>
                <w:lang w:val="en-US"/>
              </w:rPr>
            </w:pPr>
          </w:p>
        </w:tc>
        <w:tc>
          <w:tcPr>
            <w:tcW w:w="1340" w:type="dxa"/>
            <w:tcPrChange w:id="1173" w:author="Hamilton, Mark" w:date="2021-12-07T07:30:00Z">
              <w:tcPr>
                <w:tcW w:w="2255" w:type="dxa"/>
              </w:tcPr>
            </w:tcPrChange>
          </w:tcPr>
          <w:p w14:paraId="6C3DA9C4" w14:textId="77777777" w:rsidR="00902F20" w:rsidRDefault="00902F20" w:rsidP="0056045A">
            <w:pPr>
              <w:cnfStyle w:val="000000000000" w:firstRow="0" w:lastRow="0" w:firstColumn="0" w:lastColumn="0" w:oddVBand="0" w:evenVBand="0" w:oddHBand="0" w:evenHBand="0" w:firstRowFirstColumn="0" w:firstRowLastColumn="0" w:lastRowFirstColumn="0" w:lastRowLastColumn="0"/>
              <w:rPr>
                <w:ins w:id="1174" w:author="Hamilton, Mark" w:date="2021-11-08T17:42:00Z"/>
                <w:lang w:val="en-US"/>
              </w:rPr>
            </w:pPr>
          </w:p>
        </w:tc>
      </w:tr>
      <w:tr w:rsidR="00902F20" w14:paraId="4A71FD12" w14:textId="77777777" w:rsidTr="00902F20">
        <w:trPr>
          <w:cnfStyle w:val="000000100000" w:firstRow="0" w:lastRow="0" w:firstColumn="0" w:lastColumn="0" w:oddVBand="0" w:evenVBand="0" w:oddHBand="1" w:evenHBand="0" w:firstRowFirstColumn="0" w:firstRowLastColumn="0" w:lastRowFirstColumn="0" w:lastRowLastColumn="0"/>
          <w:ins w:id="1175" w:author="Hamilton, Mark" w:date="2021-11-08T17:43:00Z"/>
        </w:trPr>
        <w:tc>
          <w:tcPr>
            <w:cnfStyle w:val="001000000000" w:firstRow="0" w:lastRow="0" w:firstColumn="1" w:lastColumn="0" w:oddVBand="0" w:evenVBand="0" w:oddHBand="0" w:evenHBand="0" w:firstRowFirstColumn="0" w:firstRowLastColumn="0" w:lastRowFirstColumn="0" w:lastRowLastColumn="0"/>
            <w:tcW w:w="1591" w:type="dxa"/>
            <w:tcPrChange w:id="1176" w:author="Hamilton, Mark" w:date="2021-12-07T07:30:00Z">
              <w:tcPr>
                <w:tcW w:w="2934" w:type="dxa"/>
                <w:gridSpan w:val="2"/>
              </w:tcPr>
            </w:tcPrChange>
          </w:tcPr>
          <w:p w14:paraId="33156522" w14:textId="5358051E" w:rsidR="00902F20" w:rsidRPr="00874BF8" w:rsidRDefault="00902F20" w:rsidP="0056045A">
            <w:pPr>
              <w:cnfStyle w:val="001000100000" w:firstRow="0" w:lastRow="0" w:firstColumn="1" w:lastColumn="0" w:oddVBand="0" w:evenVBand="0" w:oddHBand="1" w:evenHBand="0" w:firstRowFirstColumn="0" w:firstRowLastColumn="0" w:lastRowFirstColumn="0" w:lastRowLastColumn="0"/>
              <w:rPr>
                <w:ins w:id="1177" w:author="Hamilton, Mark" w:date="2021-12-07T07:30:00Z"/>
                <w:lang w:val="en-US"/>
              </w:rPr>
            </w:pPr>
            <w:ins w:id="1178" w:author="Hamilton, Mark" w:date="2021-12-07T07:30:00Z">
              <w:r>
                <w:rPr>
                  <w:lang w:val="en-US"/>
                </w:rPr>
                <w:t>21</w:t>
              </w:r>
            </w:ins>
          </w:p>
        </w:tc>
        <w:tc>
          <w:tcPr>
            <w:tcW w:w="2885" w:type="dxa"/>
            <w:tcPrChange w:id="1179" w:author="Hamilton, Mark" w:date="2021-12-07T07:30:00Z">
              <w:tcPr>
                <w:tcW w:w="1854" w:type="dxa"/>
                <w:gridSpan w:val="2"/>
              </w:tcPr>
            </w:tcPrChange>
          </w:tcPr>
          <w:p w14:paraId="04C2E651" w14:textId="403E5A27" w:rsidR="00902F20" w:rsidRPr="00874BF8" w:rsidRDefault="00902F20" w:rsidP="0056045A">
            <w:pPr>
              <w:cnfStyle w:val="000000100000" w:firstRow="0" w:lastRow="0" w:firstColumn="0" w:lastColumn="0" w:oddVBand="0" w:evenVBand="0" w:oddHBand="1" w:evenHBand="0" w:firstRowFirstColumn="0" w:firstRowLastColumn="0" w:lastRowFirstColumn="0" w:lastRowLastColumn="0"/>
              <w:rPr>
                <w:ins w:id="1180" w:author="Hamilton, Mark" w:date="2021-11-08T17:43:00Z"/>
                <w:lang w:val="en-US"/>
              </w:rPr>
            </w:pPr>
            <w:ins w:id="1181" w:author="Hamilton, Mark" w:date="2021-11-08T17:43:00Z">
              <w:r w:rsidRPr="00874BF8">
                <w:rPr>
                  <w:lang w:val="en-US"/>
                </w:rPr>
                <w:t>How “real” is the ID, in terms of getting to actual end-user identification versus a throwaway?</w:t>
              </w:r>
            </w:ins>
          </w:p>
        </w:tc>
        <w:tc>
          <w:tcPr>
            <w:tcW w:w="1837" w:type="dxa"/>
            <w:tcPrChange w:id="1182" w:author="Hamilton, Mark" w:date="2021-12-07T07:30:00Z">
              <w:tcPr>
                <w:tcW w:w="2888" w:type="dxa"/>
                <w:gridSpan w:val="3"/>
              </w:tcPr>
            </w:tcPrChange>
          </w:tcPr>
          <w:p w14:paraId="440A5385" w14:textId="77777777" w:rsidR="00902F20" w:rsidRDefault="00902F20" w:rsidP="0056045A">
            <w:pPr>
              <w:cnfStyle w:val="000000100000" w:firstRow="0" w:lastRow="0" w:firstColumn="0" w:lastColumn="0" w:oddVBand="0" w:evenVBand="0" w:oddHBand="1" w:evenHBand="0" w:firstRowFirstColumn="0" w:firstRowLastColumn="0" w:lastRowFirstColumn="0" w:lastRowLastColumn="0"/>
              <w:rPr>
                <w:ins w:id="1183" w:author="Hamilton, Mark" w:date="2021-11-08T17:43:00Z"/>
                <w:lang w:val="en-US"/>
              </w:rPr>
            </w:pPr>
          </w:p>
        </w:tc>
        <w:tc>
          <w:tcPr>
            <w:tcW w:w="1697" w:type="dxa"/>
            <w:tcPrChange w:id="1184" w:author="Hamilton, Mark" w:date="2021-12-07T07:30:00Z">
              <w:tcPr>
                <w:tcW w:w="2353" w:type="dxa"/>
                <w:gridSpan w:val="2"/>
              </w:tcPr>
            </w:tcPrChange>
          </w:tcPr>
          <w:p w14:paraId="5B32E198" w14:textId="77777777" w:rsidR="00902F20" w:rsidRDefault="00902F20" w:rsidP="0056045A">
            <w:pPr>
              <w:cnfStyle w:val="000000100000" w:firstRow="0" w:lastRow="0" w:firstColumn="0" w:lastColumn="0" w:oddVBand="0" w:evenVBand="0" w:oddHBand="1" w:evenHBand="0" w:firstRowFirstColumn="0" w:firstRowLastColumn="0" w:lastRowFirstColumn="0" w:lastRowLastColumn="0"/>
              <w:rPr>
                <w:ins w:id="1185" w:author="Hamilton, Mark" w:date="2021-11-08T17:43:00Z"/>
                <w:lang w:val="en-US"/>
              </w:rPr>
            </w:pPr>
          </w:p>
        </w:tc>
        <w:tc>
          <w:tcPr>
            <w:tcW w:w="1340" w:type="dxa"/>
            <w:tcPrChange w:id="1186" w:author="Hamilton, Mark" w:date="2021-12-07T07:30:00Z">
              <w:tcPr>
                <w:tcW w:w="2255" w:type="dxa"/>
              </w:tcPr>
            </w:tcPrChange>
          </w:tcPr>
          <w:p w14:paraId="4A055A9C" w14:textId="77777777" w:rsidR="00902F20" w:rsidRDefault="00902F20" w:rsidP="0056045A">
            <w:pPr>
              <w:cnfStyle w:val="000000100000" w:firstRow="0" w:lastRow="0" w:firstColumn="0" w:lastColumn="0" w:oddVBand="0" w:evenVBand="0" w:oddHBand="1" w:evenHBand="0" w:firstRowFirstColumn="0" w:firstRowLastColumn="0" w:lastRowFirstColumn="0" w:lastRowLastColumn="0"/>
              <w:rPr>
                <w:ins w:id="1187" w:author="Hamilton, Mark" w:date="2021-11-08T17:43:00Z"/>
                <w:lang w:val="en-US"/>
              </w:rPr>
            </w:pPr>
          </w:p>
        </w:tc>
      </w:tr>
      <w:tr w:rsidR="00902F20" w14:paraId="4E977047" w14:textId="77777777" w:rsidTr="00902F20">
        <w:trPr>
          <w:ins w:id="1188" w:author="Hamilton, Mark" w:date="2021-11-08T17:43:00Z"/>
        </w:trPr>
        <w:tc>
          <w:tcPr>
            <w:cnfStyle w:val="001000000000" w:firstRow="0" w:lastRow="0" w:firstColumn="1" w:lastColumn="0" w:oddVBand="0" w:evenVBand="0" w:oddHBand="0" w:evenHBand="0" w:firstRowFirstColumn="0" w:firstRowLastColumn="0" w:lastRowFirstColumn="0" w:lastRowLastColumn="0"/>
            <w:tcW w:w="1591" w:type="dxa"/>
            <w:tcPrChange w:id="1189" w:author="Hamilton, Mark" w:date="2021-12-07T07:30:00Z">
              <w:tcPr>
                <w:tcW w:w="2934" w:type="dxa"/>
                <w:gridSpan w:val="2"/>
              </w:tcPr>
            </w:tcPrChange>
          </w:tcPr>
          <w:p w14:paraId="5A13C0CE" w14:textId="2BA07A55" w:rsidR="00902F20" w:rsidRPr="00874BF8" w:rsidRDefault="00902F20" w:rsidP="0056045A">
            <w:pPr>
              <w:rPr>
                <w:ins w:id="1190" w:author="Hamilton, Mark" w:date="2021-12-07T07:30:00Z"/>
                <w:lang w:val="en-US"/>
              </w:rPr>
            </w:pPr>
            <w:ins w:id="1191" w:author="Hamilton, Mark" w:date="2021-12-07T07:31:00Z">
              <w:r>
                <w:rPr>
                  <w:lang w:val="en-US"/>
                </w:rPr>
                <w:t>22</w:t>
              </w:r>
            </w:ins>
          </w:p>
        </w:tc>
        <w:tc>
          <w:tcPr>
            <w:tcW w:w="2885" w:type="dxa"/>
            <w:tcPrChange w:id="1192" w:author="Hamilton, Mark" w:date="2021-12-07T07:30:00Z">
              <w:tcPr>
                <w:tcW w:w="1854" w:type="dxa"/>
                <w:gridSpan w:val="2"/>
              </w:tcPr>
            </w:tcPrChange>
          </w:tcPr>
          <w:p w14:paraId="109AB0AA" w14:textId="55ACA776" w:rsidR="00902F20" w:rsidRPr="00874BF8" w:rsidRDefault="00902F20" w:rsidP="0056045A">
            <w:pPr>
              <w:cnfStyle w:val="000000000000" w:firstRow="0" w:lastRow="0" w:firstColumn="0" w:lastColumn="0" w:oddVBand="0" w:evenVBand="0" w:oddHBand="0" w:evenHBand="0" w:firstRowFirstColumn="0" w:firstRowLastColumn="0" w:lastRowFirstColumn="0" w:lastRowLastColumn="0"/>
              <w:rPr>
                <w:ins w:id="1193" w:author="Hamilton, Mark" w:date="2021-11-08T17:43:00Z"/>
                <w:lang w:val="en-US"/>
              </w:rPr>
            </w:pPr>
            <w:ins w:id="1194" w:author="Hamilton, Mark" w:date="2021-11-08T17:44:00Z">
              <w:r w:rsidRPr="00874BF8">
                <w:rPr>
                  <w:lang w:val="en-US"/>
                </w:rPr>
                <w:t>How much the network can trust the ID, to re-establish context from last time?</w:t>
              </w:r>
            </w:ins>
            <w:ins w:id="1195" w:author="Hamilton, Mark" w:date="2021-12-07T07:29:00Z">
              <w:r>
                <w:rPr>
                  <w:lang w:val="en-US"/>
                </w:rPr>
                <w:t xml:space="preserve"> (Spoofing </w:t>
              </w:r>
              <w:proofErr w:type="gramStart"/>
              <w:r>
                <w:rPr>
                  <w:lang w:val="en-US"/>
                </w:rPr>
                <w:t>protection)</w:t>
              </w:r>
            </w:ins>
            <w:ins w:id="1196" w:author="Hamilton, Mark" w:date="2021-12-07T07:48:00Z">
              <w:r w:rsidR="00DC6B8F">
                <w:rPr>
                  <w:lang w:val="en-US"/>
                </w:rPr>
                <w:t xml:space="preserve">  Level</w:t>
              </w:r>
              <w:proofErr w:type="gramEnd"/>
              <w:r w:rsidR="00DC6B8F">
                <w:rPr>
                  <w:lang w:val="en-US"/>
                </w:rPr>
                <w:t xml:space="preserve"> </w:t>
              </w:r>
            </w:ins>
            <w:ins w:id="1197" w:author="Hamilton, Mark" w:date="2021-12-07T07:49:00Z">
              <w:r w:rsidR="00DC6B8F">
                <w:rPr>
                  <w:lang w:val="en-US"/>
                </w:rPr>
                <w:t>of t</w:t>
              </w:r>
            </w:ins>
            <w:ins w:id="1198" w:author="Hamilton, Mark" w:date="2021-12-07T07:48:00Z">
              <w:r w:rsidR="00DC6B8F">
                <w:rPr>
                  <w:lang w:val="en-US"/>
                </w:rPr>
                <w:t>rust of the ID should match the trust of the data exchange with this network.</w:t>
              </w:r>
            </w:ins>
          </w:p>
        </w:tc>
        <w:tc>
          <w:tcPr>
            <w:tcW w:w="1837" w:type="dxa"/>
            <w:tcPrChange w:id="1199" w:author="Hamilton, Mark" w:date="2021-12-07T07:30:00Z">
              <w:tcPr>
                <w:tcW w:w="2888" w:type="dxa"/>
                <w:gridSpan w:val="3"/>
              </w:tcPr>
            </w:tcPrChange>
          </w:tcPr>
          <w:p w14:paraId="197835D0" w14:textId="77777777" w:rsidR="00902F20" w:rsidRDefault="00902F20" w:rsidP="0056045A">
            <w:pPr>
              <w:cnfStyle w:val="000000000000" w:firstRow="0" w:lastRow="0" w:firstColumn="0" w:lastColumn="0" w:oddVBand="0" w:evenVBand="0" w:oddHBand="0" w:evenHBand="0" w:firstRowFirstColumn="0" w:firstRowLastColumn="0" w:lastRowFirstColumn="0" w:lastRowLastColumn="0"/>
              <w:rPr>
                <w:ins w:id="1200" w:author="Hamilton, Mark" w:date="2021-11-08T17:43:00Z"/>
                <w:lang w:val="en-US"/>
              </w:rPr>
            </w:pPr>
          </w:p>
        </w:tc>
        <w:tc>
          <w:tcPr>
            <w:tcW w:w="1697" w:type="dxa"/>
            <w:tcPrChange w:id="1201" w:author="Hamilton, Mark" w:date="2021-12-07T07:30:00Z">
              <w:tcPr>
                <w:tcW w:w="2353" w:type="dxa"/>
                <w:gridSpan w:val="2"/>
              </w:tcPr>
            </w:tcPrChange>
          </w:tcPr>
          <w:p w14:paraId="33B52E0D" w14:textId="77777777" w:rsidR="00902F20" w:rsidRDefault="00902F20" w:rsidP="0056045A">
            <w:pPr>
              <w:cnfStyle w:val="000000000000" w:firstRow="0" w:lastRow="0" w:firstColumn="0" w:lastColumn="0" w:oddVBand="0" w:evenVBand="0" w:oddHBand="0" w:evenHBand="0" w:firstRowFirstColumn="0" w:firstRowLastColumn="0" w:lastRowFirstColumn="0" w:lastRowLastColumn="0"/>
              <w:rPr>
                <w:ins w:id="1202" w:author="Hamilton, Mark" w:date="2021-11-08T17:43:00Z"/>
                <w:lang w:val="en-US"/>
              </w:rPr>
            </w:pPr>
          </w:p>
        </w:tc>
        <w:tc>
          <w:tcPr>
            <w:tcW w:w="1340" w:type="dxa"/>
            <w:tcPrChange w:id="1203" w:author="Hamilton, Mark" w:date="2021-12-07T07:30:00Z">
              <w:tcPr>
                <w:tcW w:w="2255" w:type="dxa"/>
              </w:tcPr>
            </w:tcPrChange>
          </w:tcPr>
          <w:p w14:paraId="48B4791F" w14:textId="77777777" w:rsidR="00902F20" w:rsidRDefault="00902F20" w:rsidP="0056045A">
            <w:pPr>
              <w:cnfStyle w:val="000000000000" w:firstRow="0" w:lastRow="0" w:firstColumn="0" w:lastColumn="0" w:oddVBand="0" w:evenVBand="0" w:oddHBand="0" w:evenHBand="0" w:firstRowFirstColumn="0" w:firstRowLastColumn="0" w:lastRowFirstColumn="0" w:lastRowLastColumn="0"/>
              <w:rPr>
                <w:ins w:id="1204" w:author="Hamilton, Mark" w:date="2021-11-08T17:43:00Z"/>
                <w:lang w:val="en-US"/>
              </w:rPr>
            </w:pPr>
          </w:p>
        </w:tc>
      </w:tr>
      <w:tr w:rsidR="00902F20" w14:paraId="6BE969CE" w14:textId="77777777" w:rsidTr="00902F20">
        <w:trPr>
          <w:cnfStyle w:val="000000100000" w:firstRow="0" w:lastRow="0" w:firstColumn="0" w:lastColumn="0" w:oddVBand="0" w:evenVBand="0" w:oddHBand="1" w:evenHBand="0" w:firstRowFirstColumn="0" w:firstRowLastColumn="0" w:lastRowFirstColumn="0" w:lastRowLastColumn="0"/>
          <w:ins w:id="1205" w:author="Hamilton, Mark" w:date="2021-11-08T17:44:00Z"/>
        </w:trPr>
        <w:tc>
          <w:tcPr>
            <w:cnfStyle w:val="001000000000" w:firstRow="0" w:lastRow="0" w:firstColumn="1" w:lastColumn="0" w:oddVBand="0" w:evenVBand="0" w:oddHBand="0" w:evenHBand="0" w:firstRowFirstColumn="0" w:firstRowLastColumn="0" w:lastRowFirstColumn="0" w:lastRowLastColumn="0"/>
            <w:tcW w:w="1591" w:type="dxa"/>
            <w:tcPrChange w:id="1206" w:author="Hamilton, Mark" w:date="2021-12-07T07:30:00Z">
              <w:tcPr>
                <w:tcW w:w="2934" w:type="dxa"/>
                <w:gridSpan w:val="2"/>
              </w:tcPr>
            </w:tcPrChange>
          </w:tcPr>
          <w:p w14:paraId="04B460DF" w14:textId="7E17CB8D" w:rsidR="00902F20" w:rsidRPr="00874BF8" w:rsidRDefault="00902F20" w:rsidP="0056045A">
            <w:pPr>
              <w:cnfStyle w:val="001000100000" w:firstRow="0" w:lastRow="0" w:firstColumn="1" w:lastColumn="0" w:oddVBand="0" w:evenVBand="0" w:oddHBand="1" w:evenHBand="0" w:firstRowFirstColumn="0" w:firstRowLastColumn="0" w:lastRowFirstColumn="0" w:lastRowLastColumn="0"/>
              <w:rPr>
                <w:ins w:id="1207" w:author="Hamilton, Mark" w:date="2021-12-07T07:30:00Z"/>
                <w:lang w:val="en-US"/>
              </w:rPr>
            </w:pPr>
            <w:ins w:id="1208" w:author="Hamilton, Mark" w:date="2021-12-07T07:31:00Z">
              <w:r>
                <w:rPr>
                  <w:lang w:val="en-US"/>
                </w:rPr>
                <w:t>23</w:t>
              </w:r>
            </w:ins>
          </w:p>
        </w:tc>
        <w:tc>
          <w:tcPr>
            <w:tcW w:w="2885" w:type="dxa"/>
            <w:tcPrChange w:id="1209" w:author="Hamilton, Mark" w:date="2021-12-07T07:30:00Z">
              <w:tcPr>
                <w:tcW w:w="1854" w:type="dxa"/>
                <w:gridSpan w:val="2"/>
              </w:tcPr>
            </w:tcPrChange>
          </w:tcPr>
          <w:p w14:paraId="11F063C4" w14:textId="79635E70" w:rsidR="00902F20" w:rsidRPr="00874BF8" w:rsidRDefault="003D7E01" w:rsidP="0056045A">
            <w:pPr>
              <w:cnfStyle w:val="000000100000" w:firstRow="0" w:lastRow="0" w:firstColumn="0" w:lastColumn="0" w:oddVBand="0" w:evenVBand="0" w:oddHBand="1" w:evenHBand="0" w:firstRowFirstColumn="0" w:firstRowLastColumn="0" w:lastRowFirstColumn="0" w:lastRowLastColumn="0"/>
              <w:rPr>
                <w:ins w:id="1210" w:author="Hamilton, Mark" w:date="2021-11-08T17:44:00Z"/>
                <w:lang w:val="en-US"/>
              </w:rPr>
            </w:pPr>
            <w:ins w:id="1211" w:author="Hamilton, Mark" w:date="2021-12-07T07:31:00Z">
              <w:r>
                <w:rPr>
                  <w:lang w:val="en-US"/>
                </w:rPr>
                <w:t>How does client know level of trust of the network</w:t>
              </w:r>
            </w:ins>
            <w:ins w:id="1212" w:author="Hamilton, Mark" w:date="2021-12-07T07:33:00Z">
              <w:r>
                <w:rPr>
                  <w:lang w:val="en-US"/>
                </w:rPr>
                <w:t xml:space="preserve"> (trust of AP/infrastructure/back-end entities)</w:t>
              </w:r>
            </w:ins>
            <w:ins w:id="1213" w:author="Hamilton, Mark" w:date="2021-12-07T07:31:00Z">
              <w:r>
                <w:rPr>
                  <w:lang w:val="en-US"/>
                </w:rPr>
                <w:t>?</w:t>
              </w:r>
            </w:ins>
          </w:p>
        </w:tc>
        <w:tc>
          <w:tcPr>
            <w:tcW w:w="1837" w:type="dxa"/>
            <w:tcPrChange w:id="1214" w:author="Hamilton, Mark" w:date="2021-12-07T07:30:00Z">
              <w:tcPr>
                <w:tcW w:w="2888" w:type="dxa"/>
                <w:gridSpan w:val="3"/>
              </w:tcPr>
            </w:tcPrChange>
          </w:tcPr>
          <w:p w14:paraId="4E3014B1" w14:textId="77777777" w:rsidR="00902F20" w:rsidRDefault="00902F20" w:rsidP="0056045A">
            <w:pPr>
              <w:cnfStyle w:val="000000100000" w:firstRow="0" w:lastRow="0" w:firstColumn="0" w:lastColumn="0" w:oddVBand="0" w:evenVBand="0" w:oddHBand="1" w:evenHBand="0" w:firstRowFirstColumn="0" w:firstRowLastColumn="0" w:lastRowFirstColumn="0" w:lastRowLastColumn="0"/>
              <w:rPr>
                <w:ins w:id="1215" w:author="Hamilton, Mark" w:date="2021-11-08T17:44:00Z"/>
                <w:lang w:val="en-US"/>
              </w:rPr>
            </w:pPr>
          </w:p>
        </w:tc>
        <w:tc>
          <w:tcPr>
            <w:tcW w:w="1697" w:type="dxa"/>
            <w:tcPrChange w:id="1216" w:author="Hamilton, Mark" w:date="2021-12-07T07:30:00Z">
              <w:tcPr>
                <w:tcW w:w="2353" w:type="dxa"/>
                <w:gridSpan w:val="2"/>
              </w:tcPr>
            </w:tcPrChange>
          </w:tcPr>
          <w:p w14:paraId="2596B6E0" w14:textId="77777777" w:rsidR="00902F20" w:rsidRDefault="00902F20" w:rsidP="0056045A">
            <w:pPr>
              <w:cnfStyle w:val="000000100000" w:firstRow="0" w:lastRow="0" w:firstColumn="0" w:lastColumn="0" w:oddVBand="0" w:evenVBand="0" w:oddHBand="1" w:evenHBand="0" w:firstRowFirstColumn="0" w:firstRowLastColumn="0" w:lastRowFirstColumn="0" w:lastRowLastColumn="0"/>
              <w:rPr>
                <w:ins w:id="1217" w:author="Hamilton, Mark" w:date="2021-11-08T17:44:00Z"/>
                <w:lang w:val="en-US"/>
              </w:rPr>
            </w:pPr>
          </w:p>
        </w:tc>
        <w:tc>
          <w:tcPr>
            <w:tcW w:w="1340" w:type="dxa"/>
            <w:tcPrChange w:id="1218" w:author="Hamilton, Mark" w:date="2021-12-07T07:30:00Z">
              <w:tcPr>
                <w:tcW w:w="2255" w:type="dxa"/>
              </w:tcPr>
            </w:tcPrChange>
          </w:tcPr>
          <w:p w14:paraId="21F26A6C" w14:textId="77777777" w:rsidR="00902F20" w:rsidRDefault="00902F20" w:rsidP="0056045A">
            <w:pPr>
              <w:cnfStyle w:val="000000100000" w:firstRow="0" w:lastRow="0" w:firstColumn="0" w:lastColumn="0" w:oddVBand="0" w:evenVBand="0" w:oddHBand="1" w:evenHBand="0" w:firstRowFirstColumn="0" w:firstRowLastColumn="0" w:lastRowFirstColumn="0" w:lastRowLastColumn="0"/>
              <w:rPr>
                <w:ins w:id="1219" w:author="Hamilton, Mark" w:date="2021-11-08T17:44:00Z"/>
                <w:lang w:val="en-US"/>
              </w:rPr>
            </w:pPr>
          </w:p>
        </w:tc>
      </w:tr>
      <w:tr w:rsidR="00DC6B8F" w14:paraId="17EE263D" w14:textId="77777777" w:rsidTr="00902F20">
        <w:trPr>
          <w:ins w:id="1220" w:author="Hamilton, Mark" w:date="2021-12-07T07:42:00Z"/>
        </w:trPr>
        <w:tc>
          <w:tcPr>
            <w:cnfStyle w:val="001000000000" w:firstRow="0" w:lastRow="0" w:firstColumn="1" w:lastColumn="0" w:oddVBand="0" w:evenVBand="0" w:oddHBand="0" w:evenHBand="0" w:firstRowFirstColumn="0" w:firstRowLastColumn="0" w:lastRowFirstColumn="0" w:lastRowLastColumn="0"/>
            <w:tcW w:w="1591" w:type="dxa"/>
          </w:tcPr>
          <w:p w14:paraId="16938E2F" w14:textId="29B145BA" w:rsidR="00DC6B8F" w:rsidRDefault="00DC6B8F" w:rsidP="0056045A">
            <w:pPr>
              <w:rPr>
                <w:ins w:id="1221" w:author="Hamilton, Mark" w:date="2021-12-07T07:42:00Z"/>
                <w:lang w:val="en-US"/>
              </w:rPr>
            </w:pPr>
            <w:ins w:id="1222" w:author="Hamilton, Mark" w:date="2021-12-07T07:42:00Z">
              <w:r>
                <w:rPr>
                  <w:lang w:val="en-US"/>
                </w:rPr>
                <w:t>24</w:t>
              </w:r>
            </w:ins>
          </w:p>
        </w:tc>
        <w:tc>
          <w:tcPr>
            <w:tcW w:w="2885" w:type="dxa"/>
          </w:tcPr>
          <w:p w14:paraId="35C269C1" w14:textId="73470543" w:rsidR="00DC6B8F" w:rsidRDefault="00DC6B8F" w:rsidP="0056045A">
            <w:pPr>
              <w:cnfStyle w:val="000000000000" w:firstRow="0" w:lastRow="0" w:firstColumn="0" w:lastColumn="0" w:oddVBand="0" w:evenVBand="0" w:oddHBand="0" w:evenHBand="0" w:firstRowFirstColumn="0" w:firstRowLastColumn="0" w:lastRowFirstColumn="0" w:lastRowLastColumn="0"/>
              <w:rPr>
                <w:ins w:id="1223" w:author="Hamilton, Mark" w:date="2021-12-07T07:42:00Z"/>
                <w:lang w:val="en-US"/>
              </w:rPr>
            </w:pPr>
            <w:ins w:id="1224" w:author="Hamilton, Mark" w:date="2021-12-07T07:42:00Z">
              <w:r>
                <w:rPr>
                  <w:lang w:val="en-US"/>
                </w:rPr>
                <w:t xml:space="preserve">Consider operation of the solution on networks that are “Open”, or PSK and could be </w:t>
              </w:r>
            </w:ins>
            <w:ins w:id="1225" w:author="Hamilton, Mark" w:date="2021-12-07T07:43:00Z">
              <w:r>
                <w:rPr>
                  <w:lang w:val="en-US"/>
                </w:rPr>
                <w:t>exposed.</w:t>
              </w:r>
            </w:ins>
            <w:ins w:id="1226" w:author="Hamilton, Mark" w:date="2021-12-07T07:44:00Z">
              <w:r>
                <w:rPr>
                  <w:lang w:val="en-US"/>
                </w:rPr>
                <w:t xml:space="preserve">  (Note that protection of </w:t>
              </w:r>
            </w:ins>
            <w:ins w:id="1227" w:author="Hamilton, Mark" w:date="2021-12-07T07:58:00Z">
              <w:r w:rsidR="001D5B0F">
                <w:rPr>
                  <w:lang w:val="en-US"/>
                </w:rPr>
                <w:t xml:space="preserve">(post-association/SA) </w:t>
              </w:r>
            </w:ins>
            <w:ins w:id="1228" w:author="Hamilton, Mark" w:date="2021-12-07T07:44:00Z">
              <w:r>
                <w:rPr>
                  <w:lang w:val="en-US"/>
                </w:rPr>
                <w:t>identifier is no higher than protection of the data exchange.</w:t>
              </w:r>
            </w:ins>
            <w:ins w:id="1229" w:author="Hamilton, Mark" w:date="2021-12-07T07:45:00Z">
              <w:r>
                <w:rPr>
                  <w:lang w:val="en-US"/>
                </w:rPr>
                <w:t xml:space="preserve">  Not a new problem</w:t>
              </w:r>
            </w:ins>
            <w:ins w:id="1230" w:author="Hamilton, Mark" w:date="2021-12-07T07:46:00Z">
              <w:r>
                <w:rPr>
                  <w:lang w:val="en-US"/>
                </w:rPr>
                <w:t xml:space="preserve"> caused by RCM.</w:t>
              </w:r>
            </w:ins>
            <w:ins w:id="1231" w:author="Hamilton, Mark" w:date="2021-12-07T07:44:00Z">
              <w:r>
                <w:rPr>
                  <w:lang w:val="en-US"/>
                </w:rPr>
                <w:t>)</w:t>
              </w:r>
            </w:ins>
          </w:p>
        </w:tc>
        <w:tc>
          <w:tcPr>
            <w:tcW w:w="1837" w:type="dxa"/>
          </w:tcPr>
          <w:p w14:paraId="7E5FF24B" w14:textId="77777777" w:rsidR="00DC6B8F" w:rsidRDefault="00DC6B8F" w:rsidP="0056045A">
            <w:pPr>
              <w:cnfStyle w:val="000000000000" w:firstRow="0" w:lastRow="0" w:firstColumn="0" w:lastColumn="0" w:oddVBand="0" w:evenVBand="0" w:oddHBand="0" w:evenHBand="0" w:firstRowFirstColumn="0" w:firstRowLastColumn="0" w:lastRowFirstColumn="0" w:lastRowLastColumn="0"/>
              <w:rPr>
                <w:ins w:id="1232" w:author="Hamilton, Mark" w:date="2021-12-07T07:42:00Z"/>
                <w:lang w:val="en-US"/>
              </w:rPr>
            </w:pPr>
          </w:p>
        </w:tc>
        <w:tc>
          <w:tcPr>
            <w:tcW w:w="1697" w:type="dxa"/>
          </w:tcPr>
          <w:p w14:paraId="41DF17A4" w14:textId="77777777" w:rsidR="00DC6B8F" w:rsidRDefault="00DC6B8F" w:rsidP="0056045A">
            <w:pPr>
              <w:cnfStyle w:val="000000000000" w:firstRow="0" w:lastRow="0" w:firstColumn="0" w:lastColumn="0" w:oddVBand="0" w:evenVBand="0" w:oddHBand="0" w:evenHBand="0" w:firstRowFirstColumn="0" w:firstRowLastColumn="0" w:lastRowFirstColumn="0" w:lastRowLastColumn="0"/>
              <w:rPr>
                <w:ins w:id="1233" w:author="Hamilton, Mark" w:date="2021-12-07T07:42:00Z"/>
                <w:lang w:val="en-US"/>
              </w:rPr>
            </w:pPr>
          </w:p>
        </w:tc>
        <w:tc>
          <w:tcPr>
            <w:tcW w:w="1340" w:type="dxa"/>
          </w:tcPr>
          <w:p w14:paraId="269AB3BD" w14:textId="77777777" w:rsidR="00DC6B8F" w:rsidRDefault="00DC6B8F" w:rsidP="0056045A">
            <w:pPr>
              <w:cnfStyle w:val="000000000000" w:firstRow="0" w:lastRow="0" w:firstColumn="0" w:lastColumn="0" w:oddVBand="0" w:evenVBand="0" w:oddHBand="0" w:evenHBand="0" w:firstRowFirstColumn="0" w:firstRowLastColumn="0" w:lastRowFirstColumn="0" w:lastRowLastColumn="0"/>
              <w:rPr>
                <w:ins w:id="1234" w:author="Hamilton, Mark" w:date="2021-12-07T07:42:00Z"/>
                <w:lang w:val="en-US"/>
              </w:rPr>
            </w:pPr>
          </w:p>
        </w:tc>
      </w:tr>
      <w:tr w:rsidR="003B7FB3" w14:paraId="61BEB8BE" w14:textId="77777777" w:rsidTr="00902F20">
        <w:trPr>
          <w:cnfStyle w:val="000000100000" w:firstRow="0" w:lastRow="0" w:firstColumn="0" w:lastColumn="0" w:oddVBand="0" w:evenVBand="0" w:oddHBand="1" w:evenHBand="0" w:firstRowFirstColumn="0" w:firstRowLastColumn="0" w:lastRowFirstColumn="0" w:lastRowLastColumn="0"/>
          <w:ins w:id="1235" w:author="Hamilton, Mark" w:date="2021-12-07T08:08:00Z"/>
        </w:trPr>
        <w:tc>
          <w:tcPr>
            <w:cnfStyle w:val="001000000000" w:firstRow="0" w:lastRow="0" w:firstColumn="1" w:lastColumn="0" w:oddVBand="0" w:evenVBand="0" w:oddHBand="0" w:evenHBand="0" w:firstRowFirstColumn="0" w:firstRowLastColumn="0" w:lastRowFirstColumn="0" w:lastRowLastColumn="0"/>
            <w:tcW w:w="1591" w:type="dxa"/>
          </w:tcPr>
          <w:p w14:paraId="537A8380" w14:textId="73124E00" w:rsidR="003B7FB3" w:rsidRDefault="003B7FB3" w:rsidP="0056045A">
            <w:pPr>
              <w:rPr>
                <w:ins w:id="1236" w:author="Hamilton, Mark" w:date="2021-12-07T08:08:00Z"/>
                <w:lang w:val="en-US"/>
              </w:rPr>
            </w:pPr>
            <w:ins w:id="1237" w:author="Hamilton, Mark" w:date="2021-12-07T08:08:00Z">
              <w:r>
                <w:rPr>
                  <w:lang w:val="en-US"/>
                </w:rPr>
                <w:t>25</w:t>
              </w:r>
            </w:ins>
          </w:p>
        </w:tc>
        <w:tc>
          <w:tcPr>
            <w:tcW w:w="2885" w:type="dxa"/>
          </w:tcPr>
          <w:p w14:paraId="1E13B991" w14:textId="17B60A23" w:rsidR="003B7FB3" w:rsidRDefault="003B7FB3" w:rsidP="0056045A">
            <w:pPr>
              <w:cnfStyle w:val="000000100000" w:firstRow="0" w:lastRow="0" w:firstColumn="0" w:lastColumn="0" w:oddVBand="0" w:evenVBand="0" w:oddHBand="1" w:evenHBand="0" w:firstRowFirstColumn="0" w:firstRowLastColumn="0" w:lastRowFirstColumn="0" w:lastRowLastColumn="0"/>
              <w:rPr>
                <w:ins w:id="1238" w:author="Hamilton, Mark" w:date="2021-12-07T08:08:00Z"/>
                <w:lang w:val="en-US"/>
              </w:rPr>
            </w:pPr>
            <w:ins w:id="1239" w:author="Hamilton, Mark" w:date="2021-12-07T08:08:00Z">
              <w:r>
                <w:rPr>
                  <w:lang w:val="en-US"/>
                </w:rPr>
                <w:t>Control over lifetime of the identifier?  User control and/or network control?</w:t>
              </w:r>
            </w:ins>
          </w:p>
        </w:tc>
        <w:tc>
          <w:tcPr>
            <w:tcW w:w="1837" w:type="dxa"/>
          </w:tcPr>
          <w:p w14:paraId="75C2B103" w14:textId="77777777" w:rsidR="003B7FB3" w:rsidRDefault="003B7FB3" w:rsidP="0056045A">
            <w:pPr>
              <w:cnfStyle w:val="000000100000" w:firstRow="0" w:lastRow="0" w:firstColumn="0" w:lastColumn="0" w:oddVBand="0" w:evenVBand="0" w:oddHBand="1" w:evenHBand="0" w:firstRowFirstColumn="0" w:firstRowLastColumn="0" w:lastRowFirstColumn="0" w:lastRowLastColumn="0"/>
              <w:rPr>
                <w:ins w:id="1240" w:author="Hamilton, Mark" w:date="2021-12-07T08:08:00Z"/>
                <w:lang w:val="en-US"/>
              </w:rPr>
            </w:pPr>
          </w:p>
        </w:tc>
        <w:tc>
          <w:tcPr>
            <w:tcW w:w="1697" w:type="dxa"/>
          </w:tcPr>
          <w:p w14:paraId="490DA8EA" w14:textId="77777777" w:rsidR="003B7FB3" w:rsidRDefault="003B7FB3" w:rsidP="0056045A">
            <w:pPr>
              <w:cnfStyle w:val="000000100000" w:firstRow="0" w:lastRow="0" w:firstColumn="0" w:lastColumn="0" w:oddVBand="0" w:evenVBand="0" w:oddHBand="1" w:evenHBand="0" w:firstRowFirstColumn="0" w:firstRowLastColumn="0" w:lastRowFirstColumn="0" w:lastRowLastColumn="0"/>
              <w:rPr>
                <w:ins w:id="1241" w:author="Hamilton, Mark" w:date="2021-12-07T08:08:00Z"/>
                <w:lang w:val="en-US"/>
              </w:rPr>
            </w:pPr>
          </w:p>
        </w:tc>
        <w:tc>
          <w:tcPr>
            <w:tcW w:w="1340" w:type="dxa"/>
          </w:tcPr>
          <w:p w14:paraId="2C15F758" w14:textId="77777777" w:rsidR="003B7FB3" w:rsidRDefault="003B7FB3" w:rsidP="0056045A">
            <w:pPr>
              <w:cnfStyle w:val="000000100000" w:firstRow="0" w:lastRow="0" w:firstColumn="0" w:lastColumn="0" w:oddVBand="0" w:evenVBand="0" w:oddHBand="1" w:evenHBand="0" w:firstRowFirstColumn="0" w:firstRowLastColumn="0" w:lastRowFirstColumn="0" w:lastRowLastColumn="0"/>
              <w:rPr>
                <w:ins w:id="1242" w:author="Hamilton, Mark" w:date="2021-12-07T08:08:00Z"/>
                <w:lang w:val="en-US"/>
              </w:rPr>
            </w:pPr>
          </w:p>
        </w:tc>
      </w:tr>
      <w:tr w:rsidR="003B7FB3" w14:paraId="100A2451" w14:textId="77777777" w:rsidTr="00902F20">
        <w:trPr>
          <w:ins w:id="1243" w:author="Hamilton, Mark" w:date="2021-12-07T08:10:00Z"/>
        </w:trPr>
        <w:tc>
          <w:tcPr>
            <w:cnfStyle w:val="001000000000" w:firstRow="0" w:lastRow="0" w:firstColumn="1" w:lastColumn="0" w:oddVBand="0" w:evenVBand="0" w:oddHBand="0" w:evenHBand="0" w:firstRowFirstColumn="0" w:firstRowLastColumn="0" w:lastRowFirstColumn="0" w:lastRowLastColumn="0"/>
            <w:tcW w:w="1591" w:type="dxa"/>
          </w:tcPr>
          <w:p w14:paraId="1AE27123" w14:textId="1751E5C0" w:rsidR="003B7FB3" w:rsidRDefault="003B7FB3" w:rsidP="0056045A">
            <w:pPr>
              <w:rPr>
                <w:ins w:id="1244" w:author="Hamilton, Mark" w:date="2021-12-07T08:10:00Z"/>
                <w:lang w:val="en-US"/>
              </w:rPr>
            </w:pPr>
            <w:ins w:id="1245" w:author="Hamilton, Mark" w:date="2021-12-07T08:10:00Z">
              <w:r>
                <w:rPr>
                  <w:lang w:val="en-US"/>
                </w:rPr>
                <w:t>26</w:t>
              </w:r>
            </w:ins>
          </w:p>
        </w:tc>
        <w:tc>
          <w:tcPr>
            <w:tcW w:w="2885" w:type="dxa"/>
          </w:tcPr>
          <w:p w14:paraId="7C1B0435" w14:textId="47B72533" w:rsidR="00DB18E7" w:rsidRDefault="00DB18E7" w:rsidP="0056045A">
            <w:pPr>
              <w:cnfStyle w:val="000000000000" w:firstRow="0" w:lastRow="0" w:firstColumn="0" w:lastColumn="0" w:oddVBand="0" w:evenVBand="0" w:oddHBand="0" w:evenHBand="0" w:firstRowFirstColumn="0" w:firstRowLastColumn="0" w:lastRowFirstColumn="0" w:lastRowLastColumn="0"/>
              <w:rPr>
                <w:ins w:id="1246" w:author="Hamilton, Mark" w:date="2021-12-07T08:10:00Z"/>
                <w:lang w:val="en-US"/>
              </w:rPr>
            </w:pPr>
            <w:ins w:id="1247" w:author="Hamilton, Mark" w:date="2021-12-07T08:19:00Z">
              <w:r>
                <w:rPr>
                  <w:lang w:val="en-US"/>
                </w:rPr>
                <w:t xml:space="preserve">Consider whether solution offers identifier per device, </w:t>
              </w:r>
              <w:proofErr w:type="gramStart"/>
              <w:r>
                <w:rPr>
                  <w:lang w:val="en-US"/>
                </w:rPr>
                <w:t>user</w:t>
              </w:r>
              <w:proofErr w:type="gramEnd"/>
              <w:r>
                <w:rPr>
                  <w:lang w:val="en-US"/>
                </w:rPr>
                <w:t xml:space="preserve"> or group.</w:t>
              </w:r>
            </w:ins>
          </w:p>
        </w:tc>
        <w:tc>
          <w:tcPr>
            <w:tcW w:w="1837" w:type="dxa"/>
          </w:tcPr>
          <w:p w14:paraId="337D63CF" w14:textId="77777777" w:rsidR="003B7FB3" w:rsidRDefault="003B7FB3" w:rsidP="0056045A">
            <w:pPr>
              <w:cnfStyle w:val="000000000000" w:firstRow="0" w:lastRow="0" w:firstColumn="0" w:lastColumn="0" w:oddVBand="0" w:evenVBand="0" w:oddHBand="0" w:evenHBand="0" w:firstRowFirstColumn="0" w:firstRowLastColumn="0" w:lastRowFirstColumn="0" w:lastRowLastColumn="0"/>
              <w:rPr>
                <w:ins w:id="1248" w:author="Hamilton, Mark" w:date="2021-12-07T08:10:00Z"/>
                <w:lang w:val="en-US"/>
              </w:rPr>
            </w:pPr>
          </w:p>
        </w:tc>
        <w:tc>
          <w:tcPr>
            <w:tcW w:w="1697" w:type="dxa"/>
          </w:tcPr>
          <w:p w14:paraId="6C6ACE18" w14:textId="77777777" w:rsidR="003B7FB3" w:rsidRDefault="003B7FB3" w:rsidP="0056045A">
            <w:pPr>
              <w:cnfStyle w:val="000000000000" w:firstRow="0" w:lastRow="0" w:firstColumn="0" w:lastColumn="0" w:oddVBand="0" w:evenVBand="0" w:oddHBand="0" w:evenHBand="0" w:firstRowFirstColumn="0" w:firstRowLastColumn="0" w:lastRowFirstColumn="0" w:lastRowLastColumn="0"/>
              <w:rPr>
                <w:ins w:id="1249" w:author="Hamilton, Mark" w:date="2021-12-07T08:10:00Z"/>
                <w:lang w:val="en-US"/>
              </w:rPr>
            </w:pPr>
          </w:p>
        </w:tc>
        <w:tc>
          <w:tcPr>
            <w:tcW w:w="1340" w:type="dxa"/>
          </w:tcPr>
          <w:p w14:paraId="58715D03" w14:textId="77777777" w:rsidR="003B7FB3" w:rsidRDefault="003B7FB3" w:rsidP="0056045A">
            <w:pPr>
              <w:cnfStyle w:val="000000000000" w:firstRow="0" w:lastRow="0" w:firstColumn="0" w:lastColumn="0" w:oddVBand="0" w:evenVBand="0" w:oddHBand="0" w:evenHBand="0" w:firstRowFirstColumn="0" w:firstRowLastColumn="0" w:lastRowFirstColumn="0" w:lastRowLastColumn="0"/>
              <w:rPr>
                <w:ins w:id="1250" w:author="Hamilton, Mark" w:date="2021-12-07T08:10:00Z"/>
                <w:lang w:val="en-US"/>
              </w:rPr>
            </w:pPr>
          </w:p>
        </w:tc>
      </w:tr>
      <w:tr w:rsidR="005448C7" w14:paraId="624F9F39" w14:textId="77777777" w:rsidTr="00902F20">
        <w:trPr>
          <w:cnfStyle w:val="000000100000" w:firstRow="0" w:lastRow="0" w:firstColumn="0" w:lastColumn="0" w:oddVBand="0" w:evenVBand="0" w:oddHBand="1" w:evenHBand="0" w:firstRowFirstColumn="0" w:firstRowLastColumn="0" w:lastRowFirstColumn="0" w:lastRowLastColumn="0"/>
          <w:ins w:id="1251" w:author="Hamilton, Mark" w:date="2021-12-07T08:45:00Z"/>
        </w:trPr>
        <w:tc>
          <w:tcPr>
            <w:cnfStyle w:val="001000000000" w:firstRow="0" w:lastRow="0" w:firstColumn="1" w:lastColumn="0" w:oddVBand="0" w:evenVBand="0" w:oddHBand="0" w:evenHBand="0" w:firstRowFirstColumn="0" w:firstRowLastColumn="0" w:lastRowFirstColumn="0" w:lastRowLastColumn="0"/>
            <w:tcW w:w="1591" w:type="dxa"/>
          </w:tcPr>
          <w:p w14:paraId="1CF1AFCF" w14:textId="3B15BB78" w:rsidR="005448C7" w:rsidRDefault="005448C7" w:rsidP="0056045A">
            <w:pPr>
              <w:rPr>
                <w:ins w:id="1252" w:author="Hamilton, Mark" w:date="2021-12-07T08:45:00Z"/>
                <w:lang w:val="en-US"/>
              </w:rPr>
            </w:pPr>
            <w:ins w:id="1253" w:author="Hamilton, Mark" w:date="2021-12-07T08:45:00Z">
              <w:r>
                <w:rPr>
                  <w:lang w:val="en-US"/>
                </w:rPr>
                <w:t>27</w:t>
              </w:r>
            </w:ins>
          </w:p>
        </w:tc>
        <w:tc>
          <w:tcPr>
            <w:tcW w:w="2885" w:type="dxa"/>
          </w:tcPr>
          <w:p w14:paraId="7EF26A64" w14:textId="633790A2" w:rsidR="005448C7" w:rsidRDefault="005448C7" w:rsidP="0056045A">
            <w:pPr>
              <w:cnfStyle w:val="000000100000" w:firstRow="0" w:lastRow="0" w:firstColumn="0" w:lastColumn="0" w:oddVBand="0" w:evenVBand="0" w:oddHBand="1" w:evenHBand="0" w:firstRowFirstColumn="0" w:firstRowLastColumn="0" w:lastRowFirstColumn="0" w:lastRowLastColumn="0"/>
              <w:rPr>
                <w:ins w:id="1254" w:author="Hamilton, Mark" w:date="2021-12-07T08:45:00Z"/>
                <w:lang w:val="en-US"/>
              </w:rPr>
            </w:pPr>
            <w:ins w:id="1255" w:author="Hamilton, Mark" w:date="2021-12-07T08:45:00Z">
              <w:r>
                <w:rPr>
                  <w:lang w:val="en-US"/>
                </w:rPr>
                <w:t>Network being spoofed can gain access to client identifier?</w:t>
              </w:r>
            </w:ins>
          </w:p>
        </w:tc>
        <w:tc>
          <w:tcPr>
            <w:tcW w:w="1837" w:type="dxa"/>
          </w:tcPr>
          <w:p w14:paraId="34E8887F" w14:textId="77777777" w:rsidR="005448C7" w:rsidRDefault="005448C7" w:rsidP="0056045A">
            <w:pPr>
              <w:cnfStyle w:val="000000100000" w:firstRow="0" w:lastRow="0" w:firstColumn="0" w:lastColumn="0" w:oddVBand="0" w:evenVBand="0" w:oddHBand="1" w:evenHBand="0" w:firstRowFirstColumn="0" w:firstRowLastColumn="0" w:lastRowFirstColumn="0" w:lastRowLastColumn="0"/>
              <w:rPr>
                <w:ins w:id="1256" w:author="Hamilton, Mark" w:date="2021-12-07T08:45:00Z"/>
                <w:lang w:val="en-US"/>
              </w:rPr>
            </w:pPr>
          </w:p>
        </w:tc>
        <w:tc>
          <w:tcPr>
            <w:tcW w:w="1697" w:type="dxa"/>
          </w:tcPr>
          <w:p w14:paraId="57C947E0" w14:textId="77777777" w:rsidR="005448C7" w:rsidRDefault="005448C7" w:rsidP="0056045A">
            <w:pPr>
              <w:cnfStyle w:val="000000100000" w:firstRow="0" w:lastRow="0" w:firstColumn="0" w:lastColumn="0" w:oddVBand="0" w:evenVBand="0" w:oddHBand="1" w:evenHBand="0" w:firstRowFirstColumn="0" w:firstRowLastColumn="0" w:lastRowFirstColumn="0" w:lastRowLastColumn="0"/>
              <w:rPr>
                <w:ins w:id="1257" w:author="Hamilton, Mark" w:date="2021-12-07T08:45:00Z"/>
                <w:lang w:val="en-US"/>
              </w:rPr>
            </w:pPr>
          </w:p>
        </w:tc>
        <w:tc>
          <w:tcPr>
            <w:tcW w:w="1340" w:type="dxa"/>
          </w:tcPr>
          <w:p w14:paraId="5FD7511D" w14:textId="77777777" w:rsidR="005448C7" w:rsidRDefault="005448C7" w:rsidP="0056045A">
            <w:pPr>
              <w:cnfStyle w:val="000000100000" w:firstRow="0" w:lastRow="0" w:firstColumn="0" w:lastColumn="0" w:oddVBand="0" w:evenVBand="0" w:oddHBand="1" w:evenHBand="0" w:firstRowFirstColumn="0" w:firstRowLastColumn="0" w:lastRowFirstColumn="0" w:lastRowLastColumn="0"/>
              <w:rPr>
                <w:ins w:id="1258" w:author="Hamilton, Mark" w:date="2021-12-07T08:45:00Z"/>
                <w:lang w:val="en-US"/>
              </w:rPr>
            </w:pPr>
          </w:p>
        </w:tc>
      </w:tr>
    </w:tbl>
    <w:p w14:paraId="02AC484E" w14:textId="77777777" w:rsidR="00A156AE" w:rsidRDefault="00A156AE" w:rsidP="00A156AE">
      <w:pPr>
        <w:rPr>
          <w:ins w:id="1259" w:author="Hamilton, Mark" w:date="2021-10-25T14:08:00Z"/>
          <w:lang w:val="en-US"/>
        </w:rPr>
      </w:pPr>
    </w:p>
    <w:p w14:paraId="265E8CA3" w14:textId="77777777" w:rsidR="00A156AE" w:rsidRPr="003C44CC" w:rsidRDefault="00A156AE" w:rsidP="00A156AE">
      <w:pPr>
        <w:rPr>
          <w:ins w:id="1260" w:author="Hamilton, Mark" w:date="2021-10-25T14:08:00Z"/>
          <w:lang w:val="en-US"/>
        </w:rPr>
      </w:pPr>
    </w:p>
    <w:p w14:paraId="05E9CA99" w14:textId="77777777" w:rsidR="00BC53BF" w:rsidRPr="003C44CC" w:rsidRDefault="00BC53BF" w:rsidP="003C44CC">
      <w:pPr>
        <w:rPr>
          <w:lang w:val="en-US"/>
        </w:rPr>
      </w:pPr>
    </w:p>
    <w:sectPr w:rsidR="00BC53BF" w:rsidRPr="003C44CC" w:rsidSect="00C5682A">
      <w:headerReference w:type="default" r:id="rId13"/>
      <w:footerReference w:type="default" r:id="rId14"/>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7" w:author="Hamilton, Mark" w:date="2021-10-05T12:21:00Z" w:initials="HM">
    <w:p w14:paraId="128C79B8" w14:textId="5EFF4BBB" w:rsidR="00902F20" w:rsidRDefault="00902F20">
      <w:pPr>
        <w:pStyle w:val="CommentText"/>
      </w:pPr>
      <w:r>
        <w:rPr>
          <w:rStyle w:val="CommentReference"/>
        </w:rPr>
        <w:annotationRef/>
      </w:r>
      <w:r>
        <w:t>Agreed to leave this section out, or revisit after other sections have text and we have determined these are needed.  Otherwise, debating these in detail is just distracting from the bigger purpose/direction.</w:t>
      </w:r>
    </w:p>
  </w:comment>
  <w:comment w:id="79" w:author="Hamilton, Mark [2]" w:date="2021-08-06T16:31:00Z" w:initials="HM">
    <w:p w14:paraId="16ED8B43" w14:textId="52D8F8DE" w:rsidR="00902F20" w:rsidRDefault="00902F20">
      <w:pPr>
        <w:pStyle w:val="CommentText"/>
      </w:pPr>
      <w:r>
        <w:rPr>
          <w:rStyle w:val="CommentReference"/>
        </w:rPr>
        <w:annotationRef/>
      </w:r>
      <w:r>
        <w:t>Need to revisit and add use cases, confirm they are already covered, or agree to drop these.</w:t>
      </w:r>
    </w:p>
  </w:comment>
  <w:comment w:id="80" w:author="Hamilton, Mark [2]" w:date="2021-08-10T07:31:00Z" w:initials="HM">
    <w:p w14:paraId="43ABF46B" w14:textId="77777777" w:rsidR="00902F20" w:rsidRDefault="00902F20">
      <w:pPr>
        <w:pStyle w:val="CommentText"/>
      </w:pPr>
      <w:r>
        <w:rPr>
          <w:rStyle w:val="CommentReference"/>
        </w:rPr>
        <w:annotationRef/>
      </w:r>
      <w:r>
        <w:t>Steers to AP, band, or network.  Is this within scope of 802.11?  What could/should we add in TGbh (if anything) that is within TGbh scope?  BTM is (post-association) Action frame.  Probe Response “shall” be done, per current spec.</w:t>
      </w:r>
    </w:p>
    <w:p w14:paraId="5F336778" w14:textId="77777777" w:rsidR="00902F20" w:rsidRDefault="00902F20">
      <w:pPr>
        <w:pStyle w:val="CommentText"/>
      </w:pPr>
    </w:p>
    <w:p w14:paraId="0FA6C0FB" w14:textId="22C9B706" w:rsidR="00902F20" w:rsidRDefault="00902F20">
      <w:pPr>
        <w:pStyle w:val="CommentText"/>
      </w:pPr>
      <w:r>
        <w:t>Agreement that this is out of scope.</w:t>
      </w:r>
    </w:p>
  </w:comment>
  <w:comment w:id="81" w:author="Hamilton, Mark" w:date="2021-10-05T11:45:00Z" w:initials="HM">
    <w:p w14:paraId="073C521B" w14:textId="7FC3278B" w:rsidR="00902F20" w:rsidRDefault="00902F20">
      <w:pPr>
        <w:pStyle w:val="CommentText"/>
      </w:pPr>
      <w:r>
        <w:rPr>
          <w:rStyle w:val="CommentReference"/>
        </w:rPr>
        <w:annotationRef/>
      </w:r>
      <w:r>
        <w:t xml:space="preserve">Need to consider </w:t>
      </w:r>
      <w:proofErr w:type="spellStart"/>
      <w:r>
        <w:t>Neighbor</w:t>
      </w:r>
      <w:proofErr w:type="spellEnd"/>
      <w:r>
        <w:t xml:space="preserve"> Report ANQP-element?</w:t>
      </w:r>
    </w:p>
  </w:comment>
  <w:comment w:id="85" w:author="Hamilton, Mark" w:date="2021-12-03T16:41:00Z" w:initials="HM">
    <w:p w14:paraId="2EF19F17" w14:textId="086130AA" w:rsidR="00902F20" w:rsidRDefault="00902F20">
      <w:pPr>
        <w:pStyle w:val="CommentText"/>
      </w:pPr>
      <w:r>
        <w:rPr>
          <w:rStyle w:val="CommentReference"/>
        </w:rPr>
        <w:annotationRef/>
      </w:r>
      <w:r>
        <w:t>Noted during Nov session, different types of security on the associated network may create different use case scenarios.  (Is the client already identified, through security context?)</w:t>
      </w:r>
    </w:p>
  </w:comment>
  <w:comment w:id="86" w:author="Hamilton, Mark" w:date="2021-09-17T07:40:00Z" w:initials="HM">
    <w:p w14:paraId="5FE72BF5" w14:textId="77777777" w:rsidR="00902F20" w:rsidRDefault="00902F20">
      <w:pPr>
        <w:pStyle w:val="CommentText"/>
      </w:pPr>
      <w:r>
        <w:t xml:space="preserve">9/17: </w:t>
      </w:r>
      <w:r>
        <w:rPr>
          <w:rStyle w:val="CommentReference"/>
        </w:rPr>
        <w:annotationRef/>
      </w:r>
      <w:r>
        <w:t>Consider a use case specifically targeting network access permission that relies on some form of user/device identification.</w:t>
      </w:r>
    </w:p>
    <w:p w14:paraId="640D804B" w14:textId="77777777" w:rsidR="00902F20" w:rsidRDefault="00902F20">
      <w:pPr>
        <w:pStyle w:val="CommentText"/>
      </w:pPr>
    </w:p>
    <w:p w14:paraId="757C86B6" w14:textId="74C67120" w:rsidR="00902F20" w:rsidRDefault="00902F20">
      <w:pPr>
        <w:pStyle w:val="CommentText"/>
      </w:pPr>
      <w:r>
        <w:t>Related to lawful intercept, extended to other (non-legal) reasons for such access control/restrictions.</w:t>
      </w:r>
    </w:p>
  </w:comment>
  <w:comment w:id="87" w:author="Hamilton, Mark" w:date="2021-10-26T08:24:00Z" w:initials="HM">
    <w:p w14:paraId="2C627248" w14:textId="30F45DF9" w:rsidR="00902F20" w:rsidRDefault="00902F20">
      <w:pPr>
        <w:pStyle w:val="CommentText"/>
      </w:pPr>
      <w:r>
        <w:rPr>
          <w:rStyle w:val="CommentReference"/>
        </w:rPr>
        <w:annotationRef/>
      </w:r>
      <w:r>
        <w:t>Note this is different from a secured environment (using 802.1X, etc.).  In a secured environment, we have a user/device identification.  Is it okay to use that for “non-security” purposes?</w:t>
      </w:r>
    </w:p>
  </w:comment>
  <w:comment w:id="88" w:author="Hamilton, Mark [2]" w:date="2021-08-10T07:49:00Z" w:initials="HM">
    <w:p w14:paraId="143396F0" w14:textId="2EDD1334" w:rsidR="00902F20" w:rsidRDefault="00902F20">
      <w:pPr>
        <w:pStyle w:val="CommentText"/>
      </w:pPr>
      <w:r>
        <w:rPr>
          <w:rStyle w:val="CommentReference"/>
        </w:rPr>
        <w:annotationRef/>
      </w:r>
      <w:r>
        <w:t>Opt-in: Requires explicit user action/</w:t>
      </w:r>
      <w:proofErr w:type="gramStart"/>
      <w:r>
        <w:t>agreement, before</w:t>
      </w:r>
      <w:proofErr w:type="gramEnd"/>
      <w:r>
        <w:t xml:space="preserve"> it takes effect.  So, non-AP STA would need to indicate/initiate the action, plus maybe a recommendation that the user/administrator should take action to control/enable this </w:t>
      </w:r>
      <w:proofErr w:type="spellStart"/>
      <w:r>
        <w:t>behavior</w:t>
      </w:r>
      <w:proofErr w:type="spellEnd"/>
      <w:r>
        <w:t>.</w:t>
      </w:r>
    </w:p>
  </w:comment>
  <w:comment w:id="89" w:author="Hamilton, Mark" w:date="2021-09-17T07:36:00Z" w:initials="HM">
    <w:p w14:paraId="57BEFC25" w14:textId="77777777" w:rsidR="00902F20" w:rsidRDefault="00902F20">
      <w:pPr>
        <w:pStyle w:val="CommentText"/>
      </w:pPr>
      <w:r>
        <w:rPr>
          <w:rStyle w:val="CommentReference"/>
        </w:rPr>
        <w:annotationRef/>
      </w:r>
      <w:r>
        <w:t>9/16: Some networks may require an identification before providing access.  Still user “opt-in” control/decision, but without agreement, no access is allowed.</w:t>
      </w:r>
    </w:p>
    <w:p w14:paraId="13EF7267" w14:textId="77777777" w:rsidR="00902F20" w:rsidRDefault="00902F20">
      <w:pPr>
        <w:pStyle w:val="CommentText"/>
      </w:pPr>
    </w:p>
    <w:p w14:paraId="57B34061" w14:textId="6338AD58" w:rsidR="00902F20" w:rsidRDefault="00902F20">
      <w:pPr>
        <w:pStyle w:val="CommentText"/>
      </w:pPr>
      <w:r>
        <w:t>We had discussion about the network (at some point in the process) informing the client that this is the situation, and network access will/may be denied if the user does not opt-in.  Other user experience complications should be considered.</w:t>
      </w:r>
    </w:p>
  </w:comment>
  <w:comment w:id="93" w:author="Hamilton, Mark [2]" w:date="2021-08-10T07:55:00Z" w:initials="HM">
    <w:p w14:paraId="72367A58" w14:textId="67F7DAAB" w:rsidR="00902F20" w:rsidRDefault="00902F20">
      <w:pPr>
        <w:pStyle w:val="CommentText"/>
      </w:pPr>
      <w:r>
        <w:rPr>
          <w:rStyle w:val="CommentReference"/>
        </w:rPr>
        <w:annotationRef/>
      </w:r>
      <w:r>
        <w:t>Details of “device or user” are left to solution debate.</w:t>
      </w:r>
    </w:p>
  </w:comment>
  <w:comment w:id="103" w:author="Hamilton, Mark [2]" w:date="2021-08-10T08:31:00Z" w:initials="HM">
    <w:p w14:paraId="2954A6FE" w14:textId="54C3E6F2" w:rsidR="00902F20" w:rsidRDefault="00902F20">
      <w:pPr>
        <w:pStyle w:val="CommentText"/>
      </w:pPr>
      <w:r>
        <w:rPr>
          <w:rStyle w:val="CommentReference"/>
        </w:rPr>
        <w:annotationRef/>
      </w:r>
      <w:r>
        <w:t>This could be the same “opt-in” identifier concept, like some of the above use cases?  Need to consider how the client can determine this is the scenario, though.</w:t>
      </w:r>
    </w:p>
  </w:comment>
  <w:comment w:id="128" w:author="Hamilton, Mark" w:date="2021-10-12T08:51:00Z" w:initials="HM">
    <w:p w14:paraId="2AB191AC" w14:textId="64BDBA5D" w:rsidR="00902F20" w:rsidRDefault="00902F20">
      <w:pPr>
        <w:pStyle w:val="CommentText"/>
      </w:pPr>
      <w:r>
        <w:rPr>
          <w:rStyle w:val="CommentReference"/>
        </w:rPr>
        <w:annotationRef/>
      </w:r>
      <w:r>
        <w:t>Decide if in scope.</w:t>
      </w:r>
    </w:p>
  </w:comment>
  <w:comment w:id="137" w:author="Hamilton, Mark" w:date="2021-10-26T07:36:00Z" w:initials="HM">
    <w:p w14:paraId="101C6CC0" w14:textId="0C9C633A" w:rsidR="00902F20" w:rsidRDefault="00902F20">
      <w:pPr>
        <w:pStyle w:val="CommentText"/>
      </w:pPr>
      <w:r>
        <w:rPr>
          <w:rStyle w:val="CommentReference"/>
        </w:rPr>
        <w:annotationRef/>
      </w:r>
      <w:r>
        <w:t xml:space="preserve">Is this “legitimizing” </w:t>
      </w:r>
      <w:proofErr w:type="spellStart"/>
      <w:r>
        <w:t>behavior</w:t>
      </w:r>
      <w:proofErr w:type="spellEnd"/>
      <w:r>
        <w:t xml:space="preserve"> that is inconsistent with the current Spec?  Need to consider carefully what we recommend.</w:t>
      </w:r>
    </w:p>
  </w:comment>
  <w:comment w:id="210" w:author="Hamilton, Mark" w:date="2021-10-27T10:22:00Z" w:initials="HM">
    <w:p w14:paraId="53EC4E40" w14:textId="6DC111AF" w:rsidR="00902F20" w:rsidRDefault="00902F20">
      <w:pPr>
        <w:pStyle w:val="CommentText"/>
      </w:pPr>
      <w:r>
        <w:rPr>
          <w:rStyle w:val="CommentReference"/>
        </w:rPr>
        <w:annotationRef/>
      </w:r>
      <w:r>
        <w:t>Note the margin comment in use case 2 (above), and align, if any changes are needed.</w:t>
      </w:r>
    </w:p>
  </w:comment>
  <w:comment w:id="215" w:author="Hamilton, Mark" w:date="2021-10-27T10:25:00Z" w:initials="HM">
    <w:p w14:paraId="1D33A9D9" w14:textId="5EA9710C" w:rsidR="00902F20" w:rsidRDefault="00902F20">
      <w:pPr>
        <w:pStyle w:val="CommentText"/>
      </w:pPr>
      <w:r>
        <w:rPr>
          <w:rStyle w:val="CommentReference"/>
        </w:rPr>
        <w:annotationRef/>
      </w:r>
      <w:r>
        <w:t xml:space="preserve">Is this in our scope?  </w:t>
      </w:r>
      <w:proofErr w:type="gramStart"/>
      <w:r>
        <w:t>Or,</w:t>
      </w:r>
      <w:proofErr w:type="gramEnd"/>
      <w:r>
        <w:t xml:space="preserve"> is this a policy/policing problem, beyond us?</w:t>
      </w:r>
    </w:p>
  </w:comment>
  <w:comment w:id="302" w:author="Hamilton, Mark" w:date="2021-10-26T08:48:00Z" w:initials="HM">
    <w:p w14:paraId="582CBE6A" w14:textId="31F06EBE" w:rsidR="00902F20" w:rsidRDefault="00902F20">
      <w:pPr>
        <w:pStyle w:val="CommentText"/>
      </w:pPr>
      <w:r>
        <w:rPr>
          <w:rStyle w:val="CommentReference"/>
        </w:rPr>
        <w:annotationRef/>
      </w:r>
      <w:r>
        <w:t xml:space="preserve">We are adding a “mobile AP MLD” concept, in 11be.  TGbe might want to consider this.  (But TGbe does not create a “mobile AP”, so TGbh would need to consider/cover </w:t>
      </w:r>
      <w:proofErr w:type="gramStart"/>
      <w:r>
        <w:t>that, if</w:t>
      </w:r>
      <w:proofErr w:type="gramEnd"/>
      <w:r>
        <w:t xml:space="preserve"> it is in scope.)</w:t>
      </w:r>
    </w:p>
  </w:comment>
  <w:comment w:id="316" w:author="Hamilton, Mark" w:date="2021-09-17T08:09:00Z" w:initials="HM">
    <w:p w14:paraId="468198FB" w14:textId="1CA53305" w:rsidR="00902F20" w:rsidRDefault="00902F20">
      <w:pPr>
        <w:pStyle w:val="CommentText"/>
      </w:pPr>
      <w:r>
        <w:rPr>
          <w:rStyle w:val="CommentReference"/>
        </w:rPr>
        <w:annotationRef/>
      </w:r>
      <w:r>
        <w:t>University “individualized ESS” registration use case?</w:t>
      </w:r>
    </w:p>
  </w:comment>
  <w:comment w:id="317" w:author="Hamilton, Mark" w:date="2021-09-17T08:08:00Z" w:initials="HM">
    <w:p w14:paraId="713D6BD6" w14:textId="77777777" w:rsidR="00902F20" w:rsidRDefault="00902F20">
      <w:pPr>
        <w:pStyle w:val="CommentText"/>
      </w:pPr>
      <w:r>
        <w:rPr>
          <w:rStyle w:val="CommentReference"/>
        </w:rPr>
        <w:annotationRef/>
      </w:r>
      <w:r>
        <w:t>SAE password identifier…</w:t>
      </w:r>
    </w:p>
    <w:p w14:paraId="72444A90" w14:textId="77777777" w:rsidR="00902F20" w:rsidRDefault="00902F20">
      <w:pPr>
        <w:pStyle w:val="CommentText"/>
      </w:pPr>
      <w:r>
        <w:t>Solves the University ESS case</w:t>
      </w:r>
    </w:p>
    <w:p w14:paraId="5DA0D577" w14:textId="798EC5B6" w:rsidR="00902F20" w:rsidRDefault="00902F20">
      <w:pPr>
        <w:pStyle w:val="CommentText"/>
      </w:pPr>
      <w:r>
        <w:t>Add recommendation?  Maybe another group (WFA, WBA) would publish a guidelines/white paper to help capture things like this.</w:t>
      </w:r>
    </w:p>
  </w:comment>
  <w:comment w:id="315" w:author="Hamilton, Mark [2]" w:date="2021-08-06T17:35:00Z" w:initials="HM">
    <w:p w14:paraId="30BA3BD9" w14:textId="5428AE90" w:rsidR="00902F20" w:rsidRDefault="00902F20">
      <w:pPr>
        <w:pStyle w:val="CommentText"/>
      </w:pPr>
      <w:r>
        <w:rPr>
          <w:rStyle w:val="CommentReference"/>
        </w:rPr>
        <w:annotationRef/>
      </w:r>
      <w:r>
        <w:t>Action</w:t>
      </w:r>
    </w:p>
  </w:comment>
  <w:comment w:id="320" w:author="Hamilton, Mark [2]" w:date="2021-08-06T17:35:00Z" w:initials="HM">
    <w:p w14:paraId="330D8C75" w14:textId="254DB234" w:rsidR="00902F20" w:rsidRDefault="00902F20">
      <w:pPr>
        <w:pStyle w:val="CommentText"/>
      </w:pPr>
      <w:r>
        <w:rPr>
          <w:rStyle w:val="CommentReference"/>
        </w:rPr>
        <w:annotationRef/>
      </w:r>
      <w:r>
        <w:t>Action</w:t>
      </w:r>
    </w:p>
  </w:comment>
  <w:comment w:id="323" w:author="Hamilton, Mark [2]" w:date="2021-08-06T17:36:00Z" w:initials="HM">
    <w:p w14:paraId="37BDBFF3" w14:textId="68EB1BDB" w:rsidR="00902F20" w:rsidRDefault="00902F20">
      <w:pPr>
        <w:pStyle w:val="CommentText"/>
      </w:pPr>
      <w:r>
        <w:rPr>
          <w:rStyle w:val="CommentReference"/>
        </w:rPr>
        <w:annotationRef/>
      </w:r>
      <w:r>
        <w:t>Action</w:t>
      </w:r>
    </w:p>
  </w:comment>
  <w:comment w:id="326" w:author="Hamilton, Mark [2]" w:date="2021-07-13T12:17:00Z" w:initials="HM">
    <w:p w14:paraId="511BF481" w14:textId="6B12A453" w:rsidR="00902F20" w:rsidRDefault="00902F20">
      <w:pPr>
        <w:pStyle w:val="CommentText"/>
      </w:pPr>
      <w:r>
        <w:rPr>
          <w:rStyle w:val="CommentReference"/>
        </w:rPr>
        <w:annotationRef/>
      </w:r>
      <w:r>
        <w:t>Clarify that MAC randomization has “broken” this working – and how/if we ‘fix’ that.</w:t>
      </w:r>
    </w:p>
  </w:comment>
  <w:comment w:id="327" w:author="Hamilton, Mark [2]" w:date="2021-08-06T17:37:00Z" w:initials="HM">
    <w:p w14:paraId="0713875E" w14:textId="0DF242EA" w:rsidR="00902F20" w:rsidRDefault="00902F20">
      <w:pPr>
        <w:pStyle w:val="CommentText"/>
      </w:pPr>
      <w:r>
        <w:rPr>
          <w:rStyle w:val="CommentReference"/>
        </w:rPr>
        <w:annotationRef/>
      </w:r>
      <w:r>
        <w:t>Action</w:t>
      </w:r>
    </w:p>
  </w:comment>
  <w:comment w:id="340" w:author="Hamilton, Mark [2]" w:date="2021-07-15T13:00:00Z" w:initials="HM">
    <w:p w14:paraId="62E515F5" w14:textId="453AE2D6" w:rsidR="00902F20" w:rsidRDefault="00902F20">
      <w:pPr>
        <w:pStyle w:val="CommentText"/>
      </w:pPr>
      <w:r>
        <w:rPr>
          <w:rStyle w:val="CommentReference"/>
        </w:rPr>
        <w:annotationRef/>
      </w:r>
      <w:r>
        <w:t>Get clarification on scope of this (depends on what they meant)</w:t>
      </w:r>
    </w:p>
  </w:comment>
  <w:comment w:id="341" w:author="Hamilton, Mark [2]" w:date="2021-07-15T13:00:00Z" w:initials="HM">
    <w:p w14:paraId="7F1D0FEB" w14:textId="4C00ABC4" w:rsidR="00902F20" w:rsidRDefault="00902F20">
      <w:pPr>
        <w:pStyle w:val="CommentText"/>
      </w:pPr>
      <w:r>
        <w:rPr>
          <w:rStyle w:val="CommentReference"/>
        </w:rPr>
        <w:annotationRef/>
      </w:r>
      <w:r>
        <w:t>Beyond 802.11 APs – routers, etc.?  Get clarification.</w:t>
      </w:r>
    </w:p>
  </w:comment>
  <w:comment w:id="342" w:author="Hamilton, Mark [2]" w:date="2021-08-06T17:39:00Z" w:initials="HM">
    <w:p w14:paraId="36F4F60E" w14:textId="16D51B2B" w:rsidR="00902F20" w:rsidRDefault="00902F20">
      <w:pPr>
        <w:pStyle w:val="CommentText"/>
      </w:pPr>
      <w:r>
        <w:rPr>
          <w:rStyle w:val="CommentReference"/>
        </w:rPr>
        <w:annotationRef/>
      </w:r>
      <w:r>
        <w:t>Action: Chair to respond to/query the WBA</w:t>
      </w:r>
    </w:p>
  </w:comment>
  <w:comment w:id="346" w:author="Hamilton, Mark" w:date="2021-09-17T08:21:00Z" w:initials="HM">
    <w:p w14:paraId="159BFDD6" w14:textId="336C9E72" w:rsidR="00902F20" w:rsidRDefault="00902F20">
      <w:pPr>
        <w:pStyle w:val="CommentText"/>
      </w:pPr>
      <w:r>
        <w:rPr>
          <w:rStyle w:val="CommentReference"/>
        </w:rPr>
        <w:annotationRef/>
      </w:r>
      <w:r>
        <w:t>IETF concern similar to ours, that this is a PII leak?</w:t>
      </w:r>
    </w:p>
  </w:comment>
  <w:comment w:id="347" w:author="Hamilton, Mark" w:date="2021-09-17T08:53:00Z" w:initials="HM">
    <w:p w14:paraId="7AD012A7" w14:textId="4A139985" w:rsidR="00902F20" w:rsidRDefault="00902F20">
      <w:pPr>
        <w:pStyle w:val="CommentText"/>
      </w:pPr>
      <w:r>
        <w:rPr>
          <w:rStyle w:val="CommentReference"/>
        </w:rPr>
        <w:annotationRef/>
      </w:r>
      <w:r>
        <w:t>IPv6 issue(s), as well, to be listed…?</w:t>
      </w:r>
    </w:p>
  </w:comment>
  <w:comment w:id="396" w:author="Hamilton, Mark" w:date="2021-11-12T08:24:00Z" w:initials="HM">
    <w:p w14:paraId="1E5914F6" w14:textId="77777777" w:rsidR="00902F20" w:rsidRDefault="00902F20">
      <w:pPr>
        <w:pStyle w:val="CommentText"/>
      </w:pPr>
      <w:r>
        <w:rPr>
          <w:rStyle w:val="CommentReference"/>
        </w:rPr>
        <w:annotationRef/>
      </w:r>
      <w:r>
        <w:t>Review use case discussion above, avoiding “parental control” access.</w:t>
      </w:r>
    </w:p>
    <w:p w14:paraId="30230AC2" w14:textId="77777777" w:rsidR="00902F20" w:rsidRDefault="00902F20">
      <w:pPr>
        <w:pStyle w:val="CommentText"/>
      </w:pPr>
      <w:r>
        <w:t>Focus on returning device to same ESS (SSID) with different MAC address</w:t>
      </w:r>
    </w:p>
    <w:p w14:paraId="70777E6C" w14:textId="6EF0FE2B" w:rsidR="00902F20" w:rsidRDefault="00902F20">
      <w:pPr>
        <w:pStyle w:val="CommentText"/>
      </w:pPr>
      <w:r>
        <w:t>Clean up the “trusted infrastructure” to align with our “AP is authenticated” direction</w:t>
      </w:r>
    </w:p>
  </w:comment>
  <w:comment w:id="545" w:author="Hamilton, Mark" w:date="2021-10-27T14:09:00Z" w:initials="HM">
    <w:p w14:paraId="2CDC52EE" w14:textId="0B900D2A" w:rsidR="00902F20" w:rsidRDefault="00902F20">
      <w:pPr>
        <w:pStyle w:val="CommentText"/>
      </w:pPr>
      <w:r>
        <w:rPr>
          <w:rStyle w:val="CommentReference"/>
        </w:rPr>
        <w:annotationRef/>
      </w:r>
      <w:r>
        <w:t>Review/confirm</w:t>
      </w:r>
    </w:p>
  </w:comment>
  <w:comment w:id="751" w:author="Hamilton, Mark" w:date="2021-10-27T14:15:00Z" w:initials="HM">
    <w:p w14:paraId="67829477" w14:textId="0A164AF9" w:rsidR="00902F20" w:rsidRDefault="00902F20">
      <w:pPr>
        <w:pStyle w:val="CommentText"/>
      </w:pPr>
      <w:r>
        <w:rPr>
          <w:rStyle w:val="CommentReference"/>
        </w:rPr>
        <w:annotationRef/>
      </w:r>
      <w:r>
        <w:t>TBC</w:t>
      </w:r>
    </w:p>
  </w:comment>
  <w:comment w:id="765" w:author="Hamilton, Mark" w:date="2021-10-27T14:15:00Z" w:initials="HM">
    <w:p w14:paraId="1446F48C" w14:textId="5E9D483C" w:rsidR="00902F20" w:rsidRDefault="00902F20">
      <w:pPr>
        <w:pStyle w:val="CommentText"/>
      </w:pPr>
      <w:r>
        <w:rPr>
          <w:rStyle w:val="CommentReference"/>
        </w:rPr>
        <w:annotationRef/>
      </w:r>
      <w:r>
        <w:t>TBC</w:t>
      </w:r>
    </w:p>
  </w:comment>
  <w:comment w:id="797" w:author="Hamilton, Mark" w:date="2021-10-27T14:15:00Z" w:initials="HM">
    <w:p w14:paraId="52E91A3C" w14:textId="08395055" w:rsidR="00902F20" w:rsidRDefault="00902F20">
      <w:pPr>
        <w:pStyle w:val="CommentText"/>
      </w:pPr>
      <w:r>
        <w:rPr>
          <w:rStyle w:val="CommentReference"/>
        </w:rPr>
        <w:annotationRef/>
      </w:r>
      <w:r>
        <w:t>TBC: Recommendations only</w:t>
      </w:r>
    </w:p>
  </w:comment>
  <w:comment w:id="808" w:author="Hamilton, Mark" w:date="2021-10-27T14:16:00Z" w:initials="HM">
    <w:p w14:paraId="19CB7EEF" w14:textId="4589BDA7" w:rsidR="00902F20" w:rsidRDefault="00902F20">
      <w:pPr>
        <w:pStyle w:val="CommentText"/>
      </w:pPr>
      <w:r>
        <w:rPr>
          <w:rStyle w:val="CommentReference"/>
        </w:rPr>
        <w:annotationRef/>
      </w:r>
      <w:r>
        <w:t>TBC: Out of scope</w:t>
      </w:r>
    </w:p>
  </w:comment>
  <w:comment w:id="819" w:author="Hamilton, Mark" w:date="2021-10-27T14:16:00Z" w:initials="HM">
    <w:p w14:paraId="503D7786" w14:textId="2986A946" w:rsidR="00902F20" w:rsidRDefault="00902F20">
      <w:pPr>
        <w:pStyle w:val="CommentText"/>
      </w:pPr>
      <w:r>
        <w:rPr>
          <w:rStyle w:val="CommentReference"/>
        </w:rPr>
        <w:annotationRef/>
      </w:r>
      <w:r>
        <w:t>TBC: Out of scope</w:t>
      </w:r>
    </w:p>
  </w:comment>
  <w:comment w:id="980" w:author="Hamilton, Mark" w:date="2021-11-08T17:33:00Z" w:initials="HM">
    <w:p w14:paraId="111888DB" w14:textId="1EC7897F" w:rsidR="00902F20" w:rsidRDefault="00902F20">
      <w:pPr>
        <w:pStyle w:val="CommentText"/>
      </w:pPr>
      <w:r>
        <w:rPr>
          <w:rStyle w:val="CommentReference"/>
        </w:rPr>
        <w:annotationRef/>
      </w:r>
      <w:r>
        <w:t>TBC</w:t>
      </w:r>
    </w:p>
  </w:comment>
  <w:comment w:id="998" w:author="Hamilton, Mark" w:date="2021-11-08T17:32:00Z" w:initials="HM">
    <w:p w14:paraId="71EEF6E3" w14:textId="13D84268" w:rsidR="00902F20" w:rsidRDefault="00902F20">
      <w:pPr>
        <w:pStyle w:val="CommentText"/>
      </w:pPr>
      <w:r>
        <w:rPr>
          <w:rStyle w:val="CommentReference"/>
        </w:rPr>
        <w:annotationRef/>
      </w:r>
      <w:r>
        <w:t>TBC.  Needs use case background/explanation.</w:t>
      </w:r>
    </w:p>
  </w:comment>
  <w:comment w:id="1139" w:author="Hamilton, Mark" w:date="2021-11-08T17:36:00Z" w:initials="HM">
    <w:p w14:paraId="02E588D2" w14:textId="1BFFAA95" w:rsidR="00902F20" w:rsidRDefault="00902F20">
      <w:pPr>
        <w:pStyle w:val="CommentText"/>
      </w:pPr>
      <w:r>
        <w:rPr>
          <w:rStyle w:val="CommentReference"/>
        </w:rPr>
        <w:annotationRef/>
      </w:r>
      <w:r>
        <w:t>TBC</w:t>
      </w:r>
    </w:p>
  </w:comment>
  <w:comment w:id="1152" w:author="Hamilton, Mark" w:date="2021-11-08T17:41:00Z" w:initials="HM">
    <w:p w14:paraId="23DBAA52" w14:textId="452B9E85" w:rsidR="00902F20" w:rsidRDefault="00902F20">
      <w:pPr>
        <w:pStyle w:val="CommentText"/>
      </w:pPr>
      <w:r>
        <w:rPr>
          <w:rStyle w:val="CommentReference"/>
        </w:rPr>
        <w:annotationRef/>
      </w:r>
      <w:r>
        <w:t>Mark H: I don’t remember what this was trying to say, and it doesn’t seem clear, now.  Can we reword it?</w:t>
      </w:r>
    </w:p>
  </w:comment>
  <w:comment w:id="1167" w:author="Hamilton, Mark" w:date="2021-11-08T17:42:00Z" w:initials="HM">
    <w:p w14:paraId="4948CDA6" w14:textId="45540FF0" w:rsidR="00902F20" w:rsidRDefault="00902F20">
      <w:pPr>
        <w:pStyle w:val="CommentText"/>
      </w:pPr>
      <w:r>
        <w:rPr>
          <w:rStyle w:val="CommentReference"/>
        </w:rPr>
        <w:annotationRef/>
      </w:r>
      <w:r>
        <w:t>Needs use case background/explanation.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8C79B8" w15:done="0"/>
  <w15:commentEx w15:paraId="16ED8B43" w15:done="0"/>
  <w15:commentEx w15:paraId="0FA6C0FB" w15:done="0"/>
  <w15:commentEx w15:paraId="073C521B" w15:paraIdParent="0FA6C0FB" w15:done="0"/>
  <w15:commentEx w15:paraId="2EF19F17" w15:done="0"/>
  <w15:commentEx w15:paraId="757C86B6" w15:done="0"/>
  <w15:commentEx w15:paraId="2C627248" w15:paraIdParent="757C86B6" w15:done="0"/>
  <w15:commentEx w15:paraId="143396F0" w15:done="0"/>
  <w15:commentEx w15:paraId="57B34061" w15:paraIdParent="143396F0" w15:done="0"/>
  <w15:commentEx w15:paraId="72367A58" w15:done="0"/>
  <w15:commentEx w15:paraId="2954A6FE" w15:done="0"/>
  <w15:commentEx w15:paraId="2AB191AC" w15:done="0"/>
  <w15:commentEx w15:paraId="101C6CC0" w15:done="0"/>
  <w15:commentEx w15:paraId="53EC4E40" w15:done="0"/>
  <w15:commentEx w15:paraId="1D33A9D9" w15:done="0"/>
  <w15:commentEx w15:paraId="582CBE6A" w15:done="0"/>
  <w15:commentEx w15:paraId="468198FB" w15:done="0"/>
  <w15:commentEx w15:paraId="5DA0D577" w15:done="0"/>
  <w15:commentEx w15:paraId="30BA3BD9" w15:done="0"/>
  <w15:commentEx w15:paraId="330D8C75" w15:done="0"/>
  <w15:commentEx w15:paraId="37BDBFF3" w15:done="0"/>
  <w15:commentEx w15:paraId="511BF481" w15:done="0"/>
  <w15:commentEx w15:paraId="0713875E" w15:done="0"/>
  <w15:commentEx w15:paraId="62E515F5" w15:done="0"/>
  <w15:commentEx w15:paraId="7F1D0FEB" w15:done="0"/>
  <w15:commentEx w15:paraId="36F4F60E" w15:done="0"/>
  <w15:commentEx w15:paraId="159BFDD6" w15:done="0"/>
  <w15:commentEx w15:paraId="7AD012A7" w15:done="0"/>
  <w15:commentEx w15:paraId="70777E6C" w15:done="0"/>
  <w15:commentEx w15:paraId="2CDC52EE" w15:done="0"/>
  <w15:commentEx w15:paraId="67829477" w15:done="0"/>
  <w15:commentEx w15:paraId="1446F48C" w15:done="0"/>
  <w15:commentEx w15:paraId="52E91A3C" w15:done="0"/>
  <w15:commentEx w15:paraId="19CB7EEF" w15:done="0"/>
  <w15:commentEx w15:paraId="503D7786" w15:done="0"/>
  <w15:commentEx w15:paraId="111888DB" w15:done="0"/>
  <w15:commentEx w15:paraId="71EEF6E3" w15:done="0"/>
  <w15:commentEx w15:paraId="02E588D2" w15:done="0"/>
  <w15:commentEx w15:paraId="23DBAA52" w15:done="0"/>
  <w15:commentEx w15:paraId="4948CD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6C1C4" w16cex:dateUtc="2021-10-05T18:21:00Z"/>
  <w16cex:commentExtensible w16cex:durableId="24B7E277" w16cex:dateUtc="2021-08-06T22:31:00Z"/>
  <w16cex:commentExtensible w16cex:durableId="24BCA9D1" w16cex:dateUtc="2021-08-10T13:31:00Z"/>
  <w16cex:commentExtensible w16cex:durableId="2506B94D" w16cex:dateUtc="2021-10-05T17:45:00Z"/>
  <w16cex:commentExtensible w16cex:durableId="2554C74D" w16cex:dateUtc="2021-12-03T23:41:00Z"/>
  <w16cex:commentExtensible w16cex:durableId="24EEC4D4" w16cex:dateUtc="2021-09-17T13:40:00Z"/>
  <w16cex:commentExtensible w16cex:durableId="252239AD" w16cex:dateUtc="2021-10-26T14:24:00Z"/>
  <w16cex:commentExtensible w16cex:durableId="24BCAE21" w16cex:dateUtc="2021-08-10T13:49:00Z"/>
  <w16cex:commentExtensible w16cex:durableId="24EEC400" w16cex:dateUtc="2021-09-17T13:36:00Z"/>
  <w16cex:commentExtensible w16cex:durableId="24BCAF87" w16cex:dateUtc="2021-08-10T13:55:00Z"/>
  <w16cex:commentExtensible w16cex:durableId="24BCB7EE" w16cex:dateUtc="2021-08-10T14:31:00Z"/>
  <w16cex:commentExtensible w16cex:durableId="250FCB2A" w16cex:dateUtc="2021-10-12T14:51:00Z"/>
  <w16cex:commentExtensible w16cex:durableId="25222E75" w16cex:dateUtc="2021-10-26T13:36:00Z"/>
  <w16cex:commentExtensible w16cex:durableId="2523A6D3" w16cex:dateUtc="2021-10-27T16:22:00Z"/>
  <w16cex:commentExtensible w16cex:durableId="2523A791" w16cex:dateUtc="2021-10-27T16:25:00Z"/>
  <w16cex:commentExtensible w16cex:durableId="25223F56" w16cex:dateUtc="2021-10-26T14:48:00Z"/>
  <w16cex:commentExtensible w16cex:durableId="24EECBAF" w16cex:dateUtc="2021-09-17T14:09:00Z"/>
  <w16cex:commentExtensible w16cex:durableId="24EECB79" w16cex:dateUtc="2021-09-17T14:08:00Z"/>
  <w16cex:commentExtensible w16cex:durableId="24B7F16C" w16cex:dateUtc="2021-08-06T23:35:00Z"/>
  <w16cex:commentExtensible w16cex:durableId="24B7F14C" w16cex:dateUtc="2021-08-06T23:35:00Z"/>
  <w16cex:commentExtensible w16cex:durableId="24B7F199" w16cex:dateUtc="2021-08-06T23:36:00Z"/>
  <w16cex:commentExtensible w16cex:durableId="249802EE" w16cex:dateUtc="2021-07-13T18:17:00Z"/>
  <w16cex:commentExtensible w16cex:durableId="24B7F1D8" w16cex:dateUtc="2021-08-06T23:37:00Z"/>
  <w16cex:commentExtensible w16cex:durableId="249AAFE2" w16cex:dateUtc="2021-07-15T19:00:00Z"/>
  <w16cex:commentExtensible w16cex:durableId="249AAFF9" w16cex:dateUtc="2021-07-15T19:00:00Z"/>
  <w16cex:commentExtensible w16cex:durableId="24B7F23C" w16cex:dateUtc="2021-08-06T23:39:00Z"/>
  <w16cex:commentExtensible w16cex:durableId="24EECE99" w16cex:dateUtc="2021-09-17T14:21:00Z"/>
  <w16cex:commentExtensible w16cex:durableId="24EED5FC" w16cex:dateUtc="2021-09-17T14:53:00Z"/>
  <w16cex:commentExtensible w16cex:durableId="2538A338" w16cex:dateUtc="2021-11-12T15:24:00Z"/>
  <w16cex:commentExtensible w16cex:durableId="2523DC1E" w16cex:dateUtc="2021-10-27T20:09:00Z"/>
  <w16cex:commentExtensible w16cex:durableId="2523DD80" w16cex:dateUtc="2021-10-27T20:15:00Z"/>
  <w16cex:commentExtensible w16cex:durableId="2523DD86" w16cex:dateUtc="2021-10-27T20:15:00Z"/>
  <w16cex:commentExtensible w16cex:durableId="2523DD9F" w16cex:dateUtc="2021-10-27T20:15:00Z"/>
  <w16cex:commentExtensible w16cex:durableId="2523DDAA" w16cex:dateUtc="2021-10-27T20:16:00Z"/>
  <w16cex:commentExtensible w16cex:durableId="2523DDB1" w16cex:dateUtc="2021-10-27T20:16:00Z"/>
  <w16cex:commentExtensible w16cex:durableId="2533DDE0" w16cex:dateUtc="2021-11-09T00:33:00Z"/>
  <w16cex:commentExtensible w16cex:durableId="2533DDBD" w16cex:dateUtc="2021-11-09T00:32:00Z"/>
  <w16cex:commentExtensible w16cex:durableId="2533DE9D" w16cex:dateUtc="2021-11-09T00:36:00Z"/>
  <w16cex:commentExtensible w16cex:durableId="2533DFD2" w16cex:dateUtc="2021-11-09T00:41:00Z"/>
  <w16cex:commentExtensible w16cex:durableId="2533E008" w16cex:dateUtc="2021-11-09T0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8C79B8" w16cid:durableId="2506C1C4"/>
  <w16cid:commentId w16cid:paraId="16ED8B43" w16cid:durableId="24B7E277"/>
  <w16cid:commentId w16cid:paraId="0FA6C0FB" w16cid:durableId="24BCA9D1"/>
  <w16cid:commentId w16cid:paraId="073C521B" w16cid:durableId="2506B94D"/>
  <w16cid:commentId w16cid:paraId="2EF19F17" w16cid:durableId="2554C74D"/>
  <w16cid:commentId w16cid:paraId="757C86B6" w16cid:durableId="24EEC4D4"/>
  <w16cid:commentId w16cid:paraId="2C627248" w16cid:durableId="252239AD"/>
  <w16cid:commentId w16cid:paraId="143396F0" w16cid:durableId="24BCAE21"/>
  <w16cid:commentId w16cid:paraId="57B34061" w16cid:durableId="24EEC400"/>
  <w16cid:commentId w16cid:paraId="72367A58" w16cid:durableId="24BCAF87"/>
  <w16cid:commentId w16cid:paraId="2954A6FE" w16cid:durableId="24BCB7EE"/>
  <w16cid:commentId w16cid:paraId="2AB191AC" w16cid:durableId="250FCB2A"/>
  <w16cid:commentId w16cid:paraId="101C6CC0" w16cid:durableId="25222E75"/>
  <w16cid:commentId w16cid:paraId="53EC4E40" w16cid:durableId="2523A6D3"/>
  <w16cid:commentId w16cid:paraId="1D33A9D9" w16cid:durableId="2523A791"/>
  <w16cid:commentId w16cid:paraId="582CBE6A" w16cid:durableId="25223F56"/>
  <w16cid:commentId w16cid:paraId="468198FB" w16cid:durableId="24EECBAF"/>
  <w16cid:commentId w16cid:paraId="5DA0D577" w16cid:durableId="24EECB79"/>
  <w16cid:commentId w16cid:paraId="30BA3BD9" w16cid:durableId="24B7F16C"/>
  <w16cid:commentId w16cid:paraId="330D8C75" w16cid:durableId="24B7F14C"/>
  <w16cid:commentId w16cid:paraId="37BDBFF3" w16cid:durableId="24B7F199"/>
  <w16cid:commentId w16cid:paraId="511BF481" w16cid:durableId="249802EE"/>
  <w16cid:commentId w16cid:paraId="0713875E" w16cid:durableId="24B7F1D8"/>
  <w16cid:commentId w16cid:paraId="62E515F5" w16cid:durableId="249AAFE2"/>
  <w16cid:commentId w16cid:paraId="7F1D0FEB" w16cid:durableId="249AAFF9"/>
  <w16cid:commentId w16cid:paraId="36F4F60E" w16cid:durableId="24B7F23C"/>
  <w16cid:commentId w16cid:paraId="159BFDD6" w16cid:durableId="24EECE99"/>
  <w16cid:commentId w16cid:paraId="7AD012A7" w16cid:durableId="24EED5FC"/>
  <w16cid:commentId w16cid:paraId="70777E6C" w16cid:durableId="2538A338"/>
  <w16cid:commentId w16cid:paraId="2CDC52EE" w16cid:durableId="2523DC1E"/>
  <w16cid:commentId w16cid:paraId="67829477" w16cid:durableId="2523DD80"/>
  <w16cid:commentId w16cid:paraId="1446F48C" w16cid:durableId="2523DD86"/>
  <w16cid:commentId w16cid:paraId="52E91A3C" w16cid:durableId="2523DD9F"/>
  <w16cid:commentId w16cid:paraId="19CB7EEF" w16cid:durableId="2523DDAA"/>
  <w16cid:commentId w16cid:paraId="503D7786" w16cid:durableId="2523DDB1"/>
  <w16cid:commentId w16cid:paraId="111888DB" w16cid:durableId="2533DDE0"/>
  <w16cid:commentId w16cid:paraId="71EEF6E3" w16cid:durableId="2533DDBD"/>
  <w16cid:commentId w16cid:paraId="02E588D2" w16cid:durableId="2533DE9D"/>
  <w16cid:commentId w16cid:paraId="23DBAA52" w16cid:durableId="2533DFD2"/>
  <w16cid:commentId w16cid:paraId="4948CDA6" w16cid:durableId="2533E0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DBD2D" w14:textId="77777777" w:rsidR="00C26010" w:rsidRDefault="00C26010">
      <w:r>
        <w:separator/>
      </w:r>
    </w:p>
  </w:endnote>
  <w:endnote w:type="continuationSeparator" w:id="0">
    <w:p w14:paraId="26204B1B" w14:textId="77777777" w:rsidR="00C26010" w:rsidRDefault="00C26010">
      <w:r>
        <w:continuationSeparator/>
      </w:r>
    </w:p>
  </w:endnote>
  <w:endnote w:type="continuationNotice" w:id="1">
    <w:p w14:paraId="28F06BCE" w14:textId="77777777" w:rsidR="00C26010" w:rsidRDefault="00C26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902F20" w:rsidRDefault="00C26010">
    <w:pPr>
      <w:pStyle w:val="Footer"/>
      <w:tabs>
        <w:tab w:val="clear" w:pos="6480"/>
        <w:tab w:val="center" w:pos="4680"/>
        <w:tab w:val="right" w:pos="9360"/>
      </w:tabs>
    </w:pPr>
    <w:r>
      <w:fldChar w:fldCharType="begin"/>
    </w:r>
    <w:r>
      <w:instrText xml:space="preserve"> SUBJECT  \* MERGEFORMAT </w:instrText>
    </w:r>
    <w:r>
      <w:fldChar w:fldCharType="separate"/>
    </w:r>
    <w:r w:rsidR="00902F20">
      <w:t>Submission</w:t>
    </w:r>
    <w:r>
      <w:fldChar w:fldCharType="end"/>
    </w:r>
    <w:r w:rsidR="00902F20">
      <w:tab/>
      <w:t xml:space="preserve">page </w:t>
    </w:r>
    <w:r w:rsidR="00902F20">
      <w:fldChar w:fldCharType="begin"/>
    </w:r>
    <w:r w:rsidR="00902F20">
      <w:instrText xml:space="preserve">page </w:instrText>
    </w:r>
    <w:r w:rsidR="00902F20">
      <w:fldChar w:fldCharType="separate"/>
    </w:r>
    <w:r w:rsidR="00902F20">
      <w:rPr>
        <w:noProof/>
      </w:rPr>
      <w:t>2</w:t>
    </w:r>
    <w:r w:rsidR="00902F20">
      <w:fldChar w:fldCharType="end"/>
    </w:r>
    <w:r w:rsidR="00902F20">
      <w:tab/>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3CF10" w14:textId="77777777" w:rsidR="00C26010" w:rsidRDefault="00C26010">
      <w:r>
        <w:separator/>
      </w:r>
    </w:p>
  </w:footnote>
  <w:footnote w:type="continuationSeparator" w:id="0">
    <w:p w14:paraId="2CE19E7B" w14:textId="77777777" w:rsidR="00C26010" w:rsidRDefault="00C26010">
      <w:r>
        <w:continuationSeparator/>
      </w:r>
    </w:p>
  </w:footnote>
  <w:footnote w:type="continuationNotice" w:id="1">
    <w:p w14:paraId="46997EB9" w14:textId="77777777" w:rsidR="00C26010" w:rsidRDefault="00C260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7A4C6CEC" w:rsidR="00902F20" w:rsidRDefault="00902F20" w:rsidP="006B0AA0">
    <w:pPr>
      <w:pStyle w:val="Header"/>
      <w:tabs>
        <w:tab w:val="clear" w:pos="6480"/>
        <w:tab w:val="center" w:pos="4680"/>
        <w:tab w:val="right" w:pos="9360"/>
      </w:tabs>
      <w:spacing w:after="240"/>
    </w:pPr>
    <w:del w:id="1261" w:author="Hamilton, Mark" w:date="2021-11-04T19:04:00Z">
      <w:r w:rsidDel="00E032B1">
        <w:delText xml:space="preserve">October </w:delText>
      </w:r>
    </w:del>
    <w:ins w:id="1262" w:author="Hamilton, Mark" w:date="2021-12-03T16:49:00Z">
      <w:r>
        <w:t>Dec</w:t>
      </w:r>
    </w:ins>
    <w:ins w:id="1263" w:author="Hamilton, Mark" w:date="2021-11-04T19:04:00Z">
      <w:r>
        <w:t xml:space="preserve">ember </w:t>
      </w:r>
    </w:ins>
    <w:r>
      <w:t>2021</w:t>
    </w:r>
    <w:r>
      <w:tab/>
    </w:r>
    <w:r>
      <w:tab/>
    </w:r>
    <w:r w:rsidR="00C26010">
      <w:fldChar w:fldCharType="begin"/>
    </w:r>
    <w:r w:rsidR="00C26010">
      <w:instrText xml:space="preserve"> TITLE  \* MERGEFORMAT </w:instrText>
    </w:r>
    <w:r w:rsidR="00C26010">
      <w:fldChar w:fldCharType="separate"/>
    </w:r>
    <w:r>
      <w:t>doc.: IEEE 802.11-21/0332</w:t>
    </w:r>
    <w:r w:rsidR="00C26010">
      <w:fldChar w:fldCharType="end"/>
    </w:r>
    <w:r>
      <w:t>r</w:t>
    </w:r>
    <w:del w:id="1264" w:author="Hamilton, Mark" w:date="2021-10-24T17:03:00Z">
      <w:r w:rsidDel="003C44CC">
        <w:delText>16</w:delText>
      </w:r>
    </w:del>
    <w:ins w:id="1265" w:author="Hamilton, Mark" w:date="2021-10-27T09:05:00Z">
      <w:r>
        <w:t>2</w:t>
      </w:r>
    </w:ins>
    <w:ins w:id="1266" w:author="Hamilton, Mark" w:date="2021-12-09T13:42:00Z">
      <w:r w:rsidR="00BD4F34">
        <w:t>6</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7A31C1E"/>
    <w:multiLevelType w:val="hybridMultilevel"/>
    <w:tmpl w:val="DB70E348"/>
    <w:lvl w:ilvl="0" w:tplc="FA2634CC">
      <w:start w:val="1"/>
      <w:numFmt w:val="bullet"/>
      <w:lvlText w:val="•"/>
      <w:lvlJc w:val="left"/>
      <w:pPr>
        <w:tabs>
          <w:tab w:val="num" w:pos="720"/>
        </w:tabs>
        <w:ind w:left="720" w:hanging="360"/>
      </w:pPr>
      <w:rPr>
        <w:rFonts w:ascii="Times New Roman" w:hAnsi="Times New Roman" w:hint="default"/>
      </w:rPr>
    </w:lvl>
    <w:lvl w:ilvl="1" w:tplc="D4568164" w:tentative="1">
      <w:start w:val="1"/>
      <w:numFmt w:val="bullet"/>
      <w:lvlText w:val="•"/>
      <w:lvlJc w:val="left"/>
      <w:pPr>
        <w:tabs>
          <w:tab w:val="num" w:pos="1440"/>
        </w:tabs>
        <w:ind w:left="1440" w:hanging="360"/>
      </w:pPr>
      <w:rPr>
        <w:rFonts w:ascii="Times New Roman" w:hAnsi="Times New Roman" w:hint="default"/>
      </w:rPr>
    </w:lvl>
    <w:lvl w:ilvl="2" w:tplc="41501E64" w:tentative="1">
      <w:start w:val="1"/>
      <w:numFmt w:val="bullet"/>
      <w:lvlText w:val="•"/>
      <w:lvlJc w:val="left"/>
      <w:pPr>
        <w:tabs>
          <w:tab w:val="num" w:pos="2160"/>
        </w:tabs>
        <w:ind w:left="2160" w:hanging="360"/>
      </w:pPr>
      <w:rPr>
        <w:rFonts w:ascii="Times New Roman" w:hAnsi="Times New Roman" w:hint="default"/>
      </w:rPr>
    </w:lvl>
    <w:lvl w:ilvl="3" w:tplc="21DE953C" w:tentative="1">
      <w:start w:val="1"/>
      <w:numFmt w:val="bullet"/>
      <w:lvlText w:val="•"/>
      <w:lvlJc w:val="left"/>
      <w:pPr>
        <w:tabs>
          <w:tab w:val="num" w:pos="2880"/>
        </w:tabs>
        <w:ind w:left="2880" w:hanging="360"/>
      </w:pPr>
      <w:rPr>
        <w:rFonts w:ascii="Times New Roman" w:hAnsi="Times New Roman" w:hint="default"/>
      </w:rPr>
    </w:lvl>
    <w:lvl w:ilvl="4" w:tplc="C3EA8474" w:tentative="1">
      <w:start w:val="1"/>
      <w:numFmt w:val="bullet"/>
      <w:lvlText w:val="•"/>
      <w:lvlJc w:val="left"/>
      <w:pPr>
        <w:tabs>
          <w:tab w:val="num" w:pos="3600"/>
        </w:tabs>
        <w:ind w:left="3600" w:hanging="360"/>
      </w:pPr>
      <w:rPr>
        <w:rFonts w:ascii="Times New Roman" w:hAnsi="Times New Roman" w:hint="default"/>
      </w:rPr>
    </w:lvl>
    <w:lvl w:ilvl="5" w:tplc="E5C65AC4" w:tentative="1">
      <w:start w:val="1"/>
      <w:numFmt w:val="bullet"/>
      <w:lvlText w:val="•"/>
      <w:lvlJc w:val="left"/>
      <w:pPr>
        <w:tabs>
          <w:tab w:val="num" w:pos="4320"/>
        </w:tabs>
        <w:ind w:left="4320" w:hanging="360"/>
      </w:pPr>
      <w:rPr>
        <w:rFonts w:ascii="Times New Roman" w:hAnsi="Times New Roman" w:hint="default"/>
      </w:rPr>
    </w:lvl>
    <w:lvl w:ilvl="6" w:tplc="9B22FE64" w:tentative="1">
      <w:start w:val="1"/>
      <w:numFmt w:val="bullet"/>
      <w:lvlText w:val="•"/>
      <w:lvlJc w:val="left"/>
      <w:pPr>
        <w:tabs>
          <w:tab w:val="num" w:pos="5040"/>
        </w:tabs>
        <w:ind w:left="5040" w:hanging="360"/>
      </w:pPr>
      <w:rPr>
        <w:rFonts w:ascii="Times New Roman" w:hAnsi="Times New Roman" w:hint="default"/>
      </w:rPr>
    </w:lvl>
    <w:lvl w:ilvl="7" w:tplc="C5549F70" w:tentative="1">
      <w:start w:val="1"/>
      <w:numFmt w:val="bullet"/>
      <w:lvlText w:val="•"/>
      <w:lvlJc w:val="left"/>
      <w:pPr>
        <w:tabs>
          <w:tab w:val="num" w:pos="5760"/>
        </w:tabs>
        <w:ind w:left="5760" w:hanging="360"/>
      </w:pPr>
      <w:rPr>
        <w:rFonts w:ascii="Times New Roman" w:hAnsi="Times New Roman" w:hint="default"/>
      </w:rPr>
    </w:lvl>
    <w:lvl w:ilvl="8" w:tplc="2E000C2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35FE0"/>
    <w:multiLevelType w:val="hybridMultilevel"/>
    <w:tmpl w:val="AADAD6D0"/>
    <w:lvl w:ilvl="0" w:tplc="908CCC8C">
      <w:start w:val="1"/>
      <w:numFmt w:val="bullet"/>
      <w:lvlText w:val="•"/>
      <w:lvlJc w:val="left"/>
      <w:pPr>
        <w:tabs>
          <w:tab w:val="num" w:pos="720"/>
        </w:tabs>
        <w:ind w:left="720" w:hanging="360"/>
      </w:pPr>
      <w:rPr>
        <w:rFonts w:ascii="Times New Roman" w:hAnsi="Times New Roman" w:hint="default"/>
      </w:rPr>
    </w:lvl>
    <w:lvl w:ilvl="1" w:tplc="AD589A5A" w:tentative="1">
      <w:start w:val="1"/>
      <w:numFmt w:val="bullet"/>
      <w:lvlText w:val="•"/>
      <w:lvlJc w:val="left"/>
      <w:pPr>
        <w:tabs>
          <w:tab w:val="num" w:pos="1440"/>
        </w:tabs>
        <w:ind w:left="1440" w:hanging="360"/>
      </w:pPr>
      <w:rPr>
        <w:rFonts w:ascii="Times New Roman" w:hAnsi="Times New Roman" w:hint="default"/>
      </w:rPr>
    </w:lvl>
    <w:lvl w:ilvl="2" w:tplc="0AD84CA8" w:tentative="1">
      <w:start w:val="1"/>
      <w:numFmt w:val="bullet"/>
      <w:lvlText w:val="•"/>
      <w:lvlJc w:val="left"/>
      <w:pPr>
        <w:tabs>
          <w:tab w:val="num" w:pos="2160"/>
        </w:tabs>
        <w:ind w:left="2160" w:hanging="360"/>
      </w:pPr>
      <w:rPr>
        <w:rFonts w:ascii="Times New Roman" w:hAnsi="Times New Roman" w:hint="default"/>
      </w:rPr>
    </w:lvl>
    <w:lvl w:ilvl="3" w:tplc="621A1544" w:tentative="1">
      <w:start w:val="1"/>
      <w:numFmt w:val="bullet"/>
      <w:lvlText w:val="•"/>
      <w:lvlJc w:val="left"/>
      <w:pPr>
        <w:tabs>
          <w:tab w:val="num" w:pos="2880"/>
        </w:tabs>
        <w:ind w:left="2880" w:hanging="360"/>
      </w:pPr>
      <w:rPr>
        <w:rFonts w:ascii="Times New Roman" w:hAnsi="Times New Roman" w:hint="default"/>
      </w:rPr>
    </w:lvl>
    <w:lvl w:ilvl="4" w:tplc="287A51DA" w:tentative="1">
      <w:start w:val="1"/>
      <w:numFmt w:val="bullet"/>
      <w:lvlText w:val="•"/>
      <w:lvlJc w:val="left"/>
      <w:pPr>
        <w:tabs>
          <w:tab w:val="num" w:pos="3600"/>
        </w:tabs>
        <w:ind w:left="3600" w:hanging="360"/>
      </w:pPr>
      <w:rPr>
        <w:rFonts w:ascii="Times New Roman" w:hAnsi="Times New Roman" w:hint="default"/>
      </w:rPr>
    </w:lvl>
    <w:lvl w:ilvl="5" w:tplc="6F2C786C" w:tentative="1">
      <w:start w:val="1"/>
      <w:numFmt w:val="bullet"/>
      <w:lvlText w:val="•"/>
      <w:lvlJc w:val="left"/>
      <w:pPr>
        <w:tabs>
          <w:tab w:val="num" w:pos="4320"/>
        </w:tabs>
        <w:ind w:left="4320" w:hanging="360"/>
      </w:pPr>
      <w:rPr>
        <w:rFonts w:ascii="Times New Roman" w:hAnsi="Times New Roman" w:hint="default"/>
      </w:rPr>
    </w:lvl>
    <w:lvl w:ilvl="6" w:tplc="4CBAD24A" w:tentative="1">
      <w:start w:val="1"/>
      <w:numFmt w:val="bullet"/>
      <w:lvlText w:val="•"/>
      <w:lvlJc w:val="left"/>
      <w:pPr>
        <w:tabs>
          <w:tab w:val="num" w:pos="5040"/>
        </w:tabs>
        <w:ind w:left="5040" w:hanging="360"/>
      </w:pPr>
      <w:rPr>
        <w:rFonts w:ascii="Times New Roman" w:hAnsi="Times New Roman" w:hint="default"/>
      </w:rPr>
    </w:lvl>
    <w:lvl w:ilvl="7" w:tplc="056E9DBE" w:tentative="1">
      <w:start w:val="1"/>
      <w:numFmt w:val="bullet"/>
      <w:lvlText w:val="•"/>
      <w:lvlJc w:val="left"/>
      <w:pPr>
        <w:tabs>
          <w:tab w:val="num" w:pos="5760"/>
        </w:tabs>
        <w:ind w:left="5760" w:hanging="360"/>
      </w:pPr>
      <w:rPr>
        <w:rFonts w:ascii="Times New Roman" w:hAnsi="Times New Roman" w:hint="default"/>
      </w:rPr>
    </w:lvl>
    <w:lvl w:ilvl="8" w:tplc="2A9293C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abstractNumId w:val="20"/>
  </w:num>
  <w:num w:numId="2">
    <w:abstractNumId w:val="5"/>
  </w:num>
  <w:num w:numId="3">
    <w:abstractNumId w:val="27"/>
  </w:num>
  <w:num w:numId="4">
    <w:abstractNumId w:val="9"/>
  </w:num>
  <w:num w:numId="5">
    <w:abstractNumId w:val="13"/>
  </w:num>
  <w:num w:numId="6">
    <w:abstractNumId w:val="26"/>
  </w:num>
  <w:num w:numId="7">
    <w:abstractNumId w:val="18"/>
  </w:num>
  <w:num w:numId="8">
    <w:abstractNumId w:val="17"/>
  </w:num>
  <w:num w:numId="9">
    <w:abstractNumId w:val="7"/>
  </w:num>
  <w:num w:numId="10">
    <w:abstractNumId w:val="16"/>
  </w:num>
  <w:num w:numId="11">
    <w:abstractNumId w:val="15"/>
  </w:num>
  <w:num w:numId="12">
    <w:abstractNumId w:val="22"/>
  </w:num>
  <w:num w:numId="13">
    <w:abstractNumId w:val="18"/>
  </w:num>
  <w:num w:numId="14">
    <w:abstractNumId w:val="24"/>
  </w:num>
  <w:num w:numId="15">
    <w:abstractNumId w:val="8"/>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0"/>
  </w:num>
  <w:num w:numId="20">
    <w:abstractNumId w:val="21"/>
  </w:num>
  <w:num w:numId="21">
    <w:abstractNumId w:val="12"/>
  </w:num>
  <w:num w:numId="22">
    <w:abstractNumId w:val="6"/>
  </w:num>
  <w:num w:numId="23">
    <w:abstractNumId w:val="19"/>
  </w:num>
  <w:num w:numId="24">
    <w:abstractNumId w:val="29"/>
  </w:num>
  <w:num w:numId="25">
    <w:abstractNumId w:val="18"/>
  </w:num>
  <w:num w:numId="26">
    <w:abstractNumId w:val="14"/>
  </w:num>
  <w:num w:numId="27">
    <w:abstractNumId w:val="3"/>
  </w:num>
  <w:num w:numId="28">
    <w:abstractNumId w:val="1"/>
  </w:num>
  <w:num w:numId="29">
    <w:abstractNumId w:val="25"/>
  </w:num>
  <w:num w:numId="30">
    <w:abstractNumId w:val="11"/>
  </w:num>
  <w:num w:numId="31">
    <w:abstractNumId w:val="2"/>
  </w:num>
  <w:num w:numId="32">
    <w:abstractNumId w:val="23"/>
  </w:num>
  <w:num w:numId="33">
    <w:abstractNumId w:val="18"/>
  </w:num>
  <w:num w:numId="34">
    <w:abstractNumId w:val="31"/>
  </w:num>
  <w:num w:numId="35">
    <w:abstractNumId w:val="18"/>
  </w:num>
  <w:num w:numId="36">
    <w:abstractNumId w:val="18"/>
  </w:num>
  <w:num w:numId="37">
    <w:abstractNumId w:val="30"/>
  </w:num>
  <w:num w:numId="3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commscope.com::7a57ae76-fe50-4fda-9ae1-991be789b0d1"/>
  </w15:person>
  <w15:person w15:author="Hamilton, Mark [2]">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1"/>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100AC"/>
    <w:rsid w:val="00013670"/>
    <w:rsid w:val="00015D67"/>
    <w:rsid w:val="0001615B"/>
    <w:rsid w:val="00020436"/>
    <w:rsid w:val="0002379D"/>
    <w:rsid w:val="000247B1"/>
    <w:rsid w:val="000265A2"/>
    <w:rsid w:val="00027771"/>
    <w:rsid w:val="000279C6"/>
    <w:rsid w:val="00027ABF"/>
    <w:rsid w:val="00036039"/>
    <w:rsid w:val="000371DD"/>
    <w:rsid w:val="000375BA"/>
    <w:rsid w:val="00040157"/>
    <w:rsid w:val="00040997"/>
    <w:rsid w:val="000438CD"/>
    <w:rsid w:val="0004412A"/>
    <w:rsid w:val="00045083"/>
    <w:rsid w:val="0005109A"/>
    <w:rsid w:val="00051C68"/>
    <w:rsid w:val="00055A5B"/>
    <w:rsid w:val="00057DDD"/>
    <w:rsid w:val="00060618"/>
    <w:rsid w:val="00064C80"/>
    <w:rsid w:val="0007094B"/>
    <w:rsid w:val="00072783"/>
    <w:rsid w:val="00072AEB"/>
    <w:rsid w:val="00075140"/>
    <w:rsid w:val="000761F3"/>
    <w:rsid w:val="000768D0"/>
    <w:rsid w:val="00076DC6"/>
    <w:rsid w:val="00077224"/>
    <w:rsid w:val="00077C5E"/>
    <w:rsid w:val="000809F3"/>
    <w:rsid w:val="000817C1"/>
    <w:rsid w:val="000822C0"/>
    <w:rsid w:val="0009537C"/>
    <w:rsid w:val="000A2050"/>
    <w:rsid w:val="000A30E4"/>
    <w:rsid w:val="000A31AD"/>
    <w:rsid w:val="000A736B"/>
    <w:rsid w:val="000B4A16"/>
    <w:rsid w:val="000B7BA4"/>
    <w:rsid w:val="000C0FD2"/>
    <w:rsid w:val="000C330E"/>
    <w:rsid w:val="000C3329"/>
    <w:rsid w:val="000C63F9"/>
    <w:rsid w:val="000D1A14"/>
    <w:rsid w:val="000E0CE8"/>
    <w:rsid w:val="000E2503"/>
    <w:rsid w:val="000E7D63"/>
    <w:rsid w:val="000F0ACB"/>
    <w:rsid w:val="000F25DA"/>
    <w:rsid w:val="000F3DCA"/>
    <w:rsid w:val="000F411E"/>
    <w:rsid w:val="00100A3A"/>
    <w:rsid w:val="00100EB6"/>
    <w:rsid w:val="00103A21"/>
    <w:rsid w:val="0010464D"/>
    <w:rsid w:val="00105325"/>
    <w:rsid w:val="00105939"/>
    <w:rsid w:val="0010612F"/>
    <w:rsid w:val="00106FF1"/>
    <w:rsid w:val="001105DF"/>
    <w:rsid w:val="00111EA1"/>
    <w:rsid w:val="00114AAC"/>
    <w:rsid w:val="0011579E"/>
    <w:rsid w:val="00116E2C"/>
    <w:rsid w:val="00122AF6"/>
    <w:rsid w:val="00125641"/>
    <w:rsid w:val="0012618F"/>
    <w:rsid w:val="00126E94"/>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B054B"/>
    <w:rsid w:val="001B4EBF"/>
    <w:rsid w:val="001B6296"/>
    <w:rsid w:val="001B71C1"/>
    <w:rsid w:val="001C024B"/>
    <w:rsid w:val="001C354A"/>
    <w:rsid w:val="001C58A7"/>
    <w:rsid w:val="001C7E2A"/>
    <w:rsid w:val="001D2606"/>
    <w:rsid w:val="001D563D"/>
    <w:rsid w:val="001D5B0F"/>
    <w:rsid w:val="001D7A9E"/>
    <w:rsid w:val="001E0E3C"/>
    <w:rsid w:val="001E2A9F"/>
    <w:rsid w:val="001E43BE"/>
    <w:rsid w:val="001E5B12"/>
    <w:rsid w:val="001E73D2"/>
    <w:rsid w:val="001E7CD4"/>
    <w:rsid w:val="002002B4"/>
    <w:rsid w:val="00202CDF"/>
    <w:rsid w:val="00204E2D"/>
    <w:rsid w:val="002100EA"/>
    <w:rsid w:val="00211350"/>
    <w:rsid w:val="00212FDF"/>
    <w:rsid w:val="002139CB"/>
    <w:rsid w:val="002211C8"/>
    <w:rsid w:val="002219D3"/>
    <w:rsid w:val="00222720"/>
    <w:rsid w:val="0022413C"/>
    <w:rsid w:val="002241F9"/>
    <w:rsid w:val="0022631A"/>
    <w:rsid w:val="00226AF8"/>
    <w:rsid w:val="00227892"/>
    <w:rsid w:val="0023154F"/>
    <w:rsid w:val="00232923"/>
    <w:rsid w:val="00234690"/>
    <w:rsid w:val="00234CDC"/>
    <w:rsid w:val="00236DE5"/>
    <w:rsid w:val="00236FCF"/>
    <w:rsid w:val="00237899"/>
    <w:rsid w:val="0024107D"/>
    <w:rsid w:val="00241CB5"/>
    <w:rsid w:val="002421CD"/>
    <w:rsid w:val="002470C4"/>
    <w:rsid w:val="00257C0C"/>
    <w:rsid w:val="002627EC"/>
    <w:rsid w:val="0026508F"/>
    <w:rsid w:val="00270AD8"/>
    <w:rsid w:val="00270BB8"/>
    <w:rsid w:val="0027369E"/>
    <w:rsid w:val="002743A1"/>
    <w:rsid w:val="0027450E"/>
    <w:rsid w:val="00274C8E"/>
    <w:rsid w:val="00276C43"/>
    <w:rsid w:val="00281905"/>
    <w:rsid w:val="00287A1A"/>
    <w:rsid w:val="00287B6B"/>
    <w:rsid w:val="00292356"/>
    <w:rsid w:val="00292F18"/>
    <w:rsid w:val="00294A13"/>
    <w:rsid w:val="00296D0A"/>
    <w:rsid w:val="002A0FE2"/>
    <w:rsid w:val="002A5517"/>
    <w:rsid w:val="002A60AD"/>
    <w:rsid w:val="002B220D"/>
    <w:rsid w:val="002C1464"/>
    <w:rsid w:val="002C6742"/>
    <w:rsid w:val="002C6EC0"/>
    <w:rsid w:val="002D051C"/>
    <w:rsid w:val="002D13D8"/>
    <w:rsid w:val="002D17BC"/>
    <w:rsid w:val="002D2FD2"/>
    <w:rsid w:val="002D5D1C"/>
    <w:rsid w:val="002D66FD"/>
    <w:rsid w:val="002E1EB3"/>
    <w:rsid w:val="002E43C6"/>
    <w:rsid w:val="002E7436"/>
    <w:rsid w:val="002E7516"/>
    <w:rsid w:val="002F27A9"/>
    <w:rsid w:val="002F284C"/>
    <w:rsid w:val="002F5F7E"/>
    <w:rsid w:val="002F7666"/>
    <w:rsid w:val="002F7758"/>
    <w:rsid w:val="003001E2"/>
    <w:rsid w:val="003003ED"/>
    <w:rsid w:val="00301290"/>
    <w:rsid w:val="0031301F"/>
    <w:rsid w:val="00315191"/>
    <w:rsid w:val="003157A4"/>
    <w:rsid w:val="003163E4"/>
    <w:rsid w:val="00316C8B"/>
    <w:rsid w:val="00322385"/>
    <w:rsid w:val="0032268A"/>
    <w:rsid w:val="0032525E"/>
    <w:rsid w:val="003257AB"/>
    <w:rsid w:val="00325A9D"/>
    <w:rsid w:val="00327DCE"/>
    <w:rsid w:val="003328A5"/>
    <w:rsid w:val="00333EEA"/>
    <w:rsid w:val="00337369"/>
    <w:rsid w:val="0034181E"/>
    <w:rsid w:val="00341D2F"/>
    <w:rsid w:val="00342410"/>
    <w:rsid w:val="00342AE5"/>
    <w:rsid w:val="00342CCE"/>
    <w:rsid w:val="003449CA"/>
    <w:rsid w:val="003456F2"/>
    <w:rsid w:val="00346D30"/>
    <w:rsid w:val="00350A21"/>
    <w:rsid w:val="00351EF0"/>
    <w:rsid w:val="00352457"/>
    <w:rsid w:val="00352B78"/>
    <w:rsid w:val="003530C2"/>
    <w:rsid w:val="0035428A"/>
    <w:rsid w:val="003542BD"/>
    <w:rsid w:val="00355B45"/>
    <w:rsid w:val="0035666F"/>
    <w:rsid w:val="003578AC"/>
    <w:rsid w:val="00361508"/>
    <w:rsid w:val="00365D2E"/>
    <w:rsid w:val="0036658A"/>
    <w:rsid w:val="00370B6E"/>
    <w:rsid w:val="003718A5"/>
    <w:rsid w:val="003736F3"/>
    <w:rsid w:val="00373DE9"/>
    <w:rsid w:val="003763FC"/>
    <w:rsid w:val="00381BDF"/>
    <w:rsid w:val="00382A85"/>
    <w:rsid w:val="00383914"/>
    <w:rsid w:val="00384AF7"/>
    <w:rsid w:val="00385ADD"/>
    <w:rsid w:val="003877ED"/>
    <w:rsid w:val="00390356"/>
    <w:rsid w:val="00393E80"/>
    <w:rsid w:val="003A0938"/>
    <w:rsid w:val="003A0B9A"/>
    <w:rsid w:val="003A19AD"/>
    <w:rsid w:val="003A41B2"/>
    <w:rsid w:val="003A7EDF"/>
    <w:rsid w:val="003B1F32"/>
    <w:rsid w:val="003B4102"/>
    <w:rsid w:val="003B57C5"/>
    <w:rsid w:val="003B5A6D"/>
    <w:rsid w:val="003B7FB3"/>
    <w:rsid w:val="003C434C"/>
    <w:rsid w:val="003C44CC"/>
    <w:rsid w:val="003C52CA"/>
    <w:rsid w:val="003C53E3"/>
    <w:rsid w:val="003C5A5D"/>
    <w:rsid w:val="003C72BF"/>
    <w:rsid w:val="003D7E01"/>
    <w:rsid w:val="003E2991"/>
    <w:rsid w:val="003E56EE"/>
    <w:rsid w:val="003E6786"/>
    <w:rsid w:val="003E78D0"/>
    <w:rsid w:val="003F1854"/>
    <w:rsid w:val="003F296A"/>
    <w:rsid w:val="003F5624"/>
    <w:rsid w:val="003F6FFA"/>
    <w:rsid w:val="00401720"/>
    <w:rsid w:val="004029C3"/>
    <w:rsid w:val="00404AAA"/>
    <w:rsid w:val="00406C2A"/>
    <w:rsid w:val="00410652"/>
    <w:rsid w:val="004135FC"/>
    <w:rsid w:val="004141CF"/>
    <w:rsid w:val="00415423"/>
    <w:rsid w:val="00423B77"/>
    <w:rsid w:val="00432660"/>
    <w:rsid w:val="00433BE0"/>
    <w:rsid w:val="004345C3"/>
    <w:rsid w:val="00434918"/>
    <w:rsid w:val="00435F14"/>
    <w:rsid w:val="00442037"/>
    <w:rsid w:val="00442E7A"/>
    <w:rsid w:val="00447984"/>
    <w:rsid w:val="0045452F"/>
    <w:rsid w:val="0046215F"/>
    <w:rsid w:val="004623F3"/>
    <w:rsid w:val="00464F22"/>
    <w:rsid w:val="0046520C"/>
    <w:rsid w:val="00466D5F"/>
    <w:rsid w:val="00470894"/>
    <w:rsid w:val="00470AD2"/>
    <w:rsid w:val="004717AB"/>
    <w:rsid w:val="00472D62"/>
    <w:rsid w:val="00474A83"/>
    <w:rsid w:val="00482E33"/>
    <w:rsid w:val="00482EC1"/>
    <w:rsid w:val="004911C8"/>
    <w:rsid w:val="004925DB"/>
    <w:rsid w:val="00492794"/>
    <w:rsid w:val="0049429A"/>
    <w:rsid w:val="004A7EA4"/>
    <w:rsid w:val="004B60EC"/>
    <w:rsid w:val="004B61D7"/>
    <w:rsid w:val="004C0C33"/>
    <w:rsid w:val="004C2581"/>
    <w:rsid w:val="004C4236"/>
    <w:rsid w:val="004C4E5B"/>
    <w:rsid w:val="004C5299"/>
    <w:rsid w:val="004C71C1"/>
    <w:rsid w:val="004C7782"/>
    <w:rsid w:val="004D511D"/>
    <w:rsid w:val="004D525C"/>
    <w:rsid w:val="004F02E9"/>
    <w:rsid w:val="004F0BEF"/>
    <w:rsid w:val="004F455C"/>
    <w:rsid w:val="004F51AC"/>
    <w:rsid w:val="00500CE4"/>
    <w:rsid w:val="00502527"/>
    <w:rsid w:val="00504CBA"/>
    <w:rsid w:val="005114B3"/>
    <w:rsid w:val="005138D9"/>
    <w:rsid w:val="00515EEC"/>
    <w:rsid w:val="0051696C"/>
    <w:rsid w:val="0051760A"/>
    <w:rsid w:val="00522268"/>
    <w:rsid w:val="005259E9"/>
    <w:rsid w:val="00525FC4"/>
    <w:rsid w:val="005303F2"/>
    <w:rsid w:val="00532CB3"/>
    <w:rsid w:val="00533284"/>
    <w:rsid w:val="0053485B"/>
    <w:rsid w:val="0053688C"/>
    <w:rsid w:val="00537C16"/>
    <w:rsid w:val="00537EC7"/>
    <w:rsid w:val="005435FA"/>
    <w:rsid w:val="00543ACC"/>
    <w:rsid w:val="00544790"/>
    <w:rsid w:val="005448C7"/>
    <w:rsid w:val="00546CB6"/>
    <w:rsid w:val="00547287"/>
    <w:rsid w:val="00554323"/>
    <w:rsid w:val="00555744"/>
    <w:rsid w:val="0056045A"/>
    <w:rsid w:val="0056147D"/>
    <w:rsid w:val="005627B3"/>
    <w:rsid w:val="005639DD"/>
    <w:rsid w:val="00567999"/>
    <w:rsid w:val="00571D9D"/>
    <w:rsid w:val="005723D3"/>
    <w:rsid w:val="00576707"/>
    <w:rsid w:val="00576F6E"/>
    <w:rsid w:val="005852E8"/>
    <w:rsid w:val="005865FF"/>
    <w:rsid w:val="00597098"/>
    <w:rsid w:val="005A02A1"/>
    <w:rsid w:val="005A5C9B"/>
    <w:rsid w:val="005A65B0"/>
    <w:rsid w:val="005A7B65"/>
    <w:rsid w:val="005B14C9"/>
    <w:rsid w:val="005B2062"/>
    <w:rsid w:val="005C112D"/>
    <w:rsid w:val="005C599C"/>
    <w:rsid w:val="005D2129"/>
    <w:rsid w:val="005D3CD9"/>
    <w:rsid w:val="005D4C1A"/>
    <w:rsid w:val="005D4CEB"/>
    <w:rsid w:val="005D742B"/>
    <w:rsid w:val="005D76CC"/>
    <w:rsid w:val="005E11C4"/>
    <w:rsid w:val="005F15D3"/>
    <w:rsid w:val="005F1D1B"/>
    <w:rsid w:val="005F1E4F"/>
    <w:rsid w:val="005F1F9D"/>
    <w:rsid w:val="0060601C"/>
    <w:rsid w:val="00607006"/>
    <w:rsid w:val="0060739E"/>
    <w:rsid w:val="0061039F"/>
    <w:rsid w:val="00611171"/>
    <w:rsid w:val="006156A3"/>
    <w:rsid w:val="00616F8E"/>
    <w:rsid w:val="00617E3D"/>
    <w:rsid w:val="00621766"/>
    <w:rsid w:val="00622D05"/>
    <w:rsid w:val="006230FD"/>
    <w:rsid w:val="0062426D"/>
    <w:rsid w:val="0062716A"/>
    <w:rsid w:val="006301B0"/>
    <w:rsid w:val="00630918"/>
    <w:rsid w:val="0063097A"/>
    <w:rsid w:val="006376C8"/>
    <w:rsid w:val="006378FA"/>
    <w:rsid w:val="006379C1"/>
    <w:rsid w:val="00643903"/>
    <w:rsid w:val="00643CB3"/>
    <w:rsid w:val="00644394"/>
    <w:rsid w:val="00644891"/>
    <w:rsid w:val="006470C1"/>
    <w:rsid w:val="00654D0B"/>
    <w:rsid w:val="00656DD8"/>
    <w:rsid w:val="0066170D"/>
    <w:rsid w:val="00661F99"/>
    <w:rsid w:val="00662AF5"/>
    <w:rsid w:val="006650F4"/>
    <w:rsid w:val="00665F82"/>
    <w:rsid w:val="0066767B"/>
    <w:rsid w:val="00670E68"/>
    <w:rsid w:val="00672498"/>
    <w:rsid w:val="00673716"/>
    <w:rsid w:val="00677A86"/>
    <w:rsid w:val="006802B0"/>
    <w:rsid w:val="00681F17"/>
    <w:rsid w:val="006821EC"/>
    <w:rsid w:val="00682AD0"/>
    <w:rsid w:val="0068300B"/>
    <w:rsid w:val="0068545F"/>
    <w:rsid w:val="00686EFB"/>
    <w:rsid w:val="00687C52"/>
    <w:rsid w:val="006912C1"/>
    <w:rsid w:val="00692EBC"/>
    <w:rsid w:val="00695A44"/>
    <w:rsid w:val="006977B4"/>
    <w:rsid w:val="006A4F00"/>
    <w:rsid w:val="006A53C2"/>
    <w:rsid w:val="006B0AA0"/>
    <w:rsid w:val="006B1B7C"/>
    <w:rsid w:val="006B2230"/>
    <w:rsid w:val="006B3995"/>
    <w:rsid w:val="006B4E5D"/>
    <w:rsid w:val="006B5BD8"/>
    <w:rsid w:val="006B6CC7"/>
    <w:rsid w:val="006C098B"/>
    <w:rsid w:val="006C36B8"/>
    <w:rsid w:val="006D6CF5"/>
    <w:rsid w:val="006D7458"/>
    <w:rsid w:val="006D749E"/>
    <w:rsid w:val="006D772D"/>
    <w:rsid w:val="006E0F76"/>
    <w:rsid w:val="006E145F"/>
    <w:rsid w:val="006E3F6D"/>
    <w:rsid w:val="006E4A8D"/>
    <w:rsid w:val="006E72BA"/>
    <w:rsid w:val="006F08DE"/>
    <w:rsid w:val="006F2EDB"/>
    <w:rsid w:val="006F4C25"/>
    <w:rsid w:val="006F4DD2"/>
    <w:rsid w:val="006F4DED"/>
    <w:rsid w:val="006F564E"/>
    <w:rsid w:val="006F5E04"/>
    <w:rsid w:val="006F6039"/>
    <w:rsid w:val="006F73EA"/>
    <w:rsid w:val="007024B0"/>
    <w:rsid w:val="00702D53"/>
    <w:rsid w:val="0070615C"/>
    <w:rsid w:val="00706A73"/>
    <w:rsid w:val="007078C7"/>
    <w:rsid w:val="007118D5"/>
    <w:rsid w:val="0071256E"/>
    <w:rsid w:val="00715E92"/>
    <w:rsid w:val="0071694E"/>
    <w:rsid w:val="00717ACC"/>
    <w:rsid w:val="00725F9A"/>
    <w:rsid w:val="0072684A"/>
    <w:rsid w:val="00727834"/>
    <w:rsid w:val="00733AA1"/>
    <w:rsid w:val="00736C38"/>
    <w:rsid w:val="00737739"/>
    <w:rsid w:val="00741248"/>
    <w:rsid w:val="00744503"/>
    <w:rsid w:val="00744D81"/>
    <w:rsid w:val="00745743"/>
    <w:rsid w:val="00746326"/>
    <w:rsid w:val="00751EED"/>
    <w:rsid w:val="007526E5"/>
    <w:rsid w:val="00757910"/>
    <w:rsid w:val="00762827"/>
    <w:rsid w:val="0076477D"/>
    <w:rsid w:val="00764DEB"/>
    <w:rsid w:val="00765168"/>
    <w:rsid w:val="007660AF"/>
    <w:rsid w:val="007668A0"/>
    <w:rsid w:val="00767CAD"/>
    <w:rsid w:val="00770572"/>
    <w:rsid w:val="007720FF"/>
    <w:rsid w:val="00772B68"/>
    <w:rsid w:val="00772DD4"/>
    <w:rsid w:val="00773D4E"/>
    <w:rsid w:val="00776627"/>
    <w:rsid w:val="00776866"/>
    <w:rsid w:val="007774C4"/>
    <w:rsid w:val="00780B63"/>
    <w:rsid w:val="00781658"/>
    <w:rsid w:val="00783441"/>
    <w:rsid w:val="0078736F"/>
    <w:rsid w:val="0078742A"/>
    <w:rsid w:val="0079104C"/>
    <w:rsid w:val="00792251"/>
    <w:rsid w:val="00793D0A"/>
    <w:rsid w:val="007952A3"/>
    <w:rsid w:val="007960EB"/>
    <w:rsid w:val="007A341D"/>
    <w:rsid w:val="007A3F03"/>
    <w:rsid w:val="007A5B8C"/>
    <w:rsid w:val="007A5F7C"/>
    <w:rsid w:val="007B02B8"/>
    <w:rsid w:val="007B1483"/>
    <w:rsid w:val="007B1E85"/>
    <w:rsid w:val="007B49E5"/>
    <w:rsid w:val="007B579C"/>
    <w:rsid w:val="007C0F19"/>
    <w:rsid w:val="007C727B"/>
    <w:rsid w:val="007D2AE0"/>
    <w:rsid w:val="007D4083"/>
    <w:rsid w:val="007D564C"/>
    <w:rsid w:val="007E241C"/>
    <w:rsid w:val="007E4596"/>
    <w:rsid w:val="007E4B73"/>
    <w:rsid w:val="007E622B"/>
    <w:rsid w:val="007F08B6"/>
    <w:rsid w:val="007F1B47"/>
    <w:rsid w:val="007F1C65"/>
    <w:rsid w:val="007F259A"/>
    <w:rsid w:val="007F2B18"/>
    <w:rsid w:val="007F46DF"/>
    <w:rsid w:val="007F5BA3"/>
    <w:rsid w:val="007F5C49"/>
    <w:rsid w:val="007F5C58"/>
    <w:rsid w:val="007F7D6B"/>
    <w:rsid w:val="0080202B"/>
    <w:rsid w:val="00804827"/>
    <w:rsid w:val="008051E0"/>
    <w:rsid w:val="008100B7"/>
    <w:rsid w:val="00810E6C"/>
    <w:rsid w:val="0081427B"/>
    <w:rsid w:val="008157C7"/>
    <w:rsid w:val="00816D16"/>
    <w:rsid w:val="00821B23"/>
    <w:rsid w:val="00824B9F"/>
    <w:rsid w:val="00825B5D"/>
    <w:rsid w:val="008265CE"/>
    <w:rsid w:val="008307B9"/>
    <w:rsid w:val="00832366"/>
    <w:rsid w:val="0083381D"/>
    <w:rsid w:val="00834F5F"/>
    <w:rsid w:val="00840392"/>
    <w:rsid w:val="0084078A"/>
    <w:rsid w:val="00840D4D"/>
    <w:rsid w:val="00842853"/>
    <w:rsid w:val="0084420C"/>
    <w:rsid w:val="008454F7"/>
    <w:rsid w:val="008460CE"/>
    <w:rsid w:val="00853314"/>
    <w:rsid w:val="00854E19"/>
    <w:rsid w:val="00860233"/>
    <w:rsid w:val="00862862"/>
    <w:rsid w:val="00862B81"/>
    <w:rsid w:val="00874BF8"/>
    <w:rsid w:val="00875E18"/>
    <w:rsid w:val="00880E39"/>
    <w:rsid w:val="00880EB5"/>
    <w:rsid w:val="00883654"/>
    <w:rsid w:val="00883C57"/>
    <w:rsid w:val="00885555"/>
    <w:rsid w:val="008924C2"/>
    <w:rsid w:val="008968BF"/>
    <w:rsid w:val="008A18F0"/>
    <w:rsid w:val="008A19AC"/>
    <w:rsid w:val="008A78B1"/>
    <w:rsid w:val="008B5C81"/>
    <w:rsid w:val="008C025B"/>
    <w:rsid w:val="008C1E45"/>
    <w:rsid w:val="008C2017"/>
    <w:rsid w:val="008C2355"/>
    <w:rsid w:val="008C25F2"/>
    <w:rsid w:val="008C333B"/>
    <w:rsid w:val="008C422C"/>
    <w:rsid w:val="008C6190"/>
    <w:rsid w:val="008C65F3"/>
    <w:rsid w:val="008D2797"/>
    <w:rsid w:val="008D349E"/>
    <w:rsid w:val="008D6A17"/>
    <w:rsid w:val="008D78E6"/>
    <w:rsid w:val="008E0CB9"/>
    <w:rsid w:val="008E11CE"/>
    <w:rsid w:val="008E2CE0"/>
    <w:rsid w:val="008E33AB"/>
    <w:rsid w:val="008E4AE5"/>
    <w:rsid w:val="008E7A85"/>
    <w:rsid w:val="008F3E49"/>
    <w:rsid w:val="00902F20"/>
    <w:rsid w:val="00907625"/>
    <w:rsid w:val="00910C04"/>
    <w:rsid w:val="009153A7"/>
    <w:rsid w:val="009158E4"/>
    <w:rsid w:val="009161A4"/>
    <w:rsid w:val="009216AD"/>
    <w:rsid w:val="00921AD6"/>
    <w:rsid w:val="0092365C"/>
    <w:rsid w:val="00927E17"/>
    <w:rsid w:val="0093103D"/>
    <w:rsid w:val="00932435"/>
    <w:rsid w:val="0093430C"/>
    <w:rsid w:val="00936B1B"/>
    <w:rsid w:val="0094126D"/>
    <w:rsid w:val="00942C2F"/>
    <w:rsid w:val="00943321"/>
    <w:rsid w:val="00945B3F"/>
    <w:rsid w:val="00946053"/>
    <w:rsid w:val="00952215"/>
    <w:rsid w:val="00952763"/>
    <w:rsid w:val="00952DAA"/>
    <w:rsid w:val="00953DAC"/>
    <w:rsid w:val="00955B10"/>
    <w:rsid w:val="00964493"/>
    <w:rsid w:val="009647C1"/>
    <w:rsid w:val="009647D9"/>
    <w:rsid w:val="0096609F"/>
    <w:rsid w:val="00966810"/>
    <w:rsid w:val="00971743"/>
    <w:rsid w:val="009719D2"/>
    <w:rsid w:val="00973E6C"/>
    <w:rsid w:val="00974FB8"/>
    <w:rsid w:val="009752B6"/>
    <w:rsid w:val="009756B8"/>
    <w:rsid w:val="00975E7E"/>
    <w:rsid w:val="00982B02"/>
    <w:rsid w:val="00982B72"/>
    <w:rsid w:val="00990C9F"/>
    <w:rsid w:val="009915B3"/>
    <w:rsid w:val="009926FA"/>
    <w:rsid w:val="00996B7C"/>
    <w:rsid w:val="009A1D26"/>
    <w:rsid w:val="009A6AF8"/>
    <w:rsid w:val="009A74B4"/>
    <w:rsid w:val="009B1D7A"/>
    <w:rsid w:val="009B2546"/>
    <w:rsid w:val="009B46AB"/>
    <w:rsid w:val="009B5E1A"/>
    <w:rsid w:val="009B5E25"/>
    <w:rsid w:val="009C26E4"/>
    <w:rsid w:val="009C34C8"/>
    <w:rsid w:val="009C3F40"/>
    <w:rsid w:val="009C4250"/>
    <w:rsid w:val="009C6AEF"/>
    <w:rsid w:val="009C7903"/>
    <w:rsid w:val="009D280E"/>
    <w:rsid w:val="009D41CB"/>
    <w:rsid w:val="009D45BF"/>
    <w:rsid w:val="009D52A1"/>
    <w:rsid w:val="009D614F"/>
    <w:rsid w:val="009D6860"/>
    <w:rsid w:val="009E3654"/>
    <w:rsid w:val="009E524C"/>
    <w:rsid w:val="009E6797"/>
    <w:rsid w:val="009E6DE5"/>
    <w:rsid w:val="009F0CFC"/>
    <w:rsid w:val="009F19B5"/>
    <w:rsid w:val="009F491B"/>
    <w:rsid w:val="009F7DAB"/>
    <w:rsid w:val="00A003F8"/>
    <w:rsid w:val="00A00CE3"/>
    <w:rsid w:val="00A04A5A"/>
    <w:rsid w:val="00A13421"/>
    <w:rsid w:val="00A13A24"/>
    <w:rsid w:val="00A152F6"/>
    <w:rsid w:val="00A156AE"/>
    <w:rsid w:val="00A17E52"/>
    <w:rsid w:val="00A22A33"/>
    <w:rsid w:val="00A234F1"/>
    <w:rsid w:val="00A23DE8"/>
    <w:rsid w:val="00A30943"/>
    <w:rsid w:val="00A3122E"/>
    <w:rsid w:val="00A35E39"/>
    <w:rsid w:val="00A404A7"/>
    <w:rsid w:val="00A428E0"/>
    <w:rsid w:val="00A4382F"/>
    <w:rsid w:val="00A452A4"/>
    <w:rsid w:val="00A52CB6"/>
    <w:rsid w:val="00A5352D"/>
    <w:rsid w:val="00A55879"/>
    <w:rsid w:val="00A61498"/>
    <w:rsid w:val="00A62AED"/>
    <w:rsid w:val="00A678D8"/>
    <w:rsid w:val="00A704DF"/>
    <w:rsid w:val="00A76D0A"/>
    <w:rsid w:val="00A76F1E"/>
    <w:rsid w:val="00A86683"/>
    <w:rsid w:val="00A92222"/>
    <w:rsid w:val="00A933A3"/>
    <w:rsid w:val="00A95C51"/>
    <w:rsid w:val="00A95D87"/>
    <w:rsid w:val="00A97353"/>
    <w:rsid w:val="00AA11DA"/>
    <w:rsid w:val="00AA16B1"/>
    <w:rsid w:val="00AA1FEB"/>
    <w:rsid w:val="00AA223D"/>
    <w:rsid w:val="00AA427C"/>
    <w:rsid w:val="00AA45C7"/>
    <w:rsid w:val="00AA50BF"/>
    <w:rsid w:val="00AA5222"/>
    <w:rsid w:val="00AA7201"/>
    <w:rsid w:val="00AA77EC"/>
    <w:rsid w:val="00AB221D"/>
    <w:rsid w:val="00AB2F6D"/>
    <w:rsid w:val="00AC5FF6"/>
    <w:rsid w:val="00AC7090"/>
    <w:rsid w:val="00AC75BB"/>
    <w:rsid w:val="00AD04DD"/>
    <w:rsid w:val="00AD09FF"/>
    <w:rsid w:val="00AD3B3D"/>
    <w:rsid w:val="00AD455A"/>
    <w:rsid w:val="00AD479C"/>
    <w:rsid w:val="00AD59FE"/>
    <w:rsid w:val="00AE0EBF"/>
    <w:rsid w:val="00AE5179"/>
    <w:rsid w:val="00AE5266"/>
    <w:rsid w:val="00AF5691"/>
    <w:rsid w:val="00AF7083"/>
    <w:rsid w:val="00AF72BF"/>
    <w:rsid w:val="00AF78F1"/>
    <w:rsid w:val="00B038F0"/>
    <w:rsid w:val="00B07CE5"/>
    <w:rsid w:val="00B10833"/>
    <w:rsid w:val="00B129E2"/>
    <w:rsid w:val="00B21970"/>
    <w:rsid w:val="00B25EAD"/>
    <w:rsid w:val="00B27D0F"/>
    <w:rsid w:val="00B30FC8"/>
    <w:rsid w:val="00B33DAC"/>
    <w:rsid w:val="00B35807"/>
    <w:rsid w:val="00B442D0"/>
    <w:rsid w:val="00B44A5C"/>
    <w:rsid w:val="00B47CD0"/>
    <w:rsid w:val="00B56DAF"/>
    <w:rsid w:val="00B60A22"/>
    <w:rsid w:val="00B63324"/>
    <w:rsid w:val="00B64BAD"/>
    <w:rsid w:val="00B64DD7"/>
    <w:rsid w:val="00B66B09"/>
    <w:rsid w:val="00B710F8"/>
    <w:rsid w:val="00B71562"/>
    <w:rsid w:val="00B715FB"/>
    <w:rsid w:val="00B719F4"/>
    <w:rsid w:val="00B74ADE"/>
    <w:rsid w:val="00B813A4"/>
    <w:rsid w:val="00B848A1"/>
    <w:rsid w:val="00B87E51"/>
    <w:rsid w:val="00B9076C"/>
    <w:rsid w:val="00B96689"/>
    <w:rsid w:val="00BA12F5"/>
    <w:rsid w:val="00BA19C0"/>
    <w:rsid w:val="00BA2910"/>
    <w:rsid w:val="00BA42F3"/>
    <w:rsid w:val="00BA4DE9"/>
    <w:rsid w:val="00BA4FEA"/>
    <w:rsid w:val="00BA5871"/>
    <w:rsid w:val="00BA5BE1"/>
    <w:rsid w:val="00BA7C81"/>
    <w:rsid w:val="00BB0933"/>
    <w:rsid w:val="00BB2E22"/>
    <w:rsid w:val="00BB2FD7"/>
    <w:rsid w:val="00BB3C30"/>
    <w:rsid w:val="00BB4C85"/>
    <w:rsid w:val="00BC2EBB"/>
    <w:rsid w:val="00BC3F79"/>
    <w:rsid w:val="00BC53BF"/>
    <w:rsid w:val="00BC5B2D"/>
    <w:rsid w:val="00BD3C8E"/>
    <w:rsid w:val="00BD476B"/>
    <w:rsid w:val="00BD4F34"/>
    <w:rsid w:val="00BD4F35"/>
    <w:rsid w:val="00BD5C1E"/>
    <w:rsid w:val="00BE22BE"/>
    <w:rsid w:val="00BE242A"/>
    <w:rsid w:val="00BE68C2"/>
    <w:rsid w:val="00BE702C"/>
    <w:rsid w:val="00BE726D"/>
    <w:rsid w:val="00BE75AE"/>
    <w:rsid w:val="00BE7D24"/>
    <w:rsid w:val="00BF3EFA"/>
    <w:rsid w:val="00BF52FB"/>
    <w:rsid w:val="00BF641D"/>
    <w:rsid w:val="00BF6DDE"/>
    <w:rsid w:val="00C00DED"/>
    <w:rsid w:val="00C0350D"/>
    <w:rsid w:val="00C05063"/>
    <w:rsid w:val="00C054A6"/>
    <w:rsid w:val="00C15824"/>
    <w:rsid w:val="00C21571"/>
    <w:rsid w:val="00C2157D"/>
    <w:rsid w:val="00C220DE"/>
    <w:rsid w:val="00C26010"/>
    <w:rsid w:val="00C26520"/>
    <w:rsid w:val="00C309EB"/>
    <w:rsid w:val="00C31E96"/>
    <w:rsid w:val="00C326A0"/>
    <w:rsid w:val="00C33079"/>
    <w:rsid w:val="00C3389F"/>
    <w:rsid w:val="00C4035F"/>
    <w:rsid w:val="00C4125D"/>
    <w:rsid w:val="00C42A8A"/>
    <w:rsid w:val="00C5001E"/>
    <w:rsid w:val="00C5146B"/>
    <w:rsid w:val="00C52F95"/>
    <w:rsid w:val="00C54300"/>
    <w:rsid w:val="00C5656E"/>
    <w:rsid w:val="00C5682A"/>
    <w:rsid w:val="00C56F2C"/>
    <w:rsid w:val="00C57A4C"/>
    <w:rsid w:val="00C60558"/>
    <w:rsid w:val="00C60868"/>
    <w:rsid w:val="00C609E0"/>
    <w:rsid w:val="00C609E7"/>
    <w:rsid w:val="00C703E7"/>
    <w:rsid w:val="00C7172E"/>
    <w:rsid w:val="00C71DD0"/>
    <w:rsid w:val="00C72009"/>
    <w:rsid w:val="00C740ED"/>
    <w:rsid w:val="00C7456B"/>
    <w:rsid w:val="00C74DC6"/>
    <w:rsid w:val="00C869F8"/>
    <w:rsid w:val="00C912FB"/>
    <w:rsid w:val="00C945A9"/>
    <w:rsid w:val="00C94B20"/>
    <w:rsid w:val="00C9628B"/>
    <w:rsid w:val="00C971AA"/>
    <w:rsid w:val="00C97272"/>
    <w:rsid w:val="00C973B5"/>
    <w:rsid w:val="00CA09B2"/>
    <w:rsid w:val="00CA2122"/>
    <w:rsid w:val="00CA46DE"/>
    <w:rsid w:val="00CA7D0D"/>
    <w:rsid w:val="00CB11D8"/>
    <w:rsid w:val="00CB54CA"/>
    <w:rsid w:val="00CB575D"/>
    <w:rsid w:val="00CB6E65"/>
    <w:rsid w:val="00CC068C"/>
    <w:rsid w:val="00CC0821"/>
    <w:rsid w:val="00CC0CA0"/>
    <w:rsid w:val="00CC2106"/>
    <w:rsid w:val="00CD1379"/>
    <w:rsid w:val="00CD21A4"/>
    <w:rsid w:val="00CD3221"/>
    <w:rsid w:val="00CD70BD"/>
    <w:rsid w:val="00CE0906"/>
    <w:rsid w:val="00CE4626"/>
    <w:rsid w:val="00CF3E60"/>
    <w:rsid w:val="00CF3F25"/>
    <w:rsid w:val="00D02BCC"/>
    <w:rsid w:val="00D1152F"/>
    <w:rsid w:val="00D14510"/>
    <w:rsid w:val="00D147EF"/>
    <w:rsid w:val="00D14E18"/>
    <w:rsid w:val="00D17B8A"/>
    <w:rsid w:val="00D20DF8"/>
    <w:rsid w:val="00D231D3"/>
    <w:rsid w:val="00D23D3E"/>
    <w:rsid w:val="00D25157"/>
    <w:rsid w:val="00D27BCE"/>
    <w:rsid w:val="00D3239A"/>
    <w:rsid w:val="00D3269C"/>
    <w:rsid w:val="00D3323D"/>
    <w:rsid w:val="00D35879"/>
    <w:rsid w:val="00D36128"/>
    <w:rsid w:val="00D375CB"/>
    <w:rsid w:val="00D40F81"/>
    <w:rsid w:val="00D41522"/>
    <w:rsid w:val="00D43BF6"/>
    <w:rsid w:val="00D445D3"/>
    <w:rsid w:val="00D44733"/>
    <w:rsid w:val="00D524CD"/>
    <w:rsid w:val="00D536CF"/>
    <w:rsid w:val="00D539B3"/>
    <w:rsid w:val="00D55543"/>
    <w:rsid w:val="00D57775"/>
    <w:rsid w:val="00D60504"/>
    <w:rsid w:val="00D6060A"/>
    <w:rsid w:val="00D630A5"/>
    <w:rsid w:val="00D6371D"/>
    <w:rsid w:val="00D6376E"/>
    <w:rsid w:val="00D64D9A"/>
    <w:rsid w:val="00D66620"/>
    <w:rsid w:val="00D75BAB"/>
    <w:rsid w:val="00D82A2B"/>
    <w:rsid w:val="00D836DA"/>
    <w:rsid w:val="00D83B09"/>
    <w:rsid w:val="00D83D4E"/>
    <w:rsid w:val="00D84818"/>
    <w:rsid w:val="00D84BA7"/>
    <w:rsid w:val="00D84E12"/>
    <w:rsid w:val="00D91C41"/>
    <w:rsid w:val="00D926DC"/>
    <w:rsid w:val="00D937C6"/>
    <w:rsid w:val="00D9397A"/>
    <w:rsid w:val="00D94DC3"/>
    <w:rsid w:val="00D96B1C"/>
    <w:rsid w:val="00D972E5"/>
    <w:rsid w:val="00DA6F66"/>
    <w:rsid w:val="00DB18E7"/>
    <w:rsid w:val="00DB1E95"/>
    <w:rsid w:val="00DB2102"/>
    <w:rsid w:val="00DB241B"/>
    <w:rsid w:val="00DB2FB0"/>
    <w:rsid w:val="00DB3D8F"/>
    <w:rsid w:val="00DC06E3"/>
    <w:rsid w:val="00DC2F93"/>
    <w:rsid w:val="00DC2FE5"/>
    <w:rsid w:val="00DC51F1"/>
    <w:rsid w:val="00DC5B7E"/>
    <w:rsid w:val="00DC6858"/>
    <w:rsid w:val="00DC6B8F"/>
    <w:rsid w:val="00DD0455"/>
    <w:rsid w:val="00DD5293"/>
    <w:rsid w:val="00DE3018"/>
    <w:rsid w:val="00DE36E5"/>
    <w:rsid w:val="00DE3E36"/>
    <w:rsid w:val="00DF4355"/>
    <w:rsid w:val="00DF7248"/>
    <w:rsid w:val="00E01F31"/>
    <w:rsid w:val="00E0277D"/>
    <w:rsid w:val="00E030A5"/>
    <w:rsid w:val="00E032B1"/>
    <w:rsid w:val="00E04933"/>
    <w:rsid w:val="00E06D63"/>
    <w:rsid w:val="00E07E3D"/>
    <w:rsid w:val="00E13F6B"/>
    <w:rsid w:val="00E22780"/>
    <w:rsid w:val="00E249DE"/>
    <w:rsid w:val="00E25A13"/>
    <w:rsid w:val="00E345CC"/>
    <w:rsid w:val="00E359EA"/>
    <w:rsid w:val="00E35B1F"/>
    <w:rsid w:val="00E44493"/>
    <w:rsid w:val="00E46E13"/>
    <w:rsid w:val="00E47E34"/>
    <w:rsid w:val="00E5182D"/>
    <w:rsid w:val="00E51BD7"/>
    <w:rsid w:val="00E524E5"/>
    <w:rsid w:val="00E5396F"/>
    <w:rsid w:val="00E60117"/>
    <w:rsid w:val="00E60BB6"/>
    <w:rsid w:val="00E641CE"/>
    <w:rsid w:val="00E80572"/>
    <w:rsid w:val="00E827EC"/>
    <w:rsid w:val="00E82ECE"/>
    <w:rsid w:val="00E86E8D"/>
    <w:rsid w:val="00E90C3A"/>
    <w:rsid w:val="00E96606"/>
    <w:rsid w:val="00E97387"/>
    <w:rsid w:val="00EA06F3"/>
    <w:rsid w:val="00EA2215"/>
    <w:rsid w:val="00EA40DC"/>
    <w:rsid w:val="00EA54E9"/>
    <w:rsid w:val="00EA74C7"/>
    <w:rsid w:val="00EA751B"/>
    <w:rsid w:val="00EB0AF1"/>
    <w:rsid w:val="00EB0C53"/>
    <w:rsid w:val="00EB21C6"/>
    <w:rsid w:val="00EB29EC"/>
    <w:rsid w:val="00EB4E98"/>
    <w:rsid w:val="00EB65F7"/>
    <w:rsid w:val="00EB69E7"/>
    <w:rsid w:val="00EB77BC"/>
    <w:rsid w:val="00EB77E0"/>
    <w:rsid w:val="00EC080F"/>
    <w:rsid w:val="00EC5352"/>
    <w:rsid w:val="00EC5BDB"/>
    <w:rsid w:val="00EC63E0"/>
    <w:rsid w:val="00EC6ABC"/>
    <w:rsid w:val="00ED3037"/>
    <w:rsid w:val="00ED64B0"/>
    <w:rsid w:val="00ED7E21"/>
    <w:rsid w:val="00EE14BF"/>
    <w:rsid w:val="00EE4AD3"/>
    <w:rsid w:val="00EE5665"/>
    <w:rsid w:val="00EE5B7C"/>
    <w:rsid w:val="00EE74D5"/>
    <w:rsid w:val="00EF39DB"/>
    <w:rsid w:val="00EF4947"/>
    <w:rsid w:val="00EF4CBD"/>
    <w:rsid w:val="00EF707C"/>
    <w:rsid w:val="00F018C8"/>
    <w:rsid w:val="00F0226D"/>
    <w:rsid w:val="00F051D3"/>
    <w:rsid w:val="00F06251"/>
    <w:rsid w:val="00F065AF"/>
    <w:rsid w:val="00F107BB"/>
    <w:rsid w:val="00F13203"/>
    <w:rsid w:val="00F14DAB"/>
    <w:rsid w:val="00F16019"/>
    <w:rsid w:val="00F172C0"/>
    <w:rsid w:val="00F215C4"/>
    <w:rsid w:val="00F220F5"/>
    <w:rsid w:val="00F306AA"/>
    <w:rsid w:val="00F34DC9"/>
    <w:rsid w:val="00F35E89"/>
    <w:rsid w:val="00F42150"/>
    <w:rsid w:val="00F44A4C"/>
    <w:rsid w:val="00F51AF0"/>
    <w:rsid w:val="00F52A08"/>
    <w:rsid w:val="00F53074"/>
    <w:rsid w:val="00F54BF2"/>
    <w:rsid w:val="00F55859"/>
    <w:rsid w:val="00F570CA"/>
    <w:rsid w:val="00F620F2"/>
    <w:rsid w:val="00F6345E"/>
    <w:rsid w:val="00F6408D"/>
    <w:rsid w:val="00F67534"/>
    <w:rsid w:val="00F72B90"/>
    <w:rsid w:val="00F72F88"/>
    <w:rsid w:val="00F74321"/>
    <w:rsid w:val="00F74834"/>
    <w:rsid w:val="00F8258F"/>
    <w:rsid w:val="00F832F6"/>
    <w:rsid w:val="00F92A91"/>
    <w:rsid w:val="00F94C50"/>
    <w:rsid w:val="00F95737"/>
    <w:rsid w:val="00F96352"/>
    <w:rsid w:val="00F97A21"/>
    <w:rsid w:val="00FA29C5"/>
    <w:rsid w:val="00FA516E"/>
    <w:rsid w:val="00FA7758"/>
    <w:rsid w:val="00FB1501"/>
    <w:rsid w:val="00FB3F58"/>
    <w:rsid w:val="00FC12DA"/>
    <w:rsid w:val="00FD270A"/>
    <w:rsid w:val="00FE3D5E"/>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SimSun"/>
      <w:sz w:val="22"/>
      <w:lang w:val="en-GB"/>
    </w:rPr>
  </w:style>
  <w:style w:type="paragraph" w:styleId="NoSpacing">
    <w:name w:val="No Spacing"/>
    <w:uiPriority w:val="1"/>
    <w:qFormat/>
    <w:rsid w:val="001105DF"/>
    <w:rPr>
      <w:sz w:val="22"/>
      <w:lang w:val="en-GB"/>
    </w:rPr>
  </w:style>
  <w:style w:type="paragraph" w:customStyle="1" w:styleId="Default">
    <w:name w:val="Default"/>
    <w:rsid w:val="00125641"/>
    <w:pPr>
      <w:autoSpaceDE w:val="0"/>
      <w:autoSpaceDN w:val="0"/>
      <w:adjustRightInd w:val="0"/>
    </w:pPr>
    <w:rPr>
      <w:rFonts w:ascii="Arial" w:hAnsi="Arial" w:cs="Arial"/>
      <w:color w:val="000000"/>
      <w:sz w:val="24"/>
      <w:szCs w:val="24"/>
    </w:rPr>
  </w:style>
  <w:style w:type="table" w:styleId="GridTable1Light">
    <w:name w:val="Grid Table 1 Light"/>
    <w:basedOn w:val="TableNormal"/>
    <w:uiPriority w:val="46"/>
    <w:rsid w:val="00FE3D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FE3D5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BC5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32389">
      <w:bodyDiv w:val="1"/>
      <w:marLeft w:val="0"/>
      <w:marRight w:val="0"/>
      <w:marTop w:val="0"/>
      <w:marBottom w:val="0"/>
      <w:divBdr>
        <w:top w:val="none" w:sz="0" w:space="0" w:color="auto"/>
        <w:left w:val="none" w:sz="0" w:space="0" w:color="auto"/>
        <w:bottom w:val="none" w:sz="0" w:space="0" w:color="auto"/>
        <w:right w:val="none" w:sz="0" w:space="0" w:color="auto"/>
      </w:divBdr>
      <w:divsChild>
        <w:div w:id="399443808">
          <w:marLeft w:val="547"/>
          <w:marRight w:val="0"/>
          <w:marTop w:val="106"/>
          <w:marBottom w:val="0"/>
          <w:divBdr>
            <w:top w:val="none" w:sz="0" w:space="0" w:color="auto"/>
            <w:left w:val="none" w:sz="0" w:space="0" w:color="auto"/>
            <w:bottom w:val="none" w:sz="0" w:space="0" w:color="auto"/>
            <w:right w:val="none" w:sz="0" w:space="0" w:color="auto"/>
          </w:divBdr>
        </w:div>
      </w:divsChild>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272789823">
      <w:bodyDiv w:val="1"/>
      <w:marLeft w:val="0"/>
      <w:marRight w:val="0"/>
      <w:marTop w:val="0"/>
      <w:marBottom w:val="0"/>
      <w:divBdr>
        <w:top w:val="none" w:sz="0" w:space="0" w:color="auto"/>
        <w:left w:val="none" w:sz="0" w:space="0" w:color="auto"/>
        <w:bottom w:val="none" w:sz="0" w:space="0" w:color="auto"/>
        <w:right w:val="none" w:sz="0" w:space="0" w:color="auto"/>
      </w:divBdr>
      <w:divsChild>
        <w:div w:id="135992075">
          <w:marLeft w:val="547"/>
          <w:marRight w:val="0"/>
          <w:marTop w:val="106"/>
          <w:marBottom w:val="0"/>
          <w:divBdr>
            <w:top w:val="none" w:sz="0" w:space="0" w:color="auto"/>
            <w:left w:val="none" w:sz="0" w:space="0" w:color="auto"/>
            <w:bottom w:val="none" w:sz="0" w:space="0" w:color="auto"/>
            <w:right w:val="none" w:sz="0" w:space="0" w:color="auto"/>
          </w:divBdr>
        </w:div>
      </w:divsChild>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25003076">
      <w:bodyDiv w:val="1"/>
      <w:marLeft w:val="0"/>
      <w:marRight w:val="0"/>
      <w:marTop w:val="0"/>
      <w:marBottom w:val="0"/>
      <w:divBdr>
        <w:top w:val="none" w:sz="0" w:space="0" w:color="auto"/>
        <w:left w:val="none" w:sz="0" w:space="0" w:color="auto"/>
        <w:bottom w:val="none" w:sz="0" w:space="0" w:color="auto"/>
        <w:right w:val="none" w:sz="0" w:space="0" w:color="auto"/>
      </w:divBdr>
      <w:divsChild>
        <w:div w:id="1904829121">
          <w:marLeft w:val="547"/>
          <w:marRight w:val="0"/>
          <w:marTop w:val="96"/>
          <w:marBottom w:val="0"/>
          <w:divBdr>
            <w:top w:val="none" w:sz="0" w:space="0" w:color="auto"/>
            <w:left w:val="none" w:sz="0" w:space="0" w:color="auto"/>
            <w:bottom w:val="none" w:sz="0" w:space="0" w:color="auto"/>
            <w:right w:val="none" w:sz="0" w:space="0" w:color="auto"/>
          </w:divBdr>
        </w:div>
      </w:divsChild>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277057529">
      <w:bodyDiv w:val="1"/>
      <w:marLeft w:val="0"/>
      <w:marRight w:val="0"/>
      <w:marTop w:val="0"/>
      <w:marBottom w:val="0"/>
      <w:divBdr>
        <w:top w:val="none" w:sz="0" w:space="0" w:color="auto"/>
        <w:left w:val="none" w:sz="0" w:space="0" w:color="auto"/>
        <w:bottom w:val="none" w:sz="0" w:space="0" w:color="auto"/>
        <w:right w:val="none" w:sz="0" w:space="0" w:color="auto"/>
      </w:divBdr>
      <w:divsChild>
        <w:div w:id="75977596">
          <w:marLeft w:val="547"/>
          <w:marRight w:val="0"/>
          <w:marTop w:val="106"/>
          <w:marBottom w:val="0"/>
          <w:divBdr>
            <w:top w:val="none" w:sz="0" w:space="0" w:color="auto"/>
            <w:left w:val="none" w:sz="0" w:space="0" w:color="auto"/>
            <w:bottom w:val="none" w:sz="0" w:space="0" w:color="auto"/>
            <w:right w:val="none" w:sz="0" w:space="0" w:color="auto"/>
          </w:divBdr>
        </w:div>
      </w:divsChild>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22206751">
      <w:bodyDiv w:val="1"/>
      <w:marLeft w:val="0"/>
      <w:marRight w:val="0"/>
      <w:marTop w:val="0"/>
      <w:marBottom w:val="0"/>
      <w:divBdr>
        <w:top w:val="none" w:sz="0" w:space="0" w:color="auto"/>
        <w:left w:val="none" w:sz="0" w:space="0" w:color="auto"/>
        <w:bottom w:val="none" w:sz="0" w:space="0" w:color="auto"/>
        <w:right w:val="none" w:sz="0" w:space="0" w:color="auto"/>
      </w:divBdr>
      <w:divsChild>
        <w:div w:id="1293515083">
          <w:marLeft w:val="547"/>
          <w:marRight w:val="0"/>
          <w:marTop w:val="96"/>
          <w:marBottom w:val="0"/>
          <w:divBdr>
            <w:top w:val="none" w:sz="0" w:space="0" w:color="auto"/>
            <w:left w:val="none" w:sz="0" w:space="0" w:color="auto"/>
            <w:bottom w:val="none" w:sz="0" w:space="0" w:color="auto"/>
            <w:right w:val="none" w:sz="0" w:space="0" w:color="auto"/>
          </w:divBdr>
        </w:div>
      </w:divsChild>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06687247">
      <w:bodyDiv w:val="1"/>
      <w:marLeft w:val="0"/>
      <w:marRight w:val="0"/>
      <w:marTop w:val="0"/>
      <w:marBottom w:val="0"/>
      <w:divBdr>
        <w:top w:val="none" w:sz="0" w:space="0" w:color="auto"/>
        <w:left w:val="none" w:sz="0" w:space="0" w:color="auto"/>
        <w:bottom w:val="none" w:sz="0" w:space="0" w:color="auto"/>
        <w:right w:val="none" w:sz="0" w:space="0" w:color="auto"/>
      </w:divBdr>
      <w:divsChild>
        <w:div w:id="537283862">
          <w:marLeft w:val="547"/>
          <w:marRight w:val="0"/>
          <w:marTop w:val="106"/>
          <w:marBottom w:val="0"/>
          <w:divBdr>
            <w:top w:val="none" w:sz="0" w:space="0" w:color="auto"/>
            <w:left w:val="none" w:sz="0" w:space="0" w:color="auto"/>
            <w:bottom w:val="none" w:sz="0" w:space="0" w:color="auto"/>
            <w:right w:val="none" w:sz="0" w:space="0" w:color="auto"/>
          </w:divBdr>
        </w:div>
      </w:divsChild>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1669215">
      <w:bodyDiv w:val="1"/>
      <w:marLeft w:val="0"/>
      <w:marRight w:val="0"/>
      <w:marTop w:val="0"/>
      <w:marBottom w:val="0"/>
      <w:divBdr>
        <w:top w:val="none" w:sz="0" w:space="0" w:color="auto"/>
        <w:left w:val="none" w:sz="0" w:space="0" w:color="auto"/>
        <w:bottom w:val="none" w:sz="0" w:space="0" w:color="auto"/>
        <w:right w:val="none" w:sz="0" w:space="0" w:color="auto"/>
      </w:divBdr>
      <w:divsChild>
        <w:div w:id="144246494">
          <w:marLeft w:val="547"/>
          <w:marRight w:val="0"/>
          <w:marTop w:val="106"/>
          <w:marBottom w:val="0"/>
          <w:divBdr>
            <w:top w:val="none" w:sz="0" w:space="0" w:color="auto"/>
            <w:left w:val="none" w:sz="0" w:space="0" w:color="auto"/>
            <w:bottom w:val="none" w:sz="0" w:space="0" w:color="auto"/>
            <w:right w:val="none" w:sz="0" w:space="0" w:color="auto"/>
          </w:divBdr>
        </w:div>
      </w:divsChild>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1496</TotalTime>
  <Pages>16</Pages>
  <Words>6603</Words>
  <Characters>37640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doc.: IEEE 802.11-21/0332</vt:lpstr>
    </vt:vector>
  </TitlesOfParts>
  <Company>Ruckus/CommScope</Company>
  <LinksUpToDate>false</LinksUpToDate>
  <CharactersWithSpaces>44155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802.11-21/0332</dc:title>
  <dc:subject>Submission</dc:subject>
  <dc:creator>mark.hamilton@commscope.com</dc:creator>
  <cp:lastModifiedBy>Hamilton, Mark</cp:lastModifiedBy>
  <cp:revision>5</cp:revision>
  <cp:lastPrinted>2014-05-15T08:40:00Z</cp:lastPrinted>
  <dcterms:created xsi:type="dcterms:W3CDTF">2021-12-07T16:02:00Z</dcterms:created>
  <dcterms:modified xsi:type="dcterms:W3CDTF">2021-12-09T20:43:00Z</dcterms:modified>
</cp:coreProperties>
</file>