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2483DB10" w:rsidR="00CA09B2" w:rsidRPr="009710F0" w:rsidRDefault="0016250B" w:rsidP="00A77DCA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r w:rsidRPr="009710F0">
        <w:rPr>
          <w:sz w:val="24"/>
          <w:szCs w:val="24"/>
        </w:rPr>
        <w:t>I</w:t>
      </w:r>
      <w:r w:rsidR="00CA09B2" w:rsidRPr="009710F0">
        <w:rPr>
          <w:sz w:val="24"/>
          <w:szCs w:val="24"/>
        </w:rPr>
        <w:t>EEE P802.11</w:t>
      </w:r>
      <w:r w:rsidR="00CA09B2"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CA09B2" w:rsidRPr="009710F0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6EAFA49" w:rsidR="00CA09B2" w:rsidRPr="009710F0" w:rsidRDefault="00AD3450" w:rsidP="00A77DCA">
            <w:pPr>
              <w:pStyle w:val="T2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CRs on </w:t>
            </w:r>
            <w:r w:rsidR="00167887" w:rsidRPr="009710F0">
              <w:rPr>
                <w:sz w:val="24"/>
                <w:szCs w:val="24"/>
              </w:rPr>
              <w:t>Timing-Related Parameters</w:t>
            </w:r>
          </w:p>
        </w:tc>
      </w:tr>
      <w:tr w:rsidR="00CA09B2" w:rsidRPr="009710F0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62665B5B" w:rsidR="00CA09B2" w:rsidRPr="009710F0" w:rsidRDefault="00CA09B2" w:rsidP="00A77DCA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</w:t>
            </w:r>
            <w:r w:rsidR="00FD7C52" w:rsidRPr="009710F0">
              <w:rPr>
                <w:b w:val="0"/>
                <w:sz w:val="24"/>
                <w:szCs w:val="24"/>
              </w:rPr>
              <w:t>20</w:t>
            </w:r>
            <w:r w:rsidR="00DA0DED" w:rsidRPr="009710F0">
              <w:rPr>
                <w:b w:val="0"/>
                <w:sz w:val="24"/>
                <w:szCs w:val="24"/>
              </w:rPr>
              <w:t>2</w:t>
            </w:r>
            <w:r w:rsidR="00167887" w:rsidRPr="009710F0">
              <w:rPr>
                <w:b w:val="0"/>
                <w:sz w:val="24"/>
                <w:szCs w:val="24"/>
              </w:rPr>
              <w:t>1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DA0DED" w:rsidRPr="009710F0">
              <w:rPr>
                <w:b w:val="0"/>
                <w:sz w:val="24"/>
                <w:szCs w:val="24"/>
              </w:rPr>
              <w:t>0</w:t>
            </w:r>
            <w:r w:rsidR="00167887" w:rsidRPr="009710F0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DA0DED" w:rsidRPr="009710F0">
              <w:rPr>
                <w:b w:val="0"/>
                <w:sz w:val="24"/>
                <w:szCs w:val="24"/>
              </w:rPr>
              <w:t>2</w:t>
            </w:r>
            <w:r w:rsidR="00EA72E7" w:rsidRPr="009710F0">
              <w:rPr>
                <w:b w:val="0"/>
                <w:sz w:val="24"/>
                <w:szCs w:val="24"/>
              </w:rPr>
              <w:t>3</w:t>
            </w:r>
          </w:p>
        </w:tc>
      </w:tr>
      <w:tr w:rsidR="00CA09B2" w:rsidRPr="009710F0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9710F0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CA09B2" w:rsidRPr="009710F0" w14:paraId="1BC70B21" w14:textId="77777777" w:rsidTr="00EA72E7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9710F0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1457E2A" w14:textId="77777777" w:rsidR="00CA09B2" w:rsidRPr="009710F0" w:rsidRDefault="0062440B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7205DF55" w14:textId="77777777" w:rsidR="00CA09B2" w:rsidRPr="009710F0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6655A40E" w14:textId="77777777" w:rsidR="00CA09B2" w:rsidRPr="009710F0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7E83A7BD" w14:textId="77777777" w:rsidR="00CA09B2" w:rsidRPr="009710F0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74761F" w:rsidRPr="009710F0" w14:paraId="42F0C313" w14:textId="77777777" w:rsidTr="00EA72E7">
        <w:trPr>
          <w:jc w:val="center"/>
        </w:trPr>
        <w:tc>
          <w:tcPr>
            <w:tcW w:w="1885" w:type="dxa"/>
            <w:vAlign w:val="center"/>
          </w:tcPr>
          <w:p w14:paraId="3E02A211" w14:textId="27B52E58" w:rsidR="0074761F" w:rsidRPr="009710F0" w:rsidRDefault="00EA72E7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06103F0B" w14:textId="6BDCA167" w:rsidR="0074761F" w:rsidRPr="009710F0" w:rsidRDefault="00F92CFD" w:rsidP="00A77DCA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5542636F" w14:textId="0C5E315F" w:rsidR="0074761F" w:rsidRPr="009710F0" w:rsidRDefault="0074761F" w:rsidP="00A77DCA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6EED890A" w14:textId="77777777" w:rsidR="0074761F" w:rsidRPr="009710F0" w:rsidRDefault="0074761F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29AF3E2B" w14:textId="1CE96EA7" w:rsidR="0074761F" w:rsidRPr="009710F0" w:rsidRDefault="00EA72E7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linyang</w:t>
            </w:r>
            <w:r w:rsidR="00F92CFD" w:rsidRPr="009710F0">
              <w:rPr>
                <w:kern w:val="24"/>
              </w:rPr>
              <w:t>@qti.qualcomm.com</w:t>
            </w:r>
          </w:p>
        </w:tc>
      </w:tr>
      <w:tr w:rsidR="00506839" w:rsidRPr="009710F0" w14:paraId="528A4B33" w14:textId="77777777" w:rsidTr="00EA72E7">
        <w:trPr>
          <w:jc w:val="center"/>
        </w:trPr>
        <w:tc>
          <w:tcPr>
            <w:tcW w:w="1885" w:type="dxa"/>
            <w:vAlign w:val="center"/>
          </w:tcPr>
          <w:p w14:paraId="3C69877A" w14:textId="3AF40B8D" w:rsidR="00506839" w:rsidRPr="009710F0" w:rsidRDefault="00506839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377F37BA" w14:textId="0C4D2ED7" w:rsidR="00506839" w:rsidRPr="009710F0" w:rsidRDefault="00506839" w:rsidP="00A77DCA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26899D55" w14:textId="77777777" w:rsidR="00506839" w:rsidRPr="009710F0" w:rsidRDefault="00506839" w:rsidP="00A77DCA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086599A7" w14:textId="77777777" w:rsidR="00506839" w:rsidRPr="009710F0" w:rsidRDefault="00506839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C451FE" w14:textId="77777777" w:rsidR="00506839" w:rsidRPr="009710F0" w:rsidRDefault="00506839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29A0C31A" w14:textId="77777777" w:rsidR="00CA09B2" w:rsidRPr="009710F0" w:rsidRDefault="008927F6" w:rsidP="00A77DCA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D37C99" w:rsidRDefault="00D37C9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2637931F" w:rsidR="00D37C99" w:rsidRDefault="00D37C99" w:rsidP="005149CB">
                            <w:r>
                              <w:t xml:space="preserve">This submission shows </w:t>
                            </w:r>
                          </w:p>
                          <w:p w14:paraId="504AB403" w14:textId="012D5E6D" w:rsidR="00D37C99" w:rsidRDefault="00D37C99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</w:t>
                            </w:r>
                            <w:r w:rsidR="00C32884">
                              <w:t>a</w:t>
                            </w:r>
                            <w:r w:rsidR="000C5C9E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comment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TG</w:t>
                            </w:r>
                            <w:r w:rsidR="00AA0B5E"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comment collection (</w:t>
                            </w:r>
                            <w:proofErr w:type="spellStart"/>
                            <w:r>
                              <w:t>TG</w:t>
                            </w:r>
                            <w:r w:rsidR="00AA0B5E">
                              <w:t>be</w:t>
                            </w:r>
                            <w:proofErr w:type="spellEnd"/>
                            <w:r>
                              <w:t xml:space="preserve"> Draft D</w:t>
                            </w:r>
                            <w:r w:rsidR="00AA0B5E">
                              <w:t>0.3</w:t>
                            </w:r>
                            <w:r>
                              <w:t>)</w:t>
                            </w:r>
                          </w:p>
                          <w:p w14:paraId="5CE8C861" w14:textId="448C1A18" w:rsidR="00D37C99" w:rsidRDefault="00D37C99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</w:t>
                            </w:r>
                            <w:r w:rsidR="0065029D">
                              <w:t>be</w:t>
                            </w:r>
                            <w:r w:rsidRPr="002A22E4">
                              <w:t xml:space="preserve"> D</w:t>
                            </w:r>
                            <w:r w:rsidR="00AA0B5E">
                              <w:t>0.3</w:t>
                            </w:r>
                            <w:r w:rsidRPr="002A22E4">
                              <w:t>.</w:t>
                            </w:r>
                          </w:p>
                          <w:p w14:paraId="12795FB2" w14:textId="77777777" w:rsidR="00D37C99" w:rsidRPr="003727F1" w:rsidRDefault="00D37C99" w:rsidP="009A08AB">
                            <w:pPr>
                              <w:ind w:left="360"/>
                            </w:pPr>
                          </w:p>
                          <w:p w14:paraId="18E3D580" w14:textId="55D6C0F0" w:rsidR="00D37C99" w:rsidRPr="00B505BE" w:rsidRDefault="00D37C99" w:rsidP="005149C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F92CFD">
                              <w:t xml:space="preserve">following </w:t>
                            </w:r>
                          </w:p>
                          <w:p w14:paraId="7F1271D1" w14:textId="22C6A0BB" w:rsidR="00DA6AAA" w:rsidRPr="00DA6AAA" w:rsidRDefault="009710F0" w:rsidP="003B618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 w:rsidRPr="003207F1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1256</w:t>
                            </w: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Pr="003207F1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2609</w:t>
                            </w: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Pr="003207F1">
                              <w:rPr>
                                <w:rFonts w:eastAsia="Times New Roman"/>
                                <w:szCs w:val="22"/>
                              </w:rPr>
                              <w:t>1257</w:t>
                            </w:r>
                            <w:r>
                              <w:rPr>
                                <w:rFonts w:eastAsia="Times New Roman"/>
                                <w:szCs w:val="22"/>
                              </w:rPr>
                              <w:t xml:space="preserve">, </w:t>
                            </w:r>
                            <w:r w:rsidRPr="003207F1">
                              <w:rPr>
                                <w:rFonts w:eastAsia="Times New Roman"/>
                                <w:szCs w:val="22"/>
                              </w:rPr>
                              <w:t>1325</w:t>
                            </w:r>
                            <w:r>
                              <w:rPr>
                                <w:rFonts w:eastAsia="Times New Roman"/>
                                <w:szCs w:val="22"/>
                              </w:rPr>
                              <w:t xml:space="preserve">, </w:t>
                            </w:r>
                            <w:r w:rsidRPr="003207F1">
                              <w:rPr>
                                <w:rFonts w:eastAsia="Times New Roman"/>
                                <w:szCs w:val="22"/>
                              </w:rPr>
                              <w:t>1327</w:t>
                            </w:r>
                            <w:r>
                              <w:rPr>
                                <w:rFonts w:eastAsia="Times New Roman"/>
                                <w:szCs w:val="22"/>
                              </w:rPr>
                              <w:t xml:space="preserve">, </w:t>
                            </w:r>
                            <w:r w:rsidRPr="009710F0">
                              <w:rPr>
                                <w:rFonts w:eastAsia="Times New Roman"/>
                                <w:szCs w:val="22"/>
                              </w:rPr>
                              <w:t>1326, 1258, 1558,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</w:rPr>
                              <w:t xml:space="preserve"> </w:t>
                            </w:r>
                            <w:r w:rsidR="006B5D24" w:rsidRPr="00210F7E">
                              <w:rPr>
                                <w:rFonts w:eastAsia="Times New Roman"/>
                                <w:szCs w:val="22"/>
                              </w:rPr>
                              <w:t>1317</w:t>
                            </w:r>
                            <w:r w:rsidR="006B5D24">
                              <w:rPr>
                                <w:rFonts w:eastAsia="Times New Roman"/>
                                <w:szCs w:val="22"/>
                              </w:rPr>
                              <w:t xml:space="preserve">, 2608, </w:t>
                            </w:r>
                            <w:r w:rsidR="00DA6AAA" w:rsidRPr="006B5D24">
                              <w:rPr>
                                <w:rFonts w:eastAsia="Times New Roman"/>
                                <w:szCs w:val="22"/>
                              </w:rPr>
                              <w:t>1320</w:t>
                            </w:r>
                            <w:r w:rsidR="00DA6AAA">
                              <w:rPr>
                                <w:rFonts w:eastAsia="Times New Roman"/>
                                <w:szCs w:val="22"/>
                              </w:rPr>
                              <w:t xml:space="preserve">, </w:t>
                            </w:r>
                            <w:r w:rsidR="00DA6AAA" w:rsidRPr="006B5D24">
                              <w:rPr>
                                <w:rFonts w:eastAsia="Times New Roman"/>
                                <w:szCs w:val="22"/>
                              </w:rPr>
                              <w:t>132</w:t>
                            </w:r>
                            <w:r w:rsidR="00DA6AAA">
                              <w:rPr>
                                <w:rFonts w:eastAsia="Times New Roman"/>
                                <w:szCs w:val="22"/>
                              </w:rPr>
                              <w:t xml:space="preserve">2, </w:t>
                            </w:r>
                            <w:r w:rsidR="00DA6AAA" w:rsidRPr="006B5D24">
                              <w:rPr>
                                <w:rFonts w:eastAsia="Times New Roman"/>
                                <w:szCs w:val="22"/>
                              </w:rPr>
                              <w:t>132</w:t>
                            </w:r>
                            <w:r w:rsidR="00DA6AAA">
                              <w:rPr>
                                <w:rFonts w:eastAsia="Times New Roman"/>
                                <w:szCs w:val="22"/>
                              </w:rPr>
                              <w:t xml:space="preserve">3, </w:t>
                            </w:r>
                            <w:r w:rsidR="00DA6AAA" w:rsidRPr="006B5D24">
                              <w:rPr>
                                <w:rFonts w:eastAsia="Times New Roman"/>
                                <w:szCs w:val="22"/>
                              </w:rPr>
                              <w:t>132</w:t>
                            </w:r>
                            <w:r w:rsidR="00DA6AAA">
                              <w:rPr>
                                <w:rFonts w:eastAsia="Times New Roman"/>
                                <w:szCs w:val="22"/>
                              </w:rPr>
                              <w:t>4,</w:t>
                            </w:r>
                            <w:r w:rsidR="00DA6AAA" w:rsidRPr="00DA6AAA">
                              <w:rPr>
                                <w:rFonts w:eastAsia="Times New Roman"/>
                                <w:szCs w:val="22"/>
                              </w:rPr>
                              <w:t xml:space="preserve"> </w:t>
                            </w:r>
                            <w:r w:rsidR="00DA6AAA" w:rsidRPr="006B5D24">
                              <w:rPr>
                                <w:rFonts w:eastAsia="Times New Roman"/>
                                <w:szCs w:val="22"/>
                              </w:rPr>
                              <w:t>132</w:t>
                            </w:r>
                            <w:r w:rsidR="00DA6AAA">
                              <w:rPr>
                                <w:rFonts w:eastAsia="Times New Roman"/>
                                <w:szCs w:val="22"/>
                              </w:rPr>
                              <w:t xml:space="preserve">8, </w:t>
                            </w:r>
                            <w:r w:rsidR="00341F8D" w:rsidRPr="006B5D24">
                              <w:rPr>
                                <w:rFonts w:eastAsia="Times New Roman"/>
                                <w:szCs w:val="22"/>
                              </w:rPr>
                              <w:t>3285</w:t>
                            </w:r>
                            <w:r w:rsidR="00341F8D">
                              <w:rPr>
                                <w:rFonts w:eastAsia="Times New Roman"/>
                                <w:szCs w:val="22"/>
                              </w:rPr>
                              <w:t>, 1611</w:t>
                            </w:r>
                          </w:p>
                          <w:p w14:paraId="7955DEE7" w14:textId="6EA30562" w:rsidR="00F92CFD" w:rsidRDefault="00DA6AAA" w:rsidP="00341F8D">
                            <w:pPr>
                              <w:pStyle w:val="ListParagraph"/>
                            </w:pPr>
                            <w:r>
                              <w:rPr>
                                <w:rFonts w:eastAsia="Times New Roman"/>
                                <w:szCs w:val="22"/>
                              </w:rPr>
                              <w:t xml:space="preserve"> </w:t>
                            </w:r>
                          </w:p>
                          <w:p w14:paraId="49472D22" w14:textId="77777777" w:rsidR="00D37C99" w:rsidRDefault="00D37C99" w:rsidP="00D87430"/>
                          <w:p w14:paraId="5A82A590" w14:textId="7375CDD4" w:rsidR="00D37C99" w:rsidRDefault="00D37C99" w:rsidP="00D87430">
                            <w:r>
                              <w:t>Revisions:</w:t>
                            </w:r>
                          </w:p>
                          <w:p w14:paraId="2D56AFC4" w14:textId="5055E158" w:rsidR="00D37C99" w:rsidRDefault="00D37C99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09B2CF6E" w14:textId="605A5863" w:rsidR="00C16FD9" w:rsidRDefault="00C16FD9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Rev </w:t>
                            </w:r>
                            <w:r>
                              <w:t>1</w:t>
                            </w:r>
                            <w:r>
                              <w:t>:</w:t>
                            </w:r>
                            <w:r>
                              <w:t xml:space="preserve"> </w:t>
                            </w:r>
                            <w:r w:rsidR="00B54C31">
                              <w:t>C</w:t>
                            </w:r>
                            <w:r>
                              <w:t xml:space="preserve">orrect some </w:t>
                            </w:r>
                            <w:r w:rsidR="00B54C31">
                              <w:t>format issue in the text</w:t>
                            </w:r>
                          </w:p>
                          <w:p w14:paraId="52CC84CD" w14:textId="77777777" w:rsidR="00D37C99" w:rsidRDefault="00D37C99" w:rsidP="00861EF6"/>
                          <w:p w14:paraId="0B0F92C1" w14:textId="77777777" w:rsidR="00D37C99" w:rsidRDefault="00D37C99" w:rsidP="00861EF6"/>
                          <w:p w14:paraId="6F7DA744" w14:textId="77777777" w:rsidR="00D37C99" w:rsidRDefault="00D37C99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D37C99" w:rsidRDefault="00D37C9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2637931F" w:rsidR="00D37C99" w:rsidRDefault="00D37C99" w:rsidP="005149CB">
                      <w:r>
                        <w:t xml:space="preserve">This submission shows </w:t>
                      </w:r>
                    </w:p>
                    <w:p w14:paraId="504AB403" w14:textId="012D5E6D" w:rsidR="00D37C99" w:rsidRDefault="00D37C99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</w:t>
                      </w:r>
                      <w:r w:rsidR="00C32884">
                        <w:t>a</w:t>
                      </w:r>
                      <w:r w:rsidR="000C5C9E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comment received from </w:t>
                      </w:r>
                      <w:proofErr w:type="spellStart"/>
                      <w:r>
                        <w:rPr>
                          <w:rFonts w:hint="eastAsia"/>
                        </w:rPr>
                        <w:t>TG</w:t>
                      </w:r>
                      <w:r w:rsidR="00AA0B5E">
                        <w:t>be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comment collection (</w:t>
                      </w:r>
                      <w:proofErr w:type="spellStart"/>
                      <w:r>
                        <w:t>TG</w:t>
                      </w:r>
                      <w:r w:rsidR="00AA0B5E">
                        <w:t>be</w:t>
                      </w:r>
                      <w:proofErr w:type="spellEnd"/>
                      <w:r>
                        <w:t xml:space="preserve"> Draft D</w:t>
                      </w:r>
                      <w:r w:rsidR="00AA0B5E">
                        <w:t>0.3</w:t>
                      </w:r>
                      <w:r>
                        <w:t>)</w:t>
                      </w:r>
                    </w:p>
                    <w:p w14:paraId="5CE8C861" w14:textId="448C1A18" w:rsidR="00D37C99" w:rsidRDefault="00D37C99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</w:t>
                      </w:r>
                      <w:r w:rsidR="0065029D">
                        <w:t>be</w:t>
                      </w:r>
                      <w:r w:rsidRPr="002A22E4">
                        <w:t xml:space="preserve"> D</w:t>
                      </w:r>
                      <w:r w:rsidR="00AA0B5E">
                        <w:t>0.3</w:t>
                      </w:r>
                      <w:r w:rsidRPr="002A22E4">
                        <w:t>.</w:t>
                      </w:r>
                    </w:p>
                    <w:p w14:paraId="12795FB2" w14:textId="77777777" w:rsidR="00D37C99" w:rsidRPr="003727F1" w:rsidRDefault="00D37C99" w:rsidP="009A08AB">
                      <w:pPr>
                        <w:ind w:left="360"/>
                      </w:pPr>
                    </w:p>
                    <w:p w14:paraId="18E3D580" w14:textId="55D6C0F0" w:rsidR="00D37C99" w:rsidRPr="00B505BE" w:rsidRDefault="00D37C99" w:rsidP="005149C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F92CFD">
                        <w:t xml:space="preserve">following </w:t>
                      </w:r>
                    </w:p>
                    <w:p w14:paraId="7F1271D1" w14:textId="22C6A0BB" w:rsidR="00DA6AAA" w:rsidRPr="00DA6AAA" w:rsidRDefault="009710F0" w:rsidP="003B618C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 w:rsidRPr="003207F1">
                        <w:rPr>
                          <w:rFonts w:eastAsia="Times New Roman"/>
                          <w:szCs w:val="22"/>
                          <w:lang w:val="en-US"/>
                        </w:rPr>
                        <w:t>1256</w:t>
                      </w: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 xml:space="preserve">, </w:t>
                      </w:r>
                      <w:r w:rsidRPr="003207F1">
                        <w:rPr>
                          <w:rFonts w:eastAsia="Times New Roman"/>
                          <w:szCs w:val="22"/>
                          <w:lang w:val="en-US"/>
                        </w:rPr>
                        <w:t>2609</w:t>
                      </w: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 xml:space="preserve">, </w:t>
                      </w:r>
                      <w:r w:rsidRPr="003207F1">
                        <w:rPr>
                          <w:rFonts w:eastAsia="Times New Roman"/>
                          <w:szCs w:val="22"/>
                        </w:rPr>
                        <w:t>1257</w:t>
                      </w:r>
                      <w:r>
                        <w:rPr>
                          <w:rFonts w:eastAsia="Times New Roman"/>
                          <w:szCs w:val="22"/>
                        </w:rPr>
                        <w:t xml:space="preserve">, </w:t>
                      </w:r>
                      <w:r w:rsidRPr="003207F1">
                        <w:rPr>
                          <w:rFonts w:eastAsia="Times New Roman"/>
                          <w:szCs w:val="22"/>
                        </w:rPr>
                        <w:t>1325</w:t>
                      </w:r>
                      <w:r>
                        <w:rPr>
                          <w:rFonts w:eastAsia="Times New Roman"/>
                          <w:szCs w:val="22"/>
                        </w:rPr>
                        <w:t xml:space="preserve">, </w:t>
                      </w:r>
                      <w:r w:rsidRPr="003207F1">
                        <w:rPr>
                          <w:rFonts w:eastAsia="Times New Roman"/>
                          <w:szCs w:val="22"/>
                        </w:rPr>
                        <w:t>1327</w:t>
                      </w:r>
                      <w:r>
                        <w:rPr>
                          <w:rFonts w:eastAsia="Times New Roman"/>
                          <w:szCs w:val="22"/>
                        </w:rPr>
                        <w:t xml:space="preserve">, </w:t>
                      </w:r>
                      <w:r w:rsidRPr="009710F0">
                        <w:rPr>
                          <w:rFonts w:eastAsia="Times New Roman"/>
                          <w:szCs w:val="22"/>
                        </w:rPr>
                        <w:t>1326, 1258, 1558,</w:t>
                      </w:r>
                      <w:r>
                        <w:rPr>
                          <w:rFonts w:ascii="Arial" w:eastAsia="Times New Roman" w:hAnsi="Arial" w:cs="Arial"/>
                          <w:sz w:val="20"/>
                        </w:rPr>
                        <w:t xml:space="preserve"> </w:t>
                      </w:r>
                      <w:r w:rsidR="006B5D24" w:rsidRPr="00210F7E">
                        <w:rPr>
                          <w:rFonts w:eastAsia="Times New Roman"/>
                          <w:szCs w:val="22"/>
                        </w:rPr>
                        <w:t>1317</w:t>
                      </w:r>
                      <w:r w:rsidR="006B5D24">
                        <w:rPr>
                          <w:rFonts w:eastAsia="Times New Roman"/>
                          <w:szCs w:val="22"/>
                        </w:rPr>
                        <w:t xml:space="preserve">, 2608, </w:t>
                      </w:r>
                      <w:r w:rsidR="00DA6AAA" w:rsidRPr="006B5D24">
                        <w:rPr>
                          <w:rFonts w:eastAsia="Times New Roman"/>
                          <w:szCs w:val="22"/>
                        </w:rPr>
                        <w:t>1320</w:t>
                      </w:r>
                      <w:r w:rsidR="00DA6AAA">
                        <w:rPr>
                          <w:rFonts w:eastAsia="Times New Roman"/>
                          <w:szCs w:val="22"/>
                        </w:rPr>
                        <w:t xml:space="preserve">, </w:t>
                      </w:r>
                      <w:r w:rsidR="00DA6AAA" w:rsidRPr="006B5D24">
                        <w:rPr>
                          <w:rFonts w:eastAsia="Times New Roman"/>
                          <w:szCs w:val="22"/>
                        </w:rPr>
                        <w:t>132</w:t>
                      </w:r>
                      <w:r w:rsidR="00DA6AAA">
                        <w:rPr>
                          <w:rFonts w:eastAsia="Times New Roman"/>
                          <w:szCs w:val="22"/>
                        </w:rPr>
                        <w:t xml:space="preserve">2, </w:t>
                      </w:r>
                      <w:r w:rsidR="00DA6AAA" w:rsidRPr="006B5D24">
                        <w:rPr>
                          <w:rFonts w:eastAsia="Times New Roman"/>
                          <w:szCs w:val="22"/>
                        </w:rPr>
                        <w:t>132</w:t>
                      </w:r>
                      <w:r w:rsidR="00DA6AAA">
                        <w:rPr>
                          <w:rFonts w:eastAsia="Times New Roman"/>
                          <w:szCs w:val="22"/>
                        </w:rPr>
                        <w:t xml:space="preserve">3, </w:t>
                      </w:r>
                      <w:r w:rsidR="00DA6AAA" w:rsidRPr="006B5D24">
                        <w:rPr>
                          <w:rFonts w:eastAsia="Times New Roman"/>
                          <w:szCs w:val="22"/>
                        </w:rPr>
                        <w:t>132</w:t>
                      </w:r>
                      <w:r w:rsidR="00DA6AAA">
                        <w:rPr>
                          <w:rFonts w:eastAsia="Times New Roman"/>
                          <w:szCs w:val="22"/>
                        </w:rPr>
                        <w:t>4,</w:t>
                      </w:r>
                      <w:r w:rsidR="00DA6AAA" w:rsidRPr="00DA6AAA">
                        <w:rPr>
                          <w:rFonts w:eastAsia="Times New Roman"/>
                          <w:szCs w:val="22"/>
                        </w:rPr>
                        <w:t xml:space="preserve"> </w:t>
                      </w:r>
                      <w:r w:rsidR="00DA6AAA" w:rsidRPr="006B5D24">
                        <w:rPr>
                          <w:rFonts w:eastAsia="Times New Roman"/>
                          <w:szCs w:val="22"/>
                        </w:rPr>
                        <w:t>132</w:t>
                      </w:r>
                      <w:r w:rsidR="00DA6AAA">
                        <w:rPr>
                          <w:rFonts w:eastAsia="Times New Roman"/>
                          <w:szCs w:val="22"/>
                        </w:rPr>
                        <w:t xml:space="preserve">8, </w:t>
                      </w:r>
                      <w:r w:rsidR="00341F8D" w:rsidRPr="006B5D24">
                        <w:rPr>
                          <w:rFonts w:eastAsia="Times New Roman"/>
                          <w:szCs w:val="22"/>
                        </w:rPr>
                        <w:t>3285</w:t>
                      </w:r>
                      <w:r w:rsidR="00341F8D">
                        <w:rPr>
                          <w:rFonts w:eastAsia="Times New Roman"/>
                          <w:szCs w:val="22"/>
                        </w:rPr>
                        <w:t>, 1611</w:t>
                      </w:r>
                    </w:p>
                    <w:p w14:paraId="7955DEE7" w14:textId="6EA30562" w:rsidR="00F92CFD" w:rsidRDefault="00DA6AAA" w:rsidP="00341F8D">
                      <w:pPr>
                        <w:pStyle w:val="ListParagraph"/>
                      </w:pPr>
                      <w:r>
                        <w:rPr>
                          <w:rFonts w:eastAsia="Times New Roman"/>
                          <w:szCs w:val="22"/>
                        </w:rPr>
                        <w:t xml:space="preserve"> </w:t>
                      </w:r>
                    </w:p>
                    <w:p w14:paraId="49472D22" w14:textId="77777777" w:rsidR="00D37C99" w:rsidRDefault="00D37C99" w:rsidP="00D87430"/>
                    <w:p w14:paraId="5A82A590" w14:textId="7375CDD4" w:rsidR="00D37C99" w:rsidRDefault="00D37C99" w:rsidP="00D87430">
                      <w:r>
                        <w:t>Revisions:</w:t>
                      </w:r>
                    </w:p>
                    <w:p w14:paraId="2D56AFC4" w14:textId="5055E158" w:rsidR="00D37C99" w:rsidRDefault="00D37C99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09B2CF6E" w14:textId="605A5863" w:rsidR="00C16FD9" w:rsidRDefault="00C16FD9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Rev </w:t>
                      </w:r>
                      <w:r>
                        <w:t>1</w:t>
                      </w:r>
                      <w:r>
                        <w:t>:</w:t>
                      </w:r>
                      <w:r>
                        <w:t xml:space="preserve"> </w:t>
                      </w:r>
                      <w:r w:rsidR="00B54C31">
                        <w:t>C</w:t>
                      </w:r>
                      <w:r>
                        <w:t xml:space="preserve">orrect some </w:t>
                      </w:r>
                      <w:r w:rsidR="00B54C31">
                        <w:t>format issue in the text</w:t>
                      </w:r>
                    </w:p>
                    <w:p w14:paraId="52CC84CD" w14:textId="77777777" w:rsidR="00D37C99" w:rsidRDefault="00D37C99" w:rsidP="00861EF6"/>
                    <w:p w14:paraId="0B0F92C1" w14:textId="77777777" w:rsidR="00D37C99" w:rsidRDefault="00D37C99" w:rsidP="00861EF6"/>
                    <w:p w14:paraId="6F7DA744" w14:textId="77777777" w:rsidR="00D37C99" w:rsidRDefault="00D37C99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9710F0" w:rsidRDefault="00CA09B2" w:rsidP="00A77DCA">
      <w:pPr>
        <w:jc w:val="both"/>
        <w:rPr>
          <w:b/>
          <w:sz w:val="24"/>
          <w:szCs w:val="24"/>
          <w:u w:val="single"/>
        </w:rPr>
      </w:pPr>
      <w:r w:rsidRPr="009710F0">
        <w:rPr>
          <w:sz w:val="24"/>
          <w:szCs w:val="24"/>
        </w:rPr>
        <w:br w:type="page"/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424"/>
        <w:gridCol w:w="2628"/>
      </w:tblGrid>
      <w:tr w:rsidR="00FF3E4F" w:rsidRPr="009710F0" w14:paraId="057E32C7" w14:textId="77777777" w:rsidTr="00610616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4A31" w14:textId="77777777" w:rsidR="00FF3E4F" w:rsidRPr="001B7D54" w:rsidRDefault="00FF3E4F" w:rsidP="00FF3E4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E8C8" w14:textId="77777777" w:rsidR="00FF3E4F" w:rsidRPr="001B7D54" w:rsidRDefault="00FF3E4F" w:rsidP="00FF3E4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7EA5" w14:textId="77777777" w:rsidR="00FF3E4F" w:rsidRPr="001B7D54" w:rsidRDefault="00FF3E4F" w:rsidP="00FF3E4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562F" w14:textId="77777777" w:rsidR="00FF3E4F" w:rsidRPr="001B7D54" w:rsidRDefault="00FF3E4F" w:rsidP="00FF3E4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2589" w14:textId="77777777" w:rsidR="00FF3E4F" w:rsidRPr="001B7D54" w:rsidRDefault="00FF3E4F" w:rsidP="00FF3E4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D828" w14:textId="77777777" w:rsidR="00FF3E4F" w:rsidRPr="001B7D54" w:rsidRDefault="00FF3E4F" w:rsidP="00FF3E4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FF3E4F" w:rsidRPr="009710F0" w14:paraId="50FBE607" w14:textId="77777777" w:rsidTr="00D413D2">
        <w:trPr>
          <w:trHeight w:val="188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B144" w14:textId="1B96BA39" w:rsidR="00FF3E4F" w:rsidRPr="001B7D54" w:rsidRDefault="006E6652" w:rsidP="00FF3E4F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1256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67A8" w14:textId="16CF6A38" w:rsidR="00FF3E4F" w:rsidRPr="001B7D54" w:rsidRDefault="007330E9" w:rsidP="00FF3E4F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211.43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D681" w14:textId="7026EE2E" w:rsidR="00FF3E4F" w:rsidRPr="001B7D54" w:rsidRDefault="007330E9" w:rsidP="00FF3E4F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E4E9" w14:textId="1C2D3E11" w:rsidR="00FF3E4F" w:rsidRPr="001B7D54" w:rsidRDefault="006A631D" w:rsidP="00FF3E4F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Add T_U-SIG=16us for Extended range preamble U-SIG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9483" w14:textId="6AD7BDC2" w:rsidR="00FF3E4F" w:rsidRPr="001B7D54" w:rsidRDefault="00FF3E4F" w:rsidP="00FF3E4F">
            <w:pPr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4538" w14:textId="77777777" w:rsidR="002F223D" w:rsidRPr="001B7D54" w:rsidRDefault="002F223D" w:rsidP="002F223D">
            <w:pPr>
              <w:rPr>
                <w:sz w:val="20"/>
              </w:rPr>
            </w:pPr>
            <w:r w:rsidRPr="001B7D54">
              <w:rPr>
                <w:sz w:val="20"/>
              </w:rPr>
              <w:t>REVISED</w:t>
            </w:r>
          </w:p>
          <w:p w14:paraId="6EB04D28" w14:textId="77777777" w:rsidR="002F223D" w:rsidRPr="001B7D54" w:rsidRDefault="002F223D" w:rsidP="002F223D">
            <w:pPr>
              <w:rPr>
                <w:sz w:val="20"/>
              </w:rPr>
            </w:pPr>
          </w:p>
          <w:p w14:paraId="7C8CF33C" w14:textId="77777777" w:rsidR="002F223D" w:rsidRPr="001B7D54" w:rsidRDefault="002F223D" w:rsidP="002F223D">
            <w:pPr>
              <w:rPr>
                <w:sz w:val="20"/>
                <w:lang w:eastAsia="zh-CN"/>
              </w:rPr>
            </w:pPr>
            <w:r w:rsidRPr="001B7D54">
              <w:rPr>
                <w:sz w:val="20"/>
                <w:lang w:eastAsia="zh-CN"/>
              </w:rPr>
              <w:t>Agreed in principle</w:t>
            </w:r>
          </w:p>
          <w:p w14:paraId="465C40CE" w14:textId="77777777" w:rsidR="002F223D" w:rsidRPr="001B7D54" w:rsidRDefault="002F223D" w:rsidP="002F223D">
            <w:pPr>
              <w:rPr>
                <w:sz w:val="20"/>
              </w:rPr>
            </w:pPr>
          </w:p>
          <w:p w14:paraId="5C2EE9FD" w14:textId="59B54DAF" w:rsidR="002F223D" w:rsidRPr="001B7D54" w:rsidRDefault="002F223D" w:rsidP="002F223D">
            <w:pPr>
              <w:rPr>
                <w:b/>
                <w:sz w:val="20"/>
                <w:highlight w:val="yellow"/>
                <w:lang w:eastAsia="zh-CN"/>
              </w:rPr>
            </w:pPr>
            <w:r w:rsidRPr="001B7D54">
              <w:rPr>
                <w:b/>
                <w:sz w:val="20"/>
                <w:highlight w:val="yellow"/>
                <w:lang w:eastAsia="zh-CN"/>
              </w:rPr>
              <w:t>Instructions to the editor</w:t>
            </w:r>
            <w:r w:rsidR="00C07608" w:rsidRPr="001B7D54"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5D6A4592" w14:textId="5FF1C6F7" w:rsidR="00800684" w:rsidRPr="001B7D54" w:rsidRDefault="002F223D" w:rsidP="002F223D">
            <w:pPr>
              <w:rPr>
                <w:rFonts w:eastAsia="Times New Roman"/>
                <w:bCs/>
                <w:sz w:val="20"/>
                <w:lang w:val="en-US"/>
              </w:rPr>
            </w:pPr>
            <w:r w:rsidRPr="001B7D54">
              <w:rPr>
                <w:bCs/>
                <w:sz w:val="20"/>
                <w:highlight w:val="yellow"/>
                <w:lang w:eastAsia="zh-CN"/>
              </w:rPr>
              <w:t>Please make the changes as shown in 11/21-</w:t>
            </w:r>
            <w:r w:rsidR="00AA3887" w:rsidRPr="001B7D54">
              <w:rPr>
                <w:sz w:val="20"/>
                <w:highlight w:val="yellow"/>
              </w:rPr>
              <w:t>0328r</w:t>
            </w:r>
            <w:r w:rsidR="007A3ACE" w:rsidRPr="007A3ACE">
              <w:rPr>
                <w:sz w:val="20"/>
                <w:highlight w:val="yellow"/>
              </w:rPr>
              <w:t>1</w:t>
            </w:r>
          </w:p>
        </w:tc>
      </w:tr>
      <w:tr w:rsidR="00A5112F" w:rsidRPr="009710F0" w14:paraId="187FF211" w14:textId="77777777" w:rsidTr="00D413D2">
        <w:trPr>
          <w:trHeight w:val="17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C495" w14:textId="7EDB7035" w:rsidR="00A5112F" w:rsidRPr="001B7D54" w:rsidRDefault="00A5112F" w:rsidP="00A5112F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2609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4DD1" w14:textId="29CB7424" w:rsidR="00A5112F" w:rsidRPr="001B7D54" w:rsidRDefault="00A5112F" w:rsidP="00A5112F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211.44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FB8F" w14:textId="7BDC6F36" w:rsidR="00A5112F" w:rsidRPr="001B7D54" w:rsidRDefault="00A5112F" w:rsidP="00A5112F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4C01" w14:textId="62B7A8FA" w:rsidR="00A5112F" w:rsidRPr="001B7D54" w:rsidRDefault="00A5112F" w:rsidP="00A5112F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</w:rPr>
              <w:t>Missing timing-related constant definition for ER preamble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9EE7" w14:textId="3ADA7236" w:rsidR="00A5112F" w:rsidRPr="001B7D54" w:rsidRDefault="00A5112F" w:rsidP="00A5112F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</w:rPr>
              <w:t>Define T_U-SIG-R for repeated U-SIG in ER preamble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1A4A" w14:textId="77777777" w:rsidR="000B08CA" w:rsidRPr="001B7D54" w:rsidRDefault="000B08CA" w:rsidP="000B08CA">
            <w:pPr>
              <w:rPr>
                <w:sz w:val="20"/>
              </w:rPr>
            </w:pPr>
            <w:r w:rsidRPr="001B7D54">
              <w:rPr>
                <w:sz w:val="20"/>
              </w:rPr>
              <w:t>REVISED</w:t>
            </w:r>
          </w:p>
          <w:p w14:paraId="637241C0" w14:textId="77777777" w:rsidR="000B08CA" w:rsidRPr="001B7D54" w:rsidRDefault="000B08CA" w:rsidP="000B08CA">
            <w:pPr>
              <w:rPr>
                <w:sz w:val="20"/>
              </w:rPr>
            </w:pPr>
          </w:p>
          <w:p w14:paraId="31515DC9" w14:textId="77777777" w:rsidR="000B08CA" w:rsidRPr="001B7D54" w:rsidRDefault="000B08CA" w:rsidP="000B08CA">
            <w:pPr>
              <w:rPr>
                <w:sz w:val="20"/>
                <w:lang w:eastAsia="zh-CN"/>
              </w:rPr>
            </w:pPr>
            <w:r w:rsidRPr="001B7D54">
              <w:rPr>
                <w:sz w:val="20"/>
                <w:lang w:eastAsia="zh-CN"/>
              </w:rPr>
              <w:t>Agreed in principle</w:t>
            </w:r>
          </w:p>
          <w:p w14:paraId="1987A53D" w14:textId="77777777" w:rsidR="000B08CA" w:rsidRPr="001B7D54" w:rsidRDefault="000B08CA" w:rsidP="000B08CA">
            <w:pPr>
              <w:rPr>
                <w:sz w:val="20"/>
              </w:rPr>
            </w:pPr>
          </w:p>
          <w:p w14:paraId="03DAD800" w14:textId="77777777" w:rsidR="000B08CA" w:rsidRPr="001B7D54" w:rsidRDefault="000B08CA" w:rsidP="000B08CA">
            <w:pPr>
              <w:rPr>
                <w:b/>
                <w:sz w:val="20"/>
                <w:highlight w:val="yellow"/>
                <w:lang w:eastAsia="zh-CN"/>
              </w:rPr>
            </w:pPr>
            <w:r w:rsidRPr="001B7D54">
              <w:rPr>
                <w:b/>
                <w:sz w:val="20"/>
                <w:highlight w:val="yellow"/>
                <w:lang w:eastAsia="zh-CN"/>
              </w:rPr>
              <w:t>Instructions to the editor:</w:t>
            </w:r>
          </w:p>
          <w:p w14:paraId="1AE9DAEA" w14:textId="70B755B8" w:rsidR="00A5112F" w:rsidRPr="001B7D54" w:rsidRDefault="000B08CA" w:rsidP="000B08CA">
            <w:pPr>
              <w:rPr>
                <w:rFonts w:eastAsia="Times New Roman"/>
                <w:bCs/>
                <w:sz w:val="20"/>
                <w:lang w:val="en-US"/>
              </w:rPr>
            </w:pPr>
            <w:r w:rsidRPr="001B7D54">
              <w:rPr>
                <w:bCs/>
                <w:sz w:val="20"/>
                <w:highlight w:val="yellow"/>
                <w:lang w:eastAsia="zh-CN"/>
              </w:rPr>
              <w:t>Please make the changes as shown in 11/21-</w:t>
            </w:r>
            <w:r w:rsidR="00AA3887" w:rsidRPr="001B7D54">
              <w:rPr>
                <w:sz w:val="20"/>
                <w:highlight w:val="yellow"/>
              </w:rPr>
              <w:t>0328r</w:t>
            </w:r>
            <w:r w:rsidR="007A3ACE" w:rsidRPr="007A3ACE">
              <w:rPr>
                <w:sz w:val="20"/>
                <w:highlight w:val="yellow"/>
              </w:rPr>
              <w:t>1</w:t>
            </w:r>
          </w:p>
        </w:tc>
      </w:tr>
    </w:tbl>
    <w:p w14:paraId="24966C79" w14:textId="6707AB8D" w:rsidR="009F7C54" w:rsidRPr="009710F0" w:rsidRDefault="009F7C54" w:rsidP="00A77DCA">
      <w:pPr>
        <w:jc w:val="both"/>
        <w:rPr>
          <w:b/>
          <w:i/>
          <w:szCs w:val="22"/>
        </w:rPr>
      </w:pPr>
    </w:p>
    <w:p w14:paraId="52AD6D13" w14:textId="3D622525" w:rsidR="005747B1" w:rsidRPr="001B7D54" w:rsidRDefault="00A66E68" w:rsidP="005747B1">
      <w:pPr>
        <w:pStyle w:val="T"/>
        <w:jc w:val="left"/>
        <w:rPr>
          <w:b/>
          <w:w w:val="100"/>
        </w:rPr>
      </w:pPr>
      <w:r w:rsidRPr="001B7D54">
        <w:rPr>
          <w:b/>
          <w:i/>
          <w:highlight w:val="yellow"/>
        </w:rPr>
        <w:t>Instructions to the</w:t>
      </w:r>
      <w:r w:rsidR="005747B1" w:rsidRPr="001B7D54">
        <w:rPr>
          <w:b/>
          <w:i/>
          <w:highlight w:val="yellow"/>
        </w:rPr>
        <w:t xml:space="preserve"> editor: </w:t>
      </w:r>
      <w:r w:rsidR="00EC3CB1" w:rsidRPr="001B7D54">
        <w:rPr>
          <w:b/>
          <w:i/>
          <w:highlight w:val="yellow"/>
        </w:rPr>
        <w:t>P</w:t>
      </w:r>
      <w:r w:rsidR="005747B1" w:rsidRPr="001B7D54">
        <w:rPr>
          <w:b/>
          <w:i/>
          <w:highlight w:val="yellow"/>
        </w:rPr>
        <w:t xml:space="preserve">lease make the following changes to </w:t>
      </w:r>
      <w:r w:rsidR="00EC3CB1" w:rsidRPr="001B7D54">
        <w:rPr>
          <w:b/>
          <w:i/>
          <w:highlight w:val="yellow"/>
        </w:rPr>
        <w:t>36</w:t>
      </w:r>
      <w:r w:rsidR="005747B1" w:rsidRPr="001B7D54">
        <w:rPr>
          <w:b/>
          <w:i/>
          <w:highlight w:val="yellow"/>
        </w:rPr>
        <w:t>.3.</w:t>
      </w:r>
      <w:r w:rsidR="00EC3CB1" w:rsidRPr="001B7D54">
        <w:rPr>
          <w:b/>
          <w:i/>
          <w:highlight w:val="yellow"/>
        </w:rPr>
        <w:t>9</w:t>
      </w:r>
      <w:r w:rsidR="005747B1" w:rsidRPr="001B7D54">
        <w:rPr>
          <w:b/>
          <w:i/>
          <w:highlight w:val="yellow"/>
        </w:rPr>
        <w:t xml:space="preserve"> highlighted in </w:t>
      </w:r>
      <w:r w:rsidR="005747B1" w:rsidRPr="001B7D54">
        <w:rPr>
          <w:b/>
          <w:i/>
          <w:color w:val="FF0000"/>
          <w:highlight w:val="yellow"/>
        </w:rPr>
        <w:t xml:space="preserve">red </w:t>
      </w:r>
      <w:r w:rsidR="003B70D7" w:rsidRPr="001B7D54">
        <w:rPr>
          <w:bCs/>
          <w:iCs/>
          <w:color w:val="auto"/>
        </w:rPr>
        <w:t>(</w:t>
      </w:r>
      <w:r w:rsidR="00093AD8" w:rsidRPr="001B7D54">
        <w:rPr>
          <w:bCs/>
          <w:iCs/>
          <w:color w:val="auto"/>
        </w:rPr>
        <w:t>P</w:t>
      </w:r>
      <w:r w:rsidR="00093AD8" w:rsidRPr="001B7D54">
        <w:rPr>
          <w:rFonts w:eastAsia="Times New Roman"/>
          <w:bCs/>
          <w:iCs/>
          <w:color w:val="auto"/>
        </w:rPr>
        <w:t>211L43)</w:t>
      </w:r>
    </w:p>
    <w:p w14:paraId="2C4D1C63" w14:textId="77777777" w:rsidR="009C25C1" w:rsidRPr="001B7D54" w:rsidRDefault="009C25C1" w:rsidP="00A77DCA">
      <w:pPr>
        <w:jc w:val="both"/>
        <w:rPr>
          <w:b/>
          <w:i/>
          <w:sz w:val="20"/>
          <w:lang w:val="en-US"/>
        </w:rPr>
      </w:pPr>
    </w:p>
    <w:p w14:paraId="4CB52C45" w14:textId="30F2FFF0" w:rsidR="00CB1FB9" w:rsidRPr="001B7D54" w:rsidRDefault="00065F38" w:rsidP="00A77DCA">
      <w:pPr>
        <w:jc w:val="both"/>
        <w:rPr>
          <w:b/>
          <w:i/>
          <w:sz w:val="20"/>
        </w:rPr>
      </w:pPr>
      <w:r w:rsidRPr="001B7D54">
        <w:rPr>
          <w:b/>
          <w:bCs/>
          <w:sz w:val="20"/>
        </w:rPr>
        <w:t>Table 36-9—Timing-related constants</w:t>
      </w:r>
      <w:r w:rsidRPr="001B7D54">
        <w:rPr>
          <w:b/>
          <w:bCs/>
          <w:spacing w:val="51"/>
          <w:sz w:val="20"/>
        </w:rPr>
        <w:t xml:space="preserve"> </w:t>
      </w:r>
      <w:r w:rsidRPr="001B7D54">
        <w:rPr>
          <w:b/>
          <w:bCs/>
          <w:i/>
          <w:iCs/>
          <w:sz w:val="20"/>
        </w:rPr>
        <w:t>(continued)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43"/>
        <w:gridCol w:w="3880"/>
        <w:gridCol w:w="3520"/>
      </w:tblGrid>
      <w:tr w:rsidR="003E5AA3" w:rsidRPr="0010372A" w14:paraId="16239195" w14:textId="77777777" w:rsidTr="00541FB8">
        <w:trPr>
          <w:trHeight w:val="360"/>
          <w:jc w:val="center"/>
        </w:trPr>
        <w:tc>
          <w:tcPr>
            <w:tcW w:w="134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64F5FE" w14:textId="77777777" w:rsidR="003E5AA3" w:rsidRPr="001B7D54" w:rsidRDefault="003E5AA3" w:rsidP="003E5AA3">
            <w:pPr>
              <w:pStyle w:val="CellBody"/>
              <w:rPr>
                <w:b/>
                <w:bCs/>
                <w:w w:val="100"/>
                <w:sz w:val="20"/>
                <w:szCs w:val="20"/>
              </w:rPr>
            </w:pPr>
            <w:r w:rsidRPr="001B7D54">
              <w:rPr>
                <w:b/>
                <w:bCs/>
                <w:w w:val="100"/>
                <w:sz w:val="20"/>
                <w:szCs w:val="20"/>
              </w:rPr>
              <w:t>Parameter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E1419" w14:textId="77777777" w:rsidR="003E5AA3" w:rsidRPr="001B7D54" w:rsidRDefault="003E5AA3" w:rsidP="003E5AA3">
            <w:pPr>
              <w:pStyle w:val="CellBody"/>
              <w:rPr>
                <w:b/>
                <w:bCs/>
                <w:w w:val="100"/>
                <w:sz w:val="20"/>
                <w:szCs w:val="20"/>
              </w:rPr>
            </w:pPr>
            <w:r w:rsidRPr="001B7D54">
              <w:rPr>
                <w:b/>
                <w:bCs/>
                <w:w w:val="100"/>
                <w:sz w:val="20"/>
                <w:szCs w:val="20"/>
              </w:rPr>
              <w:t>Values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95E29E" w14:textId="77777777" w:rsidR="003E5AA3" w:rsidRPr="001B7D54" w:rsidRDefault="003E5AA3" w:rsidP="003E5AA3">
            <w:pPr>
              <w:pStyle w:val="CellBody"/>
              <w:rPr>
                <w:b/>
                <w:bCs/>
                <w:w w:val="100"/>
                <w:sz w:val="20"/>
                <w:szCs w:val="20"/>
              </w:rPr>
            </w:pPr>
            <w:r w:rsidRPr="001B7D54">
              <w:rPr>
                <w:b/>
                <w:bCs/>
                <w:w w:val="100"/>
                <w:sz w:val="20"/>
                <w:szCs w:val="20"/>
              </w:rPr>
              <w:t>Description</w:t>
            </w:r>
          </w:p>
        </w:tc>
      </w:tr>
      <w:tr w:rsidR="007C400F" w:rsidRPr="0010372A" w14:paraId="6F579820" w14:textId="77777777" w:rsidTr="00541FB8">
        <w:trPr>
          <w:trHeight w:val="360"/>
          <w:jc w:val="center"/>
        </w:trPr>
        <w:tc>
          <w:tcPr>
            <w:tcW w:w="134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01CBE5" w14:textId="77777777" w:rsidR="007C400F" w:rsidRPr="001B7D54" w:rsidRDefault="007C400F" w:rsidP="00C828CB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1B7D54">
              <w:rPr>
                <w:i/>
                <w:iCs/>
                <w:w w:val="100"/>
                <w:sz w:val="20"/>
                <w:szCs w:val="20"/>
              </w:rPr>
              <w:t>T</w:t>
            </w:r>
            <w:r w:rsidRPr="001B7D54">
              <w:rPr>
                <w:w w:val="100"/>
                <w:sz w:val="20"/>
                <w:szCs w:val="20"/>
                <w:vertAlign w:val="subscript"/>
              </w:rPr>
              <w:t>RL-SIG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F7D62D" w14:textId="77777777" w:rsidR="007C400F" w:rsidRPr="001B7D54" w:rsidRDefault="007C400F" w:rsidP="00C828CB">
            <w:pPr>
              <w:pStyle w:val="CellBody"/>
              <w:rPr>
                <w:sz w:val="20"/>
                <w:szCs w:val="20"/>
              </w:rPr>
            </w:pPr>
            <w:r w:rsidRPr="001B7D54">
              <w:rPr>
                <w:w w:val="100"/>
                <w:sz w:val="20"/>
                <w:szCs w:val="2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E048DA" w14:textId="77777777" w:rsidR="007C400F" w:rsidRPr="001B7D54" w:rsidRDefault="007C400F" w:rsidP="00C828CB">
            <w:pPr>
              <w:pStyle w:val="CellBody"/>
              <w:rPr>
                <w:sz w:val="20"/>
                <w:szCs w:val="20"/>
              </w:rPr>
            </w:pPr>
            <w:r w:rsidRPr="001B7D54">
              <w:rPr>
                <w:w w:val="100"/>
                <w:sz w:val="20"/>
                <w:szCs w:val="20"/>
              </w:rPr>
              <w:t>Repeated non-HT SIGNAL field duration</w:t>
            </w:r>
          </w:p>
        </w:tc>
      </w:tr>
      <w:tr w:rsidR="007C400F" w:rsidRPr="0010372A" w14:paraId="0022E3FE" w14:textId="77777777" w:rsidTr="00541FB8">
        <w:trPr>
          <w:trHeight w:val="560"/>
          <w:jc w:val="center"/>
        </w:trPr>
        <w:tc>
          <w:tcPr>
            <w:tcW w:w="134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740807" w14:textId="77777777" w:rsidR="007C400F" w:rsidRPr="001B7D54" w:rsidRDefault="007C400F" w:rsidP="00C828CB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1B7D54">
              <w:rPr>
                <w:i/>
                <w:iCs/>
                <w:w w:val="100"/>
                <w:sz w:val="20"/>
                <w:szCs w:val="20"/>
              </w:rPr>
              <w:t>T</w:t>
            </w:r>
            <w:r w:rsidRPr="001B7D54">
              <w:rPr>
                <w:w w:val="100"/>
                <w:sz w:val="20"/>
                <w:szCs w:val="20"/>
                <w:vertAlign w:val="subscript"/>
              </w:rPr>
              <w:t>U-SIG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64A686" w14:textId="77777777" w:rsidR="007C400F" w:rsidRPr="001B7D54" w:rsidRDefault="007C400F" w:rsidP="00C828CB">
            <w:pPr>
              <w:pStyle w:val="CellBody"/>
              <w:rPr>
                <w:sz w:val="20"/>
                <w:szCs w:val="20"/>
              </w:rPr>
            </w:pPr>
            <w:r w:rsidRPr="001B7D54">
              <w:rPr>
                <w:w w:val="100"/>
                <w:sz w:val="20"/>
                <w:szCs w:val="20"/>
              </w:rPr>
              <w:t>8 µs = 2 × 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551C12" w14:textId="77777777" w:rsidR="007C400F" w:rsidRPr="001B7D54" w:rsidRDefault="007C400F" w:rsidP="00C828CB">
            <w:pPr>
              <w:pStyle w:val="CellBody"/>
              <w:rPr>
                <w:sz w:val="20"/>
                <w:szCs w:val="20"/>
              </w:rPr>
            </w:pPr>
            <w:r w:rsidRPr="001B7D54">
              <w:rPr>
                <w:w w:val="100"/>
                <w:sz w:val="20"/>
                <w:szCs w:val="20"/>
              </w:rPr>
              <w:t>U-SIG field duration in an EHT PPDU</w:t>
            </w:r>
          </w:p>
        </w:tc>
      </w:tr>
      <w:tr w:rsidR="003E5AA3" w:rsidRPr="0010372A" w14:paraId="0CA4F669" w14:textId="77777777" w:rsidTr="00541FB8">
        <w:trPr>
          <w:trHeight w:val="560"/>
          <w:jc w:val="center"/>
        </w:trPr>
        <w:tc>
          <w:tcPr>
            <w:tcW w:w="134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2C0D0F" w14:textId="4CAE65BF" w:rsidR="003E5AA3" w:rsidRPr="001B7D54" w:rsidRDefault="003E5AA3" w:rsidP="003E5AA3">
            <w:pPr>
              <w:pStyle w:val="CellBody"/>
              <w:rPr>
                <w:i/>
                <w:iCs/>
                <w:color w:val="FF0000"/>
                <w:w w:val="100"/>
                <w:sz w:val="20"/>
                <w:szCs w:val="20"/>
              </w:rPr>
            </w:pPr>
            <w:r w:rsidRPr="001B7D54">
              <w:rPr>
                <w:i/>
                <w:iCs/>
                <w:color w:val="FF0000"/>
                <w:w w:val="100"/>
                <w:sz w:val="20"/>
                <w:szCs w:val="20"/>
              </w:rPr>
              <w:t>T</w:t>
            </w:r>
            <w:r w:rsidRPr="001B7D54">
              <w:rPr>
                <w:color w:val="FF0000"/>
                <w:w w:val="100"/>
                <w:sz w:val="20"/>
                <w:szCs w:val="20"/>
                <w:vertAlign w:val="subscript"/>
              </w:rPr>
              <w:t>U-SIG</w:t>
            </w:r>
            <w:r w:rsidR="00ED2FC3" w:rsidRPr="001B7D54">
              <w:rPr>
                <w:color w:val="FF0000"/>
                <w:w w:val="100"/>
                <w:sz w:val="20"/>
                <w:szCs w:val="20"/>
                <w:vertAlign w:val="subscript"/>
              </w:rPr>
              <w:t>-R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FDE613" w14:textId="2F07519B" w:rsidR="003E5AA3" w:rsidRPr="001B7D54" w:rsidRDefault="001B6598" w:rsidP="003E5AA3">
            <w:pPr>
              <w:pStyle w:val="CellBody"/>
              <w:rPr>
                <w:color w:val="FF0000"/>
                <w:w w:val="100"/>
                <w:sz w:val="20"/>
                <w:szCs w:val="20"/>
              </w:rPr>
            </w:pPr>
            <w:r w:rsidRPr="001B7D54">
              <w:rPr>
                <w:color w:val="FF0000"/>
                <w:w w:val="100"/>
                <w:sz w:val="20"/>
                <w:szCs w:val="20"/>
              </w:rPr>
              <w:t>16</w:t>
            </w:r>
            <w:r w:rsidR="003E5AA3" w:rsidRPr="001B7D54">
              <w:rPr>
                <w:color w:val="FF0000"/>
                <w:w w:val="100"/>
                <w:sz w:val="20"/>
                <w:szCs w:val="20"/>
              </w:rPr>
              <w:t xml:space="preserve"> µs = </w:t>
            </w:r>
            <w:r w:rsidRPr="001B7D54">
              <w:rPr>
                <w:color w:val="FF0000"/>
                <w:w w:val="100"/>
                <w:sz w:val="20"/>
                <w:szCs w:val="20"/>
              </w:rPr>
              <w:t>4</w:t>
            </w:r>
            <w:r w:rsidR="003E5AA3" w:rsidRPr="001B7D54">
              <w:rPr>
                <w:color w:val="FF0000"/>
                <w:w w:val="100"/>
                <w:sz w:val="20"/>
                <w:szCs w:val="20"/>
              </w:rPr>
              <w:t xml:space="preserve"> × 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702769" w14:textId="4A44BAAC" w:rsidR="003E5AA3" w:rsidRPr="001B7D54" w:rsidRDefault="003E5AA3" w:rsidP="00CF47F7">
            <w:pPr>
              <w:pStyle w:val="CellBody"/>
              <w:rPr>
                <w:color w:val="FF0000"/>
                <w:w w:val="100"/>
                <w:sz w:val="20"/>
                <w:szCs w:val="20"/>
              </w:rPr>
            </w:pPr>
            <w:r w:rsidRPr="001B7D54">
              <w:rPr>
                <w:color w:val="FF0000"/>
                <w:w w:val="100"/>
                <w:sz w:val="20"/>
                <w:szCs w:val="20"/>
              </w:rPr>
              <w:t xml:space="preserve">U-SIG field duration in </w:t>
            </w:r>
            <w:r w:rsidR="000F58CD" w:rsidRPr="001B7D54">
              <w:rPr>
                <w:color w:val="FF0000"/>
                <w:w w:val="100"/>
                <w:sz w:val="20"/>
                <w:szCs w:val="20"/>
              </w:rPr>
              <w:t xml:space="preserve">an </w:t>
            </w:r>
            <w:r w:rsidR="00E07D61" w:rsidRPr="001B7D54">
              <w:rPr>
                <w:color w:val="FF0000"/>
                <w:w w:val="100"/>
                <w:sz w:val="20"/>
                <w:szCs w:val="20"/>
              </w:rPr>
              <w:t xml:space="preserve">EHT </w:t>
            </w:r>
            <w:r w:rsidR="000F58CD" w:rsidRPr="001B7D54">
              <w:rPr>
                <w:color w:val="FF0000"/>
                <w:w w:val="100"/>
                <w:sz w:val="20"/>
                <w:szCs w:val="20"/>
              </w:rPr>
              <w:t xml:space="preserve">ER </w:t>
            </w:r>
            <w:r w:rsidR="00CF47F7" w:rsidRPr="001B7D54">
              <w:rPr>
                <w:color w:val="FF0000"/>
                <w:w w:val="100"/>
                <w:sz w:val="20"/>
                <w:szCs w:val="20"/>
              </w:rPr>
              <w:t>preamble</w:t>
            </w:r>
          </w:p>
        </w:tc>
      </w:tr>
      <w:tr w:rsidR="007C400F" w:rsidRPr="0010372A" w14:paraId="2099B505" w14:textId="77777777" w:rsidTr="00541FB8">
        <w:trPr>
          <w:trHeight w:val="560"/>
          <w:jc w:val="center"/>
        </w:trPr>
        <w:tc>
          <w:tcPr>
            <w:tcW w:w="134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9127B7" w14:textId="77777777" w:rsidR="007C400F" w:rsidRPr="001B7D54" w:rsidRDefault="007C400F" w:rsidP="00C828CB">
            <w:pPr>
              <w:pStyle w:val="CellBody"/>
              <w:rPr>
                <w:i/>
                <w:iCs/>
                <w:sz w:val="20"/>
                <w:szCs w:val="20"/>
              </w:rPr>
            </w:pPr>
            <w:r w:rsidRPr="001B7D54">
              <w:rPr>
                <w:i/>
                <w:iCs/>
                <w:w w:val="100"/>
                <w:sz w:val="20"/>
                <w:szCs w:val="20"/>
              </w:rPr>
              <w:t>T</w:t>
            </w:r>
            <w:r w:rsidRPr="001B7D54">
              <w:rPr>
                <w:w w:val="100"/>
                <w:sz w:val="20"/>
                <w:szCs w:val="20"/>
                <w:vertAlign w:val="subscript"/>
              </w:rPr>
              <w:t>EHT-SIG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AD8A46" w14:textId="77777777" w:rsidR="007C400F" w:rsidRPr="001B7D54" w:rsidRDefault="007C400F" w:rsidP="00C828CB">
            <w:pPr>
              <w:pStyle w:val="CellBody"/>
              <w:rPr>
                <w:sz w:val="20"/>
                <w:szCs w:val="20"/>
              </w:rPr>
            </w:pPr>
            <w:r w:rsidRPr="001B7D54">
              <w:rPr>
                <w:w w:val="100"/>
                <w:sz w:val="20"/>
                <w:szCs w:val="20"/>
              </w:rPr>
              <w:t xml:space="preserve">4 µs = </w:t>
            </w:r>
            <w:proofErr w:type="spellStart"/>
            <w:r w:rsidRPr="001B7D54">
              <w:rPr>
                <w:i/>
                <w:iCs/>
                <w:w w:val="100"/>
                <w:sz w:val="20"/>
                <w:szCs w:val="20"/>
              </w:rPr>
              <w:t>T</w:t>
            </w:r>
            <w:r w:rsidRPr="001B7D54">
              <w:rPr>
                <w:i/>
                <w:iCs/>
                <w:w w:val="100"/>
                <w:sz w:val="20"/>
                <w:szCs w:val="20"/>
                <w:vertAlign w:val="subscript"/>
              </w:rPr>
              <w:t>DFT,</w:t>
            </w:r>
            <w:r w:rsidRPr="001B7D54">
              <w:rPr>
                <w:w w:val="100"/>
                <w:sz w:val="20"/>
                <w:szCs w:val="20"/>
                <w:vertAlign w:val="subscript"/>
              </w:rPr>
              <w:t>Pre</w:t>
            </w:r>
            <w:proofErr w:type="spellEnd"/>
            <w:r w:rsidRPr="001B7D54">
              <w:rPr>
                <w:w w:val="100"/>
                <w:sz w:val="20"/>
                <w:szCs w:val="20"/>
                <w:vertAlign w:val="subscript"/>
              </w:rPr>
              <w:t>-EHT</w:t>
            </w:r>
            <w:r w:rsidRPr="001B7D54">
              <w:rPr>
                <w:w w:val="100"/>
                <w:sz w:val="20"/>
                <w:szCs w:val="20"/>
              </w:rPr>
              <w:t xml:space="preserve"> + </w:t>
            </w:r>
            <w:proofErr w:type="spellStart"/>
            <w:r w:rsidRPr="001B7D54">
              <w:rPr>
                <w:i/>
                <w:iCs/>
                <w:w w:val="100"/>
                <w:sz w:val="20"/>
                <w:szCs w:val="20"/>
              </w:rPr>
              <w:t>T</w:t>
            </w:r>
            <w:r w:rsidRPr="001B7D54">
              <w:rPr>
                <w:i/>
                <w:iCs/>
                <w:w w:val="100"/>
                <w:sz w:val="20"/>
                <w:szCs w:val="20"/>
                <w:vertAlign w:val="subscript"/>
              </w:rPr>
              <w:t>GI,</w:t>
            </w:r>
            <w:r w:rsidRPr="001B7D54">
              <w:rPr>
                <w:w w:val="100"/>
                <w:sz w:val="20"/>
                <w:szCs w:val="20"/>
                <w:vertAlign w:val="subscript"/>
              </w:rPr>
              <w:t>Pre</w:t>
            </w:r>
            <w:proofErr w:type="spellEnd"/>
            <w:r w:rsidRPr="001B7D54">
              <w:rPr>
                <w:w w:val="100"/>
                <w:sz w:val="20"/>
                <w:szCs w:val="20"/>
                <w:vertAlign w:val="subscript"/>
              </w:rPr>
              <w:t>-EHT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9E6BC8" w14:textId="77777777" w:rsidR="007C400F" w:rsidRPr="001B7D54" w:rsidRDefault="007C400F" w:rsidP="00C828CB">
            <w:pPr>
              <w:pStyle w:val="CellBody"/>
              <w:rPr>
                <w:sz w:val="20"/>
                <w:szCs w:val="20"/>
              </w:rPr>
            </w:pPr>
            <w:r w:rsidRPr="001B7D54">
              <w:rPr>
                <w:w w:val="100"/>
                <w:sz w:val="20"/>
                <w:szCs w:val="20"/>
              </w:rPr>
              <w:t>Duration of each OFDM symbol in the EHT-SIG field</w:t>
            </w:r>
          </w:p>
        </w:tc>
      </w:tr>
    </w:tbl>
    <w:p w14:paraId="779A08AE" w14:textId="44408A72" w:rsidR="00CB1FB9" w:rsidRPr="009710F0" w:rsidRDefault="00CB1FB9" w:rsidP="00A77DCA">
      <w:pPr>
        <w:jc w:val="both"/>
        <w:rPr>
          <w:b/>
          <w:i/>
          <w:sz w:val="24"/>
          <w:szCs w:val="24"/>
        </w:rPr>
      </w:pPr>
    </w:p>
    <w:p w14:paraId="7B0C12AC" w14:textId="193559D5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2EC3F1E8" w14:textId="2E242D98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3CF5F1AB" w14:textId="4244F19B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69F5A1E5" w14:textId="0F50BF30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27C3449E" w14:textId="092C3360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7FBB9268" w14:textId="59ECAA3F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674C2680" w14:textId="6F6DE0C0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6554274D" w14:textId="6874910F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5AEDCF5A" w14:textId="7038A6E7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4867EBBF" w14:textId="55CBD3BB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07868281" w14:textId="4E4952F9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6E00F891" w14:textId="77777777" w:rsidR="00AA0321" w:rsidRPr="009710F0" w:rsidRDefault="00AA0321" w:rsidP="00A77DCA">
      <w:pPr>
        <w:jc w:val="both"/>
        <w:rPr>
          <w:b/>
          <w:i/>
          <w:sz w:val="24"/>
          <w:szCs w:val="24"/>
        </w:rPr>
      </w:pPr>
    </w:p>
    <w:p w14:paraId="5E157686" w14:textId="7870E817" w:rsidR="00CB1FB9" w:rsidRPr="009710F0" w:rsidRDefault="00CB1FB9" w:rsidP="00A77DCA">
      <w:pPr>
        <w:jc w:val="both"/>
        <w:rPr>
          <w:b/>
          <w:i/>
          <w:sz w:val="24"/>
          <w:szCs w:val="24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424"/>
        <w:gridCol w:w="2628"/>
      </w:tblGrid>
      <w:tr w:rsidR="00CB1FB9" w:rsidRPr="00586D02" w14:paraId="67A82B8B" w14:textId="77777777" w:rsidTr="00D413D2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71FB" w14:textId="77777777" w:rsidR="00CB1FB9" w:rsidRPr="001B7D54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726A" w14:textId="77777777" w:rsidR="00CB1FB9" w:rsidRPr="001B7D54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2A3E" w14:textId="77777777" w:rsidR="00CB1FB9" w:rsidRPr="001B7D54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6F48" w14:textId="77777777" w:rsidR="00CB1FB9" w:rsidRPr="001B7D54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E011" w14:textId="77777777" w:rsidR="00CB1FB9" w:rsidRPr="001B7D54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CDE1" w14:textId="77777777" w:rsidR="00CB1FB9" w:rsidRPr="001B7D54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CB1FB9" w:rsidRPr="00586D02" w14:paraId="0AEFECC5" w14:textId="77777777" w:rsidTr="00AA0321">
        <w:trPr>
          <w:trHeight w:val="15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E332" w14:textId="77777777" w:rsidR="00CB1FB9" w:rsidRPr="001B7D54" w:rsidRDefault="00CB1FB9" w:rsidP="00C828CB">
            <w:pPr>
              <w:jc w:val="right"/>
              <w:rPr>
                <w:rFonts w:eastAsia="Times New Roman"/>
                <w:sz w:val="20"/>
              </w:rPr>
            </w:pPr>
            <w:r w:rsidRPr="001B7D54">
              <w:rPr>
                <w:rFonts w:eastAsia="Times New Roman"/>
                <w:sz w:val="20"/>
              </w:rPr>
              <w:t>1257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BF1F" w14:textId="77777777" w:rsidR="00CB1FB9" w:rsidRPr="001B7D54" w:rsidRDefault="00CB1FB9" w:rsidP="00C828CB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212.31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C675" w14:textId="77777777" w:rsidR="00CB1FB9" w:rsidRPr="001B7D54" w:rsidRDefault="00CB1FB9" w:rsidP="00C828CB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20D7" w14:textId="77777777" w:rsidR="00CB1FB9" w:rsidRPr="001B7D54" w:rsidRDefault="00CB1FB9" w:rsidP="00C828CB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In table 36-10 and 11, remove the text "per frequency segment"  since 11be PPDU only has one frequency segment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A3A2" w14:textId="77777777" w:rsidR="00CB1FB9" w:rsidRPr="001B7D54" w:rsidRDefault="00CB1FB9" w:rsidP="00C828CB">
            <w:pPr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41D8" w14:textId="77777777" w:rsidR="00CB1FB9" w:rsidRPr="001B7D54" w:rsidRDefault="00995A8F" w:rsidP="00C828CB">
            <w:pPr>
              <w:rPr>
                <w:sz w:val="20"/>
              </w:rPr>
            </w:pPr>
            <w:r w:rsidRPr="001B7D54">
              <w:rPr>
                <w:sz w:val="20"/>
              </w:rPr>
              <w:t>REVIS</w:t>
            </w:r>
            <w:r w:rsidR="0014315E" w:rsidRPr="001B7D54">
              <w:rPr>
                <w:sz w:val="20"/>
              </w:rPr>
              <w:t>ED</w:t>
            </w:r>
          </w:p>
          <w:p w14:paraId="07EC1D25" w14:textId="51730D29" w:rsidR="00995A8F" w:rsidRPr="001B7D54" w:rsidRDefault="00214AD1" w:rsidP="00C828CB">
            <w:pPr>
              <w:rPr>
                <w:sz w:val="20"/>
              </w:rPr>
            </w:pPr>
            <w:r w:rsidRPr="001B7D54">
              <w:rPr>
                <w:sz w:val="20"/>
              </w:rPr>
              <w:t>Agree that 11be only defines one frequency segment and doesn’t support 80+80 etc. There is no need to define segment.</w:t>
            </w:r>
          </w:p>
          <w:p w14:paraId="629F1AB9" w14:textId="77777777" w:rsidR="00214AD1" w:rsidRPr="001B7D54" w:rsidRDefault="00214AD1" w:rsidP="00C828CB">
            <w:pPr>
              <w:rPr>
                <w:sz w:val="20"/>
              </w:rPr>
            </w:pPr>
          </w:p>
          <w:p w14:paraId="4069F564" w14:textId="77777777" w:rsidR="00995A8F" w:rsidRPr="001B7D54" w:rsidRDefault="00995A8F" w:rsidP="00995A8F">
            <w:pPr>
              <w:rPr>
                <w:b/>
                <w:sz w:val="20"/>
                <w:highlight w:val="yellow"/>
                <w:lang w:eastAsia="zh-CN"/>
              </w:rPr>
            </w:pPr>
            <w:r w:rsidRPr="001B7D54">
              <w:rPr>
                <w:b/>
                <w:sz w:val="20"/>
                <w:highlight w:val="yellow"/>
                <w:lang w:eastAsia="zh-CN"/>
              </w:rPr>
              <w:t xml:space="preserve">Instructions to the editor: </w:t>
            </w:r>
          </w:p>
          <w:p w14:paraId="45777387" w14:textId="77777777" w:rsidR="00214AD1" w:rsidRPr="001B7D54" w:rsidRDefault="00995A8F" w:rsidP="00995A8F">
            <w:pPr>
              <w:rPr>
                <w:sz w:val="20"/>
                <w:highlight w:val="yellow"/>
              </w:rPr>
            </w:pPr>
            <w:r w:rsidRPr="001B7D54">
              <w:rPr>
                <w:bCs/>
                <w:sz w:val="20"/>
                <w:highlight w:val="yellow"/>
                <w:lang w:eastAsia="zh-CN"/>
              </w:rPr>
              <w:t>P</w:t>
            </w:r>
            <w:r w:rsidRPr="001B7D54">
              <w:rPr>
                <w:sz w:val="20"/>
                <w:highlight w:val="yellow"/>
              </w:rPr>
              <w:t xml:space="preserve">lease </w:t>
            </w:r>
          </w:p>
          <w:p w14:paraId="2F84CF4B" w14:textId="77777777" w:rsidR="00995A8F" w:rsidRPr="001B7D54" w:rsidRDefault="00995A8F" w:rsidP="00214AD1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  <w:sz w:val="20"/>
                <w:highlight w:val="yellow"/>
                <w:lang w:val="en-US"/>
              </w:rPr>
            </w:pPr>
            <w:r w:rsidRPr="001B7D54">
              <w:rPr>
                <w:sz w:val="20"/>
                <w:highlight w:val="yellow"/>
              </w:rPr>
              <w:t xml:space="preserve">remove </w:t>
            </w:r>
            <w:r w:rsidRPr="001B7D54">
              <w:rPr>
                <w:rFonts w:eastAsia="Times New Roman"/>
                <w:sz w:val="20"/>
                <w:highlight w:val="yellow"/>
                <w:lang w:val="en-US"/>
              </w:rPr>
              <w:t xml:space="preserve">the text </w:t>
            </w:r>
            <w:r w:rsidR="00205920" w:rsidRPr="001B7D54">
              <w:rPr>
                <w:rFonts w:eastAsia="Times New Roman"/>
                <w:sz w:val="20"/>
                <w:highlight w:val="yellow"/>
                <w:lang w:val="en-US"/>
              </w:rPr>
              <w:t>“</w:t>
            </w:r>
            <w:r w:rsidRPr="001B7D54">
              <w:rPr>
                <w:rFonts w:eastAsia="Times New Roman"/>
                <w:sz w:val="20"/>
                <w:highlight w:val="yellow"/>
                <w:lang w:val="en-US"/>
              </w:rPr>
              <w:t>per frequency segment</w:t>
            </w:r>
            <w:r w:rsidR="00205920" w:rsidRPr="001B7D54">
              <w:rPr>
                <w:rFonts w:eastAsia="Times New Roman"/>
                <w:sz w:val="20"/>
                <w:highlight w:val="yellow"/>
                <w:lang w:val="en-US"/>
              </w:rPr>
              <w:t>” and the text “</w:t>
            </w:r>
            <w:r w:rsidR="002F4C6F" w:rsidRPr="001B7D54">
              <w:rPr>
                <w:rFonts w:eastAsia="Times New Roman"/>
                <w:sz w:val="20"/>
                <w:highlight w:val="yellow"/>
                <w:lang w:val="en-US"/>
              </w:rPr>
              <w:t>per segment</w:t>
            </w:r>
            <w:r w:rsidR="00205920" w:rsidRPr="001B7D54">
              <w:rPr>
                <w:rFonts w:eastAsia="Times New Roman"/>
                <w:sz w:val="20"/>
                <w:highlight w:val="yellow"/>
                <w:lang w:val="en-US"/>
              </w:rPr>
              <w:t>” i</w:t>
            </w:r>
            <w:r w:rsidRPr="001B7D54">
              <w:rPr>
                <w:rFonts w:eastAsia="Times New Roman"/>
                <w:sz w:val="20"/>
                <w:highlight w:val="yellow"/>
                <w:lang w:val="en-US"/>
              </w:rPr>
              <w:t xml:space="preserve">n table 36-10 and 11 </w:t>
            </w:r>
          </w:p>
          <w:p w14:paraId="3DB95B4A" w14:textId="301B7291" w:rsidR="00214AD1" w:rsidRPr="001B7D54" w:rsidRDefault="00214AD1" w:rsidP="001B7D54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  <w:highlight w:val="yellow"/>
              </w:rPr>
              <w:t xml:space="preserve">Remove the row of </w:t>
            </w:r>
            <w:proofErr w:type="spellStart"/>
            <w:r w:rsidRPr="001B7D54">
              <w:rPr>
                <w:sz w:val="20"/>
                <w:highlight w:val="yellow"/>
              </w:rPr>
              <w:t>Nseg</w:t>
            </w:r>
            <w:proofErr w:type="spellEnd"/>
            <w:r w:rsidRPr="001B7D54">
              <w:rPr>
                <w:sz w:val="20"/>
                <w:highlight w:val="yellow"/>
              </w:rPr>
              <w:t xml:space="preserve"> in table 36-10 and 36-11</w:t>
            </w:r>
          </w:p>
        </w:tc>
      </w:tr>
      <w:tr w:rsidR="009D76D8" w:rsidRPr="00586D02" w14:paraId="1E8C590A" w14:textId="77777777" w:rsidTr="00C52392">
        <w:trPr>
          <w:trHeight w:val="20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EE99" w14:textId="39A4D5FA" w:rsidR="009D76D8" w:rsidRPr="001B7D54" w:rsidRDefault="009D76D8" w:rsidP="009D76D8">
            <w:pPr>
              <w:jc w:val="right"/>
              <w:rPr>
                <w:rFonts w:eastAsia="Times New Roman"/>
                <w:sz w:val="20"/>
              </w:rPr>
            </w:pPr>
            <w:r w:rsidRPr="001B7D54">
              <w:rPr>
                <w:rFonts w:eastAsia="Times New Roman"/>
                <w:sz w:val="20"/>
              </w:rPr>
              <w:t>1325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43CB" w14:textId="68756A3B" w:rsidR="009D76D8" w:rsidRPr="001B7D54" w:rsidRDefault="009D76D8" w:rsidP="009D76D8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212.49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7EEA" w14:textId="041567B6" w:rsidR="009D76D8" w:rsidRPr="001B7D54" w:rsidRDefault="009D76D8" w:rsidP="009D76D8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AB61" w14:textId="2153F9F1" w:rsidR="009D76D8" w:rsidRPr="001B7D54" w:rsidRDefault="009D76D8" w:rsidP="009D76D8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</w:rPr>
              <w:t>"Number of 80MHz frequency subblocks" is likely to be a useful term, and will help prevent confusion with the mal-named "80MHz frequency segments"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6FF1" w14:textId="2DA84D4C" w:rsidR="009D76D8" w:rsidRPr="001B7D54" w:rsidRDefault="009D76D8" w:rsidP="009D76D8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</w:rPr>
              <w:t>Define as 1,1,1,2,4 for 20,40,80,150,320M respectively.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6DB5E" w14:textId="1E4D70A8" w:rsidR="00303A69" w:rsidRPr="001B7D54" w:rsidRDefault="00E32971" w:rsidP="00303A69">
            <w:pPr>
              <w:rPr>
                <w:sz w:val="20"/>
              </w:rPr>
            </w:pPr>
            <w:r w:rsidRPr="001B7D54">
              <w:rPr>
                <w:sz w:val="20"/>
              </w:rPr>
              <w:t>REVISED</w:t>
            </w:r>
          </w:p>
          <w:p w14:paraId="294751AB" w14:textId="53D58CFC" w:rsidR="004178C7" w:rsidRPr="001B7D54" w:rsidRDefault="004178C7" w:rsidP="009D76D8">
            <w:pPr>
              <w:rPr>
                <w:color w:val="FF0000"/>
                <w:sz w:val="20"/>
              </w:rPr>
            </w:pPr>
          </w:p>
          <w:p w14:paraId="20E1BD76" w14:textId="77777777" w:rsidR="00497AAA" w:rsidRPr="001B7D54" w:rsidRDefault="00497AAA" w:rsidP="009D76D8">
            <w:pPr>
              <w:rPr>
                <w:sz w:val="20"/>
              </w:rPr>
            </w:pPr>
            <w:r w:rsidRPr="001B7D54">
              <w:rPr>
                <w:sz w:val="20"/>
              </w:rPr>
              <w:t>Number of 80MHz frequency subblocks is already defined in P296 (36.3.12.5 Segment parser)</w:t>
            </w:r>
          </w:p>
          <w:p w14:paraId="77336115" w14:textId="77777777" w:rsidR="00497AAA" w:rsidRPr="001B7D54" w:rsidRDefault="00497AAA" w:rsidP="009D76D8">
            <w:pPr>
              <w:rPr>
                <w:sz w:val="20"/>
              </w:rPr>
            </w:pPr>
          </w:p>
          <w:p w14:paraId="428E7D5B" w14:textId="1FE722A6" w:rsidR="004178C7" w:rsidRPr="001B7D54" w:rsidRDefault="004178C7" w:rsidP="009D76D8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1B7D54">
              <w:rPr>
                <w:i/>
                <w:iCs/>
                <w:sz w:val="20"/>
                <w:lang w:val="en-US" w:eastAsia="ko-KR"/>
              </w:rPr>
              <w:t>N</w:t>
            </w:r>
            <w:r w:rsidRPr="001B7D54">
              <w:rPr>
                <w:i/>
                <w:iCs/>
                <w:sz w:val="16"/>
                <w:szCs w:val="16"/>
                <w:lang w:val="en-US" w:eastAsia="ko-KR"/>
              </w:rPr>
              <w:t>Seg</w:t>
            </w:r>
            <w:proofErr w:type="spellEnd"/>
            <w:r w:rsidRPr="001B7D54">
              <w:rPr>
                <w:i/>
                <w:iCs/>
                <w:sz w:val="20"/>
                <w:lang w:val="en-US" w:eastAsia="ko-KR"/>
              </w:rPr>
              <w:t xml:space="preserve"> </w:t>
            </w:r>
            <w:r w:rsidR="003738FC" w:rsidRPr="001B7D54">
              <w:rPr>
                <w:sz w:val="20"/>
                <w:lang w:val="en-US" w:eastAsia="ko-KR"/>
              </w:rPr>
              <w:t xml:space="preserve">here is defined as </w:t>
            </w:r>
            <w:r w:rsidR="003207F1" w:rsidRPr="001B7D54">
              <w:rPr>
                <w:sz w:val="20"/>
                <w:lang w:val="en-US" w:eastAsia="ko-KR"/>
              </w:rPr>
              <w:t xml:space="preserve">number of </w:t>
            </w:r>
            <w:r w:rsidR="003207F1" w:rsidRPr="001B7D54">
              <w:rPr>
                <w:sz w:val="20"/>
              </w:rPr>
              <w:t xml:space="preserve">non-contiguous frequency segment </w:t>
            </w:r>
            <w:proofErr w:type="spellStart"/>
            <w:r w:rsidR="003207F1" w:rsidRPr="001B7D54">
              <w:rPr>
                <w:sz w:val="20"/>
              </w:rPr>
              <w:t>segment</w:t>
            </w:r>
            <w:proofErr w:type="spellEnd"/>
            <w:r w:rsidR="00F511B4" w:rsidRPr="001B7D54">
              <w:rPr>
                <w:sz w:val="20"/>
              </w:rPr>
              <w:t>, same as</w:t>
            </w:r>
            <w:r w:rsidR="001F19F9" w:rsidRPr="001B7D54">
              <w:rPr>
                <w:sz w:val="20"/>
              </w:rPr>
              <w:t xml:space="preserve"> in HE and VHT</w:t>
            </w:r>
            <w:r w:rsidR="00F511B4" w:rsidRPr="001B7D54">
              <w:rPr>
                <w:sz w:val="20"/>
              </w:rPr>
              <w:t xml:space="preserve">. </w:t>
            </w:r>
            <w:r w:rsidR="00C30F1E" w:rsidRPr="001B7D54">
              <w:rPr>
                <w:rFonts w:eastAsia="Times New Roman"/>
                <w:sz w:val="20"/>
                <w:lang w:val="en-US"/>
              </w:rPr>
              <w:t xml:space="preserve">Since </w:t>
            </w:r>
            <w:r w:rsidR="001F19F9" w:rsidRPr="001B7D54">
              <w:rPr>
                <w:rFonts w:eastAsia="Times New Roman"/>
                <w:sz w:val="20"/>
                <w:lang w:val="en-US"/>
              </w:rPr>
              <w:t xml:space="preserve">EHT </w:t>
            </w:r>
            <w:r w:rsidR="00C30F1E" w:rsidRPr="001B7D54">
              <w:rPr>
                <w:rFonts w:eastAsia="Times New Roman"/>
                <w:sz w:val="20"/>
                <w:lang w:val="en-US"/>
              </w:rPr>
              <w:t xml:space="preserve"> PPDU only has one frequency segment, </w:t>
            </w:r>
            <w:r w:rsidR="00A62DE6" w:rsidRPr="001B7D54">
              <w:rPr>
                <w:rFonts w:eastAsia="Times New Roman"/>
                <w:sz w:val="20"/>
                <w:lang w:val="en-US"/>
              </w:rPr>
              <w:t xml:space="preserve">propose to remove </w:t>
            </w:r>
            <w:r w:rsidR="00252B51" w:rsidRPr="001B7D54">
              <w:rPr>
                <w:rFonts w:eastAsia="Times New Roman"/>
                <w:sz w:val="20"/>
                <w:lang w:val="en-US"/>
              </w:rPr>
              <w:t xml:space="preserve">this </w:t>
            </w:r>
            <w:r w:rsidR="000E4450" w:rsidRPr="001B7D54">
              <w:rPr>
                <w:rFonts w:eastAsia="Times New Roman"/>
                <w:sz w:val="20"/>
                <w:lang w:val="en-US"/>
              </w:rPr>
              <w:t>parameter</w:t>
            </w:r>
            <w:r w:rsidR="00214AD1" w:rsidRPr="001B7D54">
              <w:rPr>
                <w:rFonts w:eastAsia="Times New Roman"/>
                <w:sz w:val="20"/>
                <w:lang w:val="en-US"/>
              </w:rPr>
              <w:t xml:space="preserve"> to be consistent with other amendments</w:t>
            </w:r>
            <w:r w:rsidR="001F19F9" w:rsidRPr="001B7D54">
              <w:rPr>
                <w:rFonts w:eastAsia="Times New Roman"/>
                <w:sz w:val="20"/>
                <w:lang w:val="en-US"/>
              </w:rPr>
              <w:t>, instead of changing its definition</w:t>
            </w:r>
            <w:r w:rsidR="00214AD1" w:rsidRPr="001B7D54">
              <w:rPr>
                <w:rFonts w:eastAsia="Times New Roman"/>
                <w:sz w:val="20"/>
                <w:lang w:val="en-US"/>
              </w:rPr>
              <w:t>.</w:t>
            </w:r>
          </w:p>
          <w:p w14:paraId="01CB3BD3" w14:textId="6CC2B79C" w:rsidR="000E4450" w:rsidRPr="001B7D54" w:rsidRDefault="000E4450" w:rsidP="009D76D8">
            <w:pPr>
              <w:rPr>
                <w:rFonts w:eastAsia="Times New Roman"/>
                <w:sz w:val="20"/>
                <w:lang w:val="en-US"/>
              </w:rPr>
            </w:pPr>
          </w:p>
          <w:p w14:paraId="1995F7A4" w14:textId="0312345F" w:rsidR="00994DE0" w:rsidRPr="001B7D54" w:rsidRDefault="000E4450" w:rsidP="009D76D8">
            <w:pPr>
              <w:rPr>
                <w:b/>
                <w:sz w:val="20"/>
                <w:highlight w:val="yellow"/>
                <w:lang w:eastAsia="zh-CN"/>
              </w:rPr>
            </w:pPr>
            <w:r w:rsidRPr="001B7D54">
              <w:rPr>
                <w:b/>
                <w:sz w:val="20"/>
                <w:highlight w:val="yellow"/>
                <w:lang w:eastAsia="zh-CN"/>
              </w:rPr>
              <w:t xml:space="preserve">Instructions to the editor: </w:t>
            </w:r>
          </w:p>
          <w:p w14:paraId="6C6FD03D" w14:textId="0128F4C1" w:rsidR="001F19F9" w:rsidRPr="001B7D54" w:rsidRDefault="001F19F9" w:rsidP="009D76D8">
            <w:pPr>
              <w:rPr>
                <w:b/>
                <w:sz w:val="20"/>
                <w:highlight w:val="yellow"/>
                <w:lang w:eastAsia="zh-CN"/>
              </w:rPr>
            </w:pPr>
            <w:r w:rsidRPr="001B7D54">
              <w:rPr>
                <w:b/>
                <w:sz w:val="20"/>
                <w:highlight w:val="yellow"/>
                <w:lang w:eastAsia="zh-CN"/>
              </w:rPr>
              <w:t xml:space="preserve">The change required for CID 1325 is the same as </w:t>
            </w:r>
            <w:r w:rsidR="00E64C60" w:rsidRPr="001B7D54">
              <w:rPr>
                <w:b/>
                <w:sz w:val="20"/>
                <w:highlight w:val="yellow"/>
                <w:lang w:eastAsia="zh-CN"/>
              </w:rPr>
              <w:t>for</w:t>
            </w:r>
            <w:r w:rsidRPr="001B7D54">
              <w:rPr>
                <w:b/>
                <w:sz w:val="20"/>
                <w:highlight w:val="yellow"/>
                <w:lang w:eastAsia="zh-CN"/>
              </w:rPr>
              <w:t xml:space="preserve"> CID 1257</w:t>
            </w:r>
          </w:p>
          <w:p w14:paraId="60A46A3C" w14:textId="13F98F37" w:rsidR="009D76D8" w:rsidRPr="001B7D54" w:rsidRDefault="009D76D8" w:rsidP="00032776">
            <w:pPr>
              <w:rPr>
                <w:rFonts w:eastAsia="Times New Roman"/>
                <w:sz w:val="20"/>
                <w:lang w:val="en-US"/>
              </w:rPr>
            </w:pPr>
          </w:p>
        </w:tc>
      </w:tr>
      <w:tr w:rsidR="000476F1" w:rsidRPr="00586D02" w14:paraId="606C2A9D" w14:textId="77777777" w:rsidTr="00C52392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6D4B" w14:textId="3B4F50CD" w:rsidR="000476F1" w:rsidRPr="001B7D54" w:rsidRDefault="000476F1" w:rsidP="000476F1">
            <w:pPr>
              <w:jc w:val="right"/>
              <w:rPr>
                <w:rFonts w:eastAsia="Times New Roman"/>
                <w:sz w:val="20"/>
              </w:rPr>
            </w:pPr>
            <w:r w:rsidRPr="001B7D54">
              <w:rPr>
                <w:rFonts w:eastAsia="Times New Roman"/>
                <w:sz w:val="20"/>
              </w:rPr>
              <w:t>1327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A17A" w14:textId="466DC0EC" w:rsidR="000476F1" w:rsidRPr="001B7D54" w:rsidRDefault="0037098E" w:rsidP="000476F1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213.40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86E1" w14:textId="417002EA" w:rsidR="000476F1" w:rsidRPr="001B7D54" w:rsidRDefault="000476F1" w:rsidP="000476F1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6377" w14:textId="39A57378" w:rsidR="000476F1" w:rsidRPr="001B7D54" w:rsidRDefault="000476F1" w:rsidP="000476F1">
            <w:pPr>
              <w:rPr>
                <w:sz w:val="20"/>
              </w:rPr>
            </w:pPr>
            <w:r w:rsidRPr="001B7D54">
              <w:rPr>
                <w:sz w:val="20"/>
              </w:rPr>
              <w:t>"Number of 80MHz frequency subblocks" is likely to be a useful term, and will help prevent confusion with the mal-named "80MHz frequency segments"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C47E" w14:textId="1B4B8D3A" w:rsidR="000476F1" w:rsidRPr="001B7D54" w:rsidRDefault="000476F1" w:rsidP="000476F1">
            <w:pPr>
              <w:rPr>
                <w:sz w:val="20"/>
              </w:rPr>
            </w:pPr>
            <w:r w:rsidRPr="001B7D54">
              <w:rPr>
                <w:sz w:val="20"/>
              </w:rPr>
              <w:t>Define as 1?,2?,2?,3?,3,4? for each MRU column in Table 36-11 respectively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07E4C" w14:textId="77777777" w:rsidR="00E64C60" w:rsidRPr="001B7D54" w:rsidRDefault="00E64C60" w:rsidP="00E64C60">
            <w:pPr>
              <w:rPr>
                <w:sz w:val="20"/>
              </w:rPr>
            </w:pPr>
            <w:r w:rsidRPr="001B7D54">
              <w:rPr>
                <w:sz w:val="20"/>
              </w:rPr>
              <w:t>REVISED</w:t>
            </w:r>
          </w:p>
          <w:p w14:paraId="5B4A0A57" w14:textId="77777777" w:rsidR="00E64C60" w:rsidRPr="001B7D54" w:rsidRDefault="00E64C60" w:rsidP="00E64C60">
            <w:pPr>
              <w:rPr>
                <w:color w:val="FF0000"/>
                <w:sz w:val="20"/>
              </w:rPr>
            </w:pPr>
          </w:p>
          <w:p w14:paraId="427B98A0" w14:textId="77777777" w:rsidR="00E64C60" w:rsidRPr="001B7D54" w:rsidRDefault="00E64C60" w:rsidP="00E64C60">
            <w:pPr>
              <w:rPr>
                <w:sz w:val="20"/>
              </w:rPr>
            </w:pPr>
            <w:r w:rsidRPr="001B7D54">
              <w:rPr>
                <w:sz w:val="20"/>
              </w:rPr>
              <w:t>Number of 80MHz frequency subblocks is already defined in P296 (36.3.12.5 Segment parser)</w:t>
            </w:r>
          </w:p>
          <w:p w14:paraId="1A9B16FB" w14:textId="77777777" w:rsidR="00E64C60" w:rsidRPr="001B7D54" w:rsidRDefault="00E64C60" w:rsidP="00E64C60">
            <w:pPr>
              <w:rPr>
                <w:sz w:val="20"/>
              </w:rPr>
            </w:pPr>
          </w:p>
          <w:p w14:paraId="4ACD6164" w14:textId="77777777" w:rsidR="00E64C60" w:rsidRPr="001B7D54" w:rsidRDefault="00E64C60" w:rsidP="00E64C60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1B7D54">
              <w:rPr>
                <w:i/>
                <w:iCs/>
                <w:sz w:val="20"/>
                <w:lang w:val="en-US" w:eastAsia="ko-KR"/>
              </w:rPr>
              <w:t>N</w:t>
            </w:r>
            <w:r w:rsidRPr="001B7D54">
              <w:rPr>
                <w:i/>
                <w:iCs/>
                <w:sz w:val="16"/>
                <w:szCs w:val="16"/>
                <w:lang w:val="en-US" w:eastAsia="ko-KR"/>
              </w:rPr>
              <w:t>Seg</w:t>
            </w:r>
            <w:proofErr w:type="spellEnd"/>
            <w:r w:rsidRPr="001B7D54">
              <w:rPr>
                <w:i/>
                <w:iCs/>
                <w:sz w:val="20"/>
                <w:lang w:val="en-US" w:eastAsia="ko-KR"/>
              </w:rPr>
              <w:t xml:space="preserve"> </w:t>
            </w:r>
            <w:r w:rsidRPr="001B7D54">
              <w:rPr>
                <w:sz w:val="20"/>
                <w:lang w:val="en-US" w:eastAsia="ko-KR"/>
              </w:rPr>
              <w:t xml:space="preserve">here is defined as number of </w:t>
            </w:r>
            <w:r w:rsidRPr="001B7D54">
              <w:rPr>
                <w:sz w:val="20"/>
              </w:rPr>
              <w:t xml:space="preserve">non-contiguous frequency segment </w:t>
            </w:r>
            <w:proofErr w:type="spellStart"/>
            <w:r w:rsidRPr="001B7D54">
              <w:rPr>
                <w:sz w:val="20"/>
              </w:rPr>
              <w:t>segment</w:t>
            </w:r>
            <w:proofErr w:type="spellEnd"/>
            <w:r w:rsidRPr="001B7D54">
              <w:rPr>
                <w:sz w:val="20"/>
              </w:rPr>
              <w:t xml:space="preserve">, same as in HE and VHT. </w:t>
            </w:r>
            <w:r w:rsidRPr="001B7D54">
              <w:rPr>
                <w:rFonts w:eastAsia="Times New Roman"/>
                <w:sz w:val="20"/>
                <w:lang w:val="en-US"/>
              </w:rPr>
              <w:t xml:space="preserve">Since EHT  PPDU only has one frequency segment, </w:t>
            </w:r>
            <w:r w:rsidRPr="001B7D54">
              <w:rPr>
                <w:rFonts w:eastAsia="Times New Roman"/>
                <w:sz w:val="20"/>
                <w:lang w:val="en-US"/>
              </w:rPr>
              <w:lastRenderedPageBreak/>
              <w:t>propose to remove this parameter to be consistent with other amendments, instead of changing its definition.</w:t>
            </w:r>
          </w:p>
          <w:p w14:paraId="441E1ABC" w14:textId="77777777" w:rsidR="00E64C60" w:rsidRPr="001B7D54" w:rsidRDefault="00E64C60" w:rsidP="00E64C60">
            <w:pPr>
              <w:rPr>
                <w:rFonts w:eastAsia="Times New Roman"/>
                <w:sz w:val="20"/>
                <w:lang w:val="en-US"/>
              </w:rPr>
            </w:pPr>
          </w:p>
          <w:p w14:paraId="51F47D3B" w14:textId="77777777" w:rsidR="00E64C60" w:rsidRPr="001B7D54" w:rsidRDefault="00E64C60" w:rsidP="00E64C60">
            <w:pPr>
              <w:rPr>
                <w:b/>
                <w:sz w:val="20"/>
                <w:highlight w:val="yellow"/>
                <w:lang w:eastAsia="zh-CN"/>
              </w:rPr>
            </w:pPr>
            <w:r w:rsidRPr="001B7D54">
              <w:rPr>
                <w:b/>
                <w:sz w:val="20"/>
                <w:highlight w:val="yellow"/>
                <w:lang w:eastAsia="zh-CN"/>
              </w:rPr>
              <w:t xml:space="preserve">Instructions to the editor: </w:t>
            </w:r>
          </w:p>
          <w:p w14:paraId="2B751F98" w14:textId="528EA895" w:rsidR="00E64C60" w:rsidRPr="001B7D54" w:rsidRDefault="00E64C60" w:rsidP="00E64C60">
            <w:pPr>
              <w:rPr>
                <w:b/>
                <w:sz w:val="20"/>
                <w:highlight w:val="yellow"/>
                <w:lang w:eastAsia="zh-CN"/>
              </w:rPr>
            </w:pPr>
            <w:r w:rsidRPr="001B7D54">
              <w:rPr>
                <w:b/>
                <w:sz w:val="20"/>
                <w:highlight w:val="yellow"/>
                <w:lang w:eastAsia="zh-CN"/>
              </w:rPr>
              <w:t>The change required for CID 132</w:t>
            </w:r>
            <w:r w:rsidR="00E37C0C">
              <w:rPr>
                <w:b/>
                <w:sz w:val="20"/>
                <w:highlight w:val="yellow"/>
                <w:lang w:eastAsia="zh-CN"/>
              </w:rPr>
              <w:t>7</w:t>
            </w:r>
            <w:r w:rsidRPr="001B7D54">
              <w:rPr>
                <w:b/>
                <w:sz w:val="20"/>
                <w:highlight w:val="yellow"/>
                <w:lang w:eastAsia="zh-CN"/>
              </w:rPr>
              <w:t xml:space="preserve"> is the same as for CID 1257</w:t>
            </w:r>
          </w:p>
          <w:p w14:paraId="665EDDB4" w14:textId="45D05E0E" w:rsidR="000476F1" w:rsidRPr="001B7D54" w:rsidRDefault="000476F1" w:rsidP="003D324B">
            <w:pPr>
              <w:rPr>
                <w:rFonts w:eastAsia="Times New Roman"/>
                <w:sz w:val="20"/>
                <w:lang w:val="en-US"/>
              </w:rPr>
            </w:pPr>
          </w:p>
        </w:tc>
      </w:tr>
      <w:tr w:rsidR="003437AA" w:rsidRPr="00586D02" w14:paraId="32BF1C35" w14:textId="77777777" w:rsidTr="001B7D54">
        <w:trPr>
          <w:trHeight w:val="177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676F" w14:textId="4C797E28" w:rsidR="003437AA" w:rsidRPr="001B7D54" w:rsidRDefault="003437AA" w:rsidP="003437AA">
            <w:pPr>
              <w:jc w:val="right"/>
              <w:rPr>
                <w:rFonts w:eastAsia="Times New Roman"/>
                <w:sz w:val="20"/>
              </w:rPr>
            </w:pPr>
            <w:r w:rsidRPr="001B7D54">
              <w:rPr>
                <w:rFonts w:eastAsia="Times New Roman"/>
                <w:sz w:val="20"/>
              </w:rPr>
              <w:lastRenderedPageBreak/>
              <w:t>1326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B7A8" w14:textId="6BE9A5A3" w:rsidR="003437AA" w:rsidRPr="001B7D54" w:rsidRDefault="003437AA" w:rsidP="003437AA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212.53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99EC" w14:textId="7D8447A3" w:rsidR="003437AA" w:rsidRPr="001B7D54" w:rsidRDefault="003437AA" w:rsidP="003437AA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D02C" w14:textId="56BD27EF" w:rsidR="003437AA" w:rsidRPr="001B7D54" w:rsidRDefault="003437AA" w:rsidP="003437AA">
            <w:pPr>
              <w:rPr>
                <w:sz w:val="20"/>
              </w:rPr>
            </w:pPr>
            <w:r w:rsidRPr="001B7D54">
              <w:rPr>
                <w:sz w:val="20"/>
              </w:rPr>
              <w:t>"per segment" is improper terminology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EEDE" w14:textId="31B1CF12" w:rsidR="003437AA" w:rsidRPr="001B7D54" w:rsidRDefault="003437AA" w:rsidP="003437AA">
            <w:pPr>
              <w:rPr>
                <w:sz w:val="20"/>
              </w:rPr>
            </w:pPr>
            <w:r w:rsidRPr="001B7D54">
              <w:rPr>
                <w:sz w:val="20"/>
              </w:rPr>
              <w:t>Change to "per 80MHz frequency subblock". Ditto P213L43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991B7" w14:textId="38E8FAF1" w:rsidR="007F7D14" w:rsidRPr="001B7D54" w:rsidRDefault="007F7D14" w:rsidP="003437AA">
            <w:pPr>
              <w:rPr>
                <w:sz w:val="20"/>
              </w:rPr>
            </w:pPr>
            <w:r w:rsidRPr="001B7D54">
              <w:rPr>
                <w:sz w:val="20"/>
              </w:rPr>
              <w:t>REJECTED</w:t>
            </w:r>
          </w:p>
          <w:p w14:paraId="15AC49B1" w14:textId="77777777" w:rsidR="007F7D14" w:rsidRPr="001B7D54" w:rsidRDefault="007F7D14" w:rsidP="003437AA">
            <w:pPr>
              <w:rPr>
                <w:sz w:val="20"/>
              </w:rPr>
            </w:pPr>
          </w:p>
          <w:p w14:paraId="026A30E0" w14:textId="3D744A78" w:rsidR="00D32F11" w:rsidRDefault="003437AA" w:rsidP="003437AA">
            <w:pPr>
              <w:rPr>
                <w:sz w:val="20"/>
              </w:rPr>
            </w:pPr>
            <w:r w:rsidRPr="001B7D54">
              <w:rPr>
                <w:sz w:val="20"/>
              </w:rPr>
              <w:t xml:space="preserve">"per segment" here is per non-contiguous frequency segment, </w:t>
            </w:r>
            <w:r w:rsidR="00307A9D" w:rsidRPr="001F2A09">
              <w:rPr>
                <w:sz w:val="20"/>
              </w:rPr>
              <w:t>not per 80MHz segment</w:t>
            </w:r>
            <w:r w:rsidR="00307A9D">
              <w:rPr>
                <w:sz w:val="20"/>
              </w:rPr>
              <w:t>,</w:t>
            </w:r>
            <w:r w:rsidR="00307A9D" w:rsidRPr="00307A9D">
              <w:rPr>
                <w:sz w:val="20"/>
              </w:rPr>
              <w:t xml:space="preserve"> </w:t>
            </w:r>
            <w:r w:rsidRPr="001B7D54">
              <w:rPr>
                <w:sz w:val="20"/>
              </w:rPr>
              <w:t>same defin</w:t>
            </w:r>
            <w:r w:rsidR="00FF5853">
              <w:rPr>
                <w:sz w:val="20"/>
              </w:rPr>
              <w:t>i</w:t>
            </w:r>
            <w:r w:rsidRPr="001B7D54">
              <w:rPr>
                <w:sz w:val="20"/>
              </w:rPr>
              <w:t xml:space="preserve">tion as </w:t>
            </w:r>
            <w:r w:rsidR="00E64C60" w:rsidRPr="001B7D54">
              <w:rPr>
                <w:sz w:val="20"/>
              </w:rPr>
              <w:t>in HE and VHT</w:t>
            </w:r>
          </w:p>
          <w:p w14:paraId="737D8E0A" w14:textId="057F5EF3" w:rsidR="00FF5853" w:rsidRPr="001B7D54" w:rsidRDefault="00FF5853" w:rsidP="003437AA">
            <w:pPr>
              <w:rPr>
                <w:sz w:val="20"/>
              </w:rPr>
            </w:pPr>
          </w:p>
        </w:tc>
      </w:tr>
    </w:tbl>
    <w:p w14:paraId="36E45F8B" w14:textId="6666D8D0" w:rsidR="00CB1FB9" w:rsidRDefault="00CB1FB9" w:rsidP="00A77DCA">
      <w:pPr>
        <w:jc w:val="both"/>
        <w:rPr>
          <w:b/>
          <w:i/>
          <w:sz w:val="20"/>
          <w:lang w:val="en-US"/>
        </w:rPr>
      </w:pPr>
    </w:p>
    <w:p w14:paraId="129892E9" w14:textId="0230968A" w:rsidR="006906F7" w:rsidRDefault="006906F7" w:rsidP="00A77DCA">
      <w:pPr>
        <w:jc w:val="both"/>
        <w:rPr>
          <w:b/>
          <w:i/>
          <w:sz w:val="20"/>
          <w:lang w:val="en-US"/>
        </w:rPr>
      </w:pPr>
    </w:p>
    <w:p w14:paraId="1D0BD545" w14:textId="77777777" w:rsidR="00CA7EA0" w:rsidRDefault="00CA7EA0" w:rsidP="00A77DCA">
      <w:pPr>
        <w:jc w:val="both"/>
        <w:rPr>
          <w:b/>
          <w:i/>
          <w:sz w:val="20"/>
          <w:lang w:val="en-US"/>
        </w:rPr>
      </w:pPr>
    </w:p>
    <w:p w14:paraId="5861D086" w14:textId="77777777" w:rsidR="006906F7" w:rsidRPr="001B7D54" w:rsidRDefault="006906F7" w:rsidP="00A77DCA">
      <w:pPr>
        <w:jc w:val="both"/>
        <w:rPr>
          <w:b/>
          <w:i/>
          <w:sz w:val="20"/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424"/>
        <w:gridCol w:w="2628"/>
      </w:tblGrid>
      <w:tr w:rsidR="00CB1FB9" w:rsidRPr="00586D02" w14:paraId="64F39125" w14:textId="77777777" w:rsidTr="00C828CB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9B85" w14:textId="77777777" w:rsidR="00CB1FB9" w:rsidRPr="001B7D54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0BEC" w14:textId="77777777" w:rsidR="00CB1FB9" w:rsidRPr="001B7D54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FE9B" w14:textId="77777777" w:rsidR="00CB1FB9" w:rsidRPr="001B7D54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37AF" w14:textId="77777777" w:rsidR="00CB1FB9" w:rsidRPr="001B7D54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F0F7" w14:textId="77777777" w:rsidR="00CB1FB9" w:rsidRPr="001B7D54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1D02" w14:textId="77777777" w:rsidR="00CB1FB9" w:rsidRPr="001B7D54" w:rsidRDefault="00CB1FB9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CB1FB9" w:rsidRPr="00586D02" w14:paraId="7672008E" w14:textId="77777777" w:rsidTr="00B11C21">
        <w:trPr>
          <w:trHeight w:val="14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7F2D" w14:textId="77777777" w:rsidR="00CB1FB9" w:rsidRPr="001B7D54" w:rsidRDefault="00CB1FB9" w:rsidP="00C828CB">
            <w:pPr>
              <w:jc w:val="right"/>
              <w:rPr>
                <w:rFonts w:eastAsia="Times New Roman"/>
                <w:sz w:val="20"/>
              </w:rPr>
            </w:pPr>
            <w:r w:rsidRPr="001B7D54">
              <w:rPr>
                <w:rFonts w:eastAsia="Times New Roman"/>
                <w:sz w:val="20"/>
              </w:rPr>
              <w:t>1258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B7E5" w14:textId="77777777" w:rsidR="00CB1FB9" w:rsidRPr="001B7D54" w:rsidRDefault="00CB1FB9" w:rsidP="00C828CB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214.11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77CC" w14:textId="77777777" w:rsidR="00CB1FB9" w:rsidRPr="001B7D54" w:rsidRDefault="00CB1FB9" w:rsidP="00C828CB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C25F" w14:textId="77777777" w:rsidR="00CB1FB9" w:rsidRPr="001B7D54" w:rsidRDefault="00CB1FB9" w:rsidP="00C828CB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In Table 36-12, remove "3x996" column since it is an MRU and covered in 36-13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9A9D" w14:textId="77777777" w:rsidR="00CB1FB9" w:rsidRPr="001B7D54" w:rsidRDefault="00CB1FB9" w:rsidP="00C828CB">
            <w:pPr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6CA6" w14:textId="00130BB5" w:rsidR="00CB1FB9" w:rsidRPr="001B7D54" w:rsidRDefault="0058750B" w:rsidP="00C828CB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ACCEPTED</w:t>
            </w:r>
          </w:p>
        </w:tc>
      </w:tr>
      <w:tr w:rsidR="0058750B" w:rsidRPr="00586D02" w14:paraId="5174CD9D" w14:textId="77777777" w:rsidTr="00B11C21">
        <w:trPr>
          <w:trHeight w:val="14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2C13" w14:textId="2F876382" w:rsidR="0058750B" w:rsidRPr="001B7D54" w:rsidRDefault="0058750B" w:rsidP="0058750B">
            <w:pPr>
              <w:jc w:val="right"/>
              <w:rPr>
                <w:rFonts w:eastAsia="Times New Roman"/>
                <w:sz w:val="20"/>
              </w:rPr>
            </w:pPr>
            <w:r w:rsidRPr="001B7D54">
              <w:rPr>
                <w:rFonts w:eastAsia="Times New Roman"/>
                <w:sz w:val="20"/>
              </w:rPr>
              <w:t>1558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C54B" w14:textId="02D3E8C7" w:rsidR="0058750B" w:rsidRPr="001B7D54" w:rsidRDefault="0058750B" w:rsidP="0058750B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214.40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B9C5" w14:textId="3AF5D8F8" w:rsidR="0058750B" w:rsidRPr="001B7D54" w:rsidRDefault="0058750B" w:rsidP="0058750B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8724" w14:textId="59440BDC" w:rsidR="0058750B" w:rsidRPr="001B7D54" w:rsidRDefault="0058750B" w:rsidP="0058750B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</w:rPr>
              <w:t>the 240MHz is not defined as BW in 11be. And, since 3x996 is MRU, the 7th column "3x996' should be deleted in table 36-13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6258" w14:textId="2287E1D9" w:rsidR="0058750B" w:rsidRPr="001B7D54" w:rsidRDefault="0058750B" w:rsidP="0058750B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</w:rPr>
              <w:t>as in comment.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7261" w14:textId="3159BCAE" w:rsidR="0058750B" w:rsidRPr="001B7D54" w:rsidRDefault="00E64C60" w:rsidP="0058750B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REVISED</w:t>
            </w:r>
          </w:p>
          <w:p w14:paraId="5A8B7046" w14:textId="77777777" w:rsidR="000B74FE" w:rsidRPr="001B7D54" w:rsidRDefault="000B74FE" w:rsidP="0058750B">
            <w:pPr>
              <w:rPr>
                <w:rFonts w:eastAsia="Times New Roman"/>
                <w:sz w:val="20"/>
                <w:lang w:val="en-US"/>
              </w:rPr>
            </w:pPr>
          </w:p>
          <w:p w14:paraId="4C79D0A8" w14:textId="77777777" w:rsidR="000B74FE" w:rsidRPr="001B7D54" w:rsidRDefault="000B74FE" w:rsidP="0058750B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 xml:space="preserve">Agreed that </w:t>
            </w:r>
            <w:r w:rsidRPr="001B7D54">
              <w:rPr>
                <w:sz w:val="20"/>
              </w:rPr>
              <w:t>the 240MHz is not defined as BW in 11be</w:t>
            </w:r>
            <w:r w:rsidR="00A83FC7" w:rsidRPr="001B7D54">
              <w:rPr>
                <w:sz w:val="20"/>
              </w:rPr>
              <w:t xml:space="preserve">. So we should remove </w:t>
            </w:r>
            <w:r w:rsidR="00A83FC7" w:rsidRPr="001B7D54">
              <w:rPr>
                <w:rFonts w:eastAsia="Times New Roman"/>
                <w:sz w:val="20"/>
                <w:lang w:val="en-US"/>
              </w:rPr>
              <w:t xml:space="preserve">"3x996" </w:t>
            </w:r>
            <w:r w:rsidR="00C40960" w:rsidRPr="001B7D54">
              <w:rPr>
                <w:rFonts w:eastAsia="Times New Roman"/>
                <w:sz w:val="20"/>
                <w:lang w:val="en-US"/>
              </w:rPr>
              <w:t xml:space="preserve">column in </w:t>
            </w:r>
            <w:r w:rsidR="00BB4046" w:rsidRPr="001B7D54">
              <w:rPr>
                <w:rFonts w:eastAsia="Times New Roman"/>
                <w:sz w:val="20"/>
                <w:lang w:val="en-US"/>
              </w:rPr>
              <w:t>T</w:t>
            </w:r>
            <w:r w:rsidR="00C40960" w:rsidRPr="001B7D54">
              <w:rPr>
                <w:rFonts w:eastAsia="Times New Roman"/>
                <w:sz w:val="20"/>
                <w:lang w:val="en-US"/>
              </w:rPr>
              <w:t xml:space="preserve">able </w:t>
            </w:r>
            <w:r w:rsidR="00BB4046" w:rsidRPr="001B7D54">
              <w:rPr>
                <w:rFonts w:eastAsia="Times New Roman"/>
                <w:sz w:val="20"/>
                <w:lang w:val="en-US"/>
              </w:rPr>
              <w:t>36-12 rath</w:t>
            </w:r>
            <w:r w:rsidR="00CE36CA" w:rsidRPr="001B7D54">
              <w:rPr>
                <w:rFonts w:eastAsia="Times New Roman"/>
                <w:sz w:val="20"/>
                <w:lang w:val="en-US"/>
              </w:rPr>
              <w:t>er than in 36-13</w:t>
            </w:r>
          </w:p>
          <w:p w14:paraId="458CEC67" w14:textId="77777777" w:rsidR="00E64C60" w:rsidRPr="001B7D54" w:rsidRDefault="00E64C60" w:rsidP="0058750B">
            <w:pPr>
              <w:rPr>
                <w:rFonts w:eastAsia="Times New Roman"/>
                <w:sz w:val="20"/>
                <w:lang w:val="en-US"/>
              </w:rPr>
            </w:pPr>
          </w:p>
          <w:p w14:paraId="7CA5E779" w14:textId="77777777" w:rsidR="00E64C60" w:rsidRPr="001B7D54" w:rsidRDefault="00E64C60" w:rsidP="00E64C60">
            <w:pPr>
              <w:rPr>
                <w:b/>
                <w:sz w:val="20"/>
                <w:highlight w:val="yellow"/>
                <w:lang w:eastAsia="zh-CN"/>
              </w:rPr>
            </w:pPr>
            <w:r w:rsidRPr="001B7D54">
              <w:rPr>
                <w:b/>
                <w:sz w:val="20"/>
                <w:highlight w:val="yellow"/>
                <w:lang w:eastAsia="zh-CN"/>
              </w:rPr>
              <w:t xml:space="preserve">Instructions to the editor: </w:t>
            </w:r>
          </w:p>
          <w:p w14:paraId="03ADF63C" w14:textId="451EF674" w:rsidR="00E64C60" w:rsidRPr="001B7D54" w:rsidRDefault="00E64C60" w:rsidP="00E64C60">
            <w:pPr>
              <w:rPr>
                <w:b/>
                <w:sz w:val="20"/>
                <w:highlight w:val="yellow"/>
                <w:lang w:eastAsia="zh-CN"/>
              </w:rPr>
            </w:pPr>
            <w:r w:rsidRPr="001B7D54">
              <w:rPr>
                <w:b/>
                <w:sz w:val="20"/>
                <w:highlight w:val="yellow"/>
                <w:lang w:eastAsia="zh-CN"/>
              </w:rPr>
              <w:t>The change required for CID 1558 is the same as for CID 1258</w:t>
            </w:r>
          </w:p>
          <w:p w14:paraId="4BCEA3F5" w14:textId="78468C9A" w:rsidR="00E64C60" w:rsidRPr="001B7D54" w:rsidRDefault="00E64C60" w:rsidP="0058750B">
            <w:pPr>
              <w:rPr>
                <w:rFonts w:eastAsia="Times New Roman"/>
                <w:sz w:val="20"/>
              </w:rPr>
            </w:pPr>
          </w:p>
        </w:tc>
      </w:tr>
    </w:tbl>
    <w:p w14:paraId="16673DAE" w14:textId="42960512" w:rsidR="002B6E40" w:rsidRDefault="002B6E40" w:rsidP="00A77DCA">
      <w:pPr>
        <w:jc w:val="both"/>
        <w:rPr>
          <w:b/>
          <w:i/>
          <w:sz w:val="20"/>
          <w:lang w:val="en-US"/>
        </w:rPr>
      </w:pPr>
    </w:p>
    <w:p w14:paraId="104D63AD" w14:textId="3AFD18B5" w:rsidR="00CA7EA0" w:rsidRDefault="00CA7EA0" w:rsidP="00A77DCA">
      <w:pPr>
        <w:jc w:val="both"/>
        <w:rPr>
          <w:b/>
          <w:i/>
          <w:sz w:val="20"/>
          <w:lang w:val="en-US"/>
        </w:rPr>
      </w:pPr>
    </w:p>
    <w:p w14:paraId="1AA99A85" w14:textId="23B6F119" w:rsidR="00CA7EA0" w:rsidRDefault="00CA7EA0" w:rsidP="00A77DCA">
      <w:pPr>
        <w:jc w:val="both"/>
        <w:rPr>
          <w:b/>
          <w:i/>
          <w:sz w:val="20"/>
          <w:lang w:val="en-US"/>
        </w:rPr>
      </w:pPr>
    </w:p>
    <w:p w14:paraId="3C4C046E" w14:textId="43B2E780" w:rsidR="00CA7EA0" w:rsidRDefault="00CA7EA0" w:rsidP="00A77DCA">
      <w:pPr>
        <w:jc w:val="both"/>
        <w:rPr>
          <w:b/>
          <w:i/>
          <w:sz w:val="20"/>
          <w:lang w:val="en-US"/>
        </w:rPr>
      </w:pPr>
    </w:p>
    <w:p w14:paraId="4167E0D5" w14:textId="7C1EFEFD" w:rsidR="00CA7EA0" w:rsidRDefault="00CA7EA0" w:rsidP="00A77DCA">
      <w:pPr>
        <w:jc w:val="both"/>
        <w:rPr>
          <w:b/>
          <w:i/>
          <w:sz w:val="20"/>
          <w:lang w:val="en-US"/>
        </w:rPr>
      </w:pPr>
    </w:p>
    <w:p w14:paraId="4C293C40" w14:textId="3BB70091" w:rsidR="00CA7EA0" w:rsidRDefault="00CA7EA0" w:rsidP="00A77DCA">
      <w:pPr>
        <w:jc w:val="both"/>
        <w:rPr>
          <w:b/>
          <w:i/>
          <w:sz w:val="20"/>
          <w:lang w:val="en-US"/>
        </w:rPr>
      </w:pPr>
    </w:p>
    <w:p w14:paraId="769D9C87" w14:textId="6B6401F4" w:rsidR="00CA7EA0" w:rsidRDefault="00CA7EA0" w:rsidP="00A77DCA">
      <w:pPr>
        <w:jc w:val="both"/>
        <w:rPr>
          <w:b/>
          <w:i/>
          <w:sz w:val="20"/>
          <w:lang w:val="en-US"/>
        </w:rPr>
      </w:pPr>
    </w:p>
    <w:p w14:paraId="76ABD81C" w14:textId="670EC02D" w:rsidR="00CA7EA0" w:rsidRDefault="00CA7EA0" w:rsidP="00A77DCA">
      <w:pPr>
        <w:jc w:val="both"/>
        <w:rPr>
          <w:b/>
          <w:i/>
          <w:sz w:val="20"/>
          <w:lang w:val="en-US"/>
        </w:rPr>
      </w:pPr>
    </w:p>
    <w:p w14:paraId="3BEF5FC1" w14:textId="77777777" w:rsidR="00CA7EA0" w:rsidRPr="001B7D54" w:rsidRDefault="00CA7EA0" w:rsidP="00A77DCA">
      <w:pPr>
        <w:jc w:val="both"/>
        <w:rPr>
          <w:b/>
          <w:i/>
          <w:sz w:val="20"/>
          <w:lang w:val="en-US"/>
        </w:rPr>
      </w:pPr>
    </w:p>
    <w:p w14:paraId="0F621A74" w14:textId="419D866B" w:rsidR="002B6E40" w:rsidRPr="001B7D54" w:rsidRDefault="002B6E40" w:rsidP="00A77DCA">
      <w:pPr>
        <w:jc w:val="both"/>
        <w:rPr>
          <w:b/>
          <w:i/>
          <w:sz w:val="20"/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424"/>
        <w:gridCol w:w="2628"/>
      </w:tblGrid>
      <w:tr w:rsidR="00CE36CA" w:rsidRPr="00586D02" w14:paraId="1FD4EFE8" w14:textId="77777777" w:rsidTr="00C828CB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42F1" w14:textId="77777777" w:rsidR="00CE36CA" w:rsidRPr="001B7D54" w:rsidRDefault="00CE36C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F522" w14:textId="77777777" w:rsidR="00CE36CA" w:rsidRPr="001B7D54" w:rsidRDefault="00CE36C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1489" w14:textId="77777777" w:rsidR="00CE36CA" w:rsidRPr="001B7D54" w:rsidRDefault="00CE36C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96EC" w14:textId="77777777" w:rsidR="00CE36CA" w:rsidRPr="001B7D54" w:rsidRDefault="00CE36C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BCB2" w14:textId="77777777" w:rsidR="00CE36CA" w:rsidRPr="001B7D54" w:rsidRDefault="00CE36C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ADCA" w14:textId="77777777" w:rsidR="00CE36CA" w:rsidRPr="001B7D54" w:rsidRDefault="00CE36C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020622" w:rsidRPr="00586D02" w14:paraId="60B6269E" w14:textId="77777777" w:rsidTr="00C828CB">
        <w:trPr>
          <w:trHeight w:val="14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62BC" w14:textId="3A8443B4" w:rsidR="00020622" w:rsidRPr="001B7D54" w:rsidRDefault="00020622" w:rsidP="00020622">
            <w:pPr>
              <w:jc w:val="right"/>
              <w:rPr>
                <w:rFonts w:eastAsia="Times New Roman"/>
                <w:sz w:val="20"/>
              </w:rPr>
            </w:pPr>
            <w:r w:rsidRPr="001B7D54">
              <w:rPr>
                <w:rFonts w:eastAsia="Times New Roman"/>
                <w:sz w:val="20"/>
              </w:rPr>
              <w:t>1317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9CC4" w14:textId="7BCA8776" w:rsidR="00020622" w:rsidRPr="001B7D54" w:rsidRDefault="00020622" w:rsidP="00020622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210.60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D635" w14:textId="2FBE7B12" w:rsidR="00020622" w:rsidRPr="001B7D54" w:rsidRDefault="00020622" w:rsidP="00020622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8246" w14:textId="1E0C48D1" w:rsidR="00020622" w:rsidRPr="001B7D54" w:rsidRDefault="00020622" w:rsidP="00020622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</w:rPr>
              <w:t>Typo "T GI L-EHT"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9B2A" w14:textId="58524D78" w:rsidR="00020622" w:rsidRPr="001B7D54" w:rsidRDefault="00020622" w:rsidP="00020622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</w:rPr>
              <w:t>"T GI L-EHT" should be "T GI L-LTF" (</w:t>
            </w:r>
            <w:proofErr w:type="spellStart"/>
            <w:r w:rsidRPr="001B7D54">
              <w:rPr>
                <w:sz w:val="20"/>
              </w:rPr>
              <w:t>e.g</w:t>
            </w:r>
            <w:proofErr w:type="spellEnd"/>
            <w:r w:rsidRPr="001B7D54">
              <w:rPr>
                <w:sz w:val="20"/>
              </w:rPr>
              <w:t xml:space="preserve"> .se (36-14)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44AB" w14:textId="7F6D657D" w:rsidR="00020622" w:rsidRPr="001B7D54" w:rsidRDefault="003644DC" w:rsidP="00020622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ACCEPTED</w:t>
            </w:r>
          </w:p>
        </w:tc>
      </w:tr>
      <w:tr w:rsidR="00D70A53" w:rsidRPr="00586D02" w14:paraId="10504EF3" w14:textId="77777777" w:rsidTr="00C828CB">
        <w:trPr>
          <w:trHeight w:val="14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54B6" w14:textId="5290B414" w:rsidR="00D70A53" w:rsidRPr="001B7D54" w:rsidRDefault="00D70A53" w:rsidP="00D70A53">
            <w:pPr>
              <w:jc w:val="right"/>
              <w:rPr>
                <w:rFonts w:eastAsia="Times New Roman"/>
                <w:sz w:val="20"/>
              </w:rPr>
            </w:pPr>
            <w:r w:rsidRPr="001B7D54">
              <w:rPr>
                <w:rFonts w:eastAsia="Times New Roman"/>
                <w:sz w:val="20"/>
              </w:rPr>
              <w:t>2608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B7BD" w14:textId="4FAB01A5" w:rsidR="00D70A53" w:rsidRPr="001B7D54" w:rsidRDefault="00D70A53" w:rsidP="00D70A53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210.59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9D89" w14:textId="280F4EC1" w:rsidR="00D70A53" w:rsidRPr="001B7D54" w:rsidRDefault="00D70A53" w:rsidP="00D70A53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5C60" w14:textId="5821545F" w:rsidR="00D70A53" w:rsidRPr="001B7D54" w:rsidRDefault="00D70A53" w:rsidP="00D70A53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</w:rPr>
              <w:t>Incorrect Parameter name for L-LTF guard interval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8CEB" w14:textId="11AEA72B" w:rsidR="00D70A53" w:rsidRPr="001B7D54" w:rsidRDefault="00D70A53" w:rsidP="00D70A53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</w:rPr>
              <w:t>Change parameter name for L-LTF guard interval from "T_GI,L-EHT" to "T_GI,L-LTF"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6CB3" w14:textId="77777777" w:rsidR="00D70A53" w:rsidRPr="001B7D54" w:rsidRDefault="003644DC" w:rsidP="00D70A53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ACCEPTED</w:t>
            </w:r>
          </w:p>
          <w:p w14:paraId="6A10CA08" w14:textId="77777777" w:rsidR="003644DC" w:rsidRPr="001B7D54" w:rsidRDefault="003644DC" w:rsidP="00D70A53">
            <w:pPr>
              <w:rPr>
                <w:rFonts w:eastAsia="Times New Roman"/>
                <w:sz w:val="20"/>
                <w:lang w:val="en-US"/>
              </w:rPr>
            </w:pPr>
          </w:p>
          <w:p w14:paraId="685B4419" w14:textId="2DA7BD53" w:rsidR="003644DC" w:rsidRPr="001B7D54" w:rsidRDefault="003644DC" w:rsidP="00D70A53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Same as CID1317</w:t>
            </w:r>
          </w:p>
        </w:tc>
      </w:tr>
    </w:tbl>
    <w:p w14:paraId="533A8C23" w14:textId="1A5556FB" w:rsidR="002B6E40" w:rsidRDefault="002B6E40" w:rsidP="00A77DCA">
      <w:pPr>
        <w:jc w:val="both"/>
        <w:rPr>
          <w:b/>
          <w:i/>
          <w:sz w:val="20"/>
          <w:lang w:val="en-US"/>
        </w:rPr>
      </w:pPr>
    </w:p>
    <w:p w14:paraId="56F68F08" w14:textId="26BDF6F4" w:rsidR="00D061D6" w:rsidRDefault="00D061D6" w:rsidP="00A77DCA">
      <w:pPr>
        <w:jc w:val="both"/>
        <w:rPr>
          <w:b/>
          <w:i/>
          <w:sz w:val="20"/>
          <w:lang w:val="en-US"/>
        </w:rPr>
      </w:pPr>
    </w:p>
    <w:p w14:paraId="60B7B931" w14:textId="77777777" w:rsidR="000952B0" w:rsidRPr="001B7D54" w:rsidRDefault="000952B0" w:rsidP="00A77DCA">
      <w:pPr>
        <w:jc w:val="both"/>
        <w:rPr>
          <w:b/>
          <w:i/>
          <w:sz w:val="20"/>
          <w:lang w:val="en-US"/>
        </w:rPr>
      </w:pPr>
    </w:p>
    <w:p w14:paraId="2AA94E72" w14:textId="3C3322C9" w:rsidR="002B6E40" w:rsidRPr="001B7D54" w:rsidRDefault="002B6E40" w:rsidP="00A77DCA">
      <w:pPr>
        <w:jc w:val="both"/>
        <w:rPr>
          <w:b/>
          <w:i/>
          <w:sz w:val="20"/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424"/>
        <w:gridCol w:w="2628"/>
      </w:tblGrid>
      <w:tr w:rsidR="0059556A" w:rsidRPr="00586D02" w14:paraId="1FDBE36D" w14:textId="77777777" w:rsidTr="00C828CB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F5FB" w14:textId="77777777" w:rsidR="0059556A" w:rsidRPr="00586D02" w:rsidRDefault="0059556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7421" w14:textId="77777777" w:rsidR="0059556A" w:rsidRPr="00586D02" w:rsidRDefault="0059556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D694" w14:textId="77777777" w:rsidR="0059556A" w:rsidRPr="00586D02" w:rsidRDefault="0059556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B546" w14:textId="77777777" w:rsidR="0059556A" w:rsidRPr="00586D02" w:rsidRDefault="0059556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F92D" w14:textId="77777777" w:rsidR="0059556A" w:rsidRPr="00586D02" w:rsidRDefault="0059556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F668" w14:textId="77777777" w:rsidR="0059556A" w:rsidRPr="00586D02" w:rsidRDefault="0059556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586D02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4D7972" w:rsidRPr="00586D02" w14:paraId="6809FD46" w14:textId="77777777" w:rsidTr="00C60320">
        <w:trPr>
          <w:trHeight w:val="338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98CD" w14:textId="1D722316" w:rsidR="004D7972" w:rsidRPr="001B7D54" w:rsidRDefault="004D7972" w:rsidP="004D7972">
            <w:pPr>
              <w:jc w:val="right"/>
              <w:rPr>
                <w:rFonts w:eastAsia="Times New Roman"/>
                <w:sz w:val="20"/>
              </w:rPr>
            </w:pPr>
            <w:r w:rsidRPr="001B7D54">
              <w:rPr>
                <w:rFonts w:eastAsia="Times New Roman"/>
                <w:sz w:val="20"/>
              </w:rPr>
              <w:t>1320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BFE5" w14:textId="5B6EB5C9" w:rsidR="004D7972" w:rsidRPr="001B7D54" w:rsidRDefault="004D7972" w:rsidP="004D7972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211.11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A2B6" w14:textId="24F11987" w:rsidR="004D7972" w:rsidRPr="001B7D54" w:rsidRDefault="00611D23" w:rsidP="004D7972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F6F7" w14:textId="27BF317A" w:rsidR="004D7972" w:rsidRPr="001B7D54" w:rsidRDefault="004D7972" w:rsidP="004D7972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</w:rPr>
              <w:t>"EHT PPDU fields." is an undefined term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02DA" w14:textId="6CD9F018" w:rsidR="004D7972" w:rsidRPr="001B7D54" w:rsidRDefault="004D7972" w:rsidP="004D7972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</w:rPr>
              <w:t>Change to "EHT modulated fields"  - you can check this at fig 36-32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A078" w14:textId="77777777" w:rsidR="0091309A" w:rsidRPr="001B7D54" w:rsidRDefault="0091309A" w:rsidP="0091309A">
            <w:pPr>
              <w:rPr>
                <w:sz w:val="20"/>
              </w:rPr>
            </w:pPr>
            <w:r w:rsidRPr="001B7D54">
              <w:rPr>
                <w:sz w:val="20"/>
              </w:rPr>
              <w:t>REVISED</w:t>
            </w:r>
          </w:p>
          <w:p w14:paraId="2B49EA31" w14:textId="77777777" w:rsidR="00D1736E" w:rsidRPr="001B7D54" w:rsidRDefault="00D1736E" w:rsidP="0091309A">
            <w:pPr>
              <w:rPr>
                <w:sz w:val="20"/>
              </w:rPr>
            </w:pPr>
          </w:p>
          <w:p w14:paraId="09EC6C50" w14:textId="77777777" w:rsidR="002034E6" w:rsidRPr="001B7D54" w:rsidRDefault="0091309A" w:rsidP="002034E6">
            <w:pPr>
              <w:rPr>
                <w:sz w:val="20"/>
              </w:rPr>
            </w:pPr>
            <w:r w:rsidRPr="001B7D54">
              <w:rPr>
                <w:sz w:val="20"/>
              </w:rPr>
              <w:t>Agreed in principle</w:t>
            </w:r>
            <w:r w:rsidR="00C937EF" w:rsidRPr="001B7D54">
              <w:rPr>
                <w:sz w:val="20"/>
              </w:rPr>
              <w:t xml:space="preserve">. </w:t>
            </w:r>
            <w:r w:rsidR="002034E6" w:rsidRPr="001B7D54">
              <w:rPr>
                <w:sz w:val="20"/>
              </w:rPr>
              <w:t xml:space="preserve">EHT data field is the more accurate term for this description. </w:t>
            </w:r>
          </w:p>
          <w:p w14:paraId="51EAF0F0" w14:textId="4E03F4A1" w:rsidR="0091309A" w:rsidRPr="001B7D54" w:rsidRDefault="0091309A" w:rsidP="0091309A">
            <w:pPr>
              <w:rPr>
                <w:sz w:val="20"/>
              </w:rPr>
            </w:pPr>
          </w:p>
          <w:p w14:paraId="76029825" w14:textId="77777777" w:rsidR="0091309A" w:rsidRPr="001B7D54" w:rsidRDefault="0091309A" w:rsidP="0091309A">
            <w:pPr>
              <w:rPr>
                <w:sz w:val="20"/>
              </w:rPr>
            </w:pPr>
          </w:p>
          <w:p w14:paraId="2147C712" w14:textId="77777777" w:rsidR="004727B1" w:rsidRPr="001B7D54" w:rsidRDefault="0091309A" w:rsidP="0091309A">
            <w:pPr>
              <w:rPr>
                <w:b/>
                <w:sz w:val="20"/>
                <w:lang w:eastAsia="zh-CN"/>
              </w:rPr>
            </w:pPr>
            <w:r w:rsidRPr="001B7D54">
              <w:rPr>
                <w:b/>
                <w:sz w:val="20"/>
                <w:highlight w:val="yellow"/>
                <w:lang w:eastAsia="zh-CN"/>
              </w:rPr>
              <w:t xml:space="preserve">Instructions to the editor: </w:t>
            </w:r>
          </w:p>
          <w:p w14:paraId="3D29FCC2" w14:textId="38FCA20E" w:rsidR="0091309A" w:rsidRPr="001B7D54" w:rsidRDefault="002034E6" w:rsidP="0091309A">
            <w:pPr>
              <w:rPr>
                <w:b/>
                <w:sz w:val="20"/>
                <w:highlight w:val="yellow"/>
                <w:lang w:eastAsia="zh-CN"/>
              </w:rPr>
            </w:pPr>
            <w:r w:rsidRPr="001B7D54">
              <w:rPr>
                <w:sz w:val="20"/>
                <w:highlight w:val="yellow"/>
              </w:rPr>
              <w:t xml:space="preserve">Please make changes </w:t>
            </w:r>
            <w:r w:rsidR="004727B1" w:rsidRPr="001B7D54">
              <w:rPr>
                <w:sz w:val="20"/>
                <w:highlight w:val="yellow"/>
              </w:rPr>
              <w:t>in P211L31;</w:t>
            </w:r>
          </w:p>
          <w:p w14:paraId="5004D183" w14:textId="4AE35CA4" w:rsidR="004D7972" w:rsidRDefault="002034E6" w:rsidP="0091309A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  <w:highlight w:val="yellow"/>
              </w:rPr>
              <w:t xml:space="preserve">Replace </w:t>
            </w:r>
            <w:r w:rsidR="00FE5142" w:rsidRPr="001B7D54">
              <w:rPr>
                <w:sz w:val="20"/>
                <w:highlight w:val="yellow"/>
              </w:rPr>
              <w:t xml:space="preserve">"EHT PPDU fields." to "EHT data fields." </w:t>
            </w:r>
            <w:r w:rsidR="004C10C2" w:rsidRPr="001B7D54">
              <w:rPr>
                <w:sz w:val="20"/>
                <w:highlight w:val="yellow"/>
              </w:rPr>
              <w:t xml:space="preserve">and </w:t>
            </w:r>
            <w:r w:rsidR="0091309A" w:rsidRPr="001B7D54">
              <w:rPr>
                <w:sz w:val="20"/>
                <w:highlight w:val="yellow"/>
              </w:rPr>
              <w:t xml:space="preserve">remove </w:t>
            </w:r>
            <w:r w:rsidR="0091309A" w:rsidRPr="001B7D54">
              <w:rPr>
                <w:rFonts w:eastAsia="Times New Roman"/>
                <w:sz w:val="20"/>
                <w:highlight w:val="yellow"/>
                <w:lang w:val="en-US"/>
              </w:rPr>
              <w:t>the text</w:t>
            </w:r>
            <w:r w:rsidR="00A06934" w:rsidRPr="001B7D54">
              <w:rPr>
                <w:rFonts w:eastAsia="Times New Roman"/>
                <w:sz w:val="20"/>
                <w:highlight w:val="yellow"/>
                <w:lang w:val="en-US"/>
              </w:rPr>
              <w:t xml:space="preserve"> afterwards </w:t>
            </w:r>
            <w:r w:rsidR="0091309A" w:rsidRPr="001B7D54">
              <w:rPr>
                <w:rFonts w:eastAsia="Times New Roman"/>
                <w:sz w:val="20"/>
                <w:highlight w:val="yellow"/>
                <w:lang w:val="en-US"/>
              </w:rPr>
              <w:t>“</w:t>
            </w:r>
            <w:r w:rsidR="00F57392" w:rsidRPr="001B7D54">
              <w:rPr>
                <w:rFonts w:eastAsia="TimesNewRomanPSMT"/>
                <w:sz w:val="20"/>
                <w:highlight w:val="yellow"/>
                <w:lang w:val="en-US" w:eastAsia="ko-KR"/>
              </w:rPr>
              <w:t>See Table 36-17….</w:t>
            </w:r>
            <w:r w:rsidR="0091309A" w:rsidRPr="001B7D54">
              <w:rPr>
                <w:rFonts w:eastAsia="Times New Roman"/>
                <w:sz w:val="20"/>
                <w:highlight w:val="yellow"/>
                <w:lang w:val="en-US"/>
              </w:rPr>
              <w:t xml:space="preserve">” </w:t>
            </w:r>
            <w:r w:rsidR="00E64C60" w:rsidRPr="001B7D54">
              <w:rPr>
                <w:rFonts w:eastAsia="Times New Roman"/>
                <w:sz w:val="20"/>
                <w:highlight w:val="yellow"/>
                <w:lang w:val="en-US"/>
              </w:rPr>
              <w:t>w</w:t>
            </w:r>
            <w:r w:rsidR="00F57392" w:rsidRPr="001B7D54">
              <w:rPr>
                <w:rFonts w:eastAsia="Times New Roman"/>
                <w:sz w:val="20"/>
                <w:highlight w:val="yellow"/>
                <w:lang w:val="en-US"/>
              </w:rPr>
              <w:t xml:space="preserve">hich is </w:t>
            </w:r>
            <w:r w:rsidR="00673EF4" w:rsidRPr="001B7D54">
              <w:rPr>
                <w:rFonts w:eastAsia="Times New Roman"/>
                <w:sz w:val="20"/>
                <w:highlight w:val="yellow"/>
                <w:lang w:val="en-US"/>
              </w:rPr>
              <w:t xml:space="preserve">irrelevant to this </w:t>
            </w:r>
            <w:proofErr w:type="spellStart"/>
            <w:r w:rsidR="00673EF4" w:rsidRPr="001B7D54">
              <w:rPr>
                <w:rFonts w:eastAsia="Times New Roman"/>
                <w:sz w:val="20"/>
                <w:highlight w:val="yellow"/>
                <w:lang w:val="en-US"/>
              </w:rPr>
              <w:t>paramter</w:t>
            </w:r>
            <w:proofErr w:type="spellEnd"/>
            <w:r w:rsidR="0091309A" w:rsidRPr="001B7D54">
              <w:rPr>
                <w:rFonts w:eastAsia="Times New Roman"/>
                <w:sz w:val="20"/>
                <w:lang w:val="en-US"/>
              </w:rPr>
              <w:t xml:space="preserve"> </w:t>
            </w:r>
          </w:p>
          <w:p w14:paraId="3DD3239C" w14:textId="02AA0815" w:rsidR="000952B0" w:rsidRPr="001B7D54" w:rsidRDefault="000952B0" w:rsidP="0091309A">
            <w:pPr>
              <w:rPr>
                <w:rFonts w:eastAsia="Times New Roman"/>
                <w:sz w:val="20"/>
                <w:lang w:val="en-US"/>
              </w:rPr>
            </w:pPr>
          </w:p>
        </w:tc>
      </w:tr>
    </w:tbl>
    <w:p w14:paraId="45D9321C" w14:textId="054AC719" w:rsidR="002B6E40" w:rsidRDefault="002B6E40" w:rsidP="00A77DCA">
      <w:pPr>
        <w:jc w:val="both"/>
        <w:rPr>
          <w:b/>
          <w:i/>
          <w:sz w:val="20"/>
          <w:lang w:val="en-US"/>
        </w:rPr>
      </w:pPr>
    </w:p>
    <w:p w14:paraId="20C4B28C" w14:textId="5E429A8A" w:rsidR="000952B0" w:rsidRDefault="000952B0" w:rsidP="00A77DCA">
      <w:pPr>
        <w:jc w:val="both"/>
        <w:rPr>
          <w:b/>
          <w:i/>
          <w:sz w:val="20"/>
          <w:lang w:val="en-US"/>
        </w:rPr>
      </w:pPr>
    </w:p>
    <w:p w14:paraId="3C2F8B22" w14:textId="0C722B74" w:rsidR="000952B0" w:rsidRDefault="000952B0" w:rsidP="00A77DCA">
      <w:pPr>
        <w:jc w:val="both"/>
        <w:rPr>
          <w:b/>
          <w:i/>
          <w:sz w:val="20"/>
          <w:lang w:val="en-US"/>
        </w:rPr>
      </w:pPr>
    </w:p>
    <w:p w14:paraId="12F9B718" w14:textId="5F5CD63C" w:rsidR="000952B0" w:rsidRDefault="000952B0" w:rsidP="00A77DCA">
      <w:pPr>
        <w:jc w:val="both"/>
        <w:rPr>
          <w:b/>
          <w:i/>
          <w:sz w:val="20"/>
          <w:lang w:val="en-US"/>
        </w:rPr>
      </w:pPr>
    </w:p>
    <w:p w14:paraId="0793AA3F" w14:textId="104A54BB" w:rsidR="000952B0" w:rsidRDefault="000952B0" w:rsidP="00A77DCA">
      <w:pPr>
        <w:jc w:val="both"/>
        <w:rPr>
          <w:b/>
          <w:i/>
          <w:sz w:val="20"/>
          <w:lang w:val="en-US"/>
        </w:rPr>
      </w:pPr>
    </w:p>
    <w:p w14:paraId="0EA1419C" w14:textId="0DC84623" w:rsidR="000952B0" w:rsidRDefault="000952B0" w:rsidP="00A77DCA">
      <w:pPr>
        <w:jc w:val="both"/>
        <w:rPr>
          <w:b/>
          <w:i/>
          <w:sz w:val="20"/>
          <w:lang w:val="en-US"/>
        </w:rPr>
      </w:pPr>
    </w:p>
    <w:p w14:paraId="57375E64" w14:textId="2F120434" w:rsidR="000952B0" w:rsidRDefault="000952B0" w:rsidP="00A77DCA">
      <w:pPr>
        <w:jc w:val="both"/>
        <w:rPr>
          <w:b/>
          <w:i/>
          <w:sz w:val="20"/>
          <w:lang w:val="en-US"/>
        </w:rPr>
      </w:pPr>
    </w:p>
    <w:p w14:paraId="61381BE0" w14:textId="3CB883F8" w:rsidR="000952B0" w:rsidRDefault="000952B0" w:rsidP="00A77DCA">
      <w:pPr>
        <w:jc w:val="both"/>
        <w:rPr>
          <w:b/>
          <w:i/>
          <w:sz w:val="20"/>
          <w:lang w:val="en-US"/>
        </w:rPr>
      </w:pPr>
    </w:p>
    <w:p w14:paraId="0DABA74D" w14:textId="0D35B80D" w:rsidR="000952B0" w:rsidRDefault="000952B0" w:rsidP="00A77DCA">
      <w:pPr>
        <w:jc w:val="both"/>
        <w:rPr>
          <w:b/>
          <w:i/>
          <w:sz w:val="20"/>
          <w:lang w:val="en-US"/>
        </w:rPr>
      </w:pPr>
    </w:p>
    <w:p w14:paraId="60E28371" w14:textId="1B4F6873" w:rsidR="000952B0" w:rsidRDefault="000952B0" w:rsidP="00A77DCA">
      <w:pPr>
        <w:jc w:val="both"/>
        <w:rPr>
          <w:b/>
          <w:i/>
          <w:sz w:val="20"/>
          <w:lang w:val="en-US"/>
        </w:rPr>
      </w:pPr>
    </w:p>
    <w:p w14:paraId="5066BB99" w14:textId="0CD0AD81" w:rsidR="000952B0" w:rsidRDefault="000952B0" w:rsidP="00A77DCA">
      <w:pPr>
        <w:jc w:val="both"/>
        <w:rPr>
          <w:b/>
          <w:i/>
          <w:sz w:val="20"/>
          <w:lang w:val="en-US"/>
        </w:rPr>
      </w:pPr>
    </w:p>
    <w:p w14:paraId="3C9CD5CD" w14:textId="1E3D3A35" w:rsidR="000952B0" w:rsidRDefault="000952B0" w:rsidP="00A77DCA">
      <w:pPr>
        <w:jc w:val="both"/>
        <w:rPr>
          <w:b/>
          <w:i/>
          <w:sz w:val="20"/>
          <w:lang w:val="en-US"/>
        </w:rPr>
      </w:pPr>
    </w:p>
    <w:p w14:paraId="2DEECB7C" w14:textId="70AAD1F7" w:rsidR="000952B0" w:rsidRDefault="000952B0" w:rsidP="00A77DCA">
      <w:pPr>
        <w:jc w:val="both"/>
        <w:rPr>
          <w:b/>
          <w:i/>
          <w:sz w:val="20"/>
          <w:lang w:val="en-US"/>
        </w:rPr>
      </w:pPr>
    </w:p>
    <w:p w14:paraId="6445D98E" w14:textId="001B3476" w:rsidR="000952B0" w:rsidRDefault="000952B0" w:rsidP="00A77DCA">
      <w:pPr>
        <w:jc w:val="both"/>
        <w:rPr>
          <w:b/>
          <w:i/>
          <w:sz w:val="20"/>
          <w:lang w:val="en-US"/>
        </w:rPr>
      </w:pPr>
    </w:p>
    <w:p w14:paraId="2EB83AF5" w14:textId="098BA8E8" w:rsidR="000952B0" w:rsidRDefault="000952B0" w:rsidP="00A77DCA">
      <w:pPr>
        <w:jc w:val="both"/>
        <w:rPr>
          <w:b/>
          <w:i/>
          <w:sz w:val="20"/>
          <w:lang w:val="en-US"/>
        </w:rPr>
      </w:pPr>
    </w:p>
    <w:p w14:paraId="4DDB7FAE" w14:textId="77777777" w:rsidR="000952B0" w:rsidRPr="001B7D54" w:rsidRDefault="000952B0" w:rsidP="00A77DCA">
      <w:pPr>
        <w:jc w:val="both"/>
        <w:rPr>
          <w:b/>
          <w:i/>
          <w:sz w:val="20"/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424"/>
        <w:gridCol w:w="2628"/>
      </w:tblGrid>
      <w:tr w:rsidR="00ED5B3A" w:rsidRPr="00586D02" w14:paraId="5B1A22CD" w14:textId="77777777" w:rsidTr="00C828CB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D556" w14:textId="77777777" w:rsidR="00ED5B3A" w:rsidRPr="001B7D54" w:rsidRDefault="00ED5B3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2AAC" w14:textId="77777777" w:rsidR="00ED5B3A" w:rsidRPr="001B7D54" w:rsidRDefault="00ED5B3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C793" w14:textId="77777777" w:rsidR="00ED5B3A" w:rsidRPr="001B7D54" w:rsidRDefault="00ED5B3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29FE" w14:textId="77777777" w:rsidR="00ED5B3A" w:rsidRPr="001B7D54" w:rsidRDefault="00ED5B3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DC12" w14:textId="77777777" w:rsidR="00ED5B3A" w:rsidRPr="001B7D54" w:rsidRDefault="00ED5B3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A6D6" w14:textId="77777777" w:rsidR="00ED5B3A" w:rsidRPr="001B7D54" w:rsidRDefault="00ED5B3A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611D23" w:rsidRPr="00586D02" w14:paraId="6FBE8914" w14:textId="77777777" w:rsidTr="00EC1654">
        <w:trPr>
          <w:trHeight w:val="295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021E" w14:textId="2088B08B" w:rsidR="00611D23" w:rsidRPr="001B7D54" w:rsidRDefault="00611D23" w:rsidP="00611D23">
            <w:pPr>
              <w:jc w:val="right"/>
              <w:rPr>
                <w:rFonts w:eastAsia="Times New Roman"/>
                <w:sz w:val="20"/>
              </w:rPr>
            </w:pPr>
            <w:r w:rsidRPr="001B7D54">
              <w:rPr>
                <w:rFonts w:eastAsia="Times New Roman"/>
                <w:sz w:val="20"/>
              </w:rPr>
              <w:t>1322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051A" w14:textId="5B956CC9" w:rsidR="00611D23" w:rsidRPr="001B7D54" w:rsidRDefault="00611D23" w:rsidP="00611D23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211.51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85DF" w14:textId="506D0996" w:rsidR="00611D23" w:rsidRPr="001B7D54" w:rsidRDefault="00611D23" w:rsidP="00611D23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842B" w14:textId="36D0CE27" w:rsidR="00611D23" w:rsidRPr="001B7D54" w:rsidRDefault="00611D23" w:rsidP="00611D23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</w:rPr>
              <w:t>"non-TB" is historical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3C63" w14:textId="03818ADC" w:rsidR="00611D23" w:rsidRPr="001B7D54" w:rsidRDefault="00611D23" w:rsidP="00611D23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</w:rPr>
              <w:t>For EHT, use "MU" instead of "non-TB". Rename T_EHT-STF-NT to T_EHT-STF-M. Also check out P56L37 which refers to "EHT non-TB sounding" and the non-existent Table 9-29b!?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83C1" w14:textId="0F65D599" w:rsidR="004D58A9" w:rsidRPr="001B7D54" w:rsidRDefault="00BB02FE" w:rsidP="00611D23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REJECTED</w:t>
            </w:r>
          </w:p>
          <w:p w14:paraId="5CB89F96" w14:textId="77777777" w:rsidR="004D58A9" w:rsidRPr="001B7D54" w:rsidRDefault="004D58A9" w:rsidP="00611D23">
            <w:pPr>
              <w:rPr>
                <w:rFonts w:eastAsia="Times New Roman"/>
                <w:sz w:val="20"/>
                <w:lang w:val="en-US"/>
              </w:rPr>
            </w:pPr>
          </w:p>
          <w:p w14:paraId="7DC6E765" w14:textId="50C01623" w:rsidR="007D1431" w:rsidRPr="001B7D54" w:rsidRDefault="002034E6" w:rsidP="00611D23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In case there is other PPDU format defined in R2 in which case may require to change all the</w:t>
            </w:r>
            <w:r w:rsidR="007D1431" w:rsidRPr="001B7D54">
              <w:rPr>
                <w:rFonts w:eastAsia="Times New Roman"/>
                <w:sz w:val="20"/>
                <w:lang w:val="en-US"/>
              </w:rPr>
              <w:t xml:space="preserve"> variable</w:t>
            </w:r>
            <w:r w:rsidR="00936F89">
              <w:rPr>
                <w:rFonts w:eastAsia="Times New Roman"/>
                <w:sz w:val="20"/>
                <w:lang w:val="en-US"/>
              </w:rPr>
              <w:t>s</w:t>
            </w:r>
            <w:r w:rsidR="007D1431" w:rsidRPr="001B7D54">
              <w:rPr>
                <w:rFonts w:eastAsia="Times New Roman"/>
                <w:sz w:val="20"/>
                <w:lang w:val="en-US"/>
              </w:rPr>
              <w:t xml:space="preserve"> and equations that using these variables. </w:t>
            </w:r>
            <w:r w:rsidRPr="001B7D54">
              <w:rPr>
                <w:rFonts w:eastAsia="Times New Roman"/>
                <w:sz w:val="20"/>
                <w:lang w:val="en-US"/>
              </w:rPr>
              <w:t xml:space="preserve"> </w:t>
            </w:r>
            <w:r w:rsidR="007D1431" w:rsidRPr="001B7D54">
              <w:rPr>
                <w:rFonts w:eastAsia="Times New Roman"/>
                <w:sz w:val="20"/>
                <w:lang w:val="en-US"/>
              </w:rPr>
              <w:t>I</w:t>
            </w:r>
            <w:r w:rsidRPr="001B7D54">
              <w:rPr>
                <w:rFonts w:eastAsia="Times New Roman"/>
                <w:sz w:val="20"/>
                <w:lang w:val="en-US"/>
              </w:rPr>
              <w:t xml:space="preserve">t may be future proof to use the non-TB term. </w:t>
            </w:r>
          </w:p>
          <w:p w14:paraId="6DFAB868" w14:textId="77777777" w:rsidR="00BE7D3C" w:rsidRPr="001B7D54" w:rsidRDefault="00BE7D3C" w:rsidP="00611D23">
            <w:pPr>
              <w:rPr>
                <w:rFonts w:eastAsia="Times New Roman"/>
                <w:sz w:val="20"/>
                <w:lang w:val="en-US"/>
              </w:rPr>
            </w:pPr>
          </w:p>
          <w:p w14:paraId="405DDDAE" w14:textId="741E2875" w:rsidR="007D1431" w:rsidRPr="001B7D54" w:rsidRDefault="007D1431" w:rsidP="00611D23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 xml:space="preserve">EHT non-TB sounding is a </w:t>
            </w:r>
            <w:r w:rsidR="002045F5" w:rsidRPr="002045F5">
              <w:rPr>
                <w:rFonts w:eastAsia="Times New Roman"/>
                <w:sz w:val="20"/>
                <w:lang w:val="en-US"/>
              </w:rPr>
              <w:t>well-defined</w:t>
            </w:r>
            <w:r w:rsidRPr="001B7D54">
              <w:rPr>
                <w:rFonts w:eastAsia="Times New Roman"/>
                <w:sz w:val="20"/>
                <w:lang w:val="en-US"/>
              </w:rPr>
              <w:t xml:space="preserve"> term to describe a sound sequence different from the TB based sounding. </w:t>
            </w:r>
          </w:p>
          <w:p w14:paraId="76E371E9" w14:textId="77777777" w:rsidR="007D1431" w:rsidRPr="001B7D54" w:rsidRDefault="007D1431" w:rsidP="00611D23">
            <w:pPr>
              <w:rPr>
                <w:rFonts w:eastAsia="Times New Roman"/>
                <w:sz w:val="20"/>
                <w:lang w:val="en-US"/>
              </w:rPr>
            </w:pPr>
          </w:p>
          <w:p w14:paraId="12CE0BAA" w14:textId="0F2755B6" w:rsidR="007D1431" w:rsidRPr="001B7D54" w:rsidRDefault="00BE7D3C" w:rsidP="00611D23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</w:rPr>
              <w:t>Table 9-29b</w:t>
            </w:r>
            <w:r w:rsidRPr="001B7D54">
              <w:rPr>
                <w:rFonts w:eastAsia="Times New Roman"/>
                <w:sz w:val="20"/>
                <w:lang w:val="en-US"/>
              </w:rPr>
              <w:t xml:space="preserve"> can be found in P119L45 in P802.11ax D8.0</w:t>
            </w:r>
            <w:r w:rsidR="007D1431" w:rsidRPr="001B7D54">
              <w:rPr>
                <w:rFonts w:eastAsia="Times New Roman"/>
                <w:sz w:val="20"/>
                <w:lang w:val="en-US"/>
              </w:rPr>
              <w:t xml:space="preserve"> </w:t>
            </w:r>
          </w:p>
          <w:p w14:paraId="5DF088D7" w14:textId="2B0AD27C" w:rsidR="00611D23" w:rsidRPr="001B7D54" w:rsidRDefault="002034E6" w:rsidP="00BE7D3C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 xml:space="preserve"> </w:t>
            </w:r>
          </w:p>
        </w:tc>
      </w:tr>
      <w:tr w:rsidR="002F49AC" w:rsidRPr="00586D02" w14:paraId="7A57EAEE" w14:textId="77777777" w:rsidTr="00C828CB">
        <w:trPr>
          <w:trHeight w:val="14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B075" w14:textId="249002EB" w:rsidR="002F49AC" w:rsidRPr="001B7D54" w:rsidRDefault="002F49AC" w:rsidP="002F49AC">
            <w:pPr>
              <w:jc w:val="right"/>
              <w:rPr>
                <w:rFonts w:eastAsia="Times New Roman"/>
                <w:sz w:val="20"/>
              </w:rPr>
            </w:pPr>
            <w:r w:rsidRPr="001B7D54">
              <w:rPr>
                <w:rFonts w:eastAsia="Times New Roman"/>
                <w:sz w:val="20"/>
              </w:rPr>
              <w:t>1323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83CB" w14:textId="3B2A11EB" w:rsidR="002F49AC" w:rsidRPr="001B7D54" w:rsidRDefault="002F49AC" w:rsidP="002F49AC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212.13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F65C" w14:textId="73AE8A4F" w:rsidR="002F49AC" w:rsidRPr="001B7D54" w:rsidRDefault="002F49AC" w:rsidP="002F49AC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0BC1" w14:textId="0E696CF8" w:rsidR="002F49AC" w:rsidRPr="001B7D54" w:rsidRDefault="002F49AC" w:rsidP="002F49AC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</w:rPr>
              <w:t xml:space="preserve">There is a better </w:t>
            </w:r>
            <w:proofErr w:type="spellStart"/>
            <w:r w:rsidRPr="001B7D54">
              <w:rPr>
                <w:sz w:val="20"/>
              </w:rPr>
              <w:t>term</w:t>
            </w:r>
            <w:proofErr w:type="spellEnd"/>
            <w:r w:rsidRPr="001B7D54">
              <w:rPr>
                <w:sz w:val="20"/>
              </w:rPr>
              <w:t xml:space="preserve"> than "prior to the EHT-STF field"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A6E9" w14:textId="7D8610CD" w:rsidR="002F49AC" w:rsidRPr="001B7D54" w:rsidRDefault="002F49AC" w:rsidP="002F49AC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</w:rPr>
              <w:t>Change to "during the pre-EHT modulated fields"  - you can check this at fig 36-32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130F" w14:textId="7E80B85F" w:rsidR="002F49AC" w:rsidRPr="001B7D54" w:rsidRDefault="002F49AC" w:rsidP="002F49AC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ACCEPTED</w:t>
            </w:r>
          </w:p>
        </w:tc>
      </w:tr>
      <w:tr w:rsidR="00077BD4" w:rsidRPr="00586D02" w14:paraId="7577C290" w14:textId="77777777" w:rsidTr="00EC1654">
        <w:trPr>
          <w:trHeight w:val="11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6863" w14:textId="44C24A20" w:rsidR="00077BD4" w:rsidRPr="001B7D54" w:rsidRDefault="00077BD4" w:rsidP="00077BD4">
            <w:pPr>
              <w:jc w:val="right"/>
              <w:rPr>
                <w:rFonts w:eastAsia="Times New Roman"/>
                <w:sz w:val="20"/>
              </w:rPr>
            </w:pPr>
            <w:r w:rsidRPr="001B7D54">
              <w:rPr>
                <w:rFonts w:eastAsia="Times New Roman"/>
                <w:sz w:val="20"/>
              </w:rPr>
              <w:t>1324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48AD" w14:textId="22ACFEA8" w:rsidR="00077BD4" w:rsidRPr="001B7D54" w:rsidRDefault="00A81F65" w:rsidP="00077BD4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212.17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DCDA" w14:textId="7E23882A" w:rsidR="00077BD4" w:rsidRPr="001B7D54" w:rsidRDefault="00911EE2" w:rsidP="00077BD4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8663" w14:textId="2CEADD94" w:rsidR="00077BD4" w:rsidRPr="001B7D54" w:rsidRDefault="00077BD4" w:rsidP="00077BD4">
            <w:pPr>
              <w:rPr>
                <w:sz w:val="20"/>
              </w:rPr>
            </w:pPr>
            <w:r w:rsidRPr="001B7D54">
              <w:rPr>
                <w:sz w:val="20"/>
              </w:rPr>
              <w:t>Term is incomplete in "actual extension duration"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7315" w14:textId="49433721" w:rsidR="00077BD4" w:rsidRPr="001B7D54" w:rsidRDefault="00077BD4" w:rsidP="00077BD4">
            <w:pPr>
              <w:rPr>
                <w:sz w:val="20"/>
              </w:rPr>
            </w:pPr>
            <w:r w:rsidRPr="001B7D54">
              <w:rPr>
                <w:sz w:val="20"/>
              </w:rPr>
              <w:t>Change to "actual packet extension duration"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D4C7" w14:textId="4F21B472" w:rsidR="00077BD4" w:rsidRPr="001B7D54" w:rsidRDefault="00077BD4" w:rsidP="00077BD4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ACCEPTED</w:t>
            </w:r>
          </w:p>
        </w:tc>
      </w:tr>
      <w:tr w:rsidR="001B43B9" w:rsidRPr="00586D02" w14:paraId="01996C6E" w14:textId="77777777" w:rsidTr="00EC1654">
        <w:trPr>
          <w:trHeight w:val="12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F287" w14:textId="232DE985" w:rsidR="001B43B9" w:rsidRPr="001B7D54" w:rsidRDefault="001B43B9" w:rsidP="001B43B9">
            <w:pPr>
              <w:jc w:val="right"/>
              <w:rPr>
                <w:rFonts w:eastAsia="Times New Roman"/>
                <w:sz w:val="20"/>
              </w:rPr>
            </w:pPr>
            <w:r w:rsidRPr="001B7D54">
              <w:rPr>
                <w:rFonts w:eastAsia="Times New Roman"/>
                <w:sz w:val="20"/>
              </w:rPr>
              <w:t>1328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0DF1" w14:textId="68883777" w:rsidR="001B43B9" w:rsidRPr="001B7D54" w:rsidRDefault="001B43B9" w:rsidP="001B43B9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213.40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BBC8" w14:textId="4969E283" w:rsidR="001B43B9" w:rsidRPr="001B7D54" w:rsidRDefault="001B43B9" w:rsidP="001B43B9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AA57" w14:textId="3665FF64" w:rsidR="001B43B9" w:rsidRPr="001B7D54" w:rsidRDefault="001B43B9" w:rsidP="001B43B9">
            <w:pPr>
              <w:rPr>
                <w:sz w:val="20"/>
              </w:rPr>
            </w:pPr>
            <w:r w:rsidRPr="001B7D54">
              <w:rPr>
                <w:sz w:val="20"/>
              </w:rPr>
              <w:t xml:space="preserve">For LDPC, </w:t>
            </w:r>
            <w:proofErr w:type="spellStart"/>
            <w:r w:rsidRPr="001B7D54">
              <w:rPr>
                <w:sz w:val="20"/>
              </w:rPr>
              <w:t>NDBPS,u</w:t>
            </w:r>
            <w:proofErr w:type="spellEnd"/>
            <w:r w:rsidRPr="001B7D54">
              <w:rPr>
                <w:sz w:val="20"/>
              </w:rPr>
              <w:t xml:space="preserve"> is not well defined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BEC6" w14:textId="02037892" w:rsidR="001B43B9" w:rsidRPr="001B7D54" w:rsidRDefault="001B43B9" w:rsidP="001B43B9">
            <w:pPr>
              <w:rPr>
                <w:sz w:val="20"/>
              </w:rPr>
            </w:pPr>
            <w:r w:rsidRPr="001B7D54">
              <w:rPr>
                <w:sz w:val="20"/>
              </w:rPr>
              <w:t>Insert "NOTE - For LDPC coding, this is the nominal number of data bits per OFDM symbol"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1B96" w14:textId="5939B942" w:rsidR="001B43B9" w:rsidRPr="001B7D54" w:rsidRDefault="007D1431" w:rsidP="001B43B9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 xml:space="preserve"> Revised</w:t>
            </w:r>
          </w:p>
          <w:p w14:paraId="1DF19BCA" w14:textId="77777777" w:rsidR="00AA1E06" w:rsidRDefault="00AA1E06" w:rsidP="001B43B9">
            <w:pPr>
              <w:rPr>
                <w:rFonts w:eastAsia="Times New Roman"/>
                <w:sz w:val="20"/>
                <w:lang w:val="en-US"/>
              </w:rPr>
            </w:pPr>
          </w:p>
          <w:p w14:paraId="3683BDCB" w14:textId="10EE3846" w:rsidR="001B43B9" w:rsidRPr="001B7D54" w:rsidRDefault="007D1431" w:rsidP="001B43B9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 xml:space="preserve">Agree with the commentor but the page number is wrong. </w:t>
            </w:r>
          </w:p>
          <w:p w14:paraId="4ECC2EE5" w14:textId="77777777" w:rsidR="00AA1E06" w:rsidRDefault="00AA1E06" w:rsidP="001B43B9">
            <w:pPr>
              <w:rPr>
                <w:rFonts w:eastAsia="Times New Roman"/>
                <w:b/>
                <w:bCs/>
                <w:sz w:val="20"/>
                <w:highlight w:val="yellow"/>
                <w:lang w:val="en-US"/>
              </w:rPr>
            </w:pPr>
          </w:p>
          <w:p w14:paraId="61344423" w14:textId="5D34D495" w:rsidR="001B43B9" w:rsidRPr="001B7D54" w:rsidRDefault="00CE79AF" w:rsidP="001B43B9">
            <w:pPr>
              <w:rPr>
                <w:rFonts w:eastAsia="Times New Roman"/>
                <w:b/>
                <w:bCs/>
                <w:sz w:val="20"/>
                <w:highlight w:val="yellow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highlight w:val="yellow"/>
                <w:lang w:val="en-US"/>
              </w:rPr>
              <w:t>Note to the editor:</w:t>
            </w:r>
          </w:p>
          <w:p w14:paraId="3AC2241D" w14:textId="4455C10C" w:rsidR="00952704" w:rsidRPr="001B7D54" w:rsidRDefault="007D1431" w:rsidP="001B43B9">
            <w:pPr>
              <w:rPr>
                <w:rFonts w:eastAsia="Times New Roman"/>
                <w:b/>
                <w:bCs/>
                <w:sz w:val="20"/>
                <w:highlight w:val="yellow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highlight w:val="yellow"/>
                <w:lang w:val="en-US"/>
              </w:rPr>
              <w:t xml:space="preserve">Please make change </w:t>
            </w:r>
            <w:r w:rsidR="00952704" w:rsidRPr="001B7D54">
              <w:rPr>
                <w:rFonts w:eastAsia="Times New Roman"/>
                <w:b/>
                <w:bCs/>
                <w:sz w:val="20"/>
                <w:highlight w:val="yellow"/>
                <w:lang w:val="en-US"/>
              </w:rPr>
              <w:t xml:space="preserve">in P215L31 </w:t>
            </w:r>
          </w:p>
          <w:p w14:paraId="4C9B6C60" w14:textId="12DC21B1" w:rsidR="00CE79AF" w:rsidRPr="001B7D54" w:rsidRDefault="00CE79AF" w:rsidP="001B43B9">
            <w:pPr>
              <w:rPr>
                <w:rFonts w:eastAsia="Times New Roman"/>
                <w:sz w:val="20"/>
                <w:lang w:val="en-US"/>
              </w:rPr>
            </w:pPr>
          </w:p>
        </w:tc>
      </w:tr>
      <w:tr w:rsidR="00AF73F3" w:rsidRPr="00586D02" w14:paraId="4C7B1C4A" w14:textId="77777777" w:rsidTr="00EC1654">
        <w:trPr>
          <w:trHeight w:val="12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F594" w14:textId="4CFDFED8" w:rsidR="00AF73F3" w:rsidRPr="001B7D54" w:rsidRDefault="00AF73F3" w:rsidP="00AF73F3">
            <w:pPr>
              <w:jc w:val="right"/>
              <w:rPr>
                <w:rFonts w:eastAsia="Times New Roman"/>
                <w:sz w:val="20"/>
              </w:rPr>
            </w:pPr>
            <w:r w:rsidRPr="001B7D54">
              <w:rPr>
                <w:rFonts w:eastAsia="Times New Roman"/>
                <w:sz w:val="20"/>
              </w:rPr>
              <w:t>3285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DB1F" w14:textId="666E18EA" w:rsidR="00AF73F3" w:rsidRPr="001B7D54" w:rsidRDefault="00AF73F3" w:rsidP="00AF73F3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213.15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227B" w14:textId="4DA2C262" w:rsidR="00AF73F3" w:rsidRPr="001B7D54" w:rsidRDefault="00AF73F3" w:rsidP="00AF73F3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A9F0" w14:textId="7C21591C" w:rsidR="00AF73F3" w:rsidRPr="001B7D54" w:rsidRDefault="00AF73F3" w:rsidP="00AF73F3">
            <w:pPr>
              <w:rPr>
                <w:sz w:val="20"/>
              </w:rPr>
            </w:pPr>
            <w:r w:rsidRPr="001B7D54">
              <w:rPr>
                <w:sz w:val="20"/>
              </w:rPr>
              <w:t>In Table 36-11, clarify (484+242) to (3x996+ 484)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538C" w14:textId="7A0BFB39" w:rsidR="00AF73F3" w:rsidRPr="001B7D54" w:rsidRDefault="00AF73F3" w:rsidP="00AF73F3">
            <w:pPr>
              <w:rPr>
                <w:sz w:val="20"/>
              </w:rPr>
            </w:pPr>
            <w:r w:rsidRPr="001B7D54">
              <w:rPr>
                <w:sz w:val="20"/>
              </w:rPr>
              <w:t>(484+242) to (3x996+484) should be 484+242-tone MRU to 3x996+484-tone MRU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0942" w14:textId="7A97A210" w:rsidR="00AF73F3" w:rsidRPr="001B7D54" w:rsidRDefault="00AF73F3" w:rsidP="00AF73F3">
            <w:pPr>
              <w:rPr>
                <w:rFonts w:eastAsia="Times New Roman"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Cs/>
                <w:sz w:val="20"/>
                <w:lang w:val="en-US"/>
              </w:rPr>
              <w:t>ACCEPTED</w:t>
            </w:r>
          </w:p>
        </w:tc>
      </w:tr>
    </w:tbl>
    <w:p w14:paraId="78DD52B9" w14:textId="5DBB76AC" w:rsidR="002B6E40" w:rsidRPr="001B7D54" w:rsidRDefault="002B6E40" w:rsidP="00A77DCA">
      <w:pPr>
        <w:jc w:val="both"/>
        <w:rPr>
          <w:b/>
          <w:i/>
          <w:sz w:val="20"/>
          <w:lang w:val="en-US"/>
        </w:rPr>
      </w:pPr>
    </w:p>
    <w:p w14:paraId="09142B6A" w14:textId="77777777" w:rsidR="00BD4F2F" w:rsidRPr="001B7D54" w:rsidRDefault="00BD4F2F" w:rsidP="00FC21BB">
      <w:pPr>
        <w:pStyle w:val="T"/>
        <w:jc w:val="left"/>
        <w:rPr>
          <w:b/>
          <w:i/>
          <w:highlight w:val="yellow"/>
        </w:rPr>
      </w:pPr>
    </w:p>
    <w:p w14:paraId="245FAFE2" w14:textId="77777777" w:rsidR="00BD4F2F" w:rsidRPr="001B7D54" w:rsidRDefault="00BD4F2F" w:rsidP="00FC21BB">
      <w:pPr>
        <w:pStyle w:val="T"/>
        <w:jc w:val="left"/>
        <w:rPr>
          <w:b/>
          <w:i/>
          <w:highlight w:val="yellow"/>
        </w:rPr>
      </w:pPr>
    </w:p>
    <w:p w14:paraId="2A9936EA" w14:textId="7264F591" w:rsidR="00BD4F2F" w:rsidRPr="001B7D54" w:rsidRDefault="00BD4F2F" w:rsidP="00FC21BB">
      <w:pPr>
        <w:pStyle w:val="T"/>
        <w:jc w:val="left"/>
        <w:rPr>
          <w:b/>
          <w:i/>
          <w:highlight w:val="yellow"/>
        </w:rPr>
      </w:pPr>
    </w:p>
    <w:p w14:paraId="262DAC12" w14:textId="412EF3B3" w:rsidR="001224E7" w:rsidRPr="001B7D54" w:rsidRDefault="001224E7" w:rsidP="00FC21BB">
      <w:pPr>
        <w:pStyle w:val="T"/>
        <w:jc w:val="left"/>
        <w:rPr>
          <w:b/>
          <w:i/>
          <w:highlight w:val="yellow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424"/>
        <w:gridCol w:w="2628"/>
      </w:tblGrid>
      <w:tr w:rsidR="00BD4F2F" w:rsidRPr="00586D02" w14:paraId="19C1A24B" w14:textId="77777777" w:rsidTr="00C828CB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4E2C" w14:textId="77777777" w:rsidR="00BD4F2F" w:rsidRPr="001B7D54" w:rsidRDefault="00BD4F2F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B23F" w14:textId="77777777" w:rsidR="00BD4F2F" w:rsidRPr="001B7D54" w:rsidRDefault="00BD4F2F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E093" w14:textId="77777777" w:rsidR="00BD4F2F" w:rsidRPr="001B7D54" w:rsidRDefault="00BD4F2F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1809" w14:textId="77777777" w:rsidR="00BD4F2F" w:rsidRPr="001B7D54" w:rsidRDefault="00BD4F2F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C053" w14:textId="77777777" w:rsidR="00BD4F2F" w:rsidRPr="001B7D54" w:rsidRDefault="00BD4F2F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0CB0" w14:textId="77777777" w:rsidR="00BD4F2F" w:rsidRPr="001B7D54" w:rsidRDefault="00BD4F2F" w:rsidP="00C828C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BD4F2F" w:rsidRPr="00586D02" w14:paraId="35EE8186" w14:textId="77777777" w:rsidTr="00C828CB">
        <w:trPr>
          <w:trHeight w:val="14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CF5E" w14:textId="28DAC159" w:rsidR="00BD4F2F" w:rsidRPr="001B7D54" w:rsidRDefault="00BD4F2F" w:rsidP="00BD4F2F">
            <w:pPr>
              <w:jc w:val="right"/>
              <w:rPr>
                <w:rFonts w:eastAsia="Times New Roman"/>
                <w:sz w:val="20"/>
              </w:rPr>
            </w:pPr>
            <w:r w:rsidRPr="001B7D54">
              <w:rPr>
                <w:rFonts w:eastAsia="Times New Roman"/>
                <w:sz w:val="20"/>
              </w:rPr>
              <w:t>1611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24DD" w14:textId="65AB540F" w:rsidR="00BD4F2F" w:rsidRPr="001B7D54" w:rsidRDefault="00BD4F2F" w:rsidP="00BD4F2F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212.28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F25A" w14:textId="29F57001" w:rsidR="00BD4F2F" w:rsidRPr="001B7D54" w:rsidRDefault="00BD4F2F" w:rsidP="00BD4F2F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36.3.9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25C9" w14:textId="107DA039" w:rsidR="00BD4F2F" w:rsidRPr="001B7D54" w:rsidRDefault="00BD4F2F" w:rsidP="00BD4F2F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</w:rPr>
              <w:t>In 80MHz EHT Dup mode two 484 RUs are used which is different from the normal 80MHz non-OFDMA case. Since a full bandwidth non-OFDMA EHT PPDU includes EHT Dup mode, Table 36-10 needs to specify this case.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679C" w14:textId="2C93ADCC" w:rsidR="00BD4F2F" w:rsidRPr="001B7D54" w:rsidRDefault="00BD4F2F" w:rsidP="00BD4F2F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</w:rPr>
              <w:t>In Table 36-10, add column for 80MHz EHT Dup mode and define each value.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8B5F" w14:textId="77777777" w:rsidR="00BD4F2F" w:rsidRPr="001B7D54" w:rsidRDefault="00BD4F2F" w:rsidP="00BD4F2F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rFonts w:eastAsia="Times New Roman"/>
                <w:sz w:val="20"/>
                <w:lang w:val="en-US"/>
              </w:rPr>
              <w:t>REVISED</w:t>
            </w:r>
          </w:p>
          <w:p w14:paraId="05A665DA" w14:textId="77777777" w:rsidR="00BD4F2F" w:rsidRPr="001B7D54" w:rsidRDefault="00BD4F2F" w:rsidP="00BD4F2F">
            <w:pPr>
              <w:rPr>
                <w:rFonts w:eastAsia="Times New Roman"/>
                <w:sz w:val="20"/>
                <w:lang w:val="en-US"/>
              </w:rPr>
            </w:pPr>
          </w:p>
          <w:p w14:paraId="5B9E015C" w14:textId="607B86A2" w:rsidR="00BD4F2F" w:rsidRPr="001B7D54" w:rsidRDefault="005A676C" w:rsidP="00FF7A63">
            <w:pPr>
              <w:rPr>
                <w:rFonts w:eastAsia="Times New Roman"/>
                <w:sz w:val="20"/>
                <w:lang w:val="en-US"/>
              </w:rPr>
            </w:pPr>
            <w:r w:rsidRPr="001B7D54">
              <w:rPr>
                <w:sz w:val="20"/>
                <w:lang w:eastAsia="zh-CN"/>
              </w:rPr>
              <w:t>Agreed in principle</w:t>
            </w:r>
            <w:r w:rsidR="0082091D" w:rsidRPr="001B7D54">
              <w:rPr>
                <w:sz w:val="20"/>
                <w:lang w:eastAsia="zh-CN"/>
              </w:rPr>
              <w:t xml:space="preserve">. </w:t>
            </w:r>
          </w:p>
          <w:p w14:paraId="2B17BF41" w14:textId="4910F715" w:rsidR="00100816" w:rsidRPr="001B7D54" w:rsidRDefault="00100816" w:rsidP="00BD4F2F">
            <w:pPr>
              <w:rPr>
                <w:rFonts w:eastAsia="Times New Roman"/>
                <w:sz w:val="20"/>
                <w:lang w:val="en-US"/>
              </w:rPr>
            </w:pPr>
          </w:p>
          <w:p w14:paraId="71F815D7" w14:textId="77777777" w:rsidR="00BD4F2F" w:rsidRPr="001B7D54" w:rsidRDefault="00BD4F2F" w:rsidP="00BD4F2F">
            <w:pPr>
              <w:rPr>
                <w:b/>
                <w:sz w:val="20"/>
                <w:highlight w:val="yellow"/>
                <w:lang w:eastAsia="zh-CN"/>
              </w:rPr>
            </w:pPr>
            <w:r w:rsidRPr="001B7D54">
              <w:rPr>
                <w:b/>
                <w:sz w:val="20"/>
                <w:highlight w:val="yellow"/>
                <w:lang w:eastAsia="zh-CN"/>
              </w:rPr>
              <w:t>Instructions to the editor:</w:t>
            </w:r>
          </w:p>
          <w:p w14:paraId="661104B5" w14:textId="0026E2AF" w:rsidR="00BD4F2F" w:rsidRPr="001B7D54" w:rsidRDefault="00BD4F2F" w:rsidP="00BD4F2F">
            <w:pPr>
              <w:rPr>
                <w:rFonts w:eastAsia="Times New Roman"/>
                <w:bCs/>
                <w:sz w:val="20"/>
                <w:lang w:val="en-US"/>
              </w:rPr>
            </w:pPr>
            <w:r w:rsidRPr="001B7D54">
              <w:rPr>
                <w:bCs/>
                <w:sz w:val="20"/>
                <w:highlight w:val="yellow"/>
                <w:lang w:eastAsia="zh-CN"/>
              </w:rPr>
              <w:t>Please make the changes as shown in 11/21-</w:t>
            </w:r>
            <w:r w:rsidR="00BE7D3C" w:rsidRPr="001B7D54">
              <w:rPr>
                <w:bCs/>
                <w:sz w:val="20"/>
                <w:highlight w:val="yellow"/>
                <w:lang w:eastAsia="zh-CN"/>
              </w:rPr>
              <w:t>0328r</w:t>
            </w:r>
            <w:r w:rsidR="003D7337" w:rsidRPr="003D7337">
              <w:rPr>
                <w:bCs/>
                <w:sz w:val="20"/>
                <w:highlight w:val="yellow"/>
                <w:lang w:eastAsia="zh-CN"/>
              </w:rPr>
              <w:t>1</w:t>
            </w:r>
          </w:p>
        </w:tc>
      </w:tr>
    </w:tbl>
    <w:p w14:paraId="22A4FC13" w14:textId="51E4BC94" w:rsidR="002B6E40" w:rsidRPr="00843CC8" w:rsidRDefault="00FC21BB" w:rsidP="001B7D54">
      <w:pPr>
        <w:pStyle w:val="T"/>
        <w:jc w:val="left"/>
        <w:rPr>
          <w:b/>
          <w:i/>
        </w:rPr>
      </w:pPr>
      <w:r w:rsidRPr="00843CC8">
        <w:rPr>
          <w:b/>
          <w:i/>
          <w:highlight w:val="yellow"/>
        </w:rPr>
        <w:t xml:space="preserve">Instructions to the editor: Please make the following changes to 36.3.9 </w:t>
      </w:r>
      <w:r w:rsidR="00717A4A" w:rsidRPr="00843CC8">
        <w:rPr>
          <w:b/>
          <w:i/>
          <w:highlight w:val="yellow"/>
        </w:rPr>
        <w:t>(</w:t>
      </w:r>
      <w:r w:rsidR="005729A1" w:rsidRPr="00843CC8">
        <w:rPr>
          <w:b/>
          <w:i/>
          <w:highlight w:val="yellow"/>
        </w:rPr>
        <w:t>P212L2</w:t>
      </w:r>
      <w:r w:rsidR="005729A1">
        <w:rPr>
          <w:b/>
          <w:i/>
          <w:highlight w:val="yellow"/>
        </w:rPr>
        <w:t>8</w:t>
      </w:r>
      <w:r w:rsidR="00193036" w:rsidRPr="00843CC8">
        <w:rPr>
          <w:b/>
          <w:i/>
          <w:highlight w:val="yellow"/>
        </w:rPr>
        <w:t xml:space="preserve">) </w:t>
      </w:r>
      <w:r w:rsidRPr="00843CC8">
        <w:rPr>
          <w:b/>
          <w:i/>
          <w:highlight w:val="yellow"/>
        </w:rPr>
        <w:t xml:space="preserve">highlighted in </w:t>
      </w:r>
      <w:r w:rsidRPr="00843CC8">
        <w:rPr>
          <w:b/>
          <w:i/>
          <w:color w:val="FF0000"/>
          <w:highlight w:val="yellow"/>
        </w:rPr>
        <w:t xml:space="preserve">red </w:t>
      </w:r>
    </w:p>
    <w:p w14:paraId="0F8C863A" w14:textId="77777777" w:rsidR="00BE7D3C" w:rsidRDefault="00BE7D3C" w:rsidP="00BE7D3C">
      <w:pPr>
        <w:pStyle w:val="BodyText0"/>
        <w:kinsoku w:val="0"/>
        <w:overflowPunct w:val="0"/>
        <w:spacing w:line="200" w:lineRule="exact"/>
        <w:ind w:left="166"/>
        <w:rPr>
          <w:sz w:val="18"/>
          <w:szCs w:val="18"/>
          <w:lang w:val="en-US" w:eastAsia="zh-CN"/>
        </w:rPr>
      </w:pPr>
    </w:p>
    <w:p w14:paraId="0F32DD51" w14:textId="3EE13DB5" w:rsidR="00BE7D3C" w:rsidRPr="001B7D54" w:rsidRDefault="00BE7D3C" w:rsidP="001B7D54">
      <w:pPr>
        <w:pStyle w:val="Heading3"/>
        <w:keepNext w:val="0"/>
        <w:keepLines w:val="0"/>
        <w:widowControl w:val="0"/>
        <w:tabs>
          <w:tab w:val="left" w:pos="774"/>
          <w:tab w:val="left" w:pos="3369"/>
        </w:tabs>
        <w:kinsoku w:val="0"/>
        <w:overflowPunct w:val="0"/>
        <w:autoSpaceDE w:val="0"/>
        <w:autoSpaceDN w:val="0"/>
        <w:adjustRightInd w:val="0"/>
        <w:spacing w:before="0" w:after="0" w:line="280" w:lineRule="exact"/>
        <w:rPr>
          <w:rFonts w:ascii="Times New Roman" w:eastAsiaTheme="minorEastAsia" w:hAnsi="Times New Roman"/>
          <w:b w:val="0"/>
          <w:bCs/>
          <w:sz w:val="20"/>
        </w:rPr>
      </w:pPr>
      <w:bookmarkStart w:id="0" w:name="_bookmark55"/>
      <w:bookmarkEnd w:id="0"/>
      <w:r w:rsidRPr="001B7D54">
        <w:rPr>
          <w:rFonts w:ascii="Times New Roman" w:eastAsiaTheme="minorEastAsia" w:hAnsi="Times New Roman"/>
          <w:sz w:val="20"/>
        </w:rPr>
        <w:t>Table 36-10—Subcarrier allocation related constants for the EHT-modulated fields in a</w:t>
      </w:r>
      <w:r w:rsidRPr="001B7D54">
        <w:rPr>
          <w:rFonts w:ascii="Times New Roman" w:eastAsiaTheme="minorEastAsia" w:hAnsi="Times New Roman"/>
          <w:spacing w:val="-28"/>
          <w:sz w:val="20"/>
        </w:rPr>
        <w:t xml:space="preserve"> </w:t>
      </w:r>
      <w:r w:rsidRPr="001B7D54">
        <w:rPr>
          <w:rFonts w:ascii="Times New Roman" w:eastAsiaTheme="minorEastAsia" w:hAnsi="Times New Roman"/>
          <w:sz w:val="20"/>
        </w:rPr>
        <w:t>full</w:t>
      </w:r>
      <w:r w:rsidR="00CE6F44" w:rsidRPr="001B7D54">
        <w:rPr>
          <w:rFonts w:ascii="Times New Roman" w:eastAsiaTheme="minorEastAsia" w:hAnsi="Times New Roman"/>
          <w:sz w:val="20"/>
        </w:rPr>
        <w:t xml:space="preserve"> </w:t>
      </w:r>
      <w:r w:rsidRPr="001B7D54">
        <w:rPr>
          <w:rFonts w:ascii="Times New Roman" w:hAnsi="Times New Roman"/>
          <w:bCs/>
          <w:sz w:val="20"/>
        </w:rPr>
        <w:t>bandwidth non-OFDMA EHT</w:t>
      </w:r>
      <w:r w:rsidRPr="001B7D54">
        <w:rPr>
          <w:rFonts w:ascii="Times New Roman" w:hAnsi="Times New Roman"/>
          <w:bCs/>
          <w:spacing w:val="-1"/>
          <w:sz w:val="20"/>
        </w:rPr>
        <w:t xml:space="preserve"> </w:t>
      </w:r>
      <w:r w:rsidRPr="001B7D54">
        <w:rPr>
          <w:rFonts w:ascii="Times New Roman" w:hAnsi="Times New Roman"/>
          <w:bCs/>
          <w:sz w:val="20"/>
        </w:rPr>
        <w:t>PPDU</w:t>
      </w:r>
    </w:p>
    <w:p w14:paraId="58B36018" w14:textId="55849000" w:rsidR="002B6E40" w:rsidRPr="009710F0" w:rsidRDefault="005729A1" w:rsidP="00A77DCA">
      <w:pPr>
        <w:jc w:val="both"/>
        <w:rPr>
          <w:b/>
          <w:i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FEC2AB" wp14:editId="41E3477F">
                <wp:simplePos x="0" y="0"/>
                <wp:positionH relativeFrom="margin">
                  <wp:align>left</wp:align>
                </wp:positionH>
                <wp:positionV relativeFrom="paragraph">
                  <wp:posOffset>32197</wp:posOffset>
                </wp:positionV>
                <wp:extent cx="6302125" cy="4029710"/>
                <wp:effectExtent l="0" t="0" r="381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125" cy="402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83"/>
                              <w:gridCol w:w="1100"/>
                              <w:gridCol w:w="1099"/>
                              <w:gridCol w:w="1100"/>
                              <w:gridCol w:w="1160"/>
                              <w:gridCol w:w="1160"/>
                              <w:gridCol w:w="1160"/>
                              <w:gridCol w:w="1914"/>
                            </w:tblGrid>
                            <w:tr w:rsidR="005729A1" w14:paraId="51348C5D" w14:textId="77777777" w:rsidTr="001B7D54">
                              <w:trPr>
                                <w:trHeight w:val="409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761C2A55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 w:line="256" w:lineRule="auto"/>
                                    <w:ind w:left="86" w:right="74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Parameter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3190E3F5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 w:line="256" w:lineRule="auto"/>
                                    <w:ind w:left="171" w:right="146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CBW20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1E860932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 w:line="256" w:lineRule="auto"/>
                                    <w:ind w:left="234" w:right="208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CBW40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15EDECEC" w14:textId="77777777" w:rsidR="005729A1" w:rsidRPr="001B7D54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 w:line="256" w:lineRule="auto"/>
                                    <w:ind w:left="173" w:right="146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B7D54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CBW80</w:t>
                                  </w:r>
                                </w:p>
                                <w:p w14:paraId="171B78D1" w14:textId="4D049683" w:rsidR="000F17B4" w:rsidRDefault="000F17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 w:line="256" w:lineRule="auto"/>
                                    <w:ind w:left="173" w:right="146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B7D54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(non-MCS14)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0CCF174" w14:textId="77777777" w:rsidR="000F17B4" w:rsidRPr="001B7D54" w:rsidRDefault="000F17B4" w:rsidP="000F17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 w:line="256" w:lineRule="auto"/>
                                    <w:ind w:left="173" w:right="146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B7D54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CBW80</w:t>
                                  </w:r>
                                </w:p>
                                <w:p w14:paraId="1443DB7B" w14:textId="52704059" w:rsidR="005729A1" w:rsidRPr="001B7D54" w:rsidRDefault="000F17B4" w:rsidP="000F17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 w:line="256" w:lineRule="auto"/>
                                    <w:ind w:left="220" w:right="193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B7D54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(MCS14)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13F69F81" w14:textId="3937299A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 w:line="256" w:lineRule="auto"/>
                                    <w:ind w:left="220" w:right="193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CBW160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14:paraId="7751C677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 w:line="256" w:lineRule="auto"/>
                                    <w:ind w:left="220" w:right="192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CBW320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14:paraId="1737C2B0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 w:line="256" w:lineRule="auto"/>
                                    <w:ind w:left="524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5729A1" w14:paraId="0421C56F" w14:textId="77777777" w:rsidTr="001B7D54">
                              <w:trPr>
                                <w:trHeight w:val="742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F9AEFD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 w:line="25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0BB0CA1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85" w:right="74"/>
                                    <w:jc w:val="center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SD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E06BD5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695A13A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171" w:right="14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56CF31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E574937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34" w:right="20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468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A0A895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F7041A9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172" w:right="14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980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B9DC89" w14:textId="77777777" w:rsidR="005729A1" w:rsidRPr="001B7D54" w:rsidRDefault="005729A1" w:rsidP="000F17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56" w:lineRule="auto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C03DA9A" w14:textId="1EA43030" w:rsidR="00E56B52" w:rsidRPr="001B7D54" w:rsidRDefault="00E56B52" w:rsidP="001B7D5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56" w:lineRule="auto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B7D5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="00EF3807" w:rsidRPr="001B7D5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93A897" w14:textId="5E6CB90C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BB78B8A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20" w:right="19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1 960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70E913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5AA63BA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20" w:right="1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3 920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14:paraId="54C0D114" w14:textId="377DF3E1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1" w:line="230" w:lineRule="auto"/>
                                    <w:ind w:left="131" w:right="38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Number of data subcarriers </w:t>
                                  </w:r>
                                </w:p>
                              </w:tc>
                            </w:tr>
                            <w:tr w:rsidR="005729A1" w14:paraId="7CF74585" w14:textId="77777777" w:rsidTr="001B7D54">
                              <w:trPr>
                                <w:trHeight w:val="754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9FECA6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8464E0E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86" w:right="74"/>
                                    <w:jc w:val="center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2D604E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33D4557F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E0B5B6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0EA7F963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34" w:right="20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16FE97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5631C677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174" w:right="14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EAB7B5" w14:textId="77777777" w:rsidR="005729A1" w:rsidRPr="001B7D54" w:rsidRDefault="005729A1" w:rsidP="000F17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56" w:lineRule="auto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F850D63" w14:textId="0F21BAE4" w:rsidR="00E56B52" w:rsidRPr="001B7D54" w:rsidRDefault="00BF6BAF" w:rsidP="001B7D5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56" w:lineRule="auto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B7D5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979461" w14:textId="0A26D9FA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8241C37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20" w:right="1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5B2EB1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11B056F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20" w:right="19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14:paraId="24AC3197" w14:textId="7601CC5C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 w:line="230" w:lineRule="auto"/>
                                    <w:ind w:left="131" w:right="38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Number of pilot subcarriers </w:t>
                                  </w:r>
                                </w:p>
                              </w:tc>
                            </w:tr>
                            <w:tr w:rsidR="005729A1" w14:paraId="3D693B11" w14:textId="77777777" w:rsidTr="001B7D54">
                              <w:trPr>
                                <w:trHeight w:val="754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32ED16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7DBE42E0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85" w:right="74"/>
                                    <w:jc w:val="center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187C12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515C7935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171" w:right="14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A2C8B5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76FABB84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34" w:right="20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484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F8A926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5D7DC363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172" w:right="14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FC9755" w14:textId="77777777" w:rsidR="005729A1" w:rsidRPr="001B7D54" w:rsidRDefault="005729A1" w:rsidP="000F17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C4158FC" w14:textId="5460D255" w:rsidR="003A7EF2" w:rsidRPr="001B7D54" w:rsidRDefault="00EF3807" w:rsidP="001B7D5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B7D5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968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BD89BA" w14:textId="72E87E4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4E597977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20" w:right="19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1 992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959C5A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5B9C0588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20" w:right="1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3 984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14:paraId="0B8D0E46" w14:textId="3E09EC85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 w:line="230" w:lineRule="auto"/>
                                    <w:ind w:left="131" w:right="38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Total number of subcarriers </w:t>
                                  </w:r>
                                </w:p>
                              </w:tc>
                            </w:tr>
                            <w:tr w:rsidR="005729A1" w14:paraId="54F95DFF" w14:textId="77777777" w:rsidTr="001B7D54">
                              <w:trPr>
                                <w:trHeight w:val="755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0BD864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679264F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86" w:right="74"/>
                                    <w:jc w:val="center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SR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BF5E19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8899DCE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171" w:right="14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77AE91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7470DC7F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34" w:right="20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C7DCAA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6692839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172" w:right="14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DE3670" w14:textId="77777777" w:rsidR="005729A1" w:rsidRPr="001B7D54" w:rsidRDefault="005729A1" w:rsidP="000F17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A22781F" w14:textId="0681BC74" w:rsidR="00F567FF" w:rsidRPr="001B7D54" w:rsidRDefault="003D3DDF" w:rsidP="001B7D5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B7D5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38CA9A" w14:textId="22C5678E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CC1631E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20" w:right="19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1 012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044254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48714E7B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20" w:right="1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2 036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14:paraId="3DDCA6D7" w14:textId="1DC370FA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 w:line="230" w:lineRule="auto"/>
                                    <w:ind w:left="13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Highest data subcarrier index </w:t>
                                  </w:r>
                                </w:p>
                              </w:tc>
                            </w:tr>
                            <w:tr w:rsidR="005729A1" w14:paraId="4C2FC488" w14:textId="77777777" w:rsidTr="001B7D54">
                              <w:trPr>
                                <w:trHeight w:val="755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81D9A3" w14:textId="77777777" w:rsidR="005729A1" w:rsidRDefault="005729A1" w:rsidP="001B7D5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3286FDDC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86" w:right="74"/>
                                    <w:jc w:val="center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DC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C5AADF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5D3937ED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23764E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67E8E2A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20B699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620A0783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E37F14" w14:textId="77777777" w:rsidR="0061287A" w:rsidRPr="001B7D54" w:rsidRDefault="0061287A" w:rsidP="000F17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56FA122" w14:textId="43EF42D3" w:rsidR="005729A1" w:rsidRPr="001B7D54" w:rsidRDefault="0061287A" w:rsidP="001B7D5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B7D5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CF1710" w14:textId="114F9764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64B49EEC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20" w:right="1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41A2F9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7115D8C3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20" w:right="19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14:paraId="6E29946B" w14:textId="66D4B71B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 w:line="230" w:lineRule="auto"/>
                                    <w:ind w:left="131" w:right="2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Number of null subcarriers at DC </w:t>
                                  </w:r>
                                </w:p>
                              </w:tc>
                            </w:tr>
                            <w:tr w:rsidR="005729A1" w14:paraId="47FEF213" w14:textId="77777777" w:rsidTr="001B7D54">
                              <w:trPr>
                                <w:trHeight w:val="754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937264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6985021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86" w:right="74"/>
                                    <w:jc w:val="center"/>
                                    <w:rPr>
                                      <w:i/>
                                      <w:iCs/>
                                      <w:w w:val="105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w w:val="105"/>
                                      <w:position w:val="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w w:val="105"/>
                                      <w:sz w:val="14"/>
                                      <w:szCs w:val="14"/>
                                    </w:rPr>
                                    <w:t>Guard,Left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46C7C0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269C85A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37CFA0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B253067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34" w:right="20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BE9BE2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376F1D58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174" w:right="14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6762B8" w14:textId="77777777" w:rsidR="005729A1" w:rsidRPr="001B7D54" w:rsidRDefault="005729A1" w:rsidP="000F17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56" w:lineRule="auto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93836D6" w14:textId="31594817" w:rsidR="0061287A" w:rsidRPr="001B7D54" w:rsidRDefault="0061287A" w:rsidP="001B7D5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56" w:lineRule="auto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B7D5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C596B4" w14:textId="6C6B3E0C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03335A26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20" w:right="19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1626B7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40D81C31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20" w:right="19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14:paraId="3DBE48E3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 w:line="230" w:lineRule="auto"/>
                                    <w:ind w:left="131" w:right="57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Number of low frequency guard subcarriers</w:t>
                                  </w:r>
                                </w:p>
                              </w:tc>
                            </w:tr>
                            <w:tr w:rsidR="005729A1" w14:paraId="334B951E" w14:textId="77777777" w:rsidTr="001B7D54">
                              <w:trPr>
                                <w:trHeight w:val="743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A9992EE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0A667A4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86" w:right="74"/>
                                    <w:jc w:val="center"/>
                                    <w:rPr>
                                      <w:i/>
                                      <w:iCs/>
                                      <w:w w:val="105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w w:val="105"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w w:val="105"/>
                                      <w:sz w:val="14"/>
                                      <w:szCs w:val="14"/>
                                    </w:rPr>
                                    <w:t>Guard,Right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AE2B460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462EB0C0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83F827B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077D5C2A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27" w:right="20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6F456290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53E32E10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166" w:right="14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60070844" w14:textId="77777777" w:rsidR="005729A1" w:rsidRPr="001B7D54" w:rsidRDefault="005729A1" w:rsidP="000F17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95CAFEF" w14:textId="2B82DF08" w:rsidR="0061287A" w:rsidRPr="001B7D54" w:rsidRDefault="0061287A" w:rsidP="001B7D5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B7D5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D6B107A" w14:textId="5B71D74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F63EB0B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14" w:right="19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73CCCDA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6" w:lineRule="aut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528BA874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ind w:left="213" w:right="19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14:paraId="52CA3B23" w14:textId="77777777" w:rsidR="005729A1" w:rsidRDefault="005729A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 w:line="230" w:lineRule="auto"/>
                                    <w:ind w:left="131" w:right="59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Number of high frequency guard subcarriers</w:t>
                                  </w:r>
                                </w:p>
                              </w:tc>
                            </w:tr>
                          </w:tbl>
                          <w:p w14:paraId="75A46CD9" w14:textId="77777777" w:rsidR="00BE7D3C" w:rsidRDefault="00BE7D3C" w:rsidP="00BE7D3C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EC2AB" id="Text Box 2" o:spid="_x0000_s1027" type="#_x0000_t202" style="position:absolute;left:0;text-align:left;margin-left:0;margin-top:2.55pt;width:496.25pt;height:317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83"/>
                        <w:gridCol w:w="1100"/>
                        <w:gridCol w:w="1099"/>
                        <w:gridCol w:w="1100"/>
                        <w:gridCol w:w="1160"/>
                        <w:gridCol w:w="1160"/>
                        <w:gridCol w:w="1160"/>
                        <w:gridCol w:w="1914"/>
                      </w:tblGrid>
                      <w:tr w:rsidR="005729A1" w14:paraId="51348C5D" w14:textId="77777777" w:rsidTr="001B7D54">
                        <w:trPr>
                          <w:trHeight w:val="409"/>
                        </w:trPr>
                        <w:tc>
                          <w:tcPr>
                            <w:tcW w:w="10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761C2A55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96" w:line="256" w:lineRule="auto"/>
                              <w:ind w:left="86" w:right="74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Parameter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3190E3F5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96" w:line="256" w:lineRule="auto"/>
                              <w:ind w:left="171" w:right="146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CBW20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1E860932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96" w:line="256" w:lineRule="auto"/>
                              <w:ind w:left="234" w:right="208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CBW40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15EDECEC" w14:textId="77777777" w:rsidR="005729A1" w:rsidRPr="001B7D54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96" w:line="256" w:lineRule="auto"/>
                              <w:ind w:left="173" w:right="146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B7D54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CBW80</w:t>
                            </w:r>
                          </w:p>
                          <w:p w14:paraId="171B78D1" w14:textId="4D049683" w:rsidR="000F17B4" w:rsidRDefault="000F17B4">
                            <w:pPr>
                              <w:pStyle w:val="TableParagraph"/>
                              <w:kinsoku w:val="0"/>
                              <w:overflowPunct w:val="0"/>
                              <w:spacing w:before="96" w:line="256" w:lineRule="auto"/>
                              <w:ind w:left="173" w:right="146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B7D54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(non-MCS14)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0CCF174" w14:textId="77777777" w:rsidR="000F17B4" w:rsidRPr="001B7D54" w:rsidRDefault="000F17B4" w:rsidP="000F17B4">
                            <w:pPr>
                              <w:pStyle w:val="TableParagraph"/>
                              <w:kinsoku w:val="0"/>
                              <w:overflowPunct w:val="0"/>
                              <w:spacing w:before="96" w:line="256" w:lineRule="auto"/>
                              <w:ind w:left="173" w:right="146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B7D54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CBW80</w:t>
                            </w:r>
                          </w:p>
                          <w:p w14:paraId="1443DB7B" w14:textId="52704059" w:rsidR="005729A1" w:rsidRPr="001B7D54" w:rsidRDefault="000F17B4" w:rsidP="000F17B4">
                            <w:pPr>
                              <w:pStyle w:val="TableParagraph"/>
                              <w:kinsoku w:val="0"/>
                              <w:overflowPunct w:val="0"/>
                              <w:spacing w:before="96" w:line="256" w:lineRule="auto"/>
                              <w:ind w:left="220" w:right="193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B7D54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(MCS14)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13F69F81" w14:textId="3937299A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96" w:line="256" w:lineRule="auto"/>
                              <w:ind w:left="220" w:right="193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CBW160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14:paraId="7751C677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96" w:line="256" w:lineRule="auto"/>
                              <w:ind w:left="220" w:right="192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CBW320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14:paraId="1737C2B0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96" w:line="256" w:lineRule="auto"/>
                              <w:ind w:left="524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Description</w:t>
                            </w:r>
                          </w:p>
                        </w:tc>
                      </w:tr>
                      <w:tr w:rsidR="005729A1" w14:paraId="0421C56F" w14:textId="77777777" w:rsidTr="001B7D54">
                        <w:trPr>
                          <w:trHeight w:val="742"/>
                        </w:trPr>
                        <w:tc>
                          <w:tcPr>
                            <w:tcW w:w="108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F9AEFD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10" w:line="25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0BB0CA1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85" w:right="74"/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5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SD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E06BD5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3" w:line="25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695A13A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171" w:right="14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234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56CF31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3" w:line="25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574937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34" w:right="20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468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A0A895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3" w:line="25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F7041A9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172" w:right="14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980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B9DC89" w14:textId="77777777" w:rsidR="005729A1" w:rsidRPr="001B7D54" w:rsidRDefault="005729A1" w:rsidP="000F17B4">
                            <w:pPr>
                              <w:pStyle w:val="TableParagraph"/>
                              <w:kinsoku w:val="0"/>
                              <w:overflowPunct w:val="0"/>
                              <w:spacing w:before="3" w:line="256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C03DA9A" w14:textId="1EA43030" w:rsidR="00E56B52" w:rsidRPr="001B7D54" w:rsidRDefault="00E56B52" w:rsidP="001B7D54">
                            <w:pPr>
                              <w:pStyle w:val="TableParagraph"/>
                              <w:kinsoku w:val="0"/>
                              <w:overflowPunct w:val="0"/>
                              <w:spacing w:before="3" w:line="256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B7D54">
                              <w:rPr>
                                <w:color w:val="FF0000"/>
                                <w:sz w:val="18"/>
                                <w:szCs w:val="18"/>
                              </w:rPr>
                              <w:t>9</w:t>
                            </w:r>
                            <w:r w:rsidR="00EF3807" w:rsidRPr="001B7D54">
                              <w:rPr>
                                <w:color w:val="FF0000"/>
                                <w:sz w:val="18"/>
                                <w:szCs w:val="1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93A897" w14:textId="5E6CB90C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3" w:line="25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B78B8A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20" w:right="19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1 960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70E913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3" w:line="25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5AA63BA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20" w:right="1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3 920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14:paraId="54C0D114" w14:textId="377DF3E1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61" w:line="230" w:lineRule="auto"/>
                              <w:ind w:left="131" w:right="38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Number of data subcarriers </w:t>
                            </w:r>
                          </w:p>
                        </w:tc>
                      </w:tr>
                      <w:tr w:rsidR="005729A1" w14:paraId="7CF74585" w14:textId="77777777" w:rsidTr="001B7D54">
                        <w:trPr>
                          <w:trHeight w:val="754"/>
                        </w:trPr>
                        <w:tc>
                          <w:tcPr>
                            <w:tcW w:w="108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9FECA6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11" w:line="25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8464E0E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86" w:right="74"/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5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2D604E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4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3D4557F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E0B5B6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4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EA7F963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34" w:right="20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16FE97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4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631C677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174" w:right="14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EAB7B5" w14:textId="77777777" w:rsidR="005729A1" w:rsidRPr="001B7D54" w:rsidRDefault="005729A1" w:rsidP="000F17B4">
                            <w:pPr>
                              <w:pStyle w:val="TableParagraph"/>
                              <w:kinsoku w:val="0"/>
                              <w:overflowPunct w:val="0"/>
                              <w:spacing w:before="4" w:line="256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F850D63" w14:textId="0F21BAE4" w:rsidR="00E56B52" w:rsidRPr="001B7D54" w:rsidRDefault="00BF6BAF" w:rsidP="001B7D54">
                            <w:pPr>
                              <w:pStyle w:val="TableParagraph"/>
                              <w:kinsoku w:val="0"/>
                              <w:overflowPunct w:val="0"/>
                              <w:spacing w:before="4" w:line="256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B7D54">
                              <w:rPr>
                                <w:color w:val="FF000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979461" w14:textId="0A26D9FA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4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8241C37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20" w:right="1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5B2EB1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4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11B056F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20" w:right="19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14:paraId="24AC3197" w14:textId="7601CC5C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74" w:line="230" w:lineRule="auto"/>
                              <w:ind w:left="131" w:right="38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Number of pilot subcarriers </w:t>
                            </w:r>
                          </w:p>
                        </w:tc>
                      </w:tr>
                      <w:tr w:rsidR="005729A1" w14:paraId="3D693B11" w14:textId="77777777" w:rsidTr="001B7D54">
                        <w:trPr>
                          <w:trHeight w:val="754"/>
                        </w:trPr>
                        <w:tc>
                          <w:tcPr>
                            <w:tcW w:w="108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32ED16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9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DBE42E0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85" w:right="74"/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187C12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15C7935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171" w:right="14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A2C8B5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6FABB84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34" w:right="20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484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F8A926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D7DC363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172" w:right="14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FC9755" w14:textId="77777777" w:rsidR="005729A1" w:rsidRPr="001B7D54" w:rsidRDefault="005729A1" w:rsidP="000F17B4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5C4158FC" w14:textId="5460D255" w:rsidR="003A7EF2" w:rsidRPr="001B7D54" w:rsidRDefault="00EF3807" w:rsidP="001B7D54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B7D54">
                              <w:rPr>
                                <w:color w:val="FF0000"/>
                                <w:sz w:val="18"/>
                                <w:szCs w:val="18"/>
                              </w:rPr>
                              <w:t>968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BD89BA" w14:textId="72E87E4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E597977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20" w:right="19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1 992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959C5A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B9C0588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20" w:right="1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3 984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14:paraId="0B8D0E46" w14:textId="3E09EC85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74" w:line="230" w:lineRule="auto"/>
                              <w:ind w:left="131" w:right="38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Total number of subcarriers </w:t>
                            </w:r>
                          </w:p>
                        </w:tc>
                      </w:tr>
                      <w:tr w:rsidR="005729A1" w14:paraId="54F95DFF" w14:textId="77777777" w:rsidTr="001B7D54">
                        <w:trPr>
                          <w:trHeight w:val="755"/>
                        </w:trPr>
                        <w:tc>
                          <w:tcPr>
                            <w:tcW w:w="108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0BD864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679264F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86" w:right="74"/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5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SR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BF5E19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8899DCE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171" w:right="14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77AE91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470DC7F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34" w:right="20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C7DCAA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6692839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172" w:right="14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DE3670" w14:textId="77777777" w:rsidR="005729A1" w:rsidRPr="001B7D54" w:rsidRDefault="005729A1" w:rsidP="000F17B4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A22781F" w14:textId="0681BC74" w:rsidR="00F567FF" w:rsidRPr="001B7D54" w:rsidRDefault="003D3DDF" w:rsidP="001B7D54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B7D54">
                              <w:rPr>
                                <w:color w:val="FF0000"/>
                                <w:sz w:val="18"/>
                                <w:szCs w:val="18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38CA9A" w14:textId="22C5678E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CC1631E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20" w:right="19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1 012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044254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8714E7B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20" w:right="1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2 036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14:paraId="3DDCA6D7" w14:textId="1DC370FA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74" w:line="230" w:lineRule="auto"/>
                              <w:ind w:left="13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Highest data subcarrier index </w:t>
                            </w:r>
                          </w:p>
                        </w:tc>
                      </w:tr>
                      <w:tr w:rsidR="005729A1" w14:paraId="4C2FC488" w14:textId="77777777" w:rsidTr="001B7D54">
                        <w:trPr>
                          <w:trHeight w:val="755"/>
                        </w:trPr>
                        <w:tc>
                          <w:tcPr>
                            <w:tcW w:w="108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81D9A3" w14:textId="77777777" w:rsidR="005729A1" w:rsidRDefault="005729A1" w:rsidP="001B7D54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286FDDC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86" w:right="74"/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5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DC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C5AADF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D3937ED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23764E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67E8E2A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20B699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620A0783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E37F14" w14:textId="77777777" w:rsidR="0061287A" w:rsidRPr="001B7D54" w:rsidRDefault="0061287A" w:rsidP="000F17B4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56FA122" w14:textId="43EF42D3" w:rsidR="005729A1" w:rsidRPr="001B7D54" w:rsidRDefault="0061287A" w:rsidP="001B7D54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B7D54">
                              <w:rPr>
                                <w:color w:val="FF0000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CF1710" w14:textId="114F9764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64B49EEC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20" w:right="1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41A2F9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115D8C3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20" w:right="19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14:paraId="6E29946B" w14:textId="66D4B71B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74" w:line="230" w:lineRule="auto"/>
                              <w:ind w:left="131" w:right="2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Number of null subcarriers at DC </w:t>
                            </w:r>
                          </w:p>
                        </w:tc>
                      </w:tr>
                      <w:tr w:rsidR="005729A1" w14:paraId="47FEF213" w14:textId="77777777" w:rsidTr="001B7D54">
                        <w:trPr>
                          <w:trHeight w:val="754"/>
                        </w:trPr>
                        <w:tc>
                          <w:tcPr>
                            <w:tcW w:w="108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937264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11" w:line="25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985021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86" w:right="74"/>
                              <w:jc w:val="center"/>
                              <w:rPr>
                                <w:i/>
                                <w:iCs/>
                                <w:w w:val="105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w w:val="105"/>
                                <w:position w:val="5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w w:val="105"/>
                                <w:sz w:val="14"/>
                                <w:szCs w:val="14"/>
                              </w:rPr>
                              <w:t>Guard,Left</w:t>
                            </w:r>
                            <w:proofErr w:type="spellEnd"/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46C7C0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4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269C85A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37CFA0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4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B253067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34" w:right="20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BE9BE2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4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76F1D58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174" w:right="14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6762B8" w14:textId="77777777" w:rsidR="005729A1" w:rsidRPr="001B7D54" w:rsidRDefault="005729A1" w:rsidP="000F17B4">
                            <w:pPr>
                              <w:pStyle w:val="TableParagraph"/>
                              <w:kinsoku w:val="0"/>
                              <w:overflowPunct w:val="0"/>
                              <w:spacing w:before="4" w:line="256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93836D6" w14:textId="31594817" w:rsidR="0061287A" w:rsidRPr="001B7D54" w:rsidRDefault="0061287A" w:rsidP="001B7D54">
                            <w:pPr>
                              <w:pStyle w:val="TableParagraph"/>
                              <w:kinsoku w:val="0"/>
                              <w:overflowPunct w:val="0"/>
                              <w:spacing w:before="4" w:line="256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B7D54">
                              <w:rPr>
                                <w:color w:val="FF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C596B4" w14:textId="6C6B3E0C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4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3335A26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20" w:right="19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1626B7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4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0D81C31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20" w:right="19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14:paraId="3DBE48E3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74" w:line="230" w:lineRule="auto"/>
                              <w:ind w:left="131" w:right="57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Number of low frequency guard subcarriers</w:t>
                            </w:r>
                          </w:p>
                        </w:tc>
                      </w:tr>
                      <w:tr w:rsidR="005729A1" w14:paraId="334B951E" w14:textId="77777777" w:rsidTr="001B7D54">
                        <w:trPr>
                          <w:trHeight w:val="743"/>
                        </w:trPr>
                        <w:tc>
                          <w:tcPr>
                            <w:tcW w:w="108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A9992EE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9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0A667A4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86" w:right="74"/>
                              <w:jc w:val="center"/>
                              <w:rPr>
                                <w:i/>
                                <w:iCs/>
                                <w:w w:val="105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w w:val="105"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w w:val="105"/>
                                <w:sz w:val="14"/>
                                <w:szCs w:val="14"/>
                              </w:rPr>
                              <w:t>Guard,Right</w:t>
                            </w:r>
                            <w:proofErr w:type="spellEnd"/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AE2B460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62EB0C0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83F827B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77D5C2A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27" w:right="20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6F456290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3E32E10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166" w:right="14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60070844" w14:textId="77777777" w:rsidR="005729A1" w:rsidRPr="001B7D54" w:rsidRDefault="005729A1" w:rsidP="000F17B4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95CAFEF" w14:textId="2B82DF08" w:rsidR="0061287A" w:rsidRPr="001B7D54" w:rsidRDefault="0061287A" w:rsidP="001B7D54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B7D54">
                              <w:rPr>
                                <w:color w:val="FF000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D6B107A" w14:textId="5B71D74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F63EB0B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14" w:right="19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73CCCDA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28BA874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ind w:left="213" w:right="19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14:paraId="52CA3B23" w14:textId="77777777" w:rsidR="005729A1" w:rsidRDefault="005729A1">
                            <w:pPr>
                              <w:pStyle w:val="TableParagraph"/>
                              <w:kinsoku w:val="0"/>
                              <w:overflowPunct w:val="0"/>
                              <w:spacing w:before="74" w:line="230" w:lineRule="auto"/>
                              <w:ind w:left="131" w:right="59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Number of high frequency guard subcarriers</w:t>
                            </w:r>
                          </w:p>
                        </w:tc>
                      </w:tr>
                    </w:tbl>
                    <w:p w14:paraId="75A46CD9" w14:textId="77777777" w:rsidR="00BE7D3C" w:rsidRDefault="00BE7D3C" w:rsidP="00BE7D3C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FD1B45" w14:textId="4D0BDC17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5B0736C5" w14:textId="3ECD0A4B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5B10BA35" w14:textId="2BC470BA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2A255182" w14:textId="74B4BC12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549FE231" w14:textId="14B5621F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0D81FD75" w14:textId="4EE51BD6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4669D2A2" w14:textId="64C26E49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120DD3C5" w14:textId="3781D999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0B85A2CB" w14:textId="20C301EA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742D4260" w14:textId="07584AF3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613FF94F" w14:textId="6E4C2BE8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7B3D45CF" w14:textId="78AC1101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7C154879" w14:textId="578A4690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6EC1DED9" w14:textId="1E8F1130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p w14:paraId="719316B5" w14:textId="77777777" w:rsidR="002B6E40" w:rsidRPr="009710F0" w:rsidRDefault="002B6E40" w:rsidP="00A77DCA">
      <w:pPr>
        <w:jc w:val="both"/>
        <w:rPr>
          <w:b/>
          <w:i/>
          <w:sz w:val="24"/>
          <w:szCs w:val="24"/>
          <w:lang w:val="en-US"/>
        </w:rPr>
      </w:pPr>
    </w:p>
    <w:sectPr w:rsidR="002B6E40" w:rsidRPr="009710F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96802" w14:textId="77777777" w:rsidR="006A2FD0" w:rsidRDefault="006A2FD0">
      <w:r>
        <w:separator/>
      </w:r>
    </w:p>
  </w:endnote>
  <w:endnote w:type="continuationSeparator" w:id="0">
    <w:p w14:paraId="770A44BB" w14:textId="77777777" w:rsidR="006A2FD0" w:rsidRDefault="006A2FD0">
      <w:r>
        <w:continuationSeparator/>
      </w:r>
    </w:p>
  </w:endnote>
  <w:endnote w:type="continuationNotice" w:id="1">
    <w:p w14:paraId="539FCACF" w14:textId="77777777" w:rsidR="006A2FD0" w:rsidRDefault="006A2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D311D" w14:textId="07DBCDED" w:rsidR="00D37C99" w:rsidRDefault="00843CC8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7C99">
        <w:t>Submission</w:t>
      </w:r>
    </w:fldSimple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1426EB">
      <w:rPr>
        <w:lang w:eastAsia="ko-KR"/>
      </w:rPr>
      <w:t>Lin Yang</w:t>
    </w:r>
    <w:r w:rsidR="00D37C99">
      <w:t>, Qualcomm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4E45C" w14:textId="77777777" w:rsidR="006A2FD0" w:rsidRDefault="006A2FD0">
      <w:r>
        <w:separator/>
      </w:r>
    </w:p>
  </w:footnote>
  <w:footnote w:type="continuationSeparator" w:id="0">
    <w:p w14:paraId="502A85C5" w14:textId="77777777" w:rsidR="006A2FD0" w:rsidRDefault="006A2FD0">
      <w:r>
        <w:continuationSeparator/>
      </w:r>
    </w:p>
  </w:footnote>
  <w:footnote w:type="continuationNotice" w:id="1">
    <w:p w14:paraId="56871C6C" w14:textId="77777777" w:rsidR="006A2FD0" w:rsidRDefault="006A2F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649CA6E9" w:rsidR="00D37C99" w:rsidRDefault="00963F98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February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F907ED">
      <w:t>1</w:t>
    </w:r>
    <w:r w:rsidR="00D37C99">
      <w:tab/>
    </w:r>
    <w:r w:rsidR="00D37C99">
      <w:tab/>
      <w:t>doc.: IEEE 802.11-</w:t>
    </w:r>
    <w:r w:rsidR="00736165">
      <w:t>2</w:t>
    </w:r>
    <w:r w:rsidR="00F907ED">
      <w:t>1</w:t>
    </w:r>
    <w:r w:rsidR="00D37C99">
      <w:t>/</w:t>
    </w:r>
    <w:r w:rsidR="008E4E89">
      <w:t>0328r</w:t>
    </w:r>
    <w:r w:rsidR="007A3AC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000559"/>
    <w:multiLevelType w:val="multilevel"/>
    <w:tmpl w:val="000009DC"/>
    <w:lvl w:ilvl="0">
      <w:start w:val="2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" w15:restartNumberingAfterBreak="0">
    <w:nsid w:val="0000055A"/>
    <w:multiLevelType w:val="multilevel"/>
    <w:tmpl w:val="000009DD"/>
    <w:lvl w:ilvl="0">
      <w:start w:val="27"/>
      <w:numFmt w:val="decimal"/>
      <w:lvlText w:val="%1"/>
      <w:lvlJc w:val="left"/>
      <w:pPr>
        <w:ind w:left="774" w:hanging="608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start w:val="1"/>
      <w:numFmt w:val="decimal"/>
      <w:lvlText w:val="%2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1773" w:hanging="464"/>
      </w:pPr>
    </w:lvl>
    <w:lvl w:ilvl="3">
      <w:numFmt w:val="bullet"/>
      <w:lvlText w:val="•"/>
      <w:lvlJc w:val="left"/>
      <w:pPr>
        <w:ind w:left="2766" w:hanging="464"/>
      </w:pPr>
    </w:lvl>
    <w:lvl w:ilvl="4">
      <w:numFmt w:val="bullet"/>
      <w:lvlText w:val="•"/>
      <w:lvlJc w:val="left"/>
      <w:pPr>
        <w:ind w:left="3760" w:hanging="464"/>
      </w:pPr>
    </w:lvl>
    <w:lvl w:ilvl="5">
      <w:numFmt w:val="bullet"/>
      <w:lvlText w:val="•"/>
      <w:lvlJc w:val="left"/>
      <w:pPr>
        <w:ind w:left="4753" w:hanging="464"/>
      </w:pPr>
    </w:lvl>
    <w:lvl w:ilvl="6">
      <w:numFmt w:val="bullet"/>
      <w:lvlText w:val="•"/>
      <w:lvlJc w:val="left"/>
      <w:pPr>
        <w:ind w:left="5746" w:hanging="464"/>
      </w:pPr>
    </w:lvl>
    <w:lvl w:ilvl="7">
      <w:numFmt w:val="bullet"/>
      <w:lvlText w:val="•"/>
      <w:lvlJc w:val="left"/>
      <w:pPr>
        <w:ind w:left="6740" w:hanging="464"/>
      </w:pPr>
    </w:lvl>
    <w:lvl w:ilvl="8">
      <w:numFmt w:val="bullet"/>
      <w:lvlText w:val="•"/>
      <w:lvlJc w:val="left"/>
      <w:pPr>
        <w:ind w:left="7733" w:hanging="464"/>
      </w:pPr>
    </w:lvl>
  </w:abstractNum>
  <w:abstractNum w:abstractNumId="3" w15:restartNumberingAfterBreak="0">
    <w:nsid w:val="11D718A9"/>
    <w:multiLevelType w:val="hybridMultilevel"/>
    <w:tmpl w:val="E7FA2184"/>
    <w:lvl w:ilvl="0" w:tplc="7F3C9328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81320"/>
    <w:multiLevelType w:val="hybridMultilevel"/>
    <w:tmpl w:val="EFCE7582"/>
    <w:lvl w:ilvl="0" w:tplc="A2CE555A">
      <w:start w:val="42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532A"/>
    <w:multiLevelType w:val="hybridMultilevel"/>
    <w:tmpl w:val="AC86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455F6"/>
    <w:multiLevelType w:val="hybridMultilevel"/>
    <w:tmpl w:val="6BF28BF6"/>
    <w:lvl w:ilvl="0" w:tplc="9EB6403A">
      <w:start w:val="16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762E2"/>
    <w:multiLevelType w:val="hybridMultilevel"/>
    <w:tmpl w:val="8604B2F6"/>
    <w:lvl w:ilvl="0" w:tplc="2B885612">
      <w:start w:val="380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AD7991"/>
    <w:multiLevelType w:val="hybridMultilevel"/>
    <w:tmpl w:val="512C8D32"/>
    <w:lvl w:ilvl="0" w:tplc="D6F62DE0">
      <w:start w:val="380"/>
      <w:numFmt w:val="bullet"/>
      <w:lvlText w:val="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A000D"/>
    <w:multiLevelType w:val="hybridMultilevel"/>
    <w:tmpl w:val="6FFC94AA"/>
    <w:lvl w:ilvl="0" w:tplc="F2B6C6C8">
      <w:start w:val="379"/>
      <w:numFmt w:val="bullet"/>
      <w:lvlText w:val="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A7F13"/>
    <w:multiLevelType w:val="hybridMultilevel"/>
    <w:tmpl w:val="14404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B005D"/>
    <w:multiLevelType w:val="hybridMultilevel"/>
    <w:tmpl w:val="3C42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A7992"/>
    <w:multiLevelType w:val="hybridMultilevel"/>
    <w:tmpl w:val="764C9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4244C"/>
    <w:multiLevelType w:val="hybridMultilevel"/>
    <w:tmpl w:val="6B8E9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28.3.1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8.3.1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8.3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8.3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3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7"/>
  </w:num>
  <w:num w:numId="23">
    <w:abstractNumId w:val="12"/>
  </w:num>
  <w:num w:numId="24">
    <w:abstractNumId w:val="0"/>
    <w:lvlOverride w:ilvl="0">
      <w:lvl w:ilvl="0">
        <w:start w:val="1"/>
        <w:numFmt w:val="bullet"/>
        <w:lvlText w:val="Figure 2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8-1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8-11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28-12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8-12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8-12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8-12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8-11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8-1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8-11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5"/>
  </w:num>
  <w:num w:numId="41">
    <w:abstractNumId w:val="7"/>
  </w:num>
  <w:num w:numId="42">
    <w:abstractNumId w:val="9"/>
  </w:num>
  <w:num w:numId="43">
    <w:abstractNumId w:val="8"/>
  </w:num>
  <w:num w:numId="44">
    <w:abstractNumId w:val="10"/>
  </w:num>
  <w:num w:numId="45">
    <w:abstractNumId w:val="6"/>
  </w:num>
  <w:num w:numId="46">
    <w:abstractNumId w:val="16"/>
  </w:num>
  <w:num w:numId="47">
    <w:abstractNumId w:val="1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"/>
  </w:num>
  <w:num w:numId="49">
    <w:abstractNumId w:val="2"/>
    <w:lvlOverride w:ilvl="0">
      <w:startOverride w:val="2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7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73A1"/>
    <w:rsid w:val="00027CD6"/>
    <w:rsid w:val="0003062E"/>
    <w:rsid w:val="00031E7B"/>
    <w:rsid w:val="00032776"/>
    <w:rsid w:val="00034158"/>
    <w:rsid w:val="00035366"/>
    <w:rsid w:val="00036B49"/>
    <w:rsid w:val="00037947"/>
    <w:rsid w:val="00037BE2"/>
    <w:rsid w:val="0004049B"/>
    <w:rsid w:val="00040B6D"/>
    <w:rsid w:val="0004431E"/>
    <w:rsid w:val="00044D12"/>
    <w:rsid w:val="0004596D"/>
    <w:rsid w:val="000460FA"/>
    <w:rsid w:val="00046EF8"/>
    <w:rsid w:val="000476F1"/>
    <w:rsid w:val="0005035C"/>
    <w:rsid w:val="0005358F"/>
    <w:rsid w:val="00060EDC"/>
    <w:rsid w:val="000627C8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4D3D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73AB"/>
    <w:rsid w:val="000B08CA"/>
    <w:rsid w:val="000B2180"/>
    <w:rsid w:val="000B2CDB"/>
    <w:rsid w:val="000B5292"/>
    <w:rsid w:val="000B72A0"/>
    <w:rsid w:val="000B74FE"/>
    <w:rsid w:val="000C0E69"/>
    <w:rsid w:val="000C13F5"/>
    <w:rsid w:val="000C1637"/>
    <w:rsid w:val="000C5543"/>
    <w:rsid w:val="000C5C9E"/>
    <w:rsid w:val="000C5D9A"/>
    <w:rsid w:val="000C6CCB"/>
    <w:rsid w:val="000D0015"/>
    <w:rsid w:val="000D1813"/>
    <w:rsid w:val="000D206F"/>
    <w:rsid w:val="000D322B"/>
    <w:rsid w:val="000D43F8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11CE"/>
    <w:rsid w:val="000F17B4"/>
    <w:rsid w:val="000F1E72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7591"/>
    <w:rsid w:val="00107E56"/>
    <w:rsid w:val="00113E8E"/>
    <w:rsid w:val="00116D61"/>
    <w:rsid w:val="00120F51"/>
    <w:rsid w:val="001224E7"/>
    <w:rsid w:val="001245B3"/>
    <w:rsid w:val="00125962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26EB"/>
    <w:rsid w:val="00142D1A"/>
    <w:rsid w:val="0014315E"/>
    <w:rsid w:val="00143692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773D"/>
    <w:rsid w:val="00187A66"/>
    <w:rsid w:val="00190018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488A"/>
    <w:rsid w:val="001A4D55"/>
    <w:rsid w:val="001A550E"/>
    <w:rsid w:val="001A6541"/>
    <w:rsid w:val="001B0484"/>
    <w:rsid w:val="001B0983"/>
    <w:rsid w:val="001B1ECA"/>
    <w:rsid w:val="001B3210"/>
    <w:rsid w:val="001B43B9"/>
    <w:rsid w:val="001B6067"/>
    <w:rsid w:val="001B6598"/>
    <w:rsid w:val="001B748C"/>
    <w:rsid w:val="001B7D54"/>
    <w:rsid w:val="001C112D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34B"/>
    <w:rsid w:val="001E63B3"/>
    <w:rsid w:val="001E79AB"/>
    <w:rsid w:val="001F12B2"/>
    <w:rsid w:val="001F15F1"/>
    <w:rsid w:val="001F19F9"/>
    <w:rsid w:val="001F1A6C"/>
    <w:rsid w:val="001F20B9"/>
    <w:rsid w:val="001F3B28"/>
    <w:rsid w:val="001F4347"/>
    <w:rsid w:val="001F4D4C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20653"/>
    <w:rsid w:val="00221103"/>
    <w:rsid w:val="0022119E"/>
    <w:rsid w:val="00222FEA"/>
    <w:rsid w:val="00224973"/>
    <w:rsid w:val="0022520C"/>
    <w:rsid w:val="002257DB"/>
    <w:rsid w:val="0022637F"/>
    <w:rsid w:val="00226B1A"/>
    <w:rsid w:val="0022746B"/>
    <w:rsid w:val="00227C79"/>
    <w:rsid w:val="00232500"/>
    <w:rsid w:val="002333E8"/>
    <w:rsid w:val="00234AA9"/>
    <w:rsid w:val="00234D48"/>
    <w:rsid w:val="00235619"/>
    <w:rsid w:val="00236426"/>
    <w:rsid w:val="002445DF"/>
    <w:rsid w:val="00244A96"/>
    <w:rsid w:val="002502A4"/>
    <w:rsid w:val="00252B51"/>
    <w:rsid w:val="00253244"/>
    <w:rsid w:val="00253479"/>
    <w:rsid w:val="002539F0"/>
    <w:rsid w:val="00253AD6"/>
    <w:rsid w:val="00254FFD"/>
    <w:rsid w:val="0025619A"/>
    <w:rsid w:val="00263211"/>
    <w:rsid w:val="00264906"/>
    <w:rsid w:val="002707C7"/>
    <w:rsid w:val="00271C8D"/>
    <w:rsid w:val="0027230C"/>
    <w:rsid w:val="00272938"/>
    <w:rsid w:val="00273039"/>
    <w:rsid w:val="002742BE"/>
    <w:rsid w:val="002744EF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2966"/>
    <w:rsid w:val="00294A86"/>
    <w:rsid w:val="0029517F"/>
    <w:rsid w:val="00295353"/>
    <w:rsid w:val="00296F3D"/>
    <w:rsid w:val="002A1916"/>
    <w:rsid w:val="002A22E4"/>
    <w:rsid w:val="002A3762"/>
    <w:rsid w:val="002A56A0"/>
    <w:rsid w:val="002A6592"/>
    <w:rsid w:val="002A69E4"/>
    <w:rsid w:val="002A7314"/>
    <w:rsid w:val="002B1954"/>
    <w:rsid w:val="002B1D04"/>
    <w:rsid w:val="002B491C"/>
    <w:rsid w:val="002B6E40"/>
    <w:rsid w:val="002B74C5"/>
    <w:rsid w:val="002B7F7F"/>
    <w:rsid w:val="002C182F"/>
    <w:rsid w:val="002C27BC"/>
    <w:rsid w:val="002C3CE9"/>
    <w:rsid w:val="002C4F58"/>
    <w:rsid w:val="002C5D8B"/>
    <w:rsid w:val="002C7ED5"/>
    <w:rsid w:val="002D16F8"/>
    <w:rsid w:val="002D3F54"/>
    <w:rsid w:val="002D44BE"/>
    <w:rsid w:val="002D58EB"/>
    <w:rsid w:val="002D72A6"/>
    <w:rsid w:val="002E003C"/>
    <w:rsid w:val="002E0959"/>
    <w:rsid w:val="002E20F4"/>
    <w:rsid w:val="002E4985"/>
    <w:rsid w:val="002E4E43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1EFA"/>
    <w:rsid w:val="003035A2"/>
    <w:rsid w:val="00303A69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3078C"/>
    <w:rsid w:val="003326BA"/>
    <w:rsid w:val="00332A76"/>
    <w:rsid w:val="00336601"/>
    <w:rsid w:val="00337761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35A6"/>
    <w:rsid w:val="003738FC"/>
    <w:rsid w:val="00374675"/>
    <w:rsid w:val="003762F0"/>
    <w:rsid w:val="003765A6"/>
    <w:rsid w:val="00376947"/>
    <w:rsid w:val="00377B13"/>
    <w:rsid w:val="003830A2"/>
    <w:rsid w:val="00383882"/>
    <w:rsid w:val="00385F55"/>
    <w:rsid w:val="00386C11"/>
    <w:rsid w:val="00386E5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71F"/>
    <w:rsid w:val="003C18BD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DDF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2A88"/>
    <w:rsid w:val="00424659"/>
    <w:rsid w:val="00424B5B"/>
    <w:rsid w:val="0042538F"/>
    <w:rsid w:val="00430452"/>
    <w:rsid w:val="00430F78"/>
    <w:rsid w:val="004343FC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F55"/>
    <w:rsid w:val="0046227F"/>
    <w:rsid w:val="00464963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965"/>
    <w:rsid w:val="0047732A"/>
    <w:rsid w:val="004777DE"/>
    <w:rsid w:val="00480585"/>
    <w:rsid w:val="00480F77"/>
    <w:rsid w:val="0048359F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157A"/>
    <w:rsid w:val="004B48CE"/>
    <w:rsid w:val="004B4A43"/>
    <w:rsid w:val="004B53A3"/>
    <w:rsid w:val="004B5AE5"/>
    <w:rsid w:val="004B6745"/>
    <w:rsid w:val="004C10C2"/>
    <w:rsid w:val="004C22A6"/>
    <w:rsid w:val="004C48DE"/>
    <w:rsid w:val="004C78ED"/>
    <w:rsid w:val="004C7A29"/>
    <w:rsid w:val="004C7F8B"/>
    <w:rsid w:val="004D0B5D"/>
    <w:rsid w:val="004D0FE5"/>
    <w:rsid w:val="004D4399"/>
    <w:rsid w:val="004D51D1"/>
    <w:rsid w:val="004D58A9"/>
    <w:rsid w:val="004D6056"/>
    <w:rsid w:val="004D7972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5B7"/>
    <w:rsid w:val="004F6F39"/>
    <w:rsid w:val="004F7C6F"/>
    <w:rsid w:val="00500CAC"/>
    <w:rsid w:val="005017A2"/>
    <w:rsid w:val="00503A04"/>
    <w:rsid w:val="00504726"/>
    <w:rsid w:val="00506839"/>
    <w:rsid w:val="00511798"/>
    <w:rsid w:val="005121E1"/>
    <w:rsid w:val="005125FC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540D"/>
    <w:rsid w:val="00546A50"/>
    <w:rsid w:val="00547906"/>
    <w:rsid w:val="00551FC4"/>
    <w:rsid w:val="00552B2B"/>
    <w:rsid w:val="00555A23"/>
    <w:rsid w:val="00557D06"/>
    <w:rsid w:val="005609C8"/>
    <w:rsid w:val="00562E6D"/>
    <w:rsid w:val="005639D4"/>
    <w:rsid w:val="00563E06"/>
    <w:rsid w:val="005700B7"/>
    <w:rsid w:val="00570461"/>
    <w:rsid w:val="005704B5"/>
    <w:rsid w:val="00570A1C"/>
    <w:rsid w:val="00570BC3"/>
    <w:rsid w:val="00572238"/>
    <w:rsid w:val="005729A1"/>
    <w:rsid w:val="005747B1"/>
    <w:rsid w:val="00575784"/>
    <w:rsid w:val="005762BB"/>
    <w:rsid w:val="00577EC8"/>
    <w:rsid w:val="00580557"/>
    <w:rsid w:val="005820C3"/>
    <w:rsid w:val="00582210"/>
    <w:rsid w:val="00583312"/>
    <w:rsid w:val="00583986"/>
    <w:rsid w:val="00585923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5232"/>
    <w:rsid w:val="0059556A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667D"/>
    <w:rsid w:val="005A676C"/>
    <w:rsid w:val="005A79D9"/>
    <w:rsid w:val="005B0800"/>
    <w:rsid w:val="005B478D"/>
    <w:rsid w:val="005B4DA5"/>
    <w:rsid w:val="005B4F34"/>
    <w:rsid w:val="005B7577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7DB1"/>
    <w:rsid w:val="005E12A3"/>
    <w:rsid w:val="005E624D"/>
    <w:rsid w:val="005E62A3"/>
    <w:rsid w:val="005E6DE2"/>
    <w:rsid w:val="005E7400"/>
    <w:rsid w:val="005E7A6E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6380"/>
    <w:rsid w:val="00635134"/>
    <w:rsid w:val="00637632"/>
    <w:rsid w:val="00642B12"/>
    <w:rsid w:val="00647017"/>
    <w:rsid w:val="006478F2"/>
    <w:rsid w:val="0065029D"/>
    <w:rsid w:val="00650E48"/>
    <w:rsid w:val="00652A5F"/>
    <w:rsid w:val="00654B22"/>
    <w:rsid w:val="00661282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EE3"/>
    <w:rsid w:val="00683F4A"/>
    <w:rsid w:val="00686F44"/>
    <w:rsid w:val="00687217"/>
    <w:rsid w:val="00687446"/>
    <w:rsid w:val="006906F7"/>
    <w:rsid w:val="00691993"/>
    <w:rsid w:val="006948DD"/>
    <w:rsid w:val="00695052"/>
    <w:rsid w:val="006951B5"/>
    <w:rsid w:val="00695CBE"/>
    <w:rsid w:val="006961D3"/>
    <w:rsid w:val="0069713D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631F"/>
    <w:rsid w:val="006E145F"/>
    <w:rsid w:val="006E1883"/>
    <w:rsid w:val="006E1B92"/>
    <w:rsid w:val="006E1FCD"/>
    <w:rsid w:val="006E4033"/>
    <w:rsid w:val="006E5CAB"/>
    <w:rsid w:val="006E6652"/>
    <w:rsid w:val="006E6DDF"/>
    <w:rsid w:val="006F04B3"/>
    <w:rsid w:val="006F0B12"/>
    <w:rsid w:val="006F1481"/>
    <w:rsid w:val="006F1717"/>
    <w:rsid w:val="006F3A80"/>
    <w:rsid w:val="006F4729"/>
    <w:rsid w:val="006F4FD1"/>
    <w:rsid w:val="006F6550"/>
    <w:rsid w:val="006F6D5C"/>
    <w:rsid w:val="006F6F4F"/>
    <w:rsid w:val="006F7770"/>
    <w:rsid w:val="00701D27"/>
    <w:rsid w:val="00707262"/>
    <w:rsid w:val="0071075B"/>
    <w:rsid w:val="00710DFE"/>
    <w:rsid w:val="00712CB7"/>
    <w:rsid w:val="00714EB7"/>
    <w:rsid w:val="00715B65"/>
    <w:rsid w:val="007166BC"/>
    <w:rsid w:val="00716E09"/>
    <w:rsid w:val="0071707E"/>
    <w:rsid w:val="00717A4A"/>
    <w:rsid w:val="00720C11"/>
    <w:rsid w:val="00722056"/>
    <w:rsid w:val="00724317"/>
    <w:rsid w:val="00725025"/>
    <w:rsid w:val="0072518D"/>
    <w:rsid w:val="00730877"/>
    <w:rsid w:val="00730C76"/>
    <w:rsid w:val="007310B4"/>
    <w:rsid w:val="007330E9"/>
    <w:rsid w:val="007360CB"/>
    <w:rsid w:val="00736165"/>
    <w:rsid w:val="00740F73"/>
    <w:rsid w:val="0074163A"/>
    <w:rsid w:val="007416FA"/>
    <w:rsid w:val="00741BC1"/>
    <w:rsid w:val="00744A5D"/>
    <w:rsid w:val="00744A87"/>
    <w:rsid w:val="00745172"/>
    <w:rsid w:val="00745605"/>
    <w:rsid w:val="00745717"/>
    <w:rsid w:val="00745E92"/>
    <w:rsid w:val="0074734D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80BC0"/>
    <w:rsid w:val="00780E8B"/>
    <w:rsid w:val="0078255D"/>
    <w:rsid w:val="0078264D"/>
    <w:rsid w:val="00783DC4"/>
    <w:rsid w:val="007841A6"/>
    <w:rsid w:val="00784A3A"/>
    <w:rsid w:val="00787320"/>
    <w:rsid w:val="00792BA8"/>
    <w:rsid w:val="0079433E"/>
    <w:rsid w:val="00796598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6576"/>
    <w:rsid w:val="007B6739"/>
    <w:rsid w:val="007B70F4"/>
    <w:rsid w:val="007B75F9"/>
    <w:rsid w:val="007C1292"/>
    <w:rsid w:val="007C214B"/>
    <w:rsid w:val="007C3731"/>
    <w:rsid w:val="007C400F"/>
    <w:rsid w:val="007C40D4"/>
    <w:rsid w:val="007C4D3F"/>
    <w:rsid w:val="007C5953"/>
    <w:rsid w:val="007D019D"/>
    <w:rsid w:val="007D1431"/>
    <w:rsid w:val="007D19DD"/>
    <w:rsid w:val="007D1E86"/>
    <w:rsid w:val="007D2796"/>
    <w:rsid w:val="007D2AB1"/>
    <w:rsid w:val="007D3C70"/>
    <w:rsid w:val="007E0A15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F0210"/>
    <w:rsid w:val="007F2A5F"/>
    <w:rsid w:val="007F4160"/>
    <w:rsid w:val="007F5EAC"/>
    <w:rsid w:val="007F6E4C"/>
    <w:rsid w:val="007F71DA"/>
    <w:rsid w:val="007F7D14"/>
    <w:rsid w:val="00800450"/>
    <w:rsid w:val="00800684"/>
    <w:rsid w:val="00800E85"/>
    <w:rsid w:val="00801938"/>
    <w:rsid w:val="00801F27"/>
    <w:rsid w:val="00802789"/>
    <w:rsid w:val="008027B1"/>
    <w:rsid w:val="008032E2"/>
    <w:rsid w:val="00806A25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746E"/>
    <w:rsid w:val="00827770"/>
    <w:rsid w:val="0083384F"/>
    <w:rsid w:val="00836CF2"/>
    <w:rsid w:val="00836F74"/>
    <w:rsid w:val="008373D9"/>
    <w:rsid w:val="00837D76"/>
    <w:rsid w:val="00842416"/>
    <w:rsid w:val="00843068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61AB1"/>
    <w:rsid w:val="00861EF6"/>
    <w:rsid w:val="0086210A"/>
    <w:rsid w:val="00864B25"/>
    <w:rsid w:val="008665E5"/>
    <w:rsid w:val="00866CF0"/>
    <w:rsid w:val="00867AD4"/>
    <w:rsid w:val="00870746"/>
    <w:rsid w:val="00871350"/>
    <w:rsid w:val="0087249D"/>
    <w:rsid w:val="00872D5E"/>
    <w:rsid w:val="00873008"/>
    <w:rsid w:val="008739AA"/>
    <w:rsid w:val="0087421E"/>
    <w:rsid w:val="00874CEB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7F6"/>
    <w:rsid w:val="00893018"/>
    <w:rsid w:val="008931AB"/>
    <w:rsid w:val="008938A7"/>
    <w:rsid w:val="008944A2"/>
    <w:rsid w:val="00897431"/>
    <w:rsid w:val="008979CB"/>
    <w:rsid w:val="00897F11"/>
    <w:rsid w:val="008A059D"/>
    <w:rsid w:val="008A07DE"/>
    <w:rsid w:val="008B0396"/>
    <w:rsid w:val="008B063C"/>
    <w:rsid w:val="008B2716"/>
    <w:rsid w:val="008B72BF"/>
    <w:rsid w:val="008B7AA9"/>
    <w:rsid w:val="008B7D0A"/>
    <w:rsid w:val="008C1319"/>
    <w:rsid w:val="008C1A1D"/>
    <w:rsid w:val="008C2330"/>
    <w:rsid w:val="008C26C5"/>
    <w:rsid w:val="008C41C0"/>
    <w:rsid w:val="008C463D"/>
    <w:rsid w:val="008D1A16"/>
    <w:rsid w:val="008D2339"/>
    <w:rsid w:val="008D4E72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52D5"/>
    <w:rsid w:val="00900236"/>
    <w:rsid w:val="00900945"/>
    <w:rsid w:val="00901889"/>
    <w:rsid w:val="00904962"/>
    <w:rsid w:val="00904EF4"/>
    <w:rsid w:val="00905D32"/>
    <w:rsid w:val="00911D26"/>
    <w:rsid w:val="00911EE2"/>
    <w:rsid w:val="0091309A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2C72"/>
    <w:rsid w:val="0096305F"/>
    <w:rsid w:val="009631D5"/>
    <w:rsid w:val="0096361C"/>
    <w:rsid w:val="00963F98"/>
    <w:rsid w:val="00964FAC"/>
    <w:rsid w:val="00965463"/>
    <w:rsid w:val="00965D72"/>
    <w:rsid w:val="009664D2"/>
    <w:rsid w:val="00966E7A"/>
    <w:rsid w:val="00967EC8"/>
    <w:rsid w:val="009710F0"/>
    <w:rsid w:val="00971D3E"/>
    <w:rsid w:val="00973E59"/>
    <w:rsid w:val="00973E87"/>
    <w:rsid w:val="00973EE3"/>
    <w:rsid w:val="0097505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2637"/>
    <w:rsid w:val="00992BB1"/>
    <w:rsid w:val="009933C3"/>
    <w:rsid w:val="009934C0"/>
    <w:rsid w:val="00993EF7"/>
    <w:rsid w:val="00994DE0"/>
    <w:rsid w:val="00995955"/>
    <w:rsid w:val="00995A8F"/>
    <w:rsid w:val="00997788"/>
    <w:rsid w:val="009A04DE"/>
    <w:rsid w:val="009A08AB"/>
    <w:rsid w:val="009A20D9"/>
    <w:rsid w:val="009A2A20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1334"/>
    <w:rsid w:val="009C25C1"/>
    <w:rsid w:val="009C28C3"/>
    <w:rsid w:val="009C4629"/>
    <w:rsid w:val="009C7CDA"/>
    <w:rsid w:val="009D27C4"/>
    <w:rsid w:val="009D3DFA"/>
    <w:rsid w:val="009D473D"/>
    <w:rsid w:val="009D5D11"/>
    <w:rsid w:val="009D6CB2"/>
    <w:rsid w:val="009D76D8"/>
    <w:rsid w:val="009D787D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8B5"/>
    <w:rsid w:val="00A06934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6AB5"/>
    <w:rsid w:val="00A4676B"/>
    <w:rsid w:val="00A47FFC"/>
    <w:rsid w:val="00A5112F"/>
    <w:rsid w:val="00A554BF"/>
    <w:rsid w:val="00A55B8E"/>
    <w:rsid w:val="00A57E45"/>
    <w:rsid w:val="00A607BE"/>
    <w:rsid w:val="00A60D60"/>
    <w:rsid w:val="00A61A1C"/>
    <w:rsid w:val="00A61CE4"/>
    <w:rsid w:val="00A62DE6"/>
    <w:rsid w:val="00A63FC1"/>
    <w:rsid w:val="00A64584"/>
    <w:rsid w:val="00A648A7"/>
    <w:rsid w:val="00A665DE"/>
    <w:rsid w:val="00A66CA6"/>
    <w:rsid w:val="00A66E68"/>
    <w:rsid w:val="00A66EAD"/>
    <w:rsid w:val="00A70AFC"/>
    <w:rsid w:val="00A7107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434"/>
    <w:rsid w:val="00AB7CE5"/>
    <w:rsid w:val="00AC0664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7F52"/>
    <w:rsid w:val="00B11C21"/>
    <w:rsid w:val="00B11D83"/>
    <w:rsid w:val="00B12BC8"/>
    <w:rsid w:val="00B138A3"/>
    <w:rsid w:val="00B2329F"/>
    <w:rsid w:val="00B241A5"/>
    <w:rsid w:val="00B24920"/>
    <w:rsid w:val="00B251E5"/>
    <w:rsid w:val="00B25F6B"/>
    <w:rsid w:val="00B268B1"/>
    <w:rsid w:val="00B26955"/>
    <w:rsid w:val="00B26EDF"/>
    <w:rsid w:val="00B31EB6"/>
    <w:rsid w:val="00B420A6"/>
    <w:rsid w:val="00B430B3"/>
    <w:rsid w:val="00B430EA"/>
    <w:rsid w:val="00B431C2"/>
    <w:rsid w:val="00B4501F"/>
    <w:rsid w:val="00B46880"/>
    <w:rsid w:val="00B46DFA"/>
    <w:rsid w:val="00B50D3C"/>
    <w:rsid w:val="00B5222E"/>
    <w:rsid w:val="00B52478"/>
    <w:rsid w:val="00B5357C"/>
    <w:rsid w:val="00B53C47"/>
    <w:rsid w:val="00B54C31"/>
    <w:rsid w:val="00B56166"/>
    <w:rsid w:val="00B5786E"/>
    <w:rsid w:val="00B6006D"/>
    <w:rsid w:val="00B65688"/>
    <w:rsid w:val="00B657F4"/>
    <w:rsid w:val="00B661F1"/>
    <w:rsid w:val="00B66994"/>
    <w:rsid w:val="00B73469"/>
    <w:rsid w:val="00B74CEE"/>
    <w:rsid w:val="00B754B4"/>
    <w:rsid w:val="00B755A8"/>
    <w:rsid w:val="00B759AA"/>
    <w:rsid w:val="00B774B5"/>
    <w:rsid w:val="00B77760"/>
    <w:rsid w:val="00B779EE"/>
    <w:rsid w:val="00B80693"/>
    <w:rsid w:val="00B80996"/>
    <w:rsid w:val="00B82E0B"/>
    <w:rsid w:val="00B842B4"/>
    <w:rsid w:val="00B84C2A"/>
    <w:rsid w:val="00B9058C"/>
    <w:rsid w:val="00B90C68"/>
    <w:rsid w:val="00B92736"/>
    <w:rsid w:val="00B92A5D"/>
    <w:rsid w:val="00B92CB0"/>
    <w:rsid w:val="00B93E2C"/>
    <w:rsid w:val="00B97A2F"/>
    <w:rsid w:val="00BA0364"/>
    <w:rsid w:val="00BA1BDD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D018A"/>
    <w:rsid w:val="00BD05F0"/>
    <w:rsid w:val="00BD0A92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65D3"/>
    <w:rsid w:val="00BF6BAF"/>
    <w:rsid w:val="00C0171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31E0"/>
    <w:rsid w:val="00C4320B"/>
    <w:rsid w:val="00C4515D"/>
    <w:rsid w:val="00C463EC"/>
    <w:rsid w:val="00C47D32"/>
    <w:rsid w:val="00C513FA"/>
    <w:rsid w:val="00C525DC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4097"/>
    <w:rsid w:val="00C67521"/>
    <w:rsid w:val="00C7040B"/>
    <w:rsid w:val="00C70495"/>
    <w:rsid w:val="00C709BE"/>
    <w:rsid w:val="00C70A97"/>
    <w:rsid w:val="00C70B83"/>
    <w:rsid w:val="00C711D1"/>
    <w:rsid w:val="00C7374F"/>
    <w:rsid w:val="00C741C2"/>
    <w:rsid w:val="00C74CB3"/>
    <w:rsid w:val="00C760CD"/>
    <w:rsid w:val="00C765E6"/>
    <w:rsid w:val="00C76DFE"/>
    <w:rsid w:val="00C810E4"/>
    <w:rsid w:val="00C81CF6"/>
    <w:rsid w:val="00C82CBC"/>
    <w:rsid w:val="00C86BB9"/>
    <w:rsid w:val="00C903B2"/>
    <w:rsid w:val="00C9098F"/>
    <w:rsid w:val="00C911C3"/>
    <w:rsid w:val="00C937EF"/>
    <w:rsid w:val="00C945AF"/>
    <w:rsid w:val="00C9474B"/>
    <w:rsid w:val="00C94C72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10AD"/>
    <w:rsid w:val="00CB1E4B"/>
    <w:rsid w:val="00CB1FB9"/>
    <w:rsid w:val="00CB2AF9"/>
    <w:rsid w:val="00CB6D5A"/>
    <w:rsid w:val="00CB6F16"/>
    <w:rsid w:val="00CC0B3E"/>
    <w:rsid w:val="00CC14E6"/>
    <w:rsid w:val="00CC22BF"/>
    <w:rsid w:val="00CC3AD1"/>
    <w:rsid w:val="00CC4146"/>
    <w:rsid w:val="00CC5A5E"/>
    <w:rsid w:val="00CC5B63"/>
    <w:rsid w:val="00CC5B6E"/>
    <w:rsid w:val="00CC6ACC"/>
    <w:rsid w:val="00CD071C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7313"/>
    <w:rsid w:val="00D1736E"/>
    <w:rsid w:val="00D228FB"/>
    <w:rsid w:val="00D236F7"/>
    <w:rsid w:val="00D23A18"/>
    <w:rsid w:val="00D2454F"/>
    <w:rsid w:val="00D25628"/>
    <w:rsid w:val="00D32F11"/>
    <w:rsid w:val="00D351B5"/>
    <w:rsid w:val="00D37C99"/>
    <w:rsid w:val="00D37F81"/>
    <w:rsid w:val="00D37FE9"/>
    <w:rsid w:val="00D413D2"/>
    <w:rsid w:val="00D41C58"/>
    <w:rsid w:val="00D44F57"/>
    <w:rsid w:val="00D4688B"/>
    <w:rsid w:val="00D4718D"/>
    <w:rsid w:val="00D5138A"/>
    <w:rsid w:val="00D514C5"/>
    <w:rsid w:val="00D53E52"/>
    <w:rsid w:val="00D5404F"/>
    <w:rsid w:val="00D55829"/>
    <w:rsid w:val="00D62572"/>
    <w:rsid w:val="00D63A99"/>
    <w:rsid w:val="00D63BD4"/>
    <w:rsid w:val="00D63F14"/>
    <w:rsid w:val="00D642B6"/>
    <w:rsid w:val="00D64E9D"/>
    <w:rsid w:val="00D6543C"/>
    <w:rsid w:val="00D65483"/>
    <w:rsid w:val="00D662DF"/>
    <w:rsid w:val="00D673D7"/>
    <w:rsid w:val="00D67A98"/>
    <w:rsid w:val="00D67EDF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E66"/>
    <w:rsid w:val="00DA0DED"/>
    <w:rsid w:val="00DA1993"/>
    <w:rsid w:val="00DA349D"/>
    <w:rsid w:val="00DA545A"/>
    <w:rsid w:val="00DA6AAA"/>
    <w:rsid w:val="00DA6BB6"/>
    <w:rsid w:val="00DB012E"/>
    <w:rsid w:val="00DB091D"/>
    <w:rsid w:val="00DB1461"/>
    <w:rsid w:val="00DB19B7"/>
    <w:rsid w:val="00DB231D"/>
    <w:rsid w:val="00DB2F47"/>
    <w:rsid w:val="00DB4E07"/>
    <w:rsid w:val="00DB5229"/>
    <w:rsid w:val="00DB5578"/>
    <w:rsid w:val="00DB7930"/>
    <w:rsid w:val="00DC01F0"/>
    <w:rsid w:val="00DC25E3"/>
    <w:rsid w:val="00DC311A"/>
    <w:rsid w:val="00DC32C0"/>
    <w:rsid w:val="00DC4A42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F45"/>
    <w:rsid w:val="00DF1E29"/>
    <w:rsid w:val="00DF359C"/>
    <w:rsid w:val="00DF6326"/>
    <w:rsid w:val="00DF71E8"/>
    <w:rsid w:val="00DF7463"/>
    <w:rsid w:val="00DF7E2D"/>
    <w:rsid w:val="00E0203A"/>
    <w:rsid w:val="00E0323E"/>
    <w:rsid w:val="00E05C2A"/>
    <w:rsid w:val="00E06813"/>
    <w:rsid w:val="00E078B2"/>
    <w:rsid w:val="00E07D61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1380"/>
    <w:rsid w:val="00E4147D"/>
    <w:rsid w:val="00E4262E"/>
    <w:rsid w:val="00E4407D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3EFF"/>
    <w:rsid w:val="00E94480"/>
    <w:rsid w:val="00E94DD7"/>
    <w:rsid w:val="00E95EDC"/>
    <w:rsid w:val="00E95FF4"/>
    <w:rsid w:val="00EA0ACB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D2C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D00BB"/>
    <w:rsid w:val="00ED223D"/>
    <w:rsid w:val="00ED2FC3"/>
    <w:rsid w:val="00ED5B3A"/>
    <w:rsid w:val="00ED6FCE"/>
    <w:rsid w:val="00ED78AE"/>
    <w:rsid w:val="00ED7A3B"/>
    <w:rsid w:val="00EE23E1"/>
    <w:rsid w:val="00EE2487"/>
    <w:rsid w:val="00EE33B9"/>
    <w:rsid w:val="00EE3A93"/>
    <w:rsid w:val="00EE71D3"/>
    <w:rsid w:val="00EF0544"/>
    <w:rsid w:val="00EF0D30"/>
    <w:rsid w:val="00EF1728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585E"/>
    <w:rsid w:val="00F206A6"/>
    <w:rsid w:val="00F23EB9"/>
    <w:rsid w:val="00F24E18"/>
    <w:rsid w:val="00F26BD5"/>
    <w:rsid w:val="00F27379"/>
    <w:rsid w:val="00F2795F"/>
    <w:rsid w:val="00F3248A"/>
    <w:rsid w:val="00F32C31"/>
    <w:rsid w:val="00F33644"/>
    <w:rsid w:val="00F3473C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7392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6D2B"/>
    <w:rsid w:val="00F80009"/>
    <w:rsid w:val="00F80F13"/>
    <w:rsid w:val="00F83A07"/>
    <w:rsid w:val="00F847C3"/>
    <w:rsid w:val="00F85587"/>
    <w:rsid w:val="00F864E5"/>
    <w:rsid w:val="00F868BF"/>
    <w:rsid w:val="00F907ED"/>
    <w:rsid w:val="00F91079"/>
    <w:rsid w:val="00F92CFD"/>
    <w:rsid w:val="00F94855"/>
    <w:rsid w:val="00F95632"/>
    <w:rsid w:val="00F9625B"/>
    <w:rsid w:val="00F9681D"/>
    <w:rsid w:val="00F96B2B"/>
    <w:rsid w:val="00FA0584"/>
    <w:rsid w:val="00FA3864"/>
    <w:rsid w:val="00FA4573"/>
    <w:rsid w:val="00FA6C2B"/>
    <w:rsid w:val="00FA751A"/>
    <w:rsid w:val="00FA7D2A"/>
    <w:rsid w:val="00FB0CA2"/>
    <w:rsid w:val="00FB2136"/>
    <w:rsid w:val="00FB4407"/>
    <w:rsid w:val="00FB4540"/>
    <w:rsid w:val="00FB5FF5"/>
    <w:rsid w:val="00FB78A5"/>
    <w:rsid w:val="00FC0063"/>
    <w:rsid w:val="00FC02B8"/>
    <w:rsid w:val="00FC21BB"/>
    <w:rsid w:val="00FC4377"/>
    <w:rsid w:val="00FC4CF1"/>
    <w:rsid w:val="00FC4E17"/>
    <w:rsid w:val="00FC6835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2382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7</Pages>
  <Words>1054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Lin Yang</cp:lastModifiedBy>
  <cp:revision>10</cp:revision>
  <cp:lastPrinted>2017-12-28T17:14:00Z</cp:lastPrinted>
  <dcterms:created xsi:type="dcterms:W3CDTF">2021-02-25T19:04:00Z</dcterms:created>
  <dcterms:modified xsi:type="dcterms:W3CDTF">2021-02-25T19:07:00Z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