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rsidTr="002C3B99">
        <w:trPr>
          <w:trHeight w:val="485"/>
          <w:jc w:val="center"/>
        </w:trPr>
        <w:tc>
          <w:tcPr>
            <w:tcW w:w="9576" w:type="dxa"/>
            <w:gridSpan w:val="5"/>
            <w:vAlign w:val="center"/>
          </w:tcPr>
          <w:p w14:paraId="056DE619" w14:textId="28767FE9" w:rsidR="00CA09B2" w:rsidRDefault="00CA09B2" w:rsidP="006A0A68">
            <w:pPr>
              <w:pStyle w:val="T2"/>
            </w:pPr>
            <w:r>
              <w:t>[</w:t>
            </w:r>
            <w:r w:rsidR="00F9106E">
              <w:t>The Comment re</w:t>
            </w:r>
            <w:r w:rsidR="00F1649F">
              <w:t>s</w:t>
            </w:r>
            <w:r w:rsidR="00F9106E">
              <w:t>olution for</w:t>
            </w:r>
            <w:r w:rsidR="00014744">
              <w:t xml:space="preserve"> </w:t>
            </w:r>
            <w:r w:rsidR="006A0A68">
              <w:rPr>
                <w:lang w:eastAsia="ko-KR"/>
              </w:rPr>
              <w:t>Clause 36.3.11.8.2</w:t>
            </w:r>
            <w:r>
              <w:t>]</w:t>
            </w:r>
          </w:p>
        </w:tc>
      </w:tr>
      <w:tr w:rsidR="00CA09B2" w14:paraId="4FA5CCA7" w14:textId="77777777" w:rsidTr="002C3B99">
        <w:trPr>
          <w:trHeight w:val="359"/>
          <w:jc w:val="center"/>
        </w:trPr>
        <w:tc>
          <w:tcPr>
            <w:tcW w:w="9576" w:type="dxa"/>
            <w:gridSpan w:val="5"/>
            <w:vAlign w:val="center"/>
          </w:tcPr>
          <w:p w14:paraId="617B3B7B" w14:textId="453F418B" w:rsidR="00CA09B2" w:rsidRDefault="00CA09B2" w:rsidP="00FF67EE">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8F5075">
              <w:rPr>
                <w:b w:val="0"/>
                <w:sz w:val="20"/>
              </w:rPr>
              <w:t>0</w:t>
            </w:r>
            <w:r w:rsidR="00FF67EE">
              <w:rPr>
                <w:b w:val="0"/>
                <w:sz w:val="20"/>
              </w:rPr>
              <w:t>3</w:t>
            </w:r>
            <w:r>
              <w:rPr>
                <w:b w:val="0"/>
                <w:sz w:val="20"/>
              </w:rPr>
              <w:t>-</w:t>
            </w:r>
            <w:r w:rsidR="00FF67EE">
              <w:rPr>
                <w:b w:val="0"/>
                <w:sz w:val="20"/>
              </w:rPr>
              <w:t>08</w:t>
            </w:r>
          </w:p>
        </w:tc>
      </w:tr>
      <w:tr w:rsidR="00CA09B2" w14:paraId="3BFA3841" w14:textId="77777777" w:rsidTr="002C3B99">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2C3B99">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2C3B99">
        <w:trPr>
          <w:jc w:val="center"/>
        </w:trPr>
        <w:tc>
          <w:tcPr>
            <w:tcW w:w="1336" w:type="dxa"/>
            <w:vAlign w:val="center"/>
          </w:tcPr>
          <w:p w14:paraId="5461BF3F" w14:textId="77777777" w:rsidR="00CA09B2" w:rsidRDefault="00F71A28">
            <w:pPr>
              <w:pStyle w:val="T2"/>
              <w:spacing w:after="0"/>
              <w:ind w:left="0" w:right="0"/>
              <w:rPr>
                <w:b w:val="0"/>
                <w:sz w:val="20"/>
                <w:lang w:eastAsia="ko-KR"/>
              </w:rPr>
            </w:pPr>
            <w:r>
              <w:rPr>
                <w:rFonts w:hint="eastAsia"/>
                <w:b w:val="0"/>
                <w:sz w:val="20"/>
                <w:lang w:eastAsia="ko-KR"/>
              </w:rPr>
              <w:t>Dongguk Lim</w:t>
            </w:r>
          </w:p>
        </w:tc>
        <w:tc>
          <w:tcPr>
            <w:tcW w:w="1466" w:type="dxa"/>
            <w:vAlign w:val="center"/>
          </w:tcPr>
          <w:p w14:paraId="44F2AE66" w14:textId="77777777" w:rsidR="00CA09B2" w:rsidRDefault="00F71A28">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Align w:val="center"/>
          </w:tcPr>
          <w:p w14:paraId="2D196914" w14:textId="77777777" w:rsidR="00CA09B2" w:rsidRDefault="00F71A28">
            <w:pPr>
              <w:pStyle w:val="T2"/>
              <w:spacing w:after="0"/>
              <w:ind w:left="0" w:right="0"/>
              <w:rPr>
                <w:b w:val="0"/>
                <w:sz w:val="20"/>
                <w:lang w:eastAsia="ko-KR"/>
              </w:rPr>
            </w:pPr>
            <w:r>
              <w:rPr>
                <w:rFonts w:hint="eastAsia"/>
                <w:b w:val="0"/>
                <w:sz w:val="20"/>
                <w:lang w:eastAsia="ko-KR"/>
              </w:rPr>
              <w:t xml:space="preserve">19, </w:t>
            </w:r>
            <w:proofErr w:type="spellStart"/>
            <w:r>
              <w:rPr>
                <w:rFonts w:hint="eastAsia"/>
                <w:b w:val="0"/>
                <w:sz w:val="20"/>
                <w:lang w:eastAsia="ko-KR"/>
              </w:rPr>
              <w:t>Yangjae-Daero</w:t>
            </w:r>
            <w:proofErr w:type="spellEnd"/>
            <w:r>
              <w:rPr>
                <w:rFonts w:hint="eastAsia"/>
                <w:b w:val="0"/>
                <w:sz w:val="20"/>
                <w:lang w:eastAsia="ko-KR"/>
              </w:rPr>
              <w:t xml:space="preserve"> 11 </w:t>
            </w:r>
            <w:proofErr w:type="spellStart"/>
            <w:r>
              <w:rPr>
                <w:rFonts w:hint="eastAsia"/>
                <w:b w:val="0"/>
                <w:sz w:val="20"/>
                <w:lang w:eastAsia="ko-KR"/>
              </w:rPr>
              <w:t>gil</w:t>
            </w:r>
            <w:proofErr w:type="spellEnd"/>
            <w:r>
              <w:rPr>
                <w:rFonts w:hint="eastAsia"/>
                <w:b w:val="0"/>
                <w:sz w:val="20"/>
                <w:lang w:eastAsia="ko-KR"/>
              </w:rPr>
              <w:t xml:space="preserve">, </w:t>
            </w:r>
            <w:proofErr w:type="spellStart"/>
            <w:r>
              <w:rPr>
                <w:rFonts w:hint="eastAsia"/>
                <w:b w:val="0"/>
                <w:sz w:val="20"/>
                <w:lang w:eastAsia="ko-KR"/>
              </w:rPr>
              <w:t>Seoch-gu</w:t>
            </w:r>
            <w:proofErr w:type="spellEnd"/>
            <w:r>
              <w:rPr>
                <w:rFonts w:hint="eastAsia"/>
                <w:b w:val="0"/>
                <w:sz w:val="20"/>
                <w:lang w:eastAsia="ko-KR"/>
              </w:rPr>
              <w:t>, Seoul, Korea</w:t>
            </w: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77777777" w:rsidR="00CA09B2" w:rsidRDefault="00F71A28">
            <w:pPr>
              <w:pStyle w:val="T2"/>
              <w:spacing w:after="0"/>
              <w:ind w:left="0" w:right="0"/>
              <w:rPr>
                <w:b w:val="0"/>
                <w:sz w:val="16"/>
                <w:lang w:eastAsia="ko-KR"/>
              </w:rPr>
            </w:pPr>
            <w:r>
              <w:rPr>
                <w:b w:val="0"/>
                <w:sz w:val="16"/>
                <w:lang w:eastAsia="ko-KR"/>
              </w:rPr>
              <w:t>dongguk.lim@lge.com</w:t>
            </w:r>
          </w:p>
        </w:tc>
      </w:tr>
      <w:tr w:rsidR="00EA0F1A" w14:paraId="7C523B2D" w14:textId="77777777" w:rsidTr="002C3B99">
        <w:trPr>
          <w:jc w:val="center"/>
        </w:trPr>
        <w:tc>
          <w:tcPr>
            <w:tcW w:w="1336" w:type="dxa"/>
            <w:vAlign w:val="center"/>
          </w:tcPr>
          <w:p w14:paraId="439FBC5C" w14:textId="1EDDF1CF" w:rsidR="00EA0F1A" w:rsidRDefault="00EA0F1A" w:rsidP="00EA0F1A">
            <w:pPr>
              <w:pStyle w:val="T2"/>
              <w:spacing w:after="0"/>
              <w:ind w:left="0" w:right="0"/>
              <w:rPr>
                <w:b w:val="0"/>
                <w:sz w:val="20"/>
              </w:rPr>
            </w:pPr>
            <w:proofErr w:type="spellStart"/>
            <w:r>
              <w:rPr>
                <w:rFonts w:hint="eastAsia"/>
                <w:b w:val="0"/>
                <w:sz w:val="20"/>
                <w:lang w:eastAsia="ko-KR"/>
              </w:rPr>
              <w:t>Eunsung</w:t>
            </w:r>
            <w:proofErr w:type="spellEnd"/>
            <w:r>
              <w:rPr>
                <w:rFonts w:hint="eastAsia"/>
                <w:b w:val="0"/>
                <w:sz w:val="20"/>
                <w:lang w:eastAsia="ko-KR"/>
              </w:rPr>
              <w:t xml:space="preserve"> Park</w:t>
            </w:r>
          </w:p>
        </w:tc>
        <w:tc>
          <w:tcPr>
            <w:tcW w:w="1466" w:type="dxa"/>
            <w:vAlign w:val="center"/>
          </w:tcPr>
          <w:p w14:paraId="6209E0CC" w14:textId="77777777" w:rsidR="00EA0F1A" w:rsidRDefault="00EA0F1A" w:rsidP="00EA0F1A">
            <w:pPr>
              <w:pStyle w:val="T2"/>
              <w:spacing w:after="0"/>
              <w:ind w:left="0" w:right="0"/>
              <w:rPr>
                <w:b w:val="0"/>
                <w:sz w:val="20"/>
              </w:rPr>
            </w:pPr>
          </w:p>
        </w:tc>
        <w:tc>
          <w:tcPr>
            <w:tcW w:w="3412" w:type="dxa"/>
            <w:vAlign w:val="center"/>
          </w:tcPr>
          <w:p w14:paraId="3001E7F9" w14:textId="77777777" w:rsidR="00EA0F1A" w:rsidRDefault="00EA0F1A" w:rsidP="00EA0F1A">
            <w:pPr>
              <w:pStyle w:val="T2"/>
              <w:spacing w:after="0"/>
              <w:ind w:left="0" w:right="0"/>
              <w:rPr>
                <w:b w:val="0"/>
                <w:sz w:val="20"/>
              </w:rPr>
            </w:pPr>
          </w:p>
        </w:tc>
        <w:tc>
          <w:tcPr>
            <w:tcW w:w="1265" w:type="dxa"/>
            <w:vAlign w:val="center"/>
          </w:tcPr>
          <w:p w14:paraId="542D0A95" w14:textId="77777777" w:rsidR="00EA0F1A" w:rsidRDefault="00EA0F1A" w:rsidP="00EA0F1A">
            <w:pPr>
              <w:pStyle w:val="T2"/>
              <w:spacing w:after="0"/>
              <w:ind w:left="0" w:right="0"/>
              <w:rPr>
                <w:b w:val="0"/>
                <w:sz w:val="20"/>
              </w:rPr>
            </w:pPr>
          </w:p>
        </w:tc>
        <w:tc>
          <w:tcPr>
            <w:tcW w:w="2097" w:type="dxa"/>
            <w:vAlign w:val="center"/>
          </w:tcPr>
          <w:p w14:paraId="5EFBC8C6" w14:textId="06F07659" w:rsidR="00EA0F1A" w:rsidRDefault="00EA0F1A" w:rsidP="00EA0F1A">
            <w:pPr>
              <w:pStyle w:val="T2"/>
              <w:spacing w:after="0"/>
              <w:ind w:left="0" w:right="0"/>
              <w:rPr>
                <w:b w:val="0"/>
                <w:sz w:val="16"/>
              </w:rPr>
            </w:pPr>
            <w:r w:rsidRPr="006F5B0A">
              <w:rPr>
                <w:b w:val="0"/>
                <w:sz w:val="16"/>
              </w:rPr>
              <w:t>esung.park@lge.com</w:t>
            </w:r>
          </w:p>
        </w:tc>
      </w:tr>
      <w:tr w:rsidR="00EA0F1A" w14:paraId="11F7478B" w14:textId="77777777" w:rsidTr="002C3B99">
        <w:trPr>
          <w:jc w:val="center"/>
        </w:trPr>
        <w:tc>
          <w:tcPr>
            <w:tcW w:w="1336" w:type="dxa"/>
            <w:vAlign w:val="center"/>
          </w:tcPr>
          <w:p w14:paraId="76E9C9D5" w14:textId="56806661" w:rsidR="00EA0F1A" w:rsidRDefault="00EA0F1A" w:rsidP="00EA0F1A">
            <w:pPr>
              <w:pStyle w:val="T2"/>
              <w:spacing w:after="0"/>
              <w:ind w:left="0" w:right="0"/>
              <w:rPr>
                <w:b w:val="0"/>
                <w:sz w:val="20"/>
                <w:lang w:eastAsia="ko-KR"/>
              </w:rPr>
            </w:pPr>
            <w:proofErr w:type="spellStart"/>
            <w:r>
              <w:rPr>
                <w:rFonts w:hint="eastAsia"/>
                <w:b w:val="0"/>
                <w:sz w:val="20"/>
                <w:lang w:eastAsia="ko-KR"/>
              </w:rPr>
              <w:t>Jinyoung</w:t>
            </w:r>
            <w:proofErr w:type="spellEnd"/>
            <w:r>
              <w:rPr>
                <w:b w:val="0"/>
                <w:sz w:val="20"/>
                <w:lang w:eastAsia="ko-KR"/>
              </w:rPr>
              <w:t xml:space="preserve"> Chun</w:t>
            </w:r>
          </w:p>
        </w:tc>
        <w:tc>
          <w:tcPr>
            <w:tcW w:w="1466" w:type="dxa"/>
            <w:vAlign w:val="center"/>
          </w:tcPr>
          <w:p w14:paraId="01F0E3C6" w14:textId="77777777" w:rsidR="00EA0F1A" w:rsidRDefault="00EA0F1A" w:rsidP="00EA0F1A">
            <w:pPr>
              <w:pStyle w:val="T2"/>
              <w:spacing w:after="0"/>
              <w:ind w:left="0" w:right="0"/>
              <w:rPr>
                <w:b w:val="0"/>
                <w:sz w:val="20"/>
              </w:rPr>
            </w:pPr>
          </w:p>
        </w:tc>
        <w:tc>
          <w:tcPr>
            <w:tcW w:w="3412" w:type="dxa"/>
            <w:vAlign w:val="center"/>
          </w:tcPr>
          <w:p w14:paraId="115ECBEB" w14:textId="77777777" w:rsidR="00EA0F1A" w:rsidRDefault="00EA0F1A" w:rsidP="00EA0F1A">
            <w:pPr>
              <w:pStyle w:val="T2"/>
              <w:spacing w:after="0"/>
              <w:ind w:left="0" w:right="0"/>
              <w:rPr>
                <w:b w:val="0"/>
                <w:sz w:val="20"/>
              </w:rPr>
            </w:pPr>
          </w:p>
        </w:tc>
        <w:tc>
          <w:tcPr>
            <w:tcW w:w="1265" w:type="dxa"/>
            <w:vAlign w:val="center"/>
          </w:tcPr>
          <w:p w14:paraId="7CC1B78F" w14:textId="77777777" w:rsidR="00EA0F1A" w:rsidRDefault="00EA0F1A" w:rsidP="00EA0F1A">
            <w:pPr>
              <w:pStyle w:val="T2"/>
              <w:spacing w:after="0"/>
              <w:ind w:left="0" w:right="0"/>
              <w:rPr>
                <w:b w:val="0"/>
                <w:sz w:val="20"/>
              </w:rPr>
            </w:pPr>
          </w:p>
        </w:tc>
        <w:tc>
          <w:tcPr>
            <w:tcW w:w="2097" w:type="dxa"/>
            <w:vAlign w:val="center"/>
          </w:tcPr>
          <w:p w14:paraId="2EABDAD7" w14:textId="51F8EAE1" w:rsidR="00EA0F1A" w:rsidRDefault="00EA0F1A" w:rsidP="00EA0F1A">
            <w:pPr>
              <w:pStyle w:val="T2"/>
              <w:spacing w:after="0"/>
              <w:ind w:left="0" w:right="0"/>
              <w:rPr>
                <w:b w:val="0"/>
                <w:sz w:val="16"/>
              </w:rPr>
            </w:pPr>
            <w:r w:rsidRPr="006F5B0A">
              <w:rPr>
                <w:b w:val="0"/>
                <w:sz w:val="16"/>
              </w:rPr>
              <w:t>jiny.chun@lge.com</w:t>
            </w:r>
          </w:p>
        </w:tc>
      </w:tr>
      <w:tr w:rsidR="00EA0F1A" w14:paraId="5F9811B6" w14:textId="77777777" w:rsidTr="002C3B99">
        <w:trPr>
          <w:jc w:val="center"/>
        </w:trPr>
        <w:tc>
          <w:tcPr>
            <w:tcW w:w="1336" w:type="dxa"/>
            <w:vAlign w:val="center"/>
          </w:tcPr>
          <w:p w14:paraId="6F20DA90" w14:textId="73351F66" w:rsidR="00EA0F1A" w:rsidRDefault="00EA0F1A" w:rsidP="003C7F7D">
            <w:pPr>
              <w:pStyle w:val="T2"/>
              <w:spacing w:after="0"/>
              <w:ind w:left="0" w:right="0"/>
              <w:rPr>
                <w:b w:val="0"/>
                <w:sz w:val="20"/>
                <w:lang w:eastAsia="ko-KR"/>
              </w:rPr>
            </w:pPr>
            <w:proofErr w:type="spellStart"/>
            <w:r>
              <w:rPr>
                <w:rFonts w:hint="eastAsia"/>
                <w:b w:val="0"/>
                <w:sz w:val="20"/>
                <w:lang w:eastAsia="ko-KR"/>
              </w:rPr>
              <w:t>Jinsoo</w:t>
            </w:r>
            <w:proofErr w:type="spellEnd"/>
            <w:r>
              <w:rPr>
                <w:rFonts w:hint="eastAsia"/>
                <w:b w:val="0"/>
                <w:sz w:val="20"/>
                <w:lang w:eastAsia="ko-KR"/>
              </w:rPr>
              <w:t xml:space="preserve"> Cho</w:t>
            </w:r>
            <w:r w:rsidR="003C7F7D">
              <w:rPr>
                <w:b w:val="0"/>
                <w:sz w:val="20"/>
                <w:lang w:eastAsia="ko-KR"/>
              </w:rPr>
              <w:t>i</w:t>
            </w:r>
          </w:p>
        </w:tc>
        <w:tc>
          <w:tcPr>
            <w:tcW w:w="1466" w:type="dxa"/>
            <w:vAlign w:val="center"/>
          </w:tcPr>
          <w:p w14:paraId="5A6DC5EA" w14:textId="77777777" w:rsidR="00EA0F1A" w:rsidRDefault="00EA0F1A" w:rsidP="00EA0F1A">
            <w:pPr>
              <w:pStyle w:val="T2"/>
              <w:spacing w:after="0"/>
              <w:ind w:left="0" w:right="0"/>
              <w:rPr>
                <w:b w:val="0"/>
                <w:sz w:val="20"/>
              </w:rPr>
            </w:pPr>
          </w:p>
        </w:tc>
        <w:tc>
          <w:tcPr>
            <w:tcW w:w="3412" w:type="dxa"/>
            <w:vAlign w:val="center"/>
          </w:tcPr>
          <w:p w14:paraId="404E88BC" w14:textId="77777777" w:rsidR="00EA0F1A" w:rsidRDefault="00EA0F1A" w:rsidP="00EA0F1A">
            <w:pPr>
              <w:pStyle w:val="T2"/>
              <w:spacing w:after="0"/>
              <w:ind w:left="0" w:right="0"/>
              <w:rPr>
                <w:b w:val="0"/>
                <w:sz w:val="20"/>
              </w:rPr>
            </w:pPr>
          </w:p>
        </w:tc>
        <w:tc>
          <w:tcPr>
            <w:tcW w:w="1265" w:type="dxa"/>
            <w:vAlign w:val="center"/>
          </w:tcPr>
          <w:p w14:paraId="1FE06F43" w14:textId="77777777" w:rsidR="00EA0F1A" w:rsidRDefault="00EA0F1A" w:rsidP="00EA0F1A">
            <w:pPr>
              <w:pStyle w:val="T2"/>
              <w:spacing w:after="0"/>
              <w:ind w:left="0" w:right="0"/>
              <w:rPr>
                <w:b w:val="0"/>
                <w:sz w:val="20"/>
              </w:rPr>
            </w:pPr>
          </w:p>
        </w:tc>
        <w:tc>
          <w:tcPr>
            <w:tcW w:w="2097" w:type="dxa"/>
            <w:vAlign w:val="center"/>
          </w:tcPr>
          <w:p w14:paraId="00192473" w14:textId="55579C91" w:rsidR="00EA0F1A" w:rsidRDefault="00EA0F1A" w:rsidP="00EA0F1A">
            <w:pPr>
              <w:pStyle w:val="T2"/>
              <w:spacing w:after="0"/>
              <w:ind w:left="0" w:right="0"/>
              <w:rPr>
                <w:b w:val="0"/>
                <w:sz w:val="16"/>
              </w:rPr>
            </w:pPr>
            <w:r w:rsidRPr="006F5B0A">
              <w:rPr>
                <w:b w:val="0"/>
                <w:sz w:val="16"/>
              </w:rPr>
              <w:t>js.choi@lge.com</w:t>
            </w:r>
          </w:p>
        </w:tc>
      </w:tr>
      <w:tr w:rsidR="002C3B99" w14:paraId="16A637BD" w14:textId="77777777" w:rsidTr="002C3B99">
        <w:trPr>
          <w:jc w:val="center"/>
        </w:trPr>
        <w:tc>
          <w:tcPr>
            <w:tcW w:w="1336" w:type="dxa"/>
            <w:vAlign w:val="center"/>
          </w:tcPr>
          <w:p w14:paraId="36BAC013" w14:textId="77777777" w:rsidR="002C3B99" w:rsidRDefault="002C3B99" w:rsidP="002C3B99">
            <w:pPr>
              <w:pStyle w:val="T2"/>
              <w:spacing w:after="0"/>
              <w:ind w:left="0" w:right="0"/>
              <w:rPr>
                <w:b w:val="0"/>
                <w:sz w:val="20"/>
                <w:lang w:eastAsia="ko-KR"/>
              </w:rPr>
            </w:pPr>
          </w:p>
        </w:tc>
        <w:tc>
          <w:tcPr>
            <w:tcW w:w="1466" w:type="dxa"/>
            <w:vAlign w:val="center"/>
          </w:tcPr>
          <w:p w14:paraId="35675AC4" w14:textId="77777777" w:rsidR="002C3B99" w:rsidRDefault="002C3B99" w:rsidP="002C3B99">
            <w:pPr>
              <w:pStyle w:val="T2"/>
              <w:spacing w:after="0"/>
              <w:ind w:left="0" w:right="0"/>
              <w:rPr>
                <w:b w:val="0"/>
                <w:sz w:val="20"/>
              </w:rPr>
            </w:pPr>
          </w:p>
        </w:tc>
        <w:tc>
          <w:tcPr>
            <w:tcW w:w="3412" w:type="dxa"/>
            <w:vAlign w:val="center"/>
          </w:tcPr>
          <w:p w14:paraId="5911DE14" w14:textId="77777777" w:rsidR="002C3B99" w:rsidRDefault="002C3B99" w:rsidP="002C3B99">
            <w:pPr>
              <w:pStyle w:val="T2"/>
              <w:spacing w:after="0"/>
              <w:ind w:left="0" w:right="0"/>
              <w:rPr>
                <w:b w:val="0"/>
                <w:sz w:val="20"/>
              </w:rPr>
            </w:pPr>
          </w:p>
        </w:tc>
        <w:tc>
          <w:tcPr>
            <w:tcW w:w="1265" w:type="dxa"/>
            <w:vAlign w:val="center"/>
          </w:tcPr>
          <w:p w14:paraId="1D818D0B" w14:textId="77777777" w:rsidR="002C3B99" w:rsidRDefault="002C3B99" w:rsidP="002C3B99">
            <w:pPr>
              <w:pStyle w:val="T2"/>
              <w:spacing w:after="0"/>
              <w:ind w:left="0" w:right="0"/>
              <w:rPr>
                <w:b w:val="0"/>
                <w:sz w:val="20"/>
              </w:rPr>
            </w:pPr>
          </w:p>
        </w:tc>
        <w:tc>
          <w:tcPr>
            <w:tcW w:w="2097" w:type="dxa"/>
            <w:vAlign w:val="center"/>
          </w:tcPr>
          <w:p w14:paraId="0E0CA86E" w14:textId="77777777" w:rsidR="002C3B99" w:rsidRDefault="002C3B99" w:rsidP="002C3B99">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FFB6560" wp14:editId="139AE2F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EA12C8" w:rsidRDefault="00EA12C8">
                            <w:pPr>
                              <w:pStyle w:val="T1"/>
                              <w:spacing w:after="120"/>
                            </w:pPr>
                            <w:r>
                              <w:t>Abstract</w:t>
                            </w:r>
                          </w:p>
                          <w:p w14:paraId="2F56EF8E" w14:textId="02AC426D" w:rsidR="00EA12C8" w:rsidRDefault="00EA12C8"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Pr>
                                <w:lang w:eastAsia="ko-KR"/>
                              </w:rPr>
                              <w:t xml:space="preserve">31 </w:t>
                            </w:r>
                            <w:r>
                              <w:t>CID</w:t>
                            </w:r>
                            <w:r>
                              <w:rPr>
                                <w:rFonts w:hint="eastAsia"/>
                                <w:lang w:eastAsia="ko-KR"/>
                              </w:rPr>
                              <w:t>s</w:t>
                            </w:r>
                            <w:r>
                              <w:t xml:space="preserve">: </w:t>
                            </w:r>
                            <w:r w:rsidRPr="00EA12C8">
                              <w:t>1379,</w:t>
                            </w:r>
                            <w:r>
                              <w:t xml:space="preserve"> </w:t>
                            </w:r>
                            <w:r w:rsidRPr="00EA12C8">
                              <w:t>1380,</w:t>
                            </w:r>
                            <w:r>
                              <w:t xml:space="preserve"> </w:t>
                            </w:r>
                            <w:r w:rsidRPr="00EA12C8">
                              <w:t>1381,</w:t>
                            </w:r>
                            <w:r>
                              <w:t xml:space="preserve"> </w:t>
                            </w:r>
                            <w:r w:rsidRPr="00EA12C8">
                              <w:t>1382,</w:t>
                            </w:r>
                            <w:r>
                              <w:t xml:space="preserve"> </w:t>
                            </w:r>
                            <w:r w:rsidRPr="00EA12C8">
                              <w:t>1383,</w:t>
                            </w:r>
                            <w:r>
                              <w:t xml:space="preserve"> </w:t>
                            </w:r>
                            <w:r w:rsidRPr="00EA12C8">
                              <w:t>1384,</w:t>
                            </w:r>
                            <w:r>
                              <w:t xml:space="preserve"> </w:t>
                            </w:r>
                            <w:r w:rsidRPr="00EA12C8">
                              <w:t>1385,</w:t>
                            </w:r>
                            <w:r>
                              <w:t xml:space="preserve"> </w:t>
                            </w:r>
                            <w:r w:rsidRPr="00EA12C8">
                              <w:t>1386,</w:t>
                            </w:r>
                            <w:r>
                              <w:t xml:space="preserve"> </w:t>
                            </w:r>
                            <w:r w:rsidRPr="00EA12C8">
                              <w:t>1387,</w:t>
                            </w:r>
                            <w:r>
                              <w:t xml:space="preserve"> </w:t>
                            </w:r>
                            <w:r w:rsidRPr="00EA12C8">
                              <w:t>1389,</w:t>
                            </w:r>
                            <w:r>
                              <w:t xml:space="preserve"> </w:t>
                            </w:r>
                            <w:r w:rsidRPr="00EA12C8">
                              <w:t>1390,</w:t>
                            </w:r>
                            <w:r>
                              <w:t xml:space="preserve"> </w:t>
                            </w:r>
                            <w:r w:rsidRPr="00EA12C8">
                              <w:t>1391,</w:t>
                            </w:r>
                            <w:r>
                              <w:t xml:space="preserve"> </w:t>
                            </w:r>
                            <w:r w:rsidRPr="00EA12C8">
                              <w:t>1393,</w:t>
                            </w:r>
                            <w:r>
                              <w:t xml:space="preserve"> </w:t>
                            </w:r>
                            <w:r w:rsidRPr="00EA12C8">
                              <w:t>1993,</w:t>
                            </w:r>
                            <w:r>
                              <w:t xml:space="preserve"> </w:t>
                            </w:r>
                            <w:r w:rsidRPr="00EA12C8">
                              <w:t>1994,</w:t>
                            </w:r>
                            <w:r>
                              <w:t xml:space="preserve"> </w:t>
                            </w:r>
                            <w:r w:rsidRPr="00EA12C8">
                              <w:t>2127,</w:t>
                            </w:r>
                            <w:r>
                              <w:t xml:space="preserve"> </w:t>
                            </w:r>
                            <w:r w:rsidRPr="00EA12C8">
                              <w:t>2173,</w:t>
                            </w:r>
                            <w:r>
                              <w:t xml:space="preserve"> </w:t>
                            </w:r>
                            <w:r w:rsidRPr="00EA12C8">
                              <w:t>2174,</w:t>
                            </w:r>
                            <w:r>
                              <w:t xml:space="preserve"> </w:t>
                            </w:r>
                            <w:r w:rsidRPr="00EA12C8">
                              <w:t>2670,</w:t>
                            </w:r>
                            <w:r>
                              <w:t xml:space="preserve"> </w:t>
                            </w:r>
                            <w:r w:rsidRPr="00EA12C8">
                              <w:t>2681,</w:t>
                            </w:r>
                            <w:r>
                              <w:t xml:space="preserve"> </w:t>
                            </w:r>
                            <w:r w:rsidRPr="00EA12C8">
                              <w:t>2732,</w:t>
                            </w:r>
                            <w:r>
                              <w:t xml:space="preserve"> </w:t>
                            </w:r>
                            <w:r w:rsidRPr="00EA12C8">
                              <w:t>2733,</w:t>
                            </w:r>
                            <w:r>
                              <w:t xml:space="preserve"> </w:t>
                            </w:r>
                            <w:r w:rsidRPr="00EA12C8">
                              <w:t>2734,</w:t>
                            </w:r>
                            <w:r>
                              <w:t xml:space="preserve"> </w:t>
                            </w:r>
                            <w:r w:rsidRPr="00EA12C8">
                              <w:t>2806,</w:t>
                            </w:r>
                            <w:r>
                              <w:t xml:space="preserve"> </w:t>
                            </w:r>
                            <w:r w:rsidRPr="00EA12C8">
                              <w:t>2807,</w:t>
                            </w:r>
                            <w:r>
                              <w:t xml:space="preserve"> </w:t>
                            </w:r>
                            <w:r w:rsidRPr="00EA12C8">
                              <w:t>2808,</w:t>
                            </w:r>
                            <w:r>
                              <w:t xml:space="preserve"> </w:t>
                            </w:r>
                            <w:r w:rsidRPr="00EA12C8">
                              <w:t>3159, 3050, 3051,</w:t>
                            </w:r>
                            <w:r>
                              <w:t xml:space="preserve"> </w:t>
                            </w:r>
                            <w:r w:rsidRPr="00EA12C8">
                              <w:t>3052,</w:t>
                            </w:r>
                            <w:r>
                              <w:t xml:space="preserve"> and </w:t>
                            </w:r>
                            <w:r w:rsidRPr="00EA12C8">
                              <w:t>3053</w:t>
                            </w:r>
                            <w:r>
                              <w:t xml:space="preserve"> </w:t>
                            </w:r>
                          </w:p>
                          <w:p w14:paraId="3530F6F4" w14:textId="77777777" w:rsidR="00EA12C8" w:rsidRPr="00EA12C8" w:rsidRDefault="00EA12C8" w:rsidP="00F9106E">
                            <w:pPr>
                              <w:jc w:val="both"/>
                            </w:pPr>
                          </w:p>
                          <w:p w14:paraId="327ECEED" w14:textId="77777777" w:rsidR="00EA12C8" w:rsidRPr="00EA12C8" w:rsidRDefault="00EA12C8" w:rsidP="00F9106E">
                            <w:pPr>
                              <w:jc w:val="both"/>
                            </w:pPr>
                          </w:p>
                          <w:p w14:paraId="45D51D3C" w14:textId="77777777" w:rsidR="00EA12C8" w:rsidRPr="00E65AA9" w:rsidRDefault="00EA12C8" w:rsidP="00F9106E">
                            <w:pPr>
                              <w:jc w:val="both"/>
                            </w:pPr>
                          </w:p>
                          <w:p w14:paraId="1BCF570C" w14:textId="77777777" w:rsidR="00EA12C8" w:rsidRPr="00B652FB" w:rsidRDefault="00EA12C8" w:rsidP="00F9106E">
                            <w:pPr>
                              <w:jc w:val="both"/>
                            </w:pPr>
                          </w:p>
                          <w:p w14:paraId="7C4B2F70" w14:textId="77777777" w:rsidR="00EA12C8" w:rsidRPr="00F9106E" w:rsidRDefault="00EA12C8" w:rsidP="00F9106E">
                            <w:pPr>
                              <w:jc w:val="both"/>
                            </w:pPr>
                            <w:r w:rsidRPr="00F9106E">
                              <w:t>Revisions:</w:t>
                            </w:r>
                          </w:p>
                          <w:p w14:paraId="6B67D1D9" w14:textId="77777777" w:rsidR="00EA12C8" w:rsidRPr="00F9106E" w:rsidRDefault="00EA12C8" w:rsidP="00F9106E">
                            <w:pPr>
                              <w:jc w:val="both"/>
                            </w:pPr>
                          </w:p>
                          <w:p w14:paraId="08EA5CE9" w14:textId="77777777" w:rsidR="00EA12C8" w:rsidRDefault="00EA12C8" w:rsidP="00F9106E">
                            <w:pPr>
                              <w:numPr>
                                <w:ilvl w:val="0"/>
                                <w:numId w:val="1"/>
                              </w:numPr>
                              <w:jc w:val="both"/>
                            </w:pPr>
                            <w:r w:rsidRPr="00F9106E">
                              <w:t>Rev 0: Initial version of the document.</w:t>
                            </w:r>
                          </w:p>
                          <w:p w14:paraId="11C0399B" w14:textId="11D0CDE1" w:rsidR="00CA56A0" w:rsidRDefault="00CA56A0" w:rsidP="00F9106E">
                            <w:pPr>
                              <w:numPr>
                                <w:ilvl w:val="0"/>
                                <w:numId w:val="1"/>
                              </w:numPr>
                              <w:jc w:val="both"/>
                            </w:pPr>
                            <w:r>
                              <w:t xml:space="preserve">Rev 1: editorial error fixed. </w:t>
                            </w:r>
                          </w:p>
                          <w:p w14:paraId="21FAF97D" w14:textId="77777777" w:rsidR="00EA12C8" w:rsidRDefault="00EA12C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EA12C8" w:rsidRDefault="00EA12C8">
                      <w:pPr>
                        <w:pStyle w:val="T1"/>
                        <w:spacing w:after="120"/>
                      </w:pPr>
                      <w:r>
                        <w:t>Abstract</w:t>
                      </w:r>
                    </w:p>
                    <w:p w14:paraId="2F56EF8E" w14:textId="02AC426D" w:rsidR="00EA12C8" w:rsidRDefault="00EA12C8"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Pr>
                          <w:lang w:eastAsia="ko-KR"/>
                        </w:rPr>
                        <w:t xml:space="preserve">31 </w:t>
                      </w:r>
                      <w:r>
                        <w:t>CID</w:t>
                      </w:r>
                      <w:r>
                        <w:rPr>
                          <w:rFonts w:hint="eastAsia"/>
                          <w:lang w:eastAsia="ko-KR"/>
                        </w:rPr>
                        <w:t>s</w:t>
                      </w:r>
                      <w:r>
                        <w:t xml:space="preserve">: </w:t>
                      </w:r>
                      <w:r w:rsidRPr="00EA12C8">
                        <w:t>1379,</w:t>
                      </w:r>
                      <w:r>
                        <w:t xml:space="preserve"> </w:t>
                      </w:r>
                      <w:r w:rsidRPr="00EA12C8">
                        <w:t>1380,</w:t>
                      </w:r>
                      <w:r>
                        <w:t xml:space="preserve"> </w:t>
                      </w:r>
                      <w:r w:rsidRPr="00EA12C8">
                        <w:t>1381,</w:t>
                      </w:r>
                      <w:r>
                        <w:t xml:space="preserve"> </w:t>
                      </w:r>
                      <w:r w:rsidRPr="00EA12C8">
                        <w:t>1382,</w:t>
                      </w:r>
                      <w:r>
                        <w:t xml:space="preserve"> </w:t>
                      </w:r>
                      <w:r w:rsidRPr="00EA12C8">
                        <w:t>1383,</w:t>
                      </w:r>
                      <w:r>
                        <w:t xml:space="preserve"> </w:t>
                      </w:r>
                      <w:r w:rsidRPr="00EA12C8">
                        <w:t>1384,</w:t>
                      </w:r>
                      <w:r>
                        <w:t xml:space="preserve"> </w:t>
                      </w:r>
                      <w:r w:rsidRPr="00EA12C8">
                        <w:t>1385,</w:t>
                      </w:r>
                      <w:r>
                        <w:t xml:space="preserve"> </w:t>
                      </w:r>
                      <w:r w:rsidRPr="00EA12C8">
                        <w:t>1386,</w:t>
                      </w:r>
                      <w:r>
                        <w:t xml:space="preserve"> </w:t>
                      </w:r>
                      <w:r w:rsidRPr="00EA12C8">
                        <w:t>1387,</w:t>
                      </w:r>
                      <w:r>
                        <w:t xml:space="preserve"> </w:t>
                      </w:r>
                      <w:r w:rsidRPr="00EA12C8">
                        <w:t>1389,</w:t>
                      </w:r>
                      <w:r>
                        <w:t xml:space="preserve"> </w:t>
                      </w:r>
                      <w:r w:rsidRPr="00EA12C8">
                        <w:t>1390,</w:t>
                      </w:r>
                      <w:r>
                        <w:t xml:space="preserve"> </w:t>
                      </w:r>
                      <w:r w:rsidRPr="00EA12C8">
                        <w:t>1391,</w:t>
                      </w:r>
                      <w:r>
                        <w:t xml:space="preserve"> </w:t>
                      </w:r>
                      <w:r w:rsidRPr="00EA12C8">
                        <w:t>1393,</w:t>
                      </w:r>
                      <w:r>
                        <w:t xml:space="preserve"> </w:t>
                      </w:r>
                      <w:r w:rsidRPr="00EA12C8">
                        <w:t>1993,</w:t>
                      </w:r>
                      <w:r>
                        <w:t xml:space="preserve"> </w:t>
                      </w:r>
                      <w:r w:rsidRPr="00EA12C8">
                        <w:t>1994,</w:t>
                      </w:r>
                      <w:r>
                        <w:t xml:space="preserve"> </w:t>
                      </w:r>
                      <w:r w:rsidRPr="00EA12C8">
                        <w:t>2127,</w:t>
                      </w:r>
                      <w:r>
                        <w:t xml:space="preserve"> </w:t>
                      </w:r>
                      <w:r w:rsidRPr="00EA12C8">
                        <w:t>2173,</w:t>
                      </w:r>
                      <w:r>
                        <w:t xml:space="preserve"> </w:t>
                      </w:r>
                      <w:r w:rsidRPr="00EA12C8">
                        <w:t>2174,</w:t>
                      </w:r>
                      <w:r>
                        <w:t xml:space="preserve"> </w:t>
                      </w:r>
                      <w:r w:rsidRPr="00EA12C8">
                        <w:t>2670,</w:t>
                      </w:r>
                      <w:r>
                        <w:t xml:space="preserve"> </w:t>
                      </w:r>
                      <w:r w:rsidRPr="00EA12C8">
                        <w:t>2681,</w:t>
                      </w:r>
                      <w:r>
                        <w:t xml:space="preserve"> </w:t>
                      </w:r>
                      <w:r w:rsidRPr="00EA12C8">
                        <w:t>2732,</w:t>
                      </w:r>
                      <w:r>
                        <w:t xml:space="preserve"> </w:t>
                      </w:r>
                      <w:r w:rsidRPr="00EA12C8">
                        <w:t>2733,</w:t>
                      </w:r>
                      <w:r>
                        <w:t xml:space="preserve"> </w:t>
                      </w:r>
                      <w:r w:rsidRPr="00EA12C8">
                        <w:t>2734,</w:t>
                      </w:r>
                      <w:r>
                        <w:t xml:space="preserve"> </w:t>
                      </w:r>
                      <w:r w:rsidRPr="00EA12C8">
                        <w:t>2806,</w:t>
                      </w:r>
                      <w:r>
                        <w:t xml:space="preserve"> </w:t>
                      </w:r>
                      <w:r w:rsidRPr="00EA12C8">
                        <w:t>2807,</w:t>
                      </w:r>
                      <w:r>
                        <w:t xml:space="preserve"> </w:t>
                      </w:r>
                      <w:r w:rsidRPr="00EA12C8">
                        <w:t>2808,</w:t>
                      </w:r>
                      <w:r>
                        <w:t xml:space="preserve"> </w:t>
                      </w:r>
                      <w:r w:rsidRPr="00EA12C8">
                        <w:t>3159, 3050, 3051,</w:t>
                      </w:r>
                      <w:r>
                        <w:t xml:space="preserve"> </w:t>
                      </w:r>
                      <w:r w:rsidRPr="00EA12C8">
                        <w:t>3052,</w:t>
                      </w:r>
                      <w:r>
                        <w:t xml:space="preserve"> and </w:t>
                      </w:r>
                      <w:r w:rsidRPr="00EA12C8">
                        <w:t>3053</w:t>
                      </w:r>
                      <w:r>
                        <w:t xml:space="preserve"> </w:t>
                      </w:r>
                    </w:p>
                    <w:p w14:paraId="3530F6F4" w14:textId="77777777" w:rsidR="00EA12C8" w:rsidRPr="00EA12C8" w:rsidRDefault="00EA12C8" w:rsidP="00F9106E">
                      <w:pPr>
                        <w:jc w:val="both"/>
                      </w:pPr>
                    </w:p>
                    <w:p w14:paraId="327ECEED" w14:textId="77777777" w:rsidR="00EA12C8" w:rsidRPr="00EA12C8" w:rsidRDefault="00EA12C8" w:rsidP="00F9106E">
                      <w:pPr>
                        <w:jc w:val="both"/>
                      </w:pPr>
                    </w:p>
                    <w:p w14:paraId="45D51D3C" w14:textId="77777777" w:rsidR="00EA12C8" w:rsidRPr="00E65AA9" w:rsidRDefault="00EA12C8" w:rsidP="00F9106E">
                      <w:pPr>
                        <w:jc w:val="both"/>
                      </w:pPr>
                    </w:p>
                    <w:p w14:paraId="1BCF570C" w14:textId="77777777" w:rsidR="00EA12C8" w:rsidRPr="00B652FB" w:rsidRDefault="00EA12C8" w:rsidP="00F9106E">
                      <w:pPr>
                        <w:jc w:val="both"/>
                      </w:pPr>
                    </w:p>
                    <w:p w14:paraId="7C4B2F70" w14:textId="77777777" w:rsidR="00EA12C8" w:rsidRPr="00F9106E" w:rsidRDefault="00EA12C8" w:rsidP="00F9106E">
                      <w:pPr>
                        <w:jc w:val="both"/>
                      </w:pPr>
                      <w:r w:rsidRPr="00F9106E">
                        <w:t>Revisions:</w:t>
                      </w:r>
                    </w:p>
                    <w:p w14:paraId="6B67D1D9" w14:textId="77777777" w:rsidR="00EA12C8" w:rsidRPr="00F9106E" w:rsidRDefault="00EA12C8" w:rsidP="00F9106E">
                      <w:pPr>
                        <w:jc w:val="both"/>
                      </w:pPr>
                    </w:p>
                    <w:p w14:paraId="08EA5CE9" w14:textId="77777777" w:rsidR="00EA12C8" w:rsidRDefault="00EA12C8" w:rsidP="00F9106E">
                      <w:pPr>
                        <w:numPr>
                          <w:ilvl w:val="0"/>
                          <w:numId w:val="1"/>
                        </w:numPr>
                        <w:jc w:val="both"/>
                      </w:pPr>
                      <w:r w:rsidRPr="00F9106E">
                        <w:t>Rev 0: Initial version of the document.</w:t>
                      </w:r>
                    </w:p>
                    <w:p w14:paraId="11C0399B" w14:textId="11D0CDE1" w:rsidR="00CA56A0" w:rsidRDefault="00CA56A0" w:rsidP="00F9106E">
                      <w:pPr>
                        <w:numPr>
                          <w:ilvl w:val="0"/>
                          <w:numId w:val="1"/>
                        </w:numPr>
                        <w:jc w:val="both"/>
                      </w:pPr>
                      <w:r>
                        <w:t xml:space="preserve">Rev 1: editorial error fixed. </w:t>
                      </w:r>
                    </w:p>
                    <w:p w14:paraId="21FAF97D" w14:textId="77777777" w:rsidR="00EA12C8" w:rsidRDefault="00EA12C8">
                      <w:pPr>
                        <w:jc w:val="both"/>
                      </w:pPr>
                    </w:p>
                  </w:txbxContent>
                </v:textbox>
              </v:shape>
            </w:pict>
          </mc:Fallback>
        </mc:AlternateContent>
      </w:r>
    </w:p>
    <w:p w14:paraId="385BF80E" w14:textId="77777777" w:rsidR="00CA09B2" w:rsidRDefault="00CA09B2">
      <w:r>
        <w:br w:type="page"/>
      </w:r>
    </w:p>
    <w:p w14:paraId="3B47FCB0" w14:textId="634F936D" w:rsidR="00C5328D" w:rsidRDefault="00C5328D" w:rsidP="007250D7">
      <w:pPr>
        <w:pStyle w:val="2"/>
        <w:rPr>
          <w:lang w:eastAsia="ko-KR"/>
        </w:rPr>
      </w:pPr>
      <w:r>
        <w:rPr>
          <w:rFonts w:hint="eastAsia"/>
          <w:lang w:eastAsia="ko-KR"/>
        </w:rPr>
        <w:lastRenderedPageBreak/>
        <w:t>CID 1</w:t>
      </w:r>
      <w:r w:rsidR="00E65AA9">
        <w:rPr>
          <w:lang w:eastAsia="ko-KR"/>
        </w:rPr>
        <w:t>379,1380,1381,1382,1383,1384,1385,1386,1387,1389,1390,1391,1393,1993,1994,2127,2173,2174,2670,2681,2732,2733,2734,2806,2807,2808,3159</w:t>
      </w:r>
      <w:r w:rsidR="008911ED">
        <w:rPr>
          <w:lang w:eastAsia="ko-KR"/>
        </w:rPr>
        <w:t>, 3050, 3051,3052, 3053</w:t>
      </w:r>
    </w:p>
    <w:p w14:paraId="53B5D057" w14:textId="77777777" w:rsidR="00C5328D" w:rsidRDefault="00C5328D" w:rsidP="00C5328D">
      <w:pPr>
        <w:rPr>
          <w:lang w:eastAsia="ko-KR"/>
        </w:rPr>
      </w:pPr>
    </w:p>
    <w:tbl>
      <w:tblPr>
        <w:tblW w:w="9350" w:type="dxa"/>
        <w:tblCellMar>
          <w:left w:w="99" w:type="dxa"/>
          <w:right w:w="99" w:type="dxa"/>
        </w:tblCellMar>
        <w:tblLook w:val="04A0" w:firstRow="1" w:lastRow="0" w:firstColumn="1" w:lastColumn="0" w:noHBand="0" w:noVBand="1"/>
      </w:tblPr>
      <w:tblGrid>
        <w:gridCol w:w="1100"/>
        <w:gridCol w:w="736"/>
        <w:gridCol w:w="1078"/>
        <w:gridCol w:w="1395"/>
        <w:gridCol w:w="1616"/>
        <w:gridCol w:w="3425"/>
      </w:tblGrid>
      <w:tr w:rsidR="00C1246F" w:rsidRPr="00C1246F" w14:paraId="24296C7C" w14:textId="77777777" w:rsidTr="001B1D3D">
        <w:trPr>
          <w:trHeight w:val="897"/>
        </w:trPr>
        <w:tc>
          <w:tcPr>
            <w:tcW w:w="615" w:type="dxa"/>
            <w:tcBorders>
              <w:top w:val="single" w:sz="4" w:space="0" w:color="333300"/>
              <w:left w:val="single" w:sz="4" w:space="0" w:color="333300"/>
              <w:bottom w:val="single" w:sz="4" w:space="0" w:color="333300"/>
              <w:right w:val="single" w:sz="4" w:space="0" w:color="333300"/>
            </w:tcBorders>
            <w:shd w:val="clear" w:color="auto" w:fill="auto"/>
            <w:hideMark/>
          </w:tcPr>
          <w:p w14:paraId="30DD51D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CID</w:t>
            </w:r>
          </w:p>
        </w:tc>
        <w:tc>
          <w:tcPr>
            <w:tcW w:w="772" w:type="dxa"/>
            <w:tcBorders>
              <w:top w:val="single" w:sz="4" w:space="0" w:color="333300"/>
              <w:left w:val="nil"/>
              <w:bottom w:val="single" w:sz="4" w:space="0" w:color="333300"/>
              <w:right w:val="single" w:sz="4" w:space="0" w:color="333300"/>
            </w:tcBorders>
            <w:shd w:val="clear" w:color="auto" w:fill="auto"/>
            <w:hideMark/>
          </w:tcPr>
          <w:p w14:paraId="3599BDE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Page</w:t>
            </w:r>
          </w:p>
        </w:tc>
        <w:tc>
          <w:tcPr>
            <w:tcW w:w="1137" w:type="dxa"/>
            <w:tcBorders>
              <w:top w:val="single" w:sz="4" w:space="0" w:color="333300"/>
              <w:left w:val="nil"/>
              <w:bottom w:val="single" w:sz="4" w:space="0" w:color="333300"/>
              <w:right w:val="single" w:sz="4" w:space="0" w:color="333300"/>
            </w:tcBorders>
            <w:shd w:val="clear" w:color="auto" w:fill="auto"/>
            <w:hideMark/>
          </w:tcPr>
          <w:p w14:paraId="66166EF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Clause</w:t>
            </w:r>
          </w:p>
        </w:tc>
        <w:tc>
          <w:tcPr>
            <w:tcW w:w="1475" w:type="dxa"/>
            <w:tcBorders>
              <w:top w:val="single" w:sz="4" w:space="0" w:color="333300"/>
              <w:left w:val="nil"/>
              <w:bottom w:val="single" w:sz="4" w:space="0" w:color="333300"/>
              <w:right w:val="single" w:sz="4" w:space="0" w:color="333300"/>
            </w:tcBorders>
            <w:shd w:val="clear" w:color="auto" w:fill="auto"/>
            <w:hideMark/>
          </w:tcPr>
          <w:p w14:paraId="6BBAFE3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Comment</w:t>
            </w:r>
          </w:p>
        </w:tc>
        <w:tc>
          <w:tcPr>
            <w:tcW w:w="1711" w:type="dxa"/>
            <w:tcBorders>
              <w:top w:val="single" w:sz="4" w:space="0" w:color="333300"/>
              <w:left w:val="nil"/>
              <w:bottom w:val="single" w:sz="4" w:space="0" w:color="333300"/>
              <w:right w:val="single" w:sz="4" w:space="0" w:color="333300"/>
            </w:tcBorders>
            <w:shd w:val="clear" w:color="auto" w:fill="auto"/>
            <w:hideMark/>
          </w:tcPr>
          <w:p w14:paraId="7FB7BC7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Proposed Change</w:t>
            </w:r>
          </w:p>
        </w:tc>
        <w:tc>
          <w:tcPr>
            <w:tcW w:w="3640" w:type="dxa"/>
            <w:tcBorders>
              <w:top w:val="single" w:sz="4" w:space="0" w:color="333300"/>
              <w:left w:val="nil"/>
              <w:bottom w:val="single" w:sz="4" w:space="0" w:color="333300"/>
              <w:right w:val="single" w:sz="4" w:space="0" w:color="333300"/>
            </w:tcBorders>
            <w:shd w:val="clear" w:color="auto" w:fill="auto"/>
            <w:hideMark/>
          </w:tcPr>
          <w:p w14:paraId="46C58FC6"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Resolution</w:t>
            </w:r>
          </w:p>
        </w:tc>
      </w:tr>
      <w:tr w:rsidR="00C1246F" w:rsidRPr="00257663" w14:paraId="1E7B46FA" w14:textId="77777777" w:rsidTr="001B1D3D">
        <w:trPr>
          <w:trHeight w:val="6614"/>
        </w:trPr>
        <w:tc>
          <w:tcPr>
            <w:tcW w:w="615" w:type="dxa"/>
            <w:tcBorders>
              <w:top w:val="nil"/>
              <w:left w:val="single" w:sz="4" w:space="0" w:color="333300"/>
              <w:bottom w:val="single" w:sz="4" w:space="0" w:color="333300"/>
              <w:right w:val="single" w:sz="4" w:space="0" w:color="333300"/>
            </w:tcBorders>
            <w:shd w:val="clear" w:color="auto" w:fill="auto"/>
            <w:hideMark/>
          </w:tcPr>
          <w:p w14:paraId="6433847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1379</w:t>
            </w:r>
          </w:p>
        </w:tc>
        <w:tc>
          <w:tcPr>
            <w:tcW w:w="772" w:type="dxa"/>
            <w:tcBorders>
              <w:top w:val="nil"/>
              <w:left w:val="nil"/>
              <w:bottom w:val="single" w:sz="4" w:space="0" w:color="333300"/>
              <w:right w:val="single" w:sz="4" w:space="0" w:color="333300"/>
            </w:tcBorders>
            <w:shd w:val="clear" w:color="auto" w:fill="auto"/>
            <w:hideMark/>
          </w:tcPr>
          <w:p w14:paraId="276CF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244.20</w:t>
            </w:r>
          </w:p>
        </w:tc>
        <w:tc>
          <w:tcPr>
            <w:tcW w:w="1137" w:type="dxa"/>
            <w:tcBorders>
              <w:top w:val="nil"/>
              <w:left w:val="nil"/>
              <w:bottom w:val="single" w:sz="4" w:space="0" w:color="333300"/>
              <w:right w:val="single" w:sz="4" w:space="0" w:color="333300"/>
            </w:tcBorders>
            <w:shd w:val="clear" w:color="auto" w:fill="auto"/>
            <w:hideMark/>
          </w:tcPr>
          <w:p w14:paraId="1AD21E3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470DCA2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Since we now have variation within 40M and across 80M, we need new more comprehensive terms for each/most of: a) a 20MHz content channel in a pair of CCs, b) a pair of CCs within an 80MHz frequency block, c) all the CC pairs in 80M, d) all the pairs of CCs in the PPDU BW. If this doesn't occur, we have the confusion from recycling one term for two different things: at P244L21 we say we have 1 or 2 EHT-SIG CCs, yet actually there could be 2x or 4x different encoded streams. Certainly a good place to start is to </w:t>
            </w:r>
            <w:r w:rsidRPr="00C1246F">
              <w:rPr>
                <w:rFonts w:ascii="Arial" w:eastAsia="맑은 고딕" w:hAnsi="Arial" w:cs="Arial"/>
                <w:sz w:val="20"/>
                <w:lang w:val="en-US" w:eastAsia="ko-KR"/>
              </w:rPr>
              <w:lastRenderedPageBreak/>
              <w:t>use the terms narrowly, validly and precisely (and maybe the need for broader terms could be avoided?)</w:t>
            </w:r>
          </w:p>
        </w:tc>
        <w:tc>
          <w:tcPr>
            <w:tcW w:w="1711" w:type="dxa"/>
            <w:tcBorders>
              <w:top w:val="nil"/>
              <w:left w:val="nil"/>
              <w:bottom w:val="single" w:sz="4" w:space="0" w:color="333300"/>
              <w:right w:val="single" w:sz="4" w:space="0" w:color="333300"/>
            </w:tcBorders>
            <w:shd w:val="clear" w:color="auto" w:fill="auto"/>
            <w:hideMark/>
          </w:tcPr>
          <w:p w14:paraId="7711192D" w14:textId="7416683D" w:rsidR="00C1246F" w:rsidRPr="00C1246F" w:rsidRDefault="00C1246F" w:rsidP="0019615E">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Try "For OFDMA transmission and for non-OFDMA transmission to multiple users, the EHT-SIG field of a 20 MHz EHT MU PPDU contains one EHT-SIG content channel. The EHT-SIG field of a 40 or 80 MHz EHT MU PPDU and an 80 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of the EHT-SIG field within a 160 or 320 MHz EHT MU PPDU contain two EHT-SIG content channels. For an EHT MU PPDU sent to a single user and EHT sounding NDP, the EHT-SIG field contains </w:t>
            </w:r>
            <w:proofErr w:type="spellStart"/>
            <w:r w:rsidRPr="00C1246F">
              <w:rPr>
                <w:rFonts w:ascii="Arial" w:eastAsia="맑은 고딕" w:hAnsi="Arial" w:cs="Arial"/>
                <w:sz w:val="20"/>
                <w:lang w:val="en-US" w:eastAsia="ko-KR"/>
              </w:rPr>
              <w:t>contains</w:t>
            </w:r>
            <w:proofErr w:type="spellEnd"/>
            <w:r w:rsidRPr="00C1246F">
              <w:rPr>
                <w:rFonts w:ascii="Arial" w:eastAsia="맑은 고딕" w:hAnsi="Arial" w:cs="Arial"/>
                <w:sz w:val="20"/>
                <w:lang w:val="en-US" w:eastAsia="ko-KR"/>
              </w:rPr>
              <w:t xml:space="preserve"> one EHT-SIG content channel". Move the concept of "The EHT-SIG field of an EHT MU PPDU sent to a single user and the EHT-SIG field of an EHT sounding </w:t>
            </w:r>
            <w:r w:rsidRPr="00C1246F">
              <w:rPr>
                <w:rFonts w:ascii="Arial" w:eastAsia="맑은 고딕" w:hAnsi="Arial" w:cs="Arial"/>
                <w:sz w:val="20"/>
                <w:lang w:val="en-US" w:eastAsia="ko-KR"/>
              </w:rPr>
              <w:lastRenderedPageBreak/>
              <w:t xml:space="preserve">NDP ... one EHT-SIG content channel and it is duplicated per 20 MHz when the EHT PPDU is equal to or wider than 40 </w:t>
            </w:r>
            <w:proofErr w:type="spellStart"/>
            <w:r w:rsidRPr="00C1246F">
              <w:rPr>
                <w:rFonts w:ascii="Arial" w:eastAsia="맑은 고딕" w:hAnsi="Arial" w:cs="Arial"/>
                <w:sz w:val="20"/>
                <w:lang w:val="en-US" w:eastAsia="ko-KR"/>
              </w:rPr>
              <w:t>MHz.</w:t>
            </w:r>
            <w:proofErr w:type="spellEnd"/>
            <w:r w:rsidRPr="00C1246F">
              <w:rPr>
                <w:rFonts w:ascii="Arial" w:eastAsia="맑은 고딕" w:hAnsi="Arial" w:cs="Arial"/>
                <w:sz w:val="20"/>
                <w:lang w:val="en-US" w:eastAsia="ko-KR"/>
              </w:rPr>
              <w:t>" to section 36.3.11.8.6 Encoding and modulation</w:t>
            </w:r>
          </w:p>
        </w:tc>
        <w:tc>
          <w:tcPr>
            <w:tcW w:w="3640" w:type="dxa"/>
            <w:tcBorders>
              <w:top w:val="nil"/>
              <w:left w:val="nil"/>
              <w:bottom w:val="single" w:sz="4" w:space="0" w:color="333300"/>
              <w:right w:val="single" w:sz="4" w:space="0" w:color="333300"/>
            </w:tcBorders>
            <w:shd w:val="clear" w:color="auto" w:fill="auto"/>
            <w:hideMark/>
          </w:tcPr>
          <w:p w14:paraId="6D8B153B" w14:textId="5B8EC489" w:rsidR="00C1246F" w:rsidRDefault="004D3AAC"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 xml:space="preserve">Revised. </w:t>
            </w:r>
          </w:p>
          <w:p w14:paraId="0BBA780A" w14:textId="77777777" w:rsidR="004D3AAC" w:rsidRDefault="004D3AAC" w:rsidP="00C1246F">
            <w:pPr>
              <w:rPr>
                <w:rFonts w:ascii="Arial" w:eastAsia="맑은 고딕" w:hAnsi="Arial" w:cs="Arial"/>
                <w:sz w:val="20"/>
                <w:lang w:val="en-US" w:eastAsia="ko-KR"/>
              </w:rPr>
            </w:pPr>
          </w:p>
          <w:p w14:paraId="1AA9D690" w14:textId="27BA51DE" w:rsidR="0019615E" w:rsidRDefault="0019615E" w:rsidP="004D3AAC">
            <w:pPr>
              <w:rPr>
                <w:rFonts w:ascii="Arial" w:eastAsia="맑은 고딕" w:hAnsi="Arial" w:cs="Arial"/>
                <w:sz w:val="20"/>
                <w:lang w:val="en-US" w:eastAsia="ko-KR"/>
              </w:rPr>
            </w:pPr>
            <w:r>
              <w:rPr>
                <w:rFonts w:ascii="Arial" w:eastAsia="맑은 고딕" w:hAnsi="Arial" w:cs="Arial"/>
                <w:sz w:val="20"/>
                <w:lang w:val="en-US" w:eastAsia="ko-KR"/>
              </w:rPr>
              <w:t>M</w:t>
            </w:r>
            <w:r>
              <w:rPr>
                <w:rFonts w:ascii="Arial" w:eastAsia="맑은 고딕" w:hAnsi="Arial" w:cs="Arial" w:hint="eastAsia"/>
                <w:sz w:val="20"/>
                <w:lang w:val="en-US" w:eastAsia="ko-KR"/>
              </w:rPr>
              <w:t xml:space="preserve">U PPDU can be used to support the variable transmission mode. </w:t>
            </w:r>
            <w:r w:rsidR="00D879B7">
              <w:rPr>
                <w:rFonts w:ascii="Arial" w:eastAsia="맑은 고딕" w:hAnsi="Arial" w:cs="Arial"/>
                <w:sz w:val="20"/>
                <w:lang w:val="en-US" w:eastAsia="ko-KR"/>
              </w:rPr>
              <w:t>i.e., OFDMA,</w:t>
            </w:r>
            <w:r>
              <w:rPr>
                <w:rFonts w:ascii="Arial" w:eastAsia="맑은 고딕" w:hAnsi="Arial" w:cs="Arial"/>
                <w:sz w:val="20"/>
                <w:lang w:val="en-US" w:eastAsia="ko-KR"/>
              </w:rPr>
              <w:t xml:space="preserve"> Non-OFDMA MU, SU,</w:t>
            </w:r>
            <w:r w:rsidR="007A2B3B">
              <w:rPr>
                <w:rFonts w:ascii="Arial" w:eastAsia="맑은 고딕" w:hAnsi="Arial" w:cs="Arial"/>
                <w:sz w:val="20"/>
                <w:lang w:val="en-US" w:eastAsia="ko-KR"/>
              </w:rPr>
              <w:t xml:space="preserve"> and</w:t>
            </w:r>
            <w:r>
              <w:rPr>
                <w:rFonts w:ascii="Arial" w:eastAsia="맑은 고딕" w:hAnsi="Arial" w:cs="Arial"/>
                <w:sz w:val="20"/>
                <w:lang w:val="en-US" w:eastAsia="ko-KR"/>
              </w:rPr>
              <w:t xml:space="preserve"> NDP.</w:t>
            </w:r>
          </w:p>
          <w:p w14:paraId="0B98743F" w14:textId="722133AB" w:rsidR="0019615E" w:rsidRDefault="0019615E" w:rsidP="004D3AAC">
            <w:pPr>
              <w:rPr>
                <w:rFonts w:ascii="Arial" w:eastAsia="맑은 고딕" w:hAnsi="Arial" w:cs="Arial"/>
                <w:sz w:val="20"/>
                <w:lang w:val="en-US" w:eastAsia="ko-KR"/>
              </w:rPr>
            </w:pPr>
            <w:r>
              <w:rPr>
                <w:rFonts w:ascii="Arial" w:eastAsia="맑은 고딕" w:hAnsi="Arial" w:cs="Arial"/>
                <w:sz w:val="20"/>
                <w:lang w:val="en-US" w:eastAsia="ko-KR"/>
              </w:rPr>
              <w:t xml:space="preserve">And, according to the transmission mode, EHT-SIG CC is differently configured. </w:t>
            </w:r>
          </w:p>
          <w:p w14:paraId="1656CF00" w14:textId="3F194859" w:rsidR="0019615E" w:rsidRDefault="0019615E" w:rsidP="004D3AAC">
            <w:pPr>
              <w:rPr>
                <w:rFonts w:ascii="Arial" w:eastAsia="맑은 고딕" w:hAnsi="Arial" w:cs="Arial"/>
                <w:sz w:val="20"/>
                <w:lang w:val="en-US" w:eastAsia="ko-KR"/>
              </w:rPr>
            </w:pPr>
            <w:r w:rsidRPr="0019615E">
              <w:rPr>
                <w:rFonts w:ascii="Arial" w:eastAsia="맑은 고딕" w:hAnsi="Arial" w:cs="Arial"/>
                <w:sz w:val="20"/>
                <w:lang w:val="en-US" w:eastAsia="ko-KR"/>
              </w:rPr>
              <w:t xml:space="preserve">So this </w:t>
            </w:r>
            <w:r>
              <w:rPr>
                <w:rFonts w:ascii="Arial" w:eastAsia="맑은 고딕" w:hAnsi="Arial" w:cs="Arial"/>
                <w:sz w:val="20"/>
                <w:lang w:val="en-US" w:eastAsia="ko-KR"/>
              </w:rPr>
              <w:t>should</w:t>
            </w:r>
            <w:r w:rsidRPr="0019615E">
              <w:rPr>
                <w:rFonts w:ascii="Arial" w:eastAsia="맑은 고딕" w:hAnsi="Arial" w:cs="Arial"/>
                <w:sz w:val="20"/>
                <w:lang w:val="en-US" w:eastAsia="ko-KR"/>
              </w:rPr>
              <w:t xml:space="preserve"> be clearly expressed.</w:t>
            </w:r>
            <w:r>
              <w:rPr>
                <w:rFonts w:ascii="Arial" w:eastAsia="맑은 고딕" w:hAnsi="Arial" w:cs="Arial"/>
                <w:sz w:val="20"/>
                <w:lang w:val="en-US" w:eastAsia="ko-KR"/>
              </w:rPr>
              <w:t xml:space="preserve"> </w:t>
            </w:r>
          </w:p>
          <w:p w14:paraId="1B2FC77D" w14:textId="77777777" w:rsidR="00E04B88" w:rsidRDefault="00E04B88" w:rsidP="00E04B88">
            <w:pPr>
              <w:rPr>
                <w:rFonts w:ascii="Arial" w:eastAsia="맑은 고딕" w:hAnsi="Arial" w:cs="Arial"/>
                <w:sz w:val="20"/>
                <w:lang w:val="en-US" w:eastAsia="ko-KR"/>
              </w:rPr>
            </w:pPr>
            <w:r>
              <w:rPr>
                <w:rFonts w:ascii="Arial" w:eastAsia="맑은 고딕" w:hAnsi="Arial" w:cs="Arial"/>
                <w:sz w:val="20"/>
                <w:lang w:val="en-US" w:eastAsia="ko-KR"/>
              </w:rPr>
              <w:t xml:space="preserve">In addition, the configuration of EHT-SIG according to transmission mode and BW is described in </w:t>
            </w:r>
            <w:r w:rsidRPr="00C1246F">
              <w:rPr>
                <w:rFonts w:ascii="Arial" w:eastAsia="맑은 고딕" w:hAnsi="Arial" w:cs="Arial"/>
                <w:sz w:val="20"/>
                <w:lang w:val="en-US" w:eastAsia="ko-KR"/>
              </w:rPr>
              <w:t>36.3.11.8.6 Encoding and modulation</w:t>
            </w:r>
          </w:p>
          <w:p w14:paraId="1304D2FD" w14:textId="77777777" w:rsidR="004D3AAC" w:rsidRDefault="004D3AAC" w:rsidP="004D3AAC">
            <w:pPr>
              <w:rPr>
                <w:rFonts w:ascii="Arial" w:eastAsia="맑은 고딕" w:hAnsi="Arial" w:cs="Arial"/>
                <w:sz w:val="20"/>
                <w:lang w:val="en-US" w:eastAsia="ko-KR"/>
              </w:rPr>
            </w:pPr>
          </w:p>
          <w:p w14:paraId="3B1EFFD0" w14:textId="77777777" w:rsidR="00E04B88" w:rsidRDefault="00E04B88" w:rsidP="004D3AAC">
            <w:pPr>
              <w:rPr>
                <w:rFonts w:ascii="Arial" w:eastAsia="맑은 고딕" w:hAnsi="Arial" w:cs="Arial"/>
                <w:sz w:val="20"/>
                <w:lang w:val="en-US" w:eastAsia="ko-KR"/>
              </w:rPr>
            </w:pPr>
          </w:p>
          <w:p w14:paraId="65FFB979" w14:textId="604A9905" w:rsidR="00E04B88" w:rsidRPr="00C1246F" w:rsidRDefault="00257663"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43E5508" w14:textId="77777777" w:rsidTr="001B1D3D">
        <w:trPr>
          <w:trHeight w:val="2035"/>
        </w:trPr>
        <w:tc>
          <w:tcPr>
            <w:tcW w:w="615" w:type="dxa"/>
            <w:tcBorders>
              <w:top w:val="nil"/>
              <w:left w:val="single" w:sz="4" w:space="0" w:color="333300"/>
              <w:bottom w:val="single" w:sz="4" w:space="0" w:color="333300"/>
              <w:right w:val="single" w:sz="4" w:space="0" w:color="333300"/>
            </w:tcBorders>
            <w:shd w:val="clear" w:color="auto" w:fill="auto"/>
            <w:hideMark/>
          </w:tcPr>
          <w:p w14:paraId="7A5EAD7F" w14:textId="72B0431D"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1380</w:t>
            </w:r>
          </w:p>
        </w:tc>
        <w:tc>
          <w:tcPr>
            <w:tcW w:w="772" w:type="dxa"/>
            <w:tcBorders>
              <w:top w:val="nil"/>
              <w:left w:val="nil"/>
              <w:bottom w:val="single" w:sz="4" w:space="0" w:color="333300"/>
              <w:right w:val="single" w:sz="4" w:space="0" w:color="333300"/>
            </w:tcBorders>
            <w:shd w:val="clear" w:color="auto" w:fill="auto"/>
            <w:hideMark/>
          </w:tcPr>
          <w:p w14:paraId="1D32E8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244.30</w:t>
            </w:r>
          </w:p>
        </w:tc>
        <w:tc>
          <w:tcPr>
            <w:tcW w:w="1137" w:type="dxa"/>
            <w:tcBorders>
              <w:top w:val="nil"/>
              <w:left w:val="nil"/>
              <w:bottom w:val="single" w:sz="4" w:space="0" w:color="333300"/>
              <w:right w:val="single" w:sz="4" w:space="0" w:color="333300"/>
            </w:tcBorders>
            <w:shd w:val="clear" w:color="auto" w:fill="auto"/>
            <w:hideMark/>
          </w:tcPr>
          <w:p w14:paraId="45154BA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7AC70A1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 STA only needs to process up to one 80 MHz segment of the pre-EHT preamble (up to and including EHT-SIG) to get all the assignment information for itself. " sounds good but *aspirational*. Also "assignment information" is undefined</w:t>
            </w:r>
          </w:p>
        </w:tc>
        <w:tc>
          <w:tcPr>
            <w:tcW w:w="1711" w:type="dxa"/>
            <w:tcBorders>
              <w:top w:val="nil"/>
              <w:left w:val="nil"/>
              <w:bottom w:val="single" w:sz="4" w:space="0" w:color="333300"/>
              <w:right w:val="single" w:sz="4" w:space="0" w:color="333300"/>
            </w:tcBorders>
            <w:shd w:val="clear" w:color="auto" w:fill="auto"/>
            <w:hideMark/>
          </w:tcPr>
          <w:p w14:paraId="40DAEAC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w:t>
            </w:r>
            <w:proofErr w:type="gramStart"/>
            <w:r w:rsidRPr="00C1246F">
              <w:rPr>
                <w:rFonts w:ascii="Arial" w:eastAsia="맑은 고딕" w:hAnsi="Arial" w:cs="Arial"/>
                <w:sz w:val="20"/>
                <w:lang w:val="en-US" w:eastAsia="ko-KR"/>
              </w:rPr>
              <w:t>a</w:t>
            </w:r>
            <w:proofErr w:type="gramEnd"/>
            <w:r w:rsidRPr="00C1246F">
              <w:rPr>
                <w:rFonts w:ascii="Arial" w:eastAsia="맑은 고딕" w:hAnsi="Arial" w:cs="Arial"/>
                <w:sz w:val="20"/>
                <w:lang w:val="en-US" w:eastAsia="ko-KR"/>
              </w:rPr>
              <w:t xml:space="preserve"> </w:t>
            </w:r>
            <w:proofErr w:type="spellStart"/>
            <w:r w:rsidRPr="00C1246F">
              <w:rPr>
                <w:rFonts w:ascii="Arial" w:eastAsia="맑은 고딕" w:hAnsi="Arial" w:cs="Arial"/>
                <w:sz w:val="20"/>
                <w:lang w:val="en-US" w:eastAsia="ko-KR"/>
              </w:rPr>
              <w:t>xref</w:t>
            </w:r>
            <w:proofErr w:type="spellEnd"/>
            <w:r w:rsidRPr="00C1246F">
              <w:rPr>
                <w:rFonts w:ascii="Arial" w:eastAsia="맑은 고딕" w:hAnsi="Arial" w:cs="Arial"/>
                <w:sz w:val="20"/>
                <w:lang w:val="en-US" w:eastAsia="ko-KR"/>
              </w:rPr>
              <w:t xml:space="preserve"> to the section where the AP behavior is defined to assure this.</w:t>
            </w:r>
          </w:p>
        </w:tc>
        <w:tc>
          <w:tcPr>
            <w:tcW w:w="3640" w:type="dxa"/>
            <w:tcBorders>
              <w:top w:val="nil"/>
              <w:left w:val="nil"/>
              <w:bottom w:val="single" w:sz="4" w:space="0" w:color="333300"/>
              <w:right w:val="single" w:sz="4" w:space="0" w:color="333300"/>
            </w:tcBorders>
            <w:shd w:val="clear" w:color="auto" w:fill="auto"/>
            <w:hideMark/>
          </w:tcPr>
          <w:p w14:paraId="0ADA7FD2" w14:textId="77777777" w:rsidR="005567B7" w:rsidRDefault="005567B7" w:rsidP="00C1246F">
            <w:pPr>
              <w:rPr>
                <w:rFonts w:ascii="Arial" w:eastAsia="맑은 고딕" w:hAnsi="Arial" w:cs="Arial"/>
                <w:sz w:val="20"/>
                <w:lang w:val="en-US" w:eastAsia="ko-KR"/>
              </w:rPr>
            </w:pPr>
            <w:r>
              <w:rPr>
                <w:rFonts w:ascii="Arial" w:eastAsia="맑은 고딕" w:hAnsi="Arial" w:cs="Arial" w:hint="eastAsia"/>
                <w:sz w:val="20"/>
                <w:lang w:val="en-US" w:eastAsia="ko-KR"/>
              </w:rPr>
              <w:t>R</w:t>
            </w:r>
            <w:r>
              <w:rPr>
                <w:rFonts w:ascii="Arial" w:eastAsia="맑은 고딕" w:hAnsi="Arial" w:cs="Arial"/>
                <w:sz w:val="20"/>
                <w:lang w:val="en-US" w:eastAsia="ko-KR"/>
              </w:rPr>
              <w:t>evised.</w:t>
            </w:r>
          </w:p>
          <w:p w14:paraId="1E336F06" w14:textId="77777777" w:rsidR="005567B7" w:rsidRDefault="005567B7" w:rsidP="00C1246F">
            <w:pPr>
              <w:rPr>
                <w:rFonts w:ascii="Arial" w:eastAsia="맑은 고딕" w:hAnsi="Arial" w:cs="Arial"/>
                <w:sz w:val="20"/>
                <w:lang w:val="en-US" w:eastAsia="ko-KR"/>
              </w:rPr>
            </w:pPr>
          </w:p>
          <w:p w14:paraId="68541EBC" w14:textId="235FAD83" w:rsidR="001A7CBA" w:rsidRDefault="001A7CBA" w:rsidP="003E2CFE">
            <w:pPr>
              <w:rPr>
                <w:rFonts w:ascii="Arial" w:eastAsia="맑은 고딕" w:hAnsi="Arial" w:cs="Arial"/>
                <w:sz w:val="20"/>
                <w:lang w:val="en-US" w:eastAsia="ko-KR"/>
              </w:rPr>
            </w:pPr>
            <w:r>
              <w:rPr>
                <w:rFonts w:ascii="Arial" w:eastAsia="맑은 고딕" w:hAnsi="Arial" w:cs="Arial"/>
                <w:sz w:val="20"/>
                <w:lang w:val="en-US" w:eastAsia="ko-KR"/>
              </w:rPr>
              <w:t xml:space="preserve">We agreed that U-SIG and EHT-SIG may contain different information per 80MHz segment. </w:t>
            </w:r>
            <w:r w:rsidR="00681CAE" w:rsidRPr="00EA5C8A">
              <w:rPr>
                <w:rFonts w:ascii="Arial" w:eastAsia="맑은 고딕" w:hAnsi="Arial" w:cs="Arial"/>
                <w:sz w:val="20"/>
                <w:lang w:val="en-US" w:eastAsia="ko-KR"/>
              </w:rPr>
              <w:t>And</w:t>
            </w:r>
            <w:r w:rsidR="00EA5C8A" w:rsidRPr="00EA5C8A">
              <w:rPr>
                <w:rFonts w:ascii="Arial" w:eastAsia="맑은 고딕" w:hAnsi="Arial" w:cs="Arial"/>
                <w:sz w:val="20"/>
                <w:lang w:val="en-US" w:eastAsia="ko-KR"/>
              </w:rPr>
              <w:t>,</w:t>
            </w:r>
            <w:r>
              <w:rPr>
                <w:rFonts w:ascii="Arial" w:eastAsia="맑은 고딕" w:hAnsi="Arial" w:cs="Arial"/>
                <w:sz w:val="20"/>
                <w:lang w:val="en-US" w:eastAsia="ko-KR"/>
              </w:rPr>
              <w:t xml:space="preserve"> depending on the design of U-SIG and EHT-SIG specified in the spec, it can be automatically satisfied with no additional behavior.</w:t>
            </w:r>
          </w:p>
          <w:p w14:paraId="38692908" w14:textId="588B8A02" w:rsidR="00AC2BEF" w:rsidRDefault="00D635BE" w:rsidP="003E2CFE">
            <w:pPr>
              <w:rPr>
                <w:rFonts w:ascii="Arial" w:eastAsia="맑은 고딕" w:hAnsi="Arial" w:cs="Arial"/>
                <w:sz w:val="20"/>
                <w:lang w:val="en-US" w:eastAsia="ko-KR"/>
              </w:rPr>
            </w:pPr>
            <w:r>
              <w:rPr>
                <w:rFonts w:ascii="Arial" w:eastAsia="맑은 고딕" w:hAnsi="Arial" w:cs="Arial"/>
                <w:sz w:val="20"/>
                <w:lang w:val="en-US" w:eastAsia="ko-KR"/>
              </w:rPr>
              <w:t>And</w:t>
            </w:r>
            <w:r w:rsidR="00A6219A">
              <w:rPr>
                <w:rFonts w:ascii="Arial" w:eastAsia="맑은 고딕" w:hAnsi="Arial" w:cs="Arial"/>
                <w:sz w:val="20"/>
                <w:lang w:val="en-US" w:eastAsia="ko-KR"/>
              </w:rPr>
              <w:t xml:space="preserve">, </w:t>
            </w:r>
            <w:r w:rsidR="00AC2BEF" w:rsidRPr="00AC2BEF">
              <w:rPr>
                <w:rFonts w:ascii="Arial" w:eastAsia="맑은 고딕" w:hAnsi="Arial" w:cs="Arial"/>
                <w:sz w:val="20"/>
                <w:lang w:val="en-US" w:eastAsia="ko-KR"/>
              </w:rPr>
              <w:t>since it relates to</w:t>
            </w:r>
            <w:r w:rsidR="00681CAE">
              <w:rPr>
                <w:rFonts w:ascii="Arial" w:eastAsia="맑은 고딕" w:hAnsi="Arial" w:cs="Arial"/>
                <w:sz w:val="20"/>
                <w:lang w:val="en-US" w:eastAsia="ko-KR"/>
              </w:rPr>
              <w:t xml:space="preserve"> the preamble design of U-SIG and EHT-SIG</w:t>
            </w:r>
            <w:r w:rsidR="00AC2BEF" w:rsidRPr="00AC2BEF">
              <w:rPr>
                <w:rFonts w:ascii="Arial" w:eastAsia="맑은 고딕" w:hAnsi="Arial" w:cs="Arial"/>
                <w:sz w:val="20"/>
                <w:lang w:val="en-US" w:eastAsia="ko-KR"/>
              </w:rPr>
              <w:t xml:space="preserve">, this text </w:t>
            </w:r>
            <w:r w:rsidR="00681CAE">
              <w:rPr>
                <w:rFonts w:ascii="Arial" w:eastAsia="맑은 고딕" w:hAnsi="Arial" w:cs="Arial"/>
                <w:sz w:val="20"/>
                <w:lang w:val="en-US" w:eastAsia="ko-KR"/>
              </w:rPr>
              <w:t>can</w:t>
            </w:r>
            <w:r w:rsidR="00AC2BEF" w:rsidRPr="00AC2BEF">
              <w:rPr>
                <w:rFonts w:ascii="Arial" w:eastAsia="맑은 고딕" w:hAnsi="Arial" w:cs="Arial"/>
                <w:sz w:val="20"/>
                <w:lang w:val="en-US" w:eastAsia="ko-KR"/>
              </w:rPr>
              <w:t xml:space="preserve"> be moved to the </w:t>
            </w:r>
            <w:r w:rsidR="00681CAE">
              <w:rPr>
                <w:rFonts w:ascii="Arial" w:eastAsia="맑은 고딕" w:hAnsi="Arial" w:cs="Arial"/>
                <w:sz w:val="20"/>
                <w:lang w:val="en-US" w:eastAsia="ko-KR"/>
              </w:rPr>
              <w:t>EHT preamble</w:t>
            </w:r>
            <w:r w:rsidR="00AC2BEF" w:rsidRPr="00AC2BEF">
              <w:rPr>
                <w:rFonts w:ascii="Arial" w:eastAsia="맑은 고딕" w:hAnsi="Arial" w:cs="Arial"/>
                <w:sz w:val="20"/>
                <w:lang w:val="en-US" w:eastAsia="ko-KR"/>
              </w:rPr>
              <w:t xml:space="preserve"> clause to inform this generally. </w:t>
            </w:r>
          </w:p>
          <w:p w14:paraId="629312B0" w14:textId="77777777" w:rsidR="00AC2BEF" w:rsidRDefault="00AC2BEF" w:rsidP="003E2CFE">
            <w:pPr>
              <w:rPr>
                <w:rFonts w:ascii="Arial" w:eastAsia="맑은 고딕" w:hAnsi="Arial" w:cs="Arial"/>
                <w:sz w:val="20"/>
                <w:lang w:val="en-US" w:eastAsia="ko-KR"/>
              </w:rPr>
            </w:pPr>
          </w:p>
          <w:p w14:paraId="3F40C6ED" w14:textId="77777777" w:rsidR="00AC2BEF" w:rsidRPr="00681CAE" w:rsidRDefault="00AC2BEF" w:rsidP="003E2CFE">
            <w:pPr>
              <w:rPr>
                <w:rFonts w:ascii="Arial" w:eastAsia="맑은 고딕" w:hAnsi="Arial" w:cs="Arial"/>
                <w:sz w:val="20"/>
                <w:lang w:val="en-US" w:eastAsia="ko-KR"/>
              </w:rPr>
            </w:pPr>
          </w:p>
          <w:p w14:paraId="296C8BDD" w14:textId="4A4ABE12" w:rsidR="00AC2BEF" w:rsidRPr="005567B7" w:rsidRDefault="00AC2BEF"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721112FD" w14:textId="77777777" w:rsidTr="001B1D3D">
        <w:trPr>
          <w:trHeight w:val="3561"/>
        </w:trPr>
        <w:tc>
          <w:tcPr>
            <w:tcW w:w="615" w:type="dxa"/>
            <w:tcBorders>
              <w:top w:val="nil"/>
              <w:left w:val="single" w:sz="4" w:space="0" w:color="333300"/>
              <w:bottom w:val="single" w:sz="4" w:space="0" w:color="333300"/>
              <w:right w:val="single" w:sz="4" w:space="0" w:color="333300"/>
            </w:tcBorders>
            <w:shd w:val="clear" w:color="auto" w:fill="auto"/>
            <w:hideMark/>
          </w:tcPr>
          <w:p w14:paraId="2650F32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1381</w:t>
            </w:r>
          </w:p>
        </w:tc>
        <w:tc>
          <w:tcPr>
            <w:tcW w:w="772" w:type="dxa"/>
            <w:tcBorders>
              <w:top w:val="nil"/>
              <w:left w:val="nil"/>
              <w:bottom w:val="single" w:sz="4" w:space="0" w:color="333300"/>
              <w:right w:val="single" w:sz="4" w:space="0" w:color="333300"/>
            </w:tcBorders>
            <w:shd w:val="clear" w:color="auto" w:fill="auto"/>
            <w:hideMark/>
          </w:tcPr>
          <w:p w14:paraId="0A8C80C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244.32</w:t>
            </w:r>
          </w:p>
        </w:tc>
        <w:tc>
          <w:tcPr>
            <w:tcW w:w="1137" w:type="dxa"/>
            <w:tcBorders>
              <w:top w:val="nil"/>
              <w:left w:val="nil"/>
              <w:bottom w:val="single" w:sz="4" w:space="0" w:color="333300"/>
              <w:right w:val="single" w:sz="4" w:space="0" w:color="333300"/>
            </w:tcBorders>
            <w:shd w:val="clear" w:color="auto" w:fill="auto"/>
            <w:hideMark/>
          </w:tcPr>
          <w:p w14:paraId="4B3402F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3875241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"segment change" is undefined</w:t>
            </w:r>
          </w:p>
        </w:tc>
        <w:tc>
          <w:tcPr>
            <w:tcW w:w="1711" w:type="dxa"/>
            <w:tcBorders>
              <w:top w:val="nil"/>
              <w:left w:val="nil"/>
              <w:bottom w:val="single" w:sz="4" w:space="0" w:color="333300"/>
              <w:right w:val="single" w:sz="4" w:space="0" w:color="333300"/>
            </w:tcBorders>
            <w:shd w:val="clear" w:color="auto" w:fill="auto"/>
            <w:hideMark/>
          </w:tcPr>
          <w:p w14:paraId="00F67B0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more context: e.g. replace P244L30-32 by "A STA receives all information needed to determine how to receive its intended PSDU from a single 80 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within the pre-EHT preamble. Before reception, the PHY determines the single 80 MHz frequency </w:t>
            </w:r>
            <w:proofErr w:type="spellStart"/>
            <w:proofErr w:type="gram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to</w:t>
            </w:r>
            <w:proofErr w:type="gramEnd"/>
            <w:r w:rsidRPr="00C1246F">
              <w:rPr>
                <w:rFonts w:ascii="Arial" w:eastAsia="맑은 고딕" w:hAnsi="Arial" w:cs="Arial"/>
                <w:sz w:val="20"/>
                <w:lang w:val="en-US" w:eastAsia="ko-KR"/>
              </w:rPr>
              <w:t xml:space="preserve"> process via [PHY CONFIG-VECTOR or whatever other means] and does not need to process any other 80MHz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w:t>
            </w:r>
          </w:p>
        </w:tc>
        <w:tc>
          <w:tcPr>
            <w:tcW w:w="3640" w:type="dxa"/>
            <w:tcBorders>
              <w:top w:val="nil"/>
              <w:left w:val="nil"/>
              <w:bottom w:val="single" w:sz="4" w:space="0" w:color="333300"/>
              <w:right w:val="single" w:sz="4" w:space="0" w:color="333300"/>
            </w:tcBorders>
            <w:shd w:val="clear" w:color="auto" w:fill="auto"/>
            <w:hideMark/>
          </w:tcPr>
          <w:p w14:paraId="78D38AAC" w14:textId="77777777" w:rsidR="003F42AD" w:rsidRDefault="003F42AD"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396127DB" w14:textId="77777777" w:rsidR="003F42AD" w:rsidRDefault="003F42AD" w:rsidP="00C1246F">
            <w:pPr>
              <w:rPr>
                <w:rFonts w:ascii="Arial" w:eastAsia="맑은 고딕" w:hAnsi="Arial" w:cs="Arial"/>
                <w:sz w:val="20"/>
                <w:lang w:val="en-US" w:eastAsia="ko-KR"/>
              </w:rPr>
            </w:pPr>
          </w:p>
          <w:p w14:paraId="3BA0A5CC" w14:textId="77777777" w:rsidR="00C1246F" w:rsidRDefault="002E233D" w:rsidP="00C1246F">
            <w:pPr>
              <w:rPr>
                <w:rFonts w:ascii="Arial" w:eastAsia="맑은 고딕" w:hAnsi="Arial" w:cs="Arial"/>
                <w:sz w:val="20"/>
                <w:lang w:val="en-US" w:eastAsia="ko-KR"/>
              </w:rPr>
            </w:pPr>
            <w:r>
              <w:rPr>
                <w:rFonts w:ascii="Arial" w:eastAsia="맑은 고딕" w:hAnsi="Arial" w:cs="Arial"/>
                <w:sz w:val="20"/>
                <w:lang w:val="en-US" w:eastAsia="ko-KR"/>
              </w:rPr>
              <w:t>A</w:t>
            </w:r>
            <w:r>
              <w:rPr>
                <w:rFonts w:ascii="Arial" w:eastAsia="맑은 고딕" w:hAnsi="Arial" w:cs="Arial" w:hint="eastAsia"/>
                <w:sz w:val="20"/>
                <w:lang w:val="en-US" w:eastAsia="ko-KR"/>
              </w:rPr>
              <w:t xml:space="preserve">gree </w:t>
            </w:r>
            <w:r>
              <w:rPr>
                <w:rFonts w:ascii="Arial" w:eastAsia="맑은 고딕" w:hAnsi="Arial" w:cs="Arial"/>
                <w:sz w:val="20"/>
                <w:lang w:val="en-US" w:eastAsia="ko-KR"/>
              </w:rPr>
              <w:t>with commenter that this sentence includes the undefined the term.</w:t>
            </w:r>
          </w:p>
          <w:p w14:paraId="2638D979" w14:textId="77777777" w:rsidR="0020740D" w:rsidRPr="0020740D" w:rsidRDefault="0020740D" w:rsidP="0020740D">
            <w:pPr>
              <w:rPr>
                <w:rFonts w:ascii="Arial" w:eastAsia="맑은 고딕" w:hAnsi="Arial" w:cs="Arial"/>
                <w:sz w:val="20"/>
                <w:lang w:val="en-US" w:eastAsia="ko-KR"/>
              </w:rPr>
            </w:pPr>
            <w:r w:rsidRPr="0020740D">
              <w:rPr>
                <w:rFonts w:ascii="Arial" w:eastAsia="맑은 고딕" w:hAnsi="Arial" w:cs="Arial"/>
                <w:sz w:val="20"/>
                <w:lang w:val="en-US" w:eastAsia="ko-KR"/>
              </w:rPr>
              <w:t xml:space="preserve">To make it clear, this term should be replaced with a defined term. </w:t>
            </w:r>
          </w:p>
          <w:p w14:paraId="2F2E557F" w14:textId="027FF7FF" w:rsidR="002E233D" w:rsidRDefault="0020740D" w:rsidP="0020740D">
            <w:pPr>
              <w:rPr>
                <w:rFonts w:ascii="Arial" w:eastAsia="맑은 고딕" w:hAnsi="Arial" w:cs="Arial"/>
                <w:sz w:val="20"/>
                <w:lang w:val="en-US" w:eastAsia="ko-KR"/>
              </w:rPr>
            </w:pPr>
            <w:r w:rsidRPr="0020740D">
              <w:rPr>
                <w:rFonts w:ascii="Arial" w:eastAsia="맑은 고딕" w:hAnsi="Arial" w:cs="Arial"/>
                <w:sz w:val="20"/>
                <w:lang w:val="en-US" w:eastAsia="ko-KR"/>
              </w:rPr>
              <w:t>But, we didn't have an agreement on how to determine 80MHz and how to indicate the 80MHz to process the assignment information for received PPDU when PPDU BW is larger than 80MHz.</w:t>
            </w:r>
            <w:r>
              <w:rPr>
                <w:rFonts w:ascii="Arial" w:eastAsia="맑은 고딕" w:hAnsi="Arial" w:cs="Arial"/>
                <w:sz w:val="20"/>
                <w:lang w:val="en-US" w:eastAsia="ko-KR"/>
              </w:rPr>
              <w:t xml:space="preserve"> </w:t>
            </w:r>
            <w:r w:rsidR="00F25935">
              <w:rPr>
                <w:rFonts w:ascii="Arial" w:eastAsia="맑은 고딕" w:hAnsi="Arial" w:cs="Arial"/>
                <w:sz w:val="20"/>
                <w:lang w:val="en-US" w:eastAsia="ko-KR"/>
              </w:rPr>
              <w:t xml:space="preserve">to apply this, we need an agreement. </w:t>
            </w:r>
          </w:p>
          <w:p w14:paraId="1F92A5E8" w14:textId="77777777" w:rsidR="0020740D" w:rsidRDefault="0020740D" w:rsidP="0020740D">
            <w:pPr>
              <w:rPr>
                <w:rFonts w:ascii="Arial" w:eastAsia="맑은 고딕" w:hAnsi="Arial" w:cs="Arial"/>
                <w:sz w:val="20"/>
                <w:lang w:val="en-US" w:eastAsia="ko-KR"/>
              </w:rPr>
            </w:pPr>
          </w:p>
          <w:p w14:paraId="57F374AB" w14:textId="77777777" w:rsidR="0020740D" w:rsidRDefault="0020740D" w:rsidP="0020740D">
            <w:pPr>
              <w:rPr>
                <w:rFonts w:ascii="Arial" w:eastAsia="맑은 고딕" w:hAnsi="Arial" w:cs="Arial"/>
                <w:sz w:val="20"/>
                <w:lang w:val="en-US" w:eastAsia="ko-KR"/>
              </w:rPr>
            </w:pPr>
          </w:p>
          <w:p w14:paraId="31CFB796" w14:textId="77777777" w:rsidR="0020740D" w:rsidRDefault="0020740D" w:rsidP="0020740D">
            <w:pPr>
              <w:rPr>
                <w:rFonts w:ascii="Arial" w:eastAsia="맑은 고딕" w:hAnsi="Arial" w:cs="Arial"/>
                <w:sz w:val="20"/>
                <w:lang w:val="en-US" w:eastAsia="ko-KR"/>
              </w:rPr>
            </w:pPr>
          </w:p>
          <w:p w14:paraId="0ADA418A" w14:textId="1ABF8A40" w:rsidR="0020740D" w:rsidRPr="00C1246F" w:rsidRDefault="0020740D"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41028AA"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141260AC" w14:textId="1D0548F2"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1382</w:t>
            </w:r>
          </w:p>
        </w:tc>
        <w:tc>
          <w:tcPr>
            <w:tcW w:w="772" w:type="dxa"/>
            <w:tcBorders>
              <w:top w:val="nil"/>
              <w:left w:val="nil"/>
              <w:bottom w:val="single" w:sz="4" w:space="0" w:color="333300"/>
              <w:right w:val="single" w:sz="4" w:space="0" w:color="333300"/>
            </w:tcBorders>
            <w:shd w:val="clear" w:color="auto" w:fill="auto"/>
            <w:hideMark/>
          </w:tcPr>
          <w:p w14:paraId="20135FC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244.41</w:t>
            </w:r>
          </w:p>
        </w:tc>
        <w:tc>
          <w:tcPr>
            <w:tcW w:w="1137" w:type="dxa"/>
            <w:tcBorders>
              <w:top w:val="nil"/>
              <w:left w:val="nil"/>
              <w:bottom w:val="single" w:sz="4" w:space="0" w:color="333300"/>
              <w:right w:val="single" w:sz="4" w:space="0" w:color="333300"/>
            </w:tcBorders>
            <w:shd w:val="clear" w:color="auto" w:fill="auto"/>
            <w:hideMark/>
          </w:tcPr>
          <w:p w14:paraId="224F39F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6814595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Missing article "For an EHT MU PPDU except for EHT sounding NDP,"</w:t>
            </w:r>
          </w:p>
        </w:tc>
        <w:tc>
          <w:tcPr>
            <w:tcW w:w="1711" w:type="dxa"/>
            <w:tcBorders>
              <w:top w:val="nil"/>
              <w:left w:val="nil"/>
              <w:bottom w:val="single" w:sz="4" w:space="0" w:color="333300"/>
              <w:right w:val="single" w:sz="4" w:space="0" w:color="333300"/>
            </w:tcBorders>
            <w:shd w:val="clear" w:color="auto" w:fill="auto"/>
            <w:hideMark/>
          </w:tcPr>
          <w:p w14:paraId="6FB3487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"For an EHT MU PPDU except for an EHT sounding NDP,"</w:t>
            </w:r>
          </w:p>
        </w:tc>
        <w:tc>
          <w:tcPr>
            <w:tcW w:w="3640" w:type="dxa"/>
            <w:tcBorders>
              <w:top w:val="nil"/>
              <w:left w:val="nil"/>
              <w:bottom w:val="single" w:sz="4" w:space="0" w:color="333300"/>
              <w:right w:val="single" w:sz="4" w:space="0" w:color="333300"/>
            </w:tcBorders>
            <w:shd w:val="clear" w:color="auto" w:fill="auto"/>
            <w:hideMark/>
          </w:tcPr>
          <w:p w14:paraId="4BEF3D51" w14:textId="69D5E5EF" w:rsidR="00C1246F" w:rsidRPr="00C1246F" w:rsidRDefault="00B31195"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2333B340"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6AF4CC3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1383</w:t>
            </w:r>
          </w:p>
        </w:tc>
        <w:tc>
          <w:tcPr>
            <w:tcW w:w="772" w:type="dxa"/>
            <w:tcBorders>
              <w:top w:val="nil"/>
              <w:left w:val="nil"/>
              <w:bottom w:val="single" w:sz="4" w:space="0" w:color="333300"/>
              <w:right w:val="single" w:sz="4" w:space="0" w:color="333300"/>
            </w:tcBorders>
            <w:shd w:val="clear" w:color="auto" w:fill="auto"/>
            <w:hideMark/>
          </w:tcPr>
          <w:p w14:paraId="4C4C08C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244.54</w:t>
            </w:r>
          </w:p>
        </w:tc>
        <w:tc>
          <w:tcPr>
            <w:tcW w:w="1137" w:type="dxa"/>
            <w:tcBorders>
              <w:top w:val="nil"/>
              <w:left w:val="nil"/>
              <w:bottom w:val="single" w:sz="4" w:space="0" w:color="333300"/>
              <w:right w:val="single" w:sz="4" w:space="0" w:color="333300"/>
            </w:tcBorders>
            <w:shd w:val="clear" w:color="auto" w:fill="auto"/>
            <w:hideMark/>
          </w:tcPr>
          <w:p w14:paraId="1BF9217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7B65A0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"if exist" reads badly</w:t>
            </w:r>
          </w:p>
        </w:tc>
        <w:tc>
          <w:tcPr>
            <w:tcW w:w="1711" w:type="dxa"/>
            <w:tcBorders>
              <w:top w:val="nil"/>
              <w:left w:val="nil"/>
              <w:bottom w:val="single" w:sz="4" w:space="0" w:color="333300"/>
              <w:right w:val="single" w:sz="4" w:space="0" w:color="333300"/>
            </w:tcBorders>
            <w:shd w:val="clear" w:color="auto" w:fill="auto"/>
            <w:hideMark/>
          </w:tcPr>
          <w:p w14:paraId="09A8C1E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"if present". Also capitalize "f" in "final" and use initial caps for "Encoding Block"  (for fig 36-35,36-36,36-37)</w:t>
            </w:r>
          </w:p>
        </w:tc>
        <w:tc>
          <w:tcPr>
            <w:tcW w:w="3640" w:type="dxa"/>
            <w:tcBorders>
              <w:top w:val="nil"/>
              <w:left w:val="nil"/>
              <w:bottom w:val="single" w:sz="4" w:space="0" w:color="333300"/>
              <w:right w:val="single" w:sz="4" w:space="0" w:color="333300"/>
            </w:tcBorders>
            <w:shd w:val="clear" w:color="auto" w:fill="auto"/>
            <w:hideMark/>
          </w:tcPr>
          <w:p w14:paraId="2A2331A1" w14:textId="4025CBD5" w:rsidR="003F1804" w:rsidRPr="00C1246F" w:rsidRDefault="003C3E46" w:rsidP="003F1804">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4488E32C" w14:textId="77777777" w:rsidTr="001B1D3D">
        <w:trPr>
          <w:trHeight w:val="1780"/>
        </w:trPr>
        <w:tc>
          <w:tcPr>
            <w:tcW w:w="615" w:type="dxa"/>
            <w:tcBorders>
              <w:top w:val="nil"/>
              <w:left w:val="single" w:sz="4" w:space="0" w:color="333300"/>
              <w:bottom w:val="single" w:sz="4" w:space="0" w:color="333300"/>
              <w:right w:val="single" w:sz="4" w:space="0" w:color="333300"/>
            </w:tcBorders>
            <w:shd w:val="clear" w:color="auto" w:fill="auto"/>
            <w:hideMark/>
          </w:tcPr>
          <w:p w14:paraId="117055DA" w14:textId="5E35F9C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1384</w:t>
            </w:r>
          </w:p>
        </w:tc>
        <w:tc>
          <w:tcPr>
            <w:tcW w:w="772" w:type="dxa"/>
            <w:tcBorders>
              <w:top w:val="nil"/>
              <w:left w:val="nil"/>
              <w:bottom w:val="single" w:sz="4" w:space="0" w:color="333300"/>
              <w:right w:val="single" w:sz="4" w:space="0" w:color="333300"/>
            </w:tcBorders>
            <w:shd w:val="clear" w:color="auto" w:fill="auto"/>
            <w:hideMark/>
          </w:tcPr>
          <w:p w14:paraId="1D9A372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244.53</w:t>
            </w:r>
          </w:p>
        </w:tc>
        <w:tc>
          <w:tcPr>
            <w:tcW w:w="1137" w:type="dxa"/>
            <w:tcBorders>
              <w:top w:val="nil"/>
              <w:left w:val="nil"/>
              <w:bottom w:val="single" w:sz="4" w:space="0" w:color="333300"/>
              <w:right w:val="single" w:sz="4" w:space="0" w:color="333300"/>
            </w:tcBorders>
            <w:shd w:val="clear" w:color="auto" w:fill="auto"/>
            <w:hideMark/>
          </w:tcPr>
          <w:p w14:paraId="4041C9E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2C0960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 Don't use "RA" since that is almost always "Receiver address", b) "RA" is not defined in </w:t>
            </w:r>
            <w:r w:rsidRPr="00C1246F">
              <w:rPr>
                <w:rFonts w:ascii="Arial" w:eastAsia="맑은 고딕" w:hAnsi="Arial" w:cs="Arial"/>
                <w:sz w:val="20"/>
                <w:lang w:val="en-US" w:eastAsia="ko-KR"/>
              </w:rPr>
              <w:lastRenderedPageBreak/>
              <w:t>the figure or text describing the figure. And, AFAIK, "RA" is a typo and it should be "RU" in one or two cases per figure</w:t>
            </w:r>
          </w:p>
        </w:tc>
        <w:tc>
          <w:tcPr>
            <w:tcW w:w="1711" w:type="dxa"/>
            <w:tcBorders>
              <w:top w:val="nil"/>
              <w:left w:val="nil"/>
              <w:bottom w:val="single" w:sz="4" w:space="0" w:color="333300"/>
              <w:right w:val="single" w:sz="4" w:space="0" w:color="333300"/>
            </w:tcBorders>
            <w:shd w:val="clear" w:color="auto" w:fill="auto"/>
            <w:hideMark/>
          </w:tcPr>
          <w:p w14:paraId="41496BF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"RA" to "RU" in fig 36-35 x1, fig 36-36 x2, </w:t>
            </w:r>
            <w:proofErr w:type="gramStart"/>
            <w:r w:rsidRPr="00C1246F">
              <w:rPr>
                <w:rFonts w:ascii="Arial" w:eastAsia="맑은 고딕" w:hAnsi="Arial" w:cs="Arial"/>
                <w:sz w:val="20"/>
                <w:lang w:val="en-US" w:eastAsia="ko-KR"/>
              </w:rPr>
              <w:t>fig 36-37 x2</w:t>
            </w:r>
            <w:proofErr w:type="gramEnd"/>
            <w:r w:rsidRPr="00C1246F">
              <w:rPr>
                <w:rFonts w:ascii="Arial" w:eastAsia="맑은 고딕" w:hAnsi="Arial" w:cs="Arial"/>
                <w:sz w:val="20"/>
                <w:lang w:val="en-US" w:eastAsia="ko-KR"/>
              </w:rPr>
              <w:t>.</w:t>
            </w:r>
          </w:p>
        </w:tc>
        <w:tc>
          <w:tcPr>
            <w:tcW w:w="3640" w:type="dxa"/>
            <w:tcBorders>
              <w:top w:val="nil"/>
              <w:left w:val="nil"/>
              <w:bottom w:val="single" w:sz="4" w:space="0" w:color="333300"/>
              <w:right w:val="single" w:sz="4" w:space="0" w:color="333300"/>
            </w:tcBorders>
            <w:shd w:val="clear" w:color="auto" w:fill="auto"/>
            <w:hideMark/>
          </w:tcPr>
          <w:p w14:paraId="7A7D4C88" w14:textId="77777777" w:rsidR="00C1246F" w:rsidRDefault="001658FB"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33EDF957" w14:textId="77777777" w:rsidR="001658FB" w:rsidRDefault="001658FB" w:rsidP="00C1246F">
            <w:pPr>
              <w:rPr>
                <w:rFonts w:ascii="Arial" w:eastAsia="맑은 고딕" w:hAnsi="Arial" w:cs="Arial"/>
                <w:sz w:val="20"/>
                <w:lang w:val="en-US" w:eastAsia="ko-KR"/>
              </w:rPr>
            </w:pPr>
          </w:p>
          <w:p w14:paraId="646817EA" w14:textId="5BE29D92" w:rsidR="001658FB" w:rsidRDefault="001658FB" w:rsidP="00C1246F">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t>
            </w:r>
            <w:r w:rsidR="003F1804">
              <w:rPr>
                <w:rFonts w:ascii="Arial" w:eastAsia="맑은 고딕" w:hAnsi="Arial" w:cs="Arial"/>
                <w:sz w:val="20"/>
                <w:lang w:val="en-US" w:eastAsia="ko-KR"/>
              </w:rPr>
              <w:t>with</w:t>
            </w:r>
            <w:r>
              <w:rPr>
                <w:rFonts w:ascii="Arial" w:eastAsia="맑은 고딕" w:hAnsi="Arial" w:cs="Arial"/>
                <w:sz w:val="20"/>
                <w:lang w:val="en-US" w:eastAsia="ko-KR"/>
              </w:rPr>
              <w:t xml:space="preserve"> </w:t>
            </w:r>
            <w:r w:rsidR="003F1804">
              <w:rPr>
                <w:rFonts w:ascii="Arial" w:eastAsia="맑은 고딕" w:hAnsi="Arial" w:cs="Arial"/>
                <w:sz w:val="20"/>
                <w:lang w:val="en-US" w:eastAsia="ko-KR"/>
              </w:rPr>
              <w:t xml:space="preserve">the </w:t>
            </w:r>
            <w:r>
              <w:rPr>
                <w:rFonts w:ascii="Arial" w:eastAsia="맑은 고딕" w:hAnsi="Arial" w:cs="Arial"/>
                <w:sz w:val="20"/>
                <w:lang w:val="en-US" w:eastAsia="ko-KR"/>
              </w:rPr>
              <w:t xml:space="preserve">commenter. </w:t>
            </w:r>
          </w:p>
          <w:p w14:paraId="44359270" w14:textId="7C1C72F8" w:rsidR="001658FB" w:rsidRDefault="00B97203" w:rsidP="00C1246F">
            <w:pPr>
              <w:rPr>
                <w:rFonts w:ascii="Arial" w:eastAsia="맑은 고딕" w:hAnsi="Arial" w:cs="Arial"/>
                <w:sz w:val="20"/>
                <w:lang w:val="en-US" w:eastAsia="ko-KR"/>
              </w:rPr>
            </w:pPr>
            <w:r>
              <w:rPr>
                <w:rFonts w:ascii="Arial" w:eastAsia="맑은 고딕" w:hAnsi="Arial" w:cs="Arial"/>
                <w:sz w:val="20"/>
                <w:lang w:val="en-US" w:eastAsia="ko-KR"/>
              </w:rPr>
              <w:t xml:space="preserve">In OFDMA transmission, RU </w:t>
            </w:r>
            <w:r w:rsidR="001658FB">
              <w:rPr>
                <w:rFonts w:ascii="Arial" w:eastAsia="맑은 고딕" w:hAnsi="Arial" w:cs="Arial"/>
                <w:sz w:val="20"/>
                <w:lang w:val="en-US" w:eastAsia="ko-KR"/>
              </w:rPr>
              <w:t>A</w:t>
            </w:r>
            <w:r>
              <w:rPr>
                <w:rFonts w:ascii="Arial" w:eastAsia="맑은 고딕" w:hAnsi="Arial" w:cs="Arial"/>
                <w:sz w:val="20"/>
                <w:lang w:val="en-US" w:eastAsia="ko-KR"/>
              </w:rPr>
              <w:t>llocation field is defined as a RU allocation-1 field and RU allocation-</w:t>
            </w:r>
            <w:r>
              <w:rPr>
                <w:rFonts w:ascii="Arial" w:eastAsia="맑은 고딕" w:hAnsi="Arial" w:cs="Arial"/>
                <w:sz w:val="20"/>
                <w:lang w:val="en-US" w:eastAsia="ko-KR"/>
              </w:rPr>
              <w:lastRenderedPageBreak/>
              <w:t xml:space="preserve">2 subfield. So it can be </w:t>
            </w:r>
            <w:r w:rsidR="001658FB">
              <w:rPr>
                <w:rFonts w:ascii="Arial" w:eastAsia="맑은 고딕" w:hAnsi="Arial" w:cs="Arial"/>
                <w:sz w:val="20"/>
                <w:lang w:val="en-US" w:eastAsia="ko-KR"/>
              </w:rPr>
              <w:t xml:space="preserve">replace with </w:t>
            </w:r>
            <w:r>
              <w:rPr>
                <w:rFonts w:ascii="Arial" w:eastAsia="맑은 고딕" w:hAnsi="Arial" w:cs="Arial"/>
                <w:sz w:val="20"/>
                <w:lang w:val="en-US" w:eastAsia="ko-KR"/>
              </w:rPr>
              <w:t xml:space="preserve">above definitions. </w:t>
            </w:r>
          </w:p>
          <w:p w14:paraId="563FBD29" w14:textId="77777777" w:rsidR="00AA24E8" w:rsidRDefault="00AA24E8" w:rsidP="00C1246F">
            <w:pPr>
              <w:rPr>
                <w:rFonts w:ascii="Arial" w:eastAsia="맑은 고딕" w:hAnsi="Arial" w:cs="Arial"/>
                <w:sz w:val="20"/>
                <w:lang w:val="en-US" w:eastAsia="ko-KR"/>
              </w:rPr>
            </w:pPr>
          </w:p>
          <w:p w14:paraId="38C04E4E" w14:textId="20776DC3" w:rsidR="00AA24E8" w:rsidRPr="00C1246F" w:rsidRDefault="00AA24E8"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2FDF32C2"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527FEAD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1385</w:t>
            </w:r>
          </w:p>
        </w:tc>
        <w:tc>
          <w:tcPr>
            <w:tcW w:w="772" w:type="dxa"/>
            <w:tcBorders>
              <w:top w:val="nil"/>
              <w:left w:val="nil"/>
              <w:bottom w:val="single" w:sz="4" w:space="0" w:color="333300"/>
              <w:right w:val="single" w:sz="4" w:space="0" w:color="333300"/>
            </w:tcBorders>
            <w:shd w:val="clear" w:color="auto" w:fill="auto"/>
            <w:hideMark/>
          </w:tcPr>
          <w:p w14:paraId="106154D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245.37</w:t>
            </w:r>
          </w:p>
        </w:tc>
        <w:tc>
          <w:tcPr>
            <w:tcW w:w="1137" w:type="dxa"/>
            <w:tcBorders>
              <w:top w:val="nil"/>
              <w:left w:val="nil"/>
              <w:bottom w:val="single" w:sz="4" w:space="0" w:color="333300"/>
              <w:right w:val="single" w:sz="4" w:space="0" w:color="333300"/>
            </w:tcBorders>
            <w:shd w:val="clear" w:color="auto" w:fill="auto"/>
            <w:hideMark/>
          </w:tcPr>
          <w:p w14:paraId="01004C9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1F48E5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Missing articles "when EHT MU PPDU is 20/40/80M PPDU"</w:t>
            </w:r>
          </w:p>
        </w:tc>
        <w:tc>
          <w:tcPr>
            <w:tcW w:w="1711" w:type="dxa"/>
            <w:tcBorders>
              <w:top w:val="nil"/>
              <w:left w:val="nil"/>
              <w:bottom w:val="single" w:sz="4" w:space="0" w:color="333300"/>
              <w:right w:val="single" w:sz="4" w:space="0" w:color="333300"/>
            </w:tcBorders>
            <w:shd w:val="clear" w:color="auto" w:fill="auto"/>
            <w:hideMark/>
          </w:tcPr>
          <w:p w14:paraId="3E04874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Try "when the EHT MU PPDU is a 20/40/80M PPDU". Also P245L38 "when the EHT MU PPDU is a 160/320MHz PPDU"</w:t>
            </w:r>
          </w:p>
        </w:tc>
        <w:tc>
          <w:tcPr>
            <w:tcW w:w="3640" w:type="dxa"/>
            <w:tcBorders>
              <w:top w:val="nil"/>
              <w:left w:val="nil"/>
              <w:bottom w:val="single" w:sz="4" w:space="0" w:color="333300"/>
              <w:right w:val="single" w:sz="4" w:space="0" w:color="333300"/>
            </w:tcBorders>
            <w:shd w:val="clear" w:color="auto" w:fill="auto"/>
            <w:hideMark/>
          </w:tcPr>
          <w:p w14:paraId="4EC67E11" w14:textId="27A79F41" w:rsidR="00C1246F" w:rsidRPr="00C1246F" w:rsidRDefault="00AA24E8"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Accepted </w:t>
            </w:r>
          </w:p>
        </w:tc>
      </w:tr>
      <w:tr w:rsidR="00C1246F" w:rsidRPr="00C1246F" w14:paraId="64F45F2D"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20AB1B7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1386</w:t>
            </w:r>
          </w:p>
        </w:tc>
        <w:tc>
          <w:tcPr>
            <w:tcW w:w="772" w:type="dxa"/>
            <w:tcBorders>
              <w:top w:val="nil"/>
              <w:left w:val="nil"/>
              <w:bottom w:val="single" w:sz="4" w:space="0" w:color="333300"/>
              <w:right w:val="single" w:sz="4" w:space="0" w:color="333300"/>
            </w:tcBorders>
            <w:shd w:val="clear" w:color="auto" w:fill="auto"/>
            <w:hideMark/>
          </w:tcPr>
          <w:p w14:paraId="5F4A4A2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137" w:type="dxa"/>
            <w:tcBorders>
              <w:top w:val="nil"/>
              <w:left w:val="nil"/>
              <w:bottom w:val="single" w:sz="4" w:space="0" w:color="333300"/>
              <w:right w:val="single" w:sz="4" w:space="0" w:color="333300"/>
            </w:tcBorders>
            <w:shd w:val="clear" w:color="auto" w:fill="auto"/>
            <w:hideMark/>
          </w:tcPr>
          <w:p w14:paraId="400C69E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7FC1228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w:t>
            </w:r>
            <w:proofErr w:type="gramStart"/>
            <w:r w:rsidRPr="00C1246F">
              <w:rPr>
                <w:rFonts w:ascii="Arial" w:eastAsia="맑은 고딕" w:hAnsi="Arial" w:cs="Arial"/>
                <w:sz w:val="20"/>
                <w:lang w:val="en-US" w:eastAsia="ko-KR"/>
              </w:rPr>
              <w:t>all</w:t>
            </w:r>
            <w:proofErr w:type="gramEnd"/>
            <w:r w:rsidRPr="00C1246F">
              <w:rPr>
                <w:rFonts w:ascii="Arial" w:eastAsia="맑은 고딕" w:hAnsi="Arial" w:cs="Arial"/>
                <w:sz w:val="20"/>
                <w:lang w:val="en-US" w:eastAsia="ko-KR"/>
              </w:rPr>
              <w:t xml:space="preserve"> remaining two RU allocation subfields" - huh!?</w:t>
            </w:r>
          </w:p>
        </w:tc>
        <w:tc>
          <w:tcPr>
            <w:tcW w:w="1711" w:type="dxa"/>
            <w:tcBorders>
              <w:top w:val="nil"/>
              <w:left w:val="nil"/>
              <w:bottom w:val="single" w:sz="4" w:space="0" w:color="333300"/>
              <w:right w:val="single" w:sz="4" w:space="0" w:color="333300"/>
            </w:tcBorders>
            <w:shd w:val="clear" w:color="auto" w:fill="auto"/>
            <w:hideMark/>
          </w:tcPr>
          <w:p w14:paraId="2F56D0E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"all remaining two ... and six" to "the two </w:t>
            </w:r>
            <w:proofErr w:type="gramStart"/>
            <w:r w:rsidRPr="00C1246F">
              <w:rPr>
                <w:rFonts w:ascii="Arial" w:eastAsia="맑은 고딕" w:hAnsi="Arial" w:cs="Arial"/>
                <w:sz w:val="20"/>
                <w:lang w:val="en-US" w:eastAsia="ko-KR"/>
              </w:rPr>
              <w:t>remaining ..</w:t>
            </w:r>
            <w:proofErr w:type="gramEnd"/>
            <w:r w:rsidRPr="00C1246F">
              <w:rPr>
                <w:rFonts w:ascii="Arial" w:eastAsia="맑은 고딕" w:hAnsi="Arial" w:cs="Arial"/>
                <w:sz w:val="20"/>
                <w:lang w:val="en-US" w:eastAsia="ko-KR"/>
              </w:rPr>
              <w:t xml:space="preserve"> and six remaining "</w:t>
            </w:r>
          </w:p>
        </w:tc>
        <w:tc>
          <w:tcPr>
            <w:tcW w:w="3640" w:type="dxa"/>
            <w:tcBorders>
              <w:top w:val="nil"/>
              <w:left w:val="nil"/>
              <w:bottom w:val="single" w:sz="4" w:space="0" w:color="333300"/>
              <w:right w:val="single" w:sz="4" w:space="0" w:color="333300"/>
            </w:tcBorders>
            <w:shd w:val="clear" w:color="auto" w:fill="auto"/>
            <w:hideMark/>
          </w:tcPr>
          <w:p w14:paraId="30987CB1" w14:textId="09BDCFD1" w:rsidR="00C1246F" w:rsidRPr="00C1246F" w:rsidRDefault="0090514B"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Accepted </w:t>
            </w:r>
            <w:r w:rsidR="00C1246F" w:rsidRPr="00C1246F">
              <w:rPr>
                <w:rFonts w:ascii="Arial" w:eastAsia="맑은 고딕" w:hAnsi="Arial" w:cs="Arial"/>
                <w:sz w:val="20"/>
                <w:lang w:val="en-US" w:eastAsia="ko-KR"/>
              </w:rPr>
              <w:t xml:space="preserve">　</w:t>
            </w:r>
          </w:p>
        </w:tc>
      </w:tr>
      <w:tr w:rsidR="00C1246F" w:rsidRPr="00C1246F" w14:paraId="6B1596E9"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0DF4292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1387</w:t>
            </w:r>
          </w:p>
        </w:tc>
        <w:tc>
          <w:tcPr>
            <w:tcW w:w="772" w:type="dxa"/>
            <w:tcBorders>
              <w:top w:val="nil"/>
              <w:left w:val="nil"/>
              <w:bottom w:val="single" w:sz="4" w:space="0" w:color="333300"/>
              <w:right w:val="single" w:sz="4" w:space="0" w:color="333300"/>
            </w:tcBorders>
            <w:shd w:val="clear" w:color="auto" w:fill="auto"/>
            <w:hideMark/>
          </w:tcPr>
          <w:p w14:paraId="6ADA7A0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245.42</w:t>
            </w:r>
          </w:p>
        </w:tc>
        <w:tc>
          <w:tcPr>
            <w:tcW w:w="1137" w:type="dxa"/>
            <w:tcBorders>
              <w:top w:val="nil"/>
              <w:left w:val="nil"/>
              <w:bottom w:val="single" w:sz="4" w:space="0" w:color="333300"/>
              <w:right w:val="single" w:sz="4" w:space="0" w:color="333300"/>
            </w:tcBorders>
            <w:shd w:val="clear" w:color="auto" w:fill="auto"/>
            <w:hideMark/>
          </w:tcPr>
          <w:p w14:paraId="5A89453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3F8366E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Wrong case for "tail"</w:t>
            </w:r>
          </w:p>
        </w:tc>
        <w:tc>
          <w:tcPr>
            <w:tcW w:w="1711" w:type="dxa"/>
            <w:tcBorders>
              <w:top w:val="nil"/>
              <w:left w:val="nil"/>
              <w:bottom w:val="single" w:sz="4" w:space="0" w:color="333300"/>
              <w:right w:val="single" w:sz="4" w:space="0" w:color="333300"/>
            </w:tcBorders>
            <w:shd w:val="clear" w:color="auto" w:fill="auto"/>
            <w:hideMark/>
          </w:tcPr>
          <w:p w14:paraId="2F109CD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to "Tail". Ditto P245L47, P245L49, P260L14, P270L56, P270L60 </w:t>
            </w:r>
            <w:proofErr w:type="spellStart"/>
            <w:r w:rsidRPr="00C1246F">
              <w:rPr>
                <w:rFonts w:ascii="Arial" w:eastAsia="맑은 고딕" w:hAnsi="Arial" w:cs="Arial"/>
                <w:sz w:val="20"/>
                <w:lang w:val="en-US" w:eastAsia="ko-KR"/>
              </w:rPr>
              <w:t>etc</w:t>
            </w:r>
            <w:proofErr w:type="spellEnd"/>
            <w:r w:rsidRPr="00C1246F">
              <w:rPr>
                <w:rFonts w:ascii="Arial" w:eastAsia="맑은 고딕" w:hAnsi="Arial" w:cs="Arial"/>
                <w:sz w:val="20"/>
                <w:lang w:val="en-US" w:eastAsia="ko-KR"/>
              </w:rPr>
              <w:t xml:space="preserve"> </w:t>
            </w:r>
            <w:proofErr w:type="spellStart"/>
            <w:r w:rsidRPr="00C1246F">
              <w:rPr>
                <w:rFonts w:ascii="Arial" w:eastAsia="맑은 고딕" w:hAnsi="Arial" w:cs="Arial"/>
                <w:sz w:val="20"/>
                <w:lang w:val="en-US" w:eastAsia="ko-KR"/>
              </w:rPr>
              <w:t>etc</w:t>
            </w:r>
            <w:proofErr w:type="spellEnd"/>
            <w:r w:rsidRPr="00C1246F">
              <w:rPr>
                <w:rFonts w:ascii="Arial" w:eastAsia="맑은 고딕" w:hAnsi="Arial" w:cs="Arial"/>
                <w:sz w:val="20"/>
                <w:lang w:val="en-US" w:eastAsia="ko-KR"/>
              </w:rPr>
              <w:t xml:space="preserve"> (do a case-sensitive search in clause 36)</w:t>
            </w:r>
          </w:p>
        </w:tc>
        <w:tc>
          <w:tcPr>
            <w:tcW w:w="3640" w:type="dxa"/>
            <w:tcBorders>
              <w:top w:val="nil"/>
              <w:left w:val="nil"/>
              <w:bottom w:val="single" w:sz="4" w:space="0" w:color="333300"/>
              <w:right w:val="single" w:sz="4" w:space="0" w:color="333300"/>
            </w:tcBorders>
            <w:shd w:val="clear" w:color="auto" w:fill="auto"/>
            <w:hideMark/>
          </w:tcPr>
          <w:p w14:paraId="2450DB3D" w14:textId="77777777" w:rsidR="00C1246F" w:rsidRDefault="003C3E46"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Revised </w:t>
            </w:r>
          </w:p>
          <w:p w14:paraId="4F1A13FC" w14:textId="77777777" w:rsidR="003C3E46" w:rsidRDefault="003C3E46" w:rsidP="00C1246F">
            <w:pPr>
              <w:rPr>
                <w:rFonts w:ascii="Arial" w:eastAsia="맑은 고딕" w:hAnsi="Arial" w:cs="Arial"/>
                <w:sz w:val="20"/>
                <w:lang w:val="en-US" w:eastAsia="ko-KR"/>
              </w:rPr>
            </w:pPr>
          </w:p>
          <w:p w14:paraId="37492EC2" w14:textId="77777777" w:rsidR="003C3E46" w:rsidRDefault="003C3E46"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 xml:space="preserve">principle, agree with commenter. </w:t>
            </w:r>
          </w:p>
          <w:p w14:paraId="0D939F2C" w14:textId="77777777" w:rsidR="003C3E46" w:rsidRDefault="003C3E46" w:rsidP="00C1246F">
            <w:pPr>
              <w:rPr>
                <w:rFonts w:ascii="Arial" w:eastAsia="맑은 고딕" w:hAnsi="Arial" w:cs="Arial"/>
                <w:sz w:val="20"/>
                <w:lang w:val="en-US" w:eastAsia="ko-KR"/>
              </w:rPr>
            </w:pPr>
          </w:p>
          <w:p w14:paraId="2B5EB369" w14:textId="31006A6C" w:rsidR="003C3E46" w:rsidRPr="00C1246F" w:rsidRDefault="003C3E46"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5DDA6D81"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364B6BB2" w14:textId="4CF7879B"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1389</w:t>
            </w:r>
          </w:p>
        </w:tc>
        <w:tc>
          <w:tcPr>
            <w:tcW w:w="772" w:type="dxa"/>
            <w:tcBorders>
              <w:top w:val="nil"/>
              <w:left w:val="nil"/>
              <w:bottom w:val="single" w:sz="4" w:space="0" w:color="333300"/>
              <w:right w:val="single" w:sz="4" w:space="0" w:color="333300"/>
            </w:tcBorders>
            <w:shd w:val="clear" w:color="auto" w:fill="auto"/>
            <w:hideMark/>
          </w:tcPr>
          <w:p w14:paraId="066F59A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245.42</w:t>
            </w:r>
          </w:p>
        </w:tc>
        <w:tc>
          <w:tcPr>
            <w:tcW w:w="1137" w:type="dxa"/>
            <w:tcBorders>
              <w:top w:val="nil"/>
              <w:left w:val="nil"/>
              <w:bottom w:val="single" w:sz="4" w:space="0" w:color="333300"/>
              <w:right w:val="single" w:sz="4" w:space="0" w:color="333300"/>
            </w:tcBorders>
            <w:shd w:val="clear" w:color="auto" w:fill="auto"/>
            <w:hideMark/>
          </w:tcPr>
          <w:p w14:paraId="78CFABF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47B079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"Each encoding block of the Common field contains the CRC and tail, separately" reads badly</w:t>
            </w:r>
          </w:p>
        </w:tc>
        <w:tc>
          <w:tcPr>
            <w:tcW w:w="1711" w:type="dxa"/>
            <w:tcBorders>
              <w:top w:val="nil"/>
              <w:left w:val="nil"/>
              <w:bottom w:val="single" w:sz="4" w:space="0" w:color="333300"/>
              <w:right w:val="single" w:sz="4" w:space="0" w:color="333300"/>
            </w:tcBorders>
            <w:shd w:val="clear" w:color="auto" w:fill="auto"/>
            <w:hideMark/>
          </w:tcPr>
          <w:p w14:paraId="1EDEC81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Try "Each Encoding Block of the Common field contains CRC and Tail fields."</w:t>
            </w:r>
          </w:p>
        </w:tc>
        <w:tc>
          <w:tcPr>
            <w:tcW w:w="3640" w:type="dxa"/>
            <w:tcBorders>
              <w:top w:val="nil"/>
              <w:left w:val="nil"/>
              <w:bottom w:val="single" w:sz="4" w:space="0" w:color="333300"/>
              <w:right w:val="single" w:sz="4" w:space="0" w:color="333300"/>
            </w:tcBorders>
            <w:shd w:val="clear" w:color="auto" w:fill="auto"/>
            <w:hideMark/>
          </w:tcPr>
          <w:p w14:paraId="63AF79A4" w14:textId="3968F9E5" w:rsidR="003F1804" w:rsidRPr="00C1246F" w:rsidRDefault="004F11BD"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4BB3C1B0"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1FA7E16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1390</w:t>
            </w:r>
          </w:p>
        </w:tc>
        <w:tc>
          <w:tcPr>
            <w:tcW w:w="772" w:type="dxa"/>
            <w:tcBorders>
              <w:top w:val="nil"/>
              <w:left w:val="nil"/>
              <w:bottom w:val="single" w:sz="4" w:space="0" w:color="333300"/>
              <w:right w:val="single" w:sz="4" w:space="0" w:color="333300"/>
            </w:tcBorders>
            <w:shd w:val="clear" w:color="auto" w:fill="auto"/>
            <w:hideMark/>
          </w:tcPr>
          <w:p w14:paraId="067F09B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245.36</w:t>
            </w:r>
          </w:p>
        </w:tc>
        <w:tc>
          <w:tcPr>
            <w:tcW w:w="1137" w:type="dxa"/>
            <w:tcBorders>
              <w:top w:val="nil"/>
              <w:left w:val="nil"/>
              <w:bottom w:val="single" w:sz="4" w:space="0" w:color="333300"/>
              <w:right w:val="single" w:sz="4" w:space="0" w:color="333300"/>
            </w:tcBorders>
            <w:shd w:val="clear" w:color="auto" w:fill="auto"/>
            <w:hideMark/>
          </w:tcPr>
          <w:p w14:paraId="52A41DB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3B3AB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"encoding block" has the same weight as "User Block" but is not capitalized</w:t>
            </w:r>
          </w:p>
        </w:tc>
        <w:tc>
          <w:tcPr>
            <w:tcW w:w="1711" w:type="dxa"/>
            <w:tcBorders>
              <w:top w:val="nil"/>
              <w:left w:val="nil"/>
              <w:bottom w:val="single" w:sz="4" w:space="0" w:color="333300"/>
              <w:right w:val="single" w:sz="4" w:space="0" w:color="333300"/>
            </w:tcBorders>
            <w:shd w:val="clear" w:color="auto" w:fill="auto"/>
            <w:hideMark/>
          </w:tcPr>
          <w:p w14:paraId="2ECEFD8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Convert to "Encoding Block" in figures 36-35/36/37/38/39/40 and throughout section 36.3.11.8</w:t>
            </w:r>
          </w:p>
        </w:tc>
        <w:tc>
          <w:tcPr>
            <w:tcW w:w="3640" w:type="dxa"/>
            <w:tcBorders>
              <w:top w:val="nil"/>
              <w:left w:val="nil"/>
              <w:bottom w:val="single" w:sz="4" w:space="0" w:color="333300"/>
              <w:right w:val="single" w:sz="4" w:space="0" w:color="333300"/>
            </w:tcBorders>
            <w:shd w:val="clear" w:color="auto" w:fill="auto"/>
            <w:hideMark/>
          </w:tcPr>
          <w:p w14:paraId="2A723B46" w14:textId="628D01EB" w:rsidR="003F1804" w:rsidRDefault="00835594" w:rsidP="003F1804">
            <w:pPr>
              <w:rPr>
                <w:rFonts w:ascii="Arial" w:eastAsia="맑은 고딕" w:hAnsi="Arial" w:cs="Arial"/>
                <w:sz w:val="20"/>
                <w:lang w:val="en-US" w:eastAsia="ko-KR"/>
              </w:rPr>
            </w:pPr>
            <w:r>
              <w:rPr>
                <w:rFonts w:ascii="Arial" w:eastAsia="맑은 고딕" w:hAnsi="Arial" w:cs="Arial"/>
                <w:sz w:val="20"/>
                <w:lang w:val="en-US" w:eastAsia="ko-KR"/>
              </w:rPr>
              <w:t>Accepted.</w:t>
            </w:r>
          </w:p>
          <w:p w14:paraId="27A2BBDC" w14:textId="77777777" w:rsidR="003F1804" w:rsidRPr="003F1804" w:rsidRDefault="003F1804" w:rsidP="00C1246F">
            <w:pPr>
              <w:rPr>
                <w:rFonts w:ascii="Arial" w:eastAsia="맑은 고딕" w:hAnsi="Arial" w:cs="Arial"/>
                <w:sz w:val="20"/>
                <w:lang w:val="en-US" w:eastAsia="ko-KR"/>
              </w:rPr>
            </w:pPr>
          </w:p>
          <w:p w14:paraId="1121FBE6" w14:textId="77777777" w:rsidR="00C1246F" w:rsidRPr="003F1804" w:rsidRDefault="00C1246F" w:rsidP="003F1804">
            <w:pPr>
              <w:rPr>
                <w:rFonts w:ascii="Arial" w:eastAsia="맑은 고딕" w:hAnsi="Arial" w:cs="Arial"/>
                <w:sz w:val="20"/>
                <w:lang w:val="en-US" w:eastAsia="ko-KR"/>
              </w:rPr>
            </w:pPr>
          </w:p>
        </w:tc>
      </w:tr>
      <w:tr w:rsidR="00C1246F" w:rsidRPr="00C1246F" w14:paraId="2793A7A0"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4A1A5D5F" w14:textId="3666FA72"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1391</w:t>
            </w:r>
          </w:p>
        </w:tc>
        <w:tc>
          <w:tcPr>
            <w:tcW w:w="772" w:type="dxa"/>
            <w:tcBorders>
              <w:top w:val="nil"/>
              <w:left w:val="nil"/>
              <w:bottom w:val="single" w:sz="4" w:space="0" w:color="333300"/>
              <w:right w:val="single" w:sz="4" w:space="0" w:color="333300"/>
            </w:tcBorders>
            <w:shd w:val="clear" w:color="auto" w:fill="auto"/>
            <w:hideMark/>
          </w:tcPr>
          <w:p w14:paraId="707CD69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245.43</w:t>
            </w:r>
          </w:p>
        </w:tc>
        <w:tc>
          <w:tcPr>
            <w:tcW w:w="1137" w:type="dxa"/>
            <w:tcBorders>
              <w:top w:val="nil"/>
              <w:left w:val="nil"/>
              <w:bottom w:val="single" w:sz="4" w:space="0" w:color="333300"/>
              <w:right w:val="single" w:sz="4" w:space="0" w:color="333300"/>
            </w:tcBorders>
            <w:shd w:val="clear" w:color="auto" w:fill="auto"/>
            <w:hideMark/>
          </w:tcPr>
          <w:p w14:paraId="0041008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327E74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Para covers too many different topics.</w:t>
            </w:r>
          </w:p>
        </w:tc>
        <w:tc>
          <w:tcPr>
            <w:tcW w:w="1711" w:type="dxa"/>
            <w:tcBorders>
              <w:top w:val="nil"/>
              <w:left w:val="nil"/>
              <w:bottom w:val="single" w:sz="4" w:space="0" w:color="333300"/>
              <w:right w:val="single" w:sz="4" w:space="0" w:color="333300"/>
            </w:tcBorders>
            <w:shd w:val="clear" w:color="auto" w:fill="auto"/>
            <w:hideMark/>
          </w:tcPr>
          <w:p w14:paraId="4CE076A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Start a new para for a) non-OFDM transmissions, and b) EHT Sounding NDP (P245L48)</w:t>
            </w:r>
          </w:p>
        </w:tc>
        <w:tc>
          <w:tcPr>
            <w:tcW w:w="3640" w:type="dxa"/>
            <w:tcBorders>
              <w:top w:val="nil"/>
              <w:left w:val="nil"/>
              <w:bottom w:val="single" w:sz="4" w:space="0" w:color="333300"/>
              <w:right w:val="single" w:sz="4" w:space="0" w:color="333300"/>
            </w:tcBorders>
            <w:shd w:val="clear" w:color="auto" w:fill="auto"/>
            <w:hideMark/>
          </w:tcPr>
          <w:p w14:paraId="6E0CD98E" w14:textId="77777777" w:rsidR="00C1246F" w:rsidRDefault="005C2784"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p w14:paraId="5A346857" w14:textId="2BB8DD41" w:rsidR="005C2784" w:rsidRPr="00C1246F" w:rsidRDefault="005C2784" w:rsidP="00C1246F">
            <w:pPr>
              <w:rPr>
                <w:rFonts w:ascii="Arial" w:eastAsia="맑은 고딕" w:hAnsi="Arial" w:cs="Arial"/>
                <w:sz w:val="20"/>
                <w:lang w:val="en-US" w:eastAsia="ko-KR"/>
              </w:rPr>
            </w:pPr>
          </w:p>
        </w:tc>
      </w:tr>
      <w:tr w:rsidR="00C1246F" w:rsidRPr="00C1246F" w14:paraId="61AC278E" w14:textId="77777777" w:rsidTr="001B1D3D">
        <w:trPr>
          <w:trHeight w:val="3307"/>
        </w:trPr>
        <w:tc>
          <w:tcPr>
            <w:tcW w:w="615" w:type="dxa"/>
            <w:tcBorders>
              <w:top w:val="nil"/>
              <w:left w:val="single" w:sz="4" w:space="0" w:color="333300"/>
              <w:bottom w:val="single" w:sz="4" w:space="0" w:color="333300"/>
              <w:right w:val="single" w:sz="4" w:space="0" w:color="333300"/>
            </w:tcBorders>
            <w:shd w:val="clear" w:color="auto" w:fill="auto"/>
            <w:hideMark/>
          </w:tcPr>
          <w:p w14:paraId="66926CAE" w14:textId="7E031FB5"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1393</w:t>
            </w:r>
          </w:p>
        </w:tc>
        <w:tc>
          <w:tcPr>
            <w:tcW w:w="772" w:type="dxa"/>
            <w:tcBorders>
              <w:top w:val="nil"/>
              <w:left w:val="nil"/>
              <w:bottom w:val="single" w:sz="4" w:space="0" w:color="333300"/>
              <w:right w:val="single" w:sz="4" w:space="0" w:color="333300"/>
            </w:tcBorders>
            <w:shd w:val="clear" w:color="auto" w:fill="auto"/>
            <w:hideMark/>
          </w:tcPr>
          <w:p w14:paraId="1A603AF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245.62</w:t>
            </w:r>
          </w:p>
        </w:tc>
        <w:tc>
          <w:tcPr>
            <w:tcW w:w="1137" w:type="dxa"/>
            <w:tcBorders>
              <w:top w:val="nil"/>
              <w:left w:val="nil"/>
              <w:bottom w:val="single" w:sz="4" w:space="0" w:color="333300"/>
              <w:right w:val="single" w:sz="4" w:space="0" w:color="333300"/>
            </w:tcBorders>
            <w:shd w:val="clear" w:color="auto" w:fill="auto"/>
            <w:hideMark/>
          </w:tcPr>
          <w:p w14:paraId="78C2A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69A31E8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Text at P246L62 refers to "User Block" fields but this term in not present in fig 36-40 (nor fig 36-38, but that figure seems fair, unlike the text)</w:t>
            </w:r>
          </w:p>
        </w:tc>
        <w:tc>
          <w:tcPr>
            <w:tcW w:w="1711" w:type="dxa"/>
            <w:tcBorders>
              <w:top w:val="nil"/>
              <w:left w:val="nil"/>
              <w:bottom w:val="single" w:sz="4" w:space="0" w:color="333300"/>
              <w:right w:val="single" w:sz="4" w:space="0" w:color="333300"/>
            </w:tcBorders>
            <w:shd w:val="clear" w:color="auto" w:fill="auto"/>
            <w:hideMark/>
          </w:tcPr>
          <w:p w14:paraId="31D5F8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"User Block field" to fig 36-40. Rewrite </w:t>
            </w:r>
            <w:proofErr w:type="gramStart"/>
            <w:r w:rsidRPr="00C1246F">
              <w:rPr>
                <w:rFonts w:ascii="Arial" w:eastAsia="맑은 고딕" w:hAnsi="Arial" w:cs="Arial"/>
                <w:sz w:val="20"/>
                <w:lang w:val="en-US" w:eastAsia="ko-KR"/>
              </w:rPr>
              <w:t>the  language</w:t>
            </w:r>
            <w:proofErr w:type="gramEnd"/>
            <w:r w:rsidRPr="00C1246F">
              <w:rPr>
                <w:rFonts w:ascii="Arial" w:eastAsia="맑은 고딕" w:hAnsi="Arial" w:cs="Arial"/>
                <w:sz w:val="20"/>
                <w:lang w:val="en-US" w:eastAsia="ko-KR"/>
              </w:rPr>
              <w:t xml:space="preserve"> at P245L59-P246L2 so it aligns with fig 36-38/39/40 which demonstrate is a complicated mapping from </w:t>
            </w:r>
            <w:proofErr w:type="spellStart"/>
            <w:r w:rsidRPr="00C1246F">
              <w:rPr>
                <w:rFonts w:ascii="Arial" w:eastAsia="맑은 고딕" w:hAnsi="Arial" w:cs="Arial"/>
                <w:sz w:val="20"/>
                <w:lang w:val="en-US" w:eastAsia="ko-KR"/>
              </w:rPr>
              <w:t>Common+User</w:t>
            </w:r>
            <w:proofErr w:type="spellEnd"/>
            <w:r w:rsidRPr="00C1246F">
              <w:rPr>
                <w:rFonts w:ascii="Arial" w:eastAsia="맑은 고딕" w:hAnsi="Arial" w:cs="Arial"/>
                <w:sz w:val="20"/>
                <w:lang w:val="en-US" w:eastAsia="ko-KR"/>
              </w:rPr>
              <w:t xml:space="preserve"> fields to Encoding Block(s) and User Block(s). Maybe it doesn't make sense to talk </w:t>
            </w:r>
            <w:proofErr w:type="spellStart"/>
            <w:r w:rsidRPr="00C1246F">
              <w:rPr>
                <w:rFonts w:ascii="Arial" w:eastAsia="맑은 고딕" w:hAnsi="Arial" w:cs="Arial"/>
                <w:sz w:val="20"/>
                <w:lang w:val="en-US" w:eastAsia="ko-KR"/>
              </w:rPr>
              <w:t>dfferently</w:t>
            </w:r>
            <w:proofErr w:type="spellEnd"/>
            <w:r w:rsidRPr="00C1246F">
              <w:rPr>
                <w:rFonts w:ascii="Arial" w:eastAsia="맑은 고딕" w:hAnsi="Arial" w:cs="Arial"/>
                <w:sz w:val="20"/>
                <w:lang w:val="en-US" w:eastAsia="ko-KR"/>
              </w:rPr>
              <w:t xml:space="preserve"> about Encoding </w:t>
            </w:r>
            <w:proofErr w:type="spellStart"/>
            <w:r w:rsidRPr="00C1246F">
              <w:rPr>
                <w:rFonts w:ascii="Arial" w:eastAsia="맑은 고딕" w:hAnsi="Arial" w:cs="Arial"/>
                <w:sz w:val="20"/>
                <w:lang w:val="en-US" w:eastAsia="ko-KR"/>
              </w:rPr>
              <w:t>BLocks</w:t>
            </w:r>
            <w:proofErr w:type="spellEnd"/>
            <w:r w:rsidRPr="00C1246F">
              <w:rPr>
                <w:rFonts w:ascii="Arial" w:eastAsia="맑은 고딕" w:hAnsi="Arial" w:cs="Arial"/>
                <w:sz w:val="20"/>
                <w:lang w:val="en-US" w:eastAsia="ko-KR"/>
              </w:rPr>
              <w:t xml:space="preserve"> and User Blocks at all, and a new term like "EHTSIG Encoding Block" </w:t>
            </w:r>
            <w:proofErr w:type="spellStart"/>
            <w:r w:rsidRPr="00C1246F">
              <w:rPr>
                <w:rFonts w:ascii="Arial" w:eastAsia="맑은 고딕" w:hAnsi="Arial" w:cs="Arial"/>
                <w:sz w:val="20"/>
                <w:lang w:val="en-US" w:eastAsia="ko-KR"/>
              </w:rPr>
              <w:t>shold</w:t>
            </w:r>
            <w:proofErr w:type="spellEnd"/>
            <w:r w:rsidRPr="00C1246F">
              <w:rPr>
                <w:rFonts w:ascii="Arial" w:eastAsia="맑은 고딕" w:hAnsi="Arial" w:cs="Arial"/>
                <w:sz w:val="20"/>
                <w:lang w:val="en-US" w:eastAsia="ko-KR"/>
              </w:rPr>
              <w:t xml:space="preserve"> be used for everything?</w:t>
            </w:r>
          </w:p>
        </w:tc>
        <w:tc>
          <w:tcPr>
            <w:tcW w:w="3640" w:type="dxa"/>
            <w:tcBorders>
              <w:top w:val="nil"/>
              <w:left w:val="nil"/>
              <w:bottom w:val="single" w:sz="4" w:space="0" w:color="333300"/>
              <w:right w:val="single" w:sz="4" w:space="0" w:color="333300"/>
            </w:tcBorders>
            <w:shd w:val="clear" w:color="auto" w:fill="auto"/>
            <w:hideMark/>
          </w:tcPr>
          <w:p w14:paraId="52B83679" w14:textId="77777777" w:rsidR="00C1246F" w:rsidRDefault="00CB3BB6"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4A3D83A5" w14:textId="77777777" w:rsidR="00CB3BB6" w:rsidRDefault="00CB3BB6" w:rsidP="00C1246F">
            <w:pPr>
              <w:rPr>
                <w:rFonts w:ascii="Arial" w:eastAsia="맑은 고딕" w:hAnsi="Arial" w:cs="Arial"/>
                <w:sz w:val="20"/>
                <w:lang w:val="en-US" w:eastAsia="ko-KR"/>
              </w:rPr>
            </w:pPr>
          </w:p>
          <w:p w14:paraId="07ABA274" w14:textId="77777777" w:rsidR="001731EE" w:rsidRPr="001731EE" w:rsidRDefault="001731EE" w:rsidP="001731EE">
            <w:pPr>
              <w:rPr>
                <w:rFonts w:ascii="Arial" w:eastAsia="맑은 고딕" w:hAnsi="Arial" w:cs="Arial"/>
                <w:sz w:val="20"/>
                <w:lang w:val="en-US" w:eastAsia="ko-KR"/>
              </w:rPr>
            </w:pPr>
            <w:r w:rsidRPr="001731EE">
              <w:rPr>
                <w:rFonts w:ascii="Arial" w:eastAsia="맑은 고딕" w:hAnsi="Arial" w:cs="Arial"/>
                <w:sz w:val="20"/>
                <w:lang w:val="en-US" w:eastAsia="ko-KR"/>
              </w:rPr>
              <w:t>Agree with the commenter in principle.</w:t>
            </w:r>
          </w:p>
          <w:p w14:paraId="5B2CAF3F" w14:textId="1736CE96" w:rsidR="006E13A2" w:rsidRDefault="001731EE" w:rsidP="001731EE">
            <w:pPr>
              <w:rPr>
                <w:rFonts w:ascii="Arial" w:eastAsia="맑은 고딕" w:hAnsi="Arial" w:cs="Arial"/>
                <w:sz w:val="20"/>
                <w:lang w:val="en-US" w:eastAsia="ko-KR"/>
              </w:rPr>
            </w:pPr>
            <w:r w:rsidRPr="001731EE">
              <w:rPr>
                <w:rFonts w:ascii="Arial" w:eastAsia="맑은 고딕" w:hAnsi="Arial" w:cs="Arial" w:hint="eastAsia"/>
                <w:sz w:val="20"/>
                <w:lang w:val="en-US" w:eastAsia="ko-KR"/>
              </w:rPr>
              <w:t>“</w:t>
            </w:r>
            <w:r w:rsidRPr="001731EE">
              <w:rPr>
                <w:rFonts w:ascii="Arial" w:eastAsia="맑은 고딕" w:hAnsi="Arial" w:cs="Arial"/>
                <w:sz w:val="20"/>
                <w:lang w:val="en-US" w:eastAsia="ko-KR"/>
              </w:rPr>
              <w:t xml:space="preserve">User block field” is missed in fig 36-40. </w:t>
            </w:r>
            <w:r w:rsidR="00FA7011">
              <w:rPr>
                <w:rFonts w:ascii="Arial" w:eastAsia="맑은 고딕" w:hAnsi="Arial" w:cs="Arial"/>
                <w:sz w:val="20"/>
                <w:lang w:val="en-US" w:eastAsia="ko-KR"/>
              </w:rPr>
              <w:t xml:space="preserve">So, to make it clear, </w:t>
            </w:r>
            <w:r w:rsidR="006E13A2">
              <w:rPr>
                <w:rFonts w:ascii="Arial" w:eastAsia="맑은 고딕" w:hAnsi="Arial" w:cs="Arial"/>
                <w:sz w:val="20"/>
                <w:lang w:val="en-US" w:eastAsia="ko-KR"/>
              </w:rPr>
              <w:t>this figure should be modified and related description should be added</w:t>
            </w:r>
            <w:r w:rsidRPr="001731EE">
              <w:rPr>
                <w:rFonts w:ascii="Arial" w:eastAsia="맑은 고딕" w:hAnsi="Arial" w:cs="Arial"/>
                <w:sz w:val="20"/>
                <w:lang w:val="en-US" w:eastAsia="ko-KR"/>
              </w:rPr>
              <w:t xml:space="preserve">. </w:t>
            </w:r>
          </w:p>
          <w:p w14:paraId="12325157" w14:textId="77777777" w:rsidR="00A00F9A" w:rsidRDefault="00A00F9A" w:rsidP="001731EE">
            <w:pPr>
              <w:rPr>
                <w:rFonts w:ascii="Arial" w:eastAsia="맑은 고딕" w:hAnsi="Arial" w:cs="Arial"/>
                <w:sz w:val="20"/>
                <w:lang w:val="en-US" w:eastAsia="ko-KR"/>
              </w:rPr>
            </w:pPr>
          </w:p>
          <w:p w14:paraId="2E51C2BE" w14:textId="267CF328" w:rsidR="00FA7011" w:rsidRDefault="006E13A2" w:rsidP="00FA7011">
            <w:pPr>
              <w:rPr>
                <w:rFonts w:ascii="Arial" w:eastAsia="맑은 고딕" w:hAnsi="Arial" w:cs="Arial"/>
                <w:sz w:val="20"/>
                <w:lang w:val="en-US" w:eastAsia="ko-KR"/>
              </w:rPr>
            </w:pPr>
            <w:r>
              <w:rPr>
                <w:rFonts w:ascii="Arial" w:eastAsia="맑은 고딕" w:hAnsi="Arial" w:cs="Arial"/>
                <w:sz w:val="20"/>
                <w:lang w:val="en-US" w:eastAsia="ko-KR"/>
              </w:rPr>
              <w:t xml:space="preserve">In the non-OFDAM transmission to single user or multiple users, first user field is encoded </w:t>
            </w:r>
            <w:proofErr w:type="spellStart"/>
            <w:r>
              <w:rPr>
                <w:rFonts w:ascii="Arial" w:eastAsia="맑은 고딕" w:hAnsi="Arial" w:cs="Arial"/>
                <w:sz w:val="20"/>
                <w:lang w:val="en-US" w:eastAsia="ko-KR"/>
              </w:rPr>
              <w:t>togather</w:t>
            </w:r>
            <w:proofErr w:type="spellEnd"/>
            <w:r>
              <w:rPr>
                <w:rFonts w:ascii="Arial" w:eastAsia="맑은 고딕" w:hAnsi="Arial" w:cs="Arial"/>
                <w:sz w:val="20"/>
                <w:lang w:val="en-US" w:eastAsia="ko-KR"/>
              </w:rPr>
              <w:t xml:space="preserve"> with common field. </w:t>
            </w:r>
            <w:r w:rsidR="00FA7011" w:rsidRPr="002F0BBD">
              <w:rPr>
                <w:rFonts w:ascii="Arial" w:eastAsia="맑은 고딕" w:hAnsi="Arial" w:cs="Arial"/>
                <w:sz w:val="20"/>
                <w:lang w:val="en-US" w:eastAsia="ko-KR"/>
              </w:rPr>
              <w:t xml:space="preserve">So, clearly, to notify </w:t>
            </w:r>
            <w:r w:rsidR="00874EB2">
              <w:rPr>
                <w:rFonts w:ascii="Arial" w:eastAsia="맑은 고딕" w:hAnsi="Arial" w:cs="Arial"/>
                <w:sz w:val="20"/>
                <w:lang w:val="en-US" w:eastAsia="ko-KR"/>
              </w:rPr>
              <w:t xml:space="preserve">how to configure </w:t>
            </w:r>
            <w:r w:rsidR="00FA7011" w:rsidRPr="002F0BBD">
              <w:rPr>
                <w:rFonts w:ascii="Arial" w:eastAsia="맑은 고딕" w:hAnsi="Arial" w:cs="Arial"/>
                <w:sz w:val="20"/>
                <w:lang w:val="en-US" w:eastAsia="ko-KR"/>
              </w:rPr>
              <w:t xml:space="preserve">the encoding block in the common field, it is good to use </w:t>
            </w:r>
            <w:r w:rsidR="00874EB2">
              <w:rPr>
                <w:rFonts w:ascii="Arial" w:eastAsia="맑은 고딕" w:hAnsi="Arial" w:cs="Arial"/>
                <w:sz w:val="20"/>
                <w:lang w:val="en-US" w:eastAsia="ko-KR"/>
              </w:rPr>
              <w:t xml:space="preserve">this term in common </w:t>
            </w:r>
            <w:r w:rsidR="00FA7011" w:rsidRPr="002F0BBD">
              <w:rPr>
                <w:rFonts w:ascii="Arial" w:eastAsia="맑은 고딕" w:hAnsi="Arial" w:cs="Arial"/>
                <w:sz w:val="20"/>
                <w:lang w:val="en-US" w:eastAsia="ko-KR"/>
              </w:rPr>
              <w:t>field.</w:t>
            </w:r>
          </w:p>
          <w:p w14:paraId="60B2B230" w14:textId="77777777" w:rsidR="00FA7011" w:rsidRPr="00FA7011" w:rsidRDefault="00FA7011" w:rsidP="001731EE">
            <w:pPr>
              <w:rPr>
                <w:rFonts w:ascii="Arial" w:eastAsia="맑은 고딕" w:hAnsi="Arial" w:cs="Arial"/>
                <w:sz w:val="20"/>
                <w:lang w:val="en-US" w:eastAsia="ko-KR"/>
              </w:rPr>
            </w:pPr>
          </w:p>
          <w:p w14:paraId="426ABF3E" w14:textId="77777777" w:rsidR="00FA7011" w:rsidRDefault="00FA7011" w:rsidP="001731EE">
            <w:pPr>
              <w:rPr>
                <w:rFonts w:ascii="Arial" w:eastAsia="맑은 고딕" w:hAnsi="Arial" w:cs="Arial"/>
                <w:sz w:val="20"/>
                <w:lang w:val="en-US" w:eastAsia="ko-KR"/>
              </w:rPr>
            </w:pPr>
          </w:p>
          <w:p w14:paraId="14378544" w14:textId="77777777" w:rsidR="00FA7011" w:rsidRDefault="00FA7011" w:rsidP="001731EE">
            <w:pPr>
              <w:rPr>
                <w:rFonts w:ascii="Arial" w:eastAsia="맑은 고딕" w:hAnsi="Arial" w:cs="Arial"/>
                <w:sz w:val="20"/>
                <w:lang w:val="en-US" w:eastAsia="ko-KR"/>
              </w:rPr>
            </w:pPr>
          </w:p>
          <w:p w14:paraId="31005014" w14:textId="77777777" w:rsidR="00FA7011" w:rsidRDefault="00FA7011" w:rsidP="001731EE">
            <w:pPr>
              <w:rPr>
                <w:rFonts w:ascii="Arial" w:eastAsia="맑은 고딕" w:hAnsi="Arial" w:cs="Arial"/>
                <w:sz w:val="20"/>
                <w:lang w:val="en-US" w:eastAsia="ko-KR"/>
              </w:rPr>
            </w:pPr>
          </w:p>
          <w:p w14:paraId="2F67315A" w14:textId="77777777" w:rsidR="00A00F9A" w:rsidRDefault="00A00F9A" w:rsidP="001731EE">
            <w:pPr>
              <w:rPr>
                <w:rFonts w:ascii="Arial" w:eastAsia="맑은 고딕" w:hAnsi="Arial" w:cs="Arial"/>
                <w:sz w:val="20"/>
                <w:lang w:val="en-US" w:eastAsia="ko-KR"/>
              </w:rPr>
            </w:pPr>
          </w:p>
          <w:p w14:paraId="78B20D10" w14:textId="21872994" w:rsidR="00A00F9A" w:rsidRPr="00C1246F" w:rsidRDefault="00A00F9A"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66641087" w14:textId="77777777" w:rsidTr="001B1D3D">
        <w:trPr>
          <w:trHeight w:val="5851"/>
        </w:trPr>
        <w:tc>
          <w:tcPr>
            <w:tcW w:w="615" w:type="dxa"/>
            <w:tcBorders>
              <w:top w:val="nil"/>
              <w:left w:val="single" w:sz="4" w:space="0" w:color="333300"/>
              <w:bottom w:val="single" w:sz="4" w:space="0" w:color="333300"/>
              <w:right w:val="single" w:sz="4" w:space="0" w:color="333300"/>
            </w:tcBorders>
            <w:shd w:val="clear" w:color="auto" w:fill="auto"/>
            <w:hideMark/>
          </w:tcPr>
          <w:p w14:paraId="24765F75" w14:textId="641E11EA"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1993</w:t>
            </w:r>
          </w:p>
        </w:tc>
        <w:tc>
          <w:tcPr>
            <w:tcW w:w="772" w:type="dxa"/>
            <w:tcBorders>
              <w:top w:val="nil"/>
              <w:left w:val="nil"/>
              <w:bottom w:val="single" w:sz="4" w:space="0" w:color="333300"/>
              <w:right w:val="single" w:sz="4" w:space="0" w:color="333300"/>
            </w:tcBorders>
            <w:shd w:val="clear" w:color="auto" w:fill="auto"/>
            <w:hideMark/>
          </w:tcPr>
          <w:p w14:paraId="6C38E26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244.40</w:t>
            </w:r>
          </w:p>
        </w:tc>
        <w:tc>
          <w:tcPr>
            <w:tcW w:w="1137" w:type="dxa"/>
            <w:tcBorders>
              <w:top w:val="nil"/>
              <w:left w:val="nil"/>
              <w:bottom w:val="single" w:sz="4" w:space="0" w:color="333300"/>
              <w:right w:val="single" w:sz="4" w:space="0" w:color="333300"/>
            </w:tcBorders>
            <w:shd w:val="clear" w:color="auto" w:fill="auto"/>
            <w:hideMark/>
          </w:tcPr>
          <w:p w14:paraId="5D5317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61D38E0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Sentences for EHT-SIG content channel format in Figure 36-38, 36-39, and 36-40 are missing.</w:t>
            </w:r>
          </w:p>
        </w:tc>
        <w:tc>
          <w:tcPr>
            <w:tcW w:w="1711" w:type="dxa"/>
            <w:tcBorders>
              <w:top w:val="nil"/>
              <w:left w:val="nil"/>
              <w:bottom w:val="single" w:sz="4" w:space="0" w:color="333300"/>
              <w:right w:val="single" w:sz="4" w:space="0" w:color="333300"/>
            </w:tcBorders>
            <w:shd w:val="clear" w:color="auto" w:fill="auto"/>
            <w:hideMark/>
          </w:tcPr>
          <w:p w14:paraId="0BFD065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Modify as following,</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The EHT-SIG content channel format is shown in Figure 36-35 (EHT-SIG content channel format for OFDMA transmission if bandwidth is 20/40/80 MHz), Figure 36-36 (EHT-SIG content channel format for OFDMA transmission if bandwidth is 160 MHz), and Figure 36-37 (EHT-SIG content channel format for OFDMA transmission if bandwidth is 320 MHz), Figure 36-38 (EHT-SIG content channel format for non-OFDMA transmission to a single user), Figure 36-39 (EHT-SIG content channel format for EHT sounding NDP), and Figure 36-40 (EHT-SIG content channel format for non-OFDMA transmission to multiple users).</w:t>
            </w:r>
          </w:p>
        </w:tc>
        <w:tc>
          <w:tcPr>
            <w:tcW w:w="3640" w:type="dxa"/>
            <w:tcBorders>
              <w:top w:val="nil"/>
              <w:left w:val="nil"/>
              <w:bottom w:val="single" w:sz="4" w:space="0" w:color="333300"/>
              <w:right w:val="single" w:sz="4" w:space="0" w:color="333300"/>
            </w:tcBorders>
            <w:shd w:val="clear" w:color="auto" w:fill="auto"/>
            <w:hideMark/>
          </w:tcPr>
          <w:p w14:paraId="5190E2E0" w14:textId="77777777" w:rsidR="00C1246F" w:rsidRDefault="00E32B70" w:rsidP="00C1246F">
            <w:pPr>
              <w:rPr>
                <w:rFonts w:ascii="Arial" w:eastAsia="맑은 고딕" w:hAnsi="Arial" w:cs="Arial"/>
                <w:sz w:val="20"/>
                <w:lang w:val="en-US" w:eastAsia="ko-KR"/>
              </w:rPr>
            </w:pPr>
            <w:r>
              <w:rPr>
                <w:rFonts w:ascii="Arial" w:eastAsia="맑은 고딕" w:hAnsi="Arial" w:cs="Arial"/>
                <w:sz w:val="20"/>
                <w:lang w:val="en-US" w:eastAsia="ko-KR"/>
              </w:rPr>
              <w:t>Revised</w:t>
            </w:r>
          </w:p>
          <w:p w14:paraId="7F247880" w14:textId="77777777" w:rsidR="00E32B70" w:rsidRDefault="00E32B70" w:rsidP="00C1246F">
            <w:pPr>
              <w:rPr>
                <w:rFonts w:ascii="Arial" w:eastAsia="맑은 고딕" w:hAnsi="Arial" w:cs="Arial"/>
                <w:sz w:val="20"/>
                <w:lang w:val="en-US" w:eastAsia="ko-KR"/>
              </w:rPr>
            </w:pPr>
          </w:p>
          <w:p w14:paraId="6EFAA7A6" w14:textId="77777777" w:rsidR="00E32B70" w:rsidRDefault="00E32B70"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Agreed with </w:t>
            </w:r>
            <w:r>
              <w:rPr>
                <w:rFonts w:ascii="Arial" w:eastAsia="맑은 고딕" w:hAnsi="Arial" w:cs="Arial"/>
                <w:sz w:val="20"/>
                <w:lang w:val="en-US" w:eastAsia="ko-KR"/>
              </w:rPr>
              <w:t xml:space="preserve">the </w:t>
            </w:r>
            <w:r>
              <w:rPr>
                <w:rFonts w:ascii="Arial" w:eastAsia="맑은 고딕" w:hAnsi="Arial" w:cs="Arial" w:hint="eastAsia"/>
                <w:sz w:val="20"/>
                <w:lang w:val="en-US" w:eastAsia="ko-KR"/>
              </w:rPr>
              <w:t>commenter in principle.</w:t>
            </w:r>
          </w:p>
          <w:p w14:paraId="735987C1" w14:textId="77777777" w:rsidR="00E32B70" w:rsidRDefault="00E32B70" w:rsidP="00C1246F">
            <w:pPr>
              <w:rPr>
                <w:rFonts w:ascii="Arial" w:eastAsia="맑은 고딕" w:hAnsi="Arial" w:cs="Arial"/>
                <w:sz w:val="20"/>
                <w:lang w:val="en-US" w:eastAsia="ko-KR"/>
              </w:rPr>
            </w:pPr>
            <w:r>
              <w:rPr>
                <w:rFonts w:ascii="Arial" w:eastAsia="맑은 고딕" w:hAnsi="Arial" w:cs="Arial"/>
                <w:sz w:val="20"/>
                <w:lang w:val="en-US" w:eastAsia="ko-KR"/>
              </w:rPr>
              <w:t xml:space="preserve">This sentence should be added. </w:t>
            </w:r>
          </w:p>
          <w:p w14:paraId="4CB9FAC3" w14:textId="77777777" w:rsidR="00E32B70" w:rsidRDefault="00E32B70" w:rsidP="00C1246F">
            <w:pPr>
              <w:rPr>
                <w:rFonts w:ascii="Arial" w:eastAsia="맑은 고딕" w:hAnsi="Arial" w:cs="Arial"/>
                <w:sz w:val="20"/>
                <w:lang w:val="en-US" w:eastAsia="ko-KR"/>
              </w:rPr>
            </w:pPr>
          </w:p>
          <w:p w14:paraId="15D5EA3A" w14:textId="77777777" w:rsidR="00E32B70" w:rsidRDefault="00E32B70" w:rsidP="00C1246F">
            <w:pPr>
              <w:rPr>
                <w:rFonts w:ascii="Arial" w:eastAsia="맑은 고딕" w:hAnsi="Arial" w:cs="Arial"/>
                <w:sz w:val="20"/>
                <w:lang w:val="en-US" w:eastAsia="ko-KR"/>
              </w:rPr>
            </w:pPr>
          </w:p>
          <w:p w14:paraId="04E87F30" w14:textId="57808AB6" w:rsidR="00E32B70" w:rsidRPr="00C1246F" w:rsidRDefault="00E32B70"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77C27F1F" w14:textId="77777777" w:rsidTr="001B1D3D">
        <w:trPr>
          <w:trHeight w:val="1780"/>
        </w:trPr>
        <w:tc>
          <w:tcPr>
            <w:tcW w:w="615" w:type="dxa"/>
            <w:tcBorders>
              <w:top w:val="nil"/>
              <w:left w:val="single" w:sz="4" w:space="0" w:color="333300"/>
              <w:bottom w:val="single" w:sz="4" w:space="0" w:color="333300"/>
              <w:right w:val="single" w:sz="4" w:space="0" w:color="333300"/>
            </w:tcBorders>
            <w:shd w:val="clear" w:color="auto" w:fill="auto"/>
            <w:hideMark/>
          </w:tcPr>
          <w:p w14:paraId="27DAFECF" w14:textId="5E64240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1994</w:t>
            </w:r>
          </w:p>
        </w:tc>
        <w:tc>
          <w:tcPr>
            <w:tcW w:w="772" w:type="dxa"/>
            <w:tcBorders>
              <w:top w:val="nil"/>
              <w:left w:val="nil"/>
              <w:bottom w:val="single" w:sz="4" w:space="0" w:color="333300"/>
              <w:right w:val="single" w:sz="4" w:space="0" w:color="333300"/>
            </w:tcBorders>
            <w:shd w:val="clear" w:color="auto" w:fill="auto"/>
            <w:hideMark/>
          </w:tcPr>
          <w:p w14:paraId="176E170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246.02</w:t>
            </w:r>
          </w:p>
        </w:tc>
        <w:tc>
          <w:tcPr>
            <w:tcW w:w="1137" w:type="dxa"/>
            <w:tcBorders>
              <w:top w:val="nil"/>
              <w:left w:val="nil"/>
              <w:bottom w:val="single" w:sz="4" w:space="0" w:color="333300"/>
              <w:right w:val="single" w:sz="4" w:space="0" w:color="333300"/>
            </w:tcBorders>
            <w:shd w:val="clear" w:color="auto" w:fill="auto"/>
            <w:hideMark/>
          </w:tcPr>
          <w:p w14:paraId="75763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0EFFF9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Insert the missing description related to Figure 36-39-EHT-SIG content channel format for EHT </w:t>
            </w:r>
            <w:r w:rsidRPr="00C1246F">
              <w:rPr>
                <w:rFonts w:ascii="Arial" w:eastAsia="맑은 고딕" w:hAnsi="Arial" w:cs="Arial"/>
                <w:sz w:val="20"/>
                <w:lang w:val="en-US" w:eastAsia="ko-KR"/>
              </w:rPr>
              <w:lastRenderedPageBreak/>
              <w:t>sounding NDP.</w:t>
            </w:r>
          </w:p>
        </w:tc>
        <w:tc>
          <w:tcPr>
            <w:tcW w:w="1711" w:type="dxa"/>
            <w:tcBorders>
              <w:top w:val="nil"/>
              <w:left w:val="nil"/>
              <w:bottom w:val="single" w:sz="4" w:space="0" w:color="333300"/>
              <w:right w:val="single" w:sz="4" w:space="0" w:color="333300"/>
            </w:tcBorders>
            <w:shd w:val="clear" w:color="auto" w:fill="auto"/>
            <w:hideMark/>
          </w:tcPr>
          <w:p w14:paraId="222D8BB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Add following sentence,</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 xml:space="preserve">As shown in Figure 36-39 (EHT-SIG content channel format for EHT sounding NDP), in the EHT </w:t>
            </w:r>
            <w:r w:rsidRPr="00C1246F">
              <w:rPr>
                <w:rFonts w:ascii="Arial" w:eastAsia="맑은 고딕" w:hAnsi="Arial" w:cs="Arial"/>
                <w:sz w:val="20"/>
                <w:lang w:val="en-US" w:eastAsia="ko-KR"/>
              </w:rPr>
              <w:lastRenderedPageBreak/>
              <w:t>sounding NDP, there exists no User Specific field.</w:t>
            </w:r>
          </w:p>
        </w:tc>
        <w:tc>
          <w:tcPr>
            <w:tcW w:w="3640" w:type="dxa"/>
            <w:tcBorders>
              <w:top w:val="nil"/>
              <w:left w:val="nil"/>
              <w:bottom w:val="single" w:sz="4" w:space="0" w:color="333300"/>
              <w:right w:val="single" w:sz="4" w:space="0" w:color="333300"/>
            </w:tcBorders>
            <w:shd w:val="clear" w:color="auto" w:fill="auto"/>
            <w:hideMark/>
          </w:tcPr>
          <w:p w14:paraId="1E701186" w14:textId="77777777" w:rsidR="00C1246F" w:rsidRDefault="00CB5DDD"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R</w:t>
            </w:r>
            <w:r>
              <w:rPr>
                <w:rFonts w:ascii="Arial" w:eastAsia="맑은 고딕" w:hAnsi="Arial" w:cs="Arial" w:hint="eastAsia"/>
                <w:sz w:val="20"/>
                <w:lang w:val="en-US" w:eastAsia="ko-KR"/>
              </w:rPr>
              <w:t>e</w:t>
            </w:r>
            <w:r>
              <w:rPr>
                <w:rFonts w:ascii="Arial" w:eastAsia="맑은 고딕" w:hAnsi="Arial" w:cs="Arial"/>
                <w:sz w:val="20"/>
                <w:lang w:val="en-US" w:eastAsia="ko-KR"/>
              </w:rPr>
              <w:t xml:space="preserve">vised </w:t>
            </w:r>
          </w:p>
          <w:p w14:paraId="3AF65CFC" w14:textId="77777777" w:rsidR="00CB5DDD" w:rsidRDefault="00CB5DDD" w:rsidP="00C1246F">
            <w:pPr>
              <w:rPr>
                <w:rFonts w:ascii="Arial" w:eastAsia="맑은 고딕" w:hAnsi="Arial" w:cs="Arial"/>
                <w:sz w:val="20"/>
                <w:lang w:val="en-US" w:eastAsia="ko-KR"/>
              </w:rPr>
            </w:pPr>
          </w:p>
          <w:p w14:paraId="41163A76" w14:textId="77777777" w:rsidR="00CB5DDD" w:rsidRPr="00CB5DDD" w:rsidRDefault="00CB5DDD" w:rsidP="00CB5DDD">
            <w:pPr>
              <w:rPr>
                <w:rFonts w:ascii="Arial" w:eastAsia="맑은 고딕" w:hAnsi="Arial" w:cs="Arial"/>
                <w:sz w:val="20"/>
                <w:lang w:val="en-US" w:eastAsia="ko-KR"/>
              </w:rPr>
            </w:pPr>
            <w:r w:rsidRPr="00CB5DDD">
              <w:rPr>
                <w:rFonts w:ascii="Arial" w:eastAsia="맑은 고딕" w:hAnsi="Arial" w:cs="Arial"/>
                <w:sz w:val="20"/>
                <w:lang w:val="en-US" w:eastAsia="ko-KR"/>
              </w:rPr>
              <w:t xml:space="preserve">Agree with a commenter in principle. </w:t>
            </w:r>
          </w:p>
          <w:p w14:paraId="2273C7EC" w14:textId="77777777" w:rsidR="00CB5DDD" w:rsidRDefault="00CB5DDD" w:rsidP="00CB5DDD">
            <w:pPr>
              <w:rPr>
                <w:rFonts w:ascii="Arial" w:eastAsia="맑은 고딕" w:hAnsi="Arial" w:cs="Arial"/>
                <w:sz w:val="20"/>
                <w:lang w:val="en-US" w:eastAsia="ko-KR"/>
              </w:rPr>
            </w:pPr>
            <w:r w:rsidRPr="00CB5DDD">
              <w:rPr>
                <w:rFonts w:ascii="Arial" w:eastAsia="맑은 고딕" w:hAnsi="Arial" w:cs="Arial"/>
                <w:sz w:val="20"/>
                <w:lang w:val="en-US" w:eastAsia="ko-KR"/>
              </w:rPr>
              <w:t>The description of user specific field for EHT NDP sounding should be added for clear understanding.</w:t>
            </w:r>
          </w:p>
          <w:p w14:paraId="4EC96341" w14:textId="77777777" w:rsidR="00CB5DDD" w:rsidRDefault="00CB5DDD" w:rsidP="00CB5DDD">
            <w:pPr>
              <w:rPr>
                <w:rFonts w:ascii="Arial" w:eastAsia="맑은 고딕" w:hAnsi="Arial" w:cs="Arial"/>
                <w:sz w:val="20"/>
                <w:lang w:val="en-US" w:eastAsia="ko-KR"/>
              </w:rPr>
            </w:pPr>
          </w:p>
          <w:p w14:paraId="3E86BC07" w14:textId="77777777" w:rsidR="007F0540" w:rsidRDefault="007F0540" w:rsidP="007F0540">
            <w:pPr>
              <w:rPr>
                <w:rFonts w:ascii="Arial" w:eastAsia="맑은 고딕" w:hAnsi="Arial" w:cs="Arial"/>
                <w:sz w:val="20"/>
                <w:lang w:val="en-US" w:eastAsia="ko-KR"/>
              </w:rPr>
            </w:pPr>
          </w:p>
          <w:p w14:paraId="4854C97C" w14:textId="7F9449FF" w:rsidR="00CB5DDD" w:rsidRPr="00C1246F" w:rsidRDefault="007F0540" w:rsidP="009251A8">
            <w:pPr>
              <w:rPr>
                <w:rFonts w:ascii="Arial" w:eastAsia="맑은 고딕" w:hAnsi="Arial" w:cs="Arial"/>
                <w:sz w:val="20"/>
                <w:lang w:val="en-US" w:eastAsia="ko-KR"/>
              </w:rPr>
            </w:pPr>
            <w:r w:rsidRPr="00FD3EC2">
              <w:rPr>
                <w:rFonts w:ascii="Arial" w:eastAsia="맑은 고딕" w:hAnsi="Arial" w:cs="Arial"/>
                <w:sz w:val="20"/>
                <w:lang w:val="en-US" w:eastAsia="ko-KR"/>
              </w:rPr>
              <w:lastRenderedPageBreak/>
              <w:t xml:space="preserve">Please refer the resolution for CID </w:t>
            </w:r>
            <w:proofErr w:type="spellStart"/>
            <w:r w:rsidR="006E1685" w:rsidRPr="00A52D37">
              <w:rPr>
                <w:rFonts w:ascii="Arial" w:eastAsia="맑은 고딕" w:hAnsi="Arial" w:cs="Arial"/>
                <w:sz w:val="20"/>
                <w:lang w:val="en-US" w:eastAsia="ko-KR"/>
              </w:rPr>
              <w:t>TGb</w:t>
            </w:r>
            <w:r w:rsidR="006E1685">
              <w:rPr>
                <w:rFonts w:ascii="Arial" w:eastAsia="맑은 고딕" w:hAnsi="Arial" w:cs="Arial"/>
                <w:sz w:val="20"/>
                <w:lang w:val="en-US" w:eastAsia="ko-KR"/>
              </w:rPr>
              <w:t>e</w:t>
            </w:r>
            <w:proofErr w:type="spellEnd"/>
            <w:r w:rsidR="006E1685" w:rsidRPr="00A52D37">
              <w:rPr>
                <w:rFonts w:ascii="Arial" w:eastAsia="맑은 고딕" w:hAnsi="Arial" w:cs="Arial"/>
                <w:sz w:val="20"/>
                <w:lang w:val="en-US" w:eastAsia="ko-KR"/>
              </w:rPr>
              <w:t xml:space="preserve"> Editor: Incorporate the changes in https://mentor.ieee.org/802.11/dcn/21/11-21-0</w:t>
            </w:r>
            <w:r w:rsidR="006E1685">
              <w:rPr>
                <w:rFonts w:ascii="Arial" w:eastAsia="맑은 고딕" w:hAnsi="Arial" w:cs="Arial"/>
                <w:sz w:val="20"/>
                <w:lang w:val="en-US" w:eastAsia="ko-KR"/>
              </w:rPr>
              <w:t>312</w:t>
            </w:r>
            <w:r w:rsidR="006E1685"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006E1685" w:rsidRPr="00A52D37">
              <w:rPr>
                <w:rFonts w:ascii="Arial" w:eastAsia="맑은 고딕" w:hAnsi="Arial" w:cs="Arial"/>
                <w:sz w:val="20"/>
                <w:lang w:val="en-US" w:eastAsia="ko-KR"/>
              </w:rPr>
              <w:t>-00b</w:t>
            </w:r>
            <w:r w:rsidR="006E1685">
              <w:rPr>
                <w:rFonts w:ascii="Arial" w:eastAsia="맑은 고딕" w:hAnsi="Arial" w:cs="Arial"/>
                <w:sz w:val="20"/>
                <w:lang w:val="en-US" w:eastAsia="ko-KR"/>
              </w:rPr>
              <w:t>e</w:t>
            </w:r>
            <w:r w:rsidR="006E1685" w:rsidRPr="00A52D37">
              <w:rPr>
                <w:rFonts w:ascii="Arial" w:eastAsia="맑은 고딕" w:hAnsi="Arial" w:cs="Arial"/>
                <w:sz w:val="20"/>
                <w:lang w:val="en-US" w:eastAsia="ko-KR"/>
              </w:rPr>
              <w:t>-the-comment-resolution-for-3</w:t>
            </w:r>
            <w:r w:rsidR="006E1685">
              <w:rPr>
                <w:rFonts w:ascii="Arial" w:eastAsia="맑은 고딕" w:hAnsi="Arial" w:cs="Arial"/>
                <w:sz w:val="20"/>
                <w:lang w:val="en-US" w:eastAsia="ko-KR"/>
              </w:rPr>
              <w:t>6</w:t>
            </w:r>
            <w:r w:rsidR="006E1685" w:rsidRPr="00A52D37">
              <w:rPr>
                <w:rFonts w:ascii="Arial" w:eastAsia="맑은 고딕" w:hAnsi="Arial" w:cs="Arial"/>
                <w:sz w:val="20"/>
                <w:lang w:val="en-US" w:eastAsia="ko-KR"/>
              </w:rPr>
              <w:t>-3-</w:t>
            </w:r>
            <w:r w:rsidR="006E1685">
              <w:rPr>
                <w:rFonts w:ascii="Arial" w:eastAsia="맑은 고딕" w:hAnsi="Arial" w:cs="Arial"/>
                <w:sz w:val="20"/>
                <w:lang w:val="en-US" w:eastAsia="ko-KR"/>
              </w:rPr>
              <w:t>11-8-2</w:t>
            </w:r>
            <w:r w:rsidR="006E1685" w:rsidRPr="00A52D37">
              <w:rPr>
                <w:rFonts w:ascii="Arial" w:eastAsia="맑은 고딕" w:hAnsi="Arial" w:cs="Arial"/>
                <w:sz w:val="20"/>
                <w:lang w:val="en-US" w:eastAsia="ko-KR"/>
              </w:rPr>
              <w:t>.docx</w:t>
            </w:r>
          </w:p>
        </w:tc>
      </w:tr>
      <w:tr w:rsidR="00C1246F" w:rsidRPr="00C1246F" w14:paraId="532584E4" w14:textId="77777777" w:rsidTr="001B1D3D">
        <w:trPr>
          <w:trHeight w:val="3561"/>
        </w:trPr>
        <w:tc>
          <w:tcPr>
            <w:tcW w:w="615" w:type="dxa"/>
            <w:tcBorders>
              <w:top w:val="nil"/>
              <w:left w:val="single" w:sz="4" w:space="0" w:color="333300"/>
              <w:bottom w:val="single" w:sz="4" w:space="0" w:color="333300"/>
              <w:right w:val="single" w:sz="4" w:space="0" w:color="333300"/>
            </w:tcBorders>
            <w:shd w:val="clear" w:color="auto" w:fill="auto"/>
            <w:hideMark/>
          </w:tcPr>
          <w:p w14:paraId="7B93C9BC"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lastRenderedPageBreak/>
              <w:t>2172</w:t>
            </w:r>
          </w:p>
        </w:tc>
        <w:tc>
          <w:tcPr>
            <w:tcW w:w="772" w:type="dxa"/>
            <w:tcBorders>
              <w:top w:val="nil"/>
              <w:left w:val="nil"/>
              <w:bottom w:val="single" w:sz="4" w:space="0" w:color="333300"/>
              <w:right w:val="single" w:sz="4" w:space="0" w:color="333300"/>
            </w:tcBorders>
            <w:shd w:val="clear" w:color="auto" w:fill="auto"/>
            <w:hideMark/>
          </w:tcPr>
          <w:p w14:paraId="6FAF2CB4"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244.21</w:t>
            </w:r>
          </w:p>
        </w:tc>
        <w:tc>
          <w:tcPr>
            <w:tcW w:w="1137" w:type="dxa"/>
            <w:tcBorders>
              <w:top w:val="nil"/>
              <w:left w:val="nil"/>
              <w:bottom w:val="single" w:sz="4" w:space="0" w:color="333300"/>
              <w:right w:val="single" w:sz="4" w:space="0" w:color="333300"/>
            </w:tcBorders>
            <w:shd w:val="clear" w:color="auto" w:fill="auto"/>
            <w:hideMark/>
          </w:tcPr>
          <w:p w14:paraId="2E52D586"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04A31AAE"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Actually the EHT-SIG field of an EHT MU PPDU that is 160 MHz or 320 MHz contains more than two content channels</w:t>
            </w:r>
          </w:p>
        </w:tc>
        <w:tc>
          <w:tcPr>
            <w:tcW w:w="1711" w:type="dxa"/>
            <w:tcBorders>
              <w:top w:val="nil"/>
              <w:left w:val="nil"/>
              <w:bottom w:val="single" w:sz="4" w:space="0" w:color="333300"/>
              <w:right w:val="single" w:sz="4" w:space="0" w:color="333300"/>
            </w:tcBorders>
            <w:shd w:val="clear" w:color="auto" w:fill="auto"/>
            <w:hideMark/>
          </w:tcPr>
          <w:p w14:paraId="00433612" w14:textId="77777777" w:rsidR="00C1246F" w:rsidRPr="005E71E7" w:rsidRDefault="00C1246F" w:rsidP="00C1246F">
            <w:pPr>
              <w:rPr>
                <w:rFonts w:ascii="Arial" w:eastAsia="맑은 고딕" w:hAnsi="Arial" w:cs="Arial"/>
                <w:sz w:val="20"/>
                <w:lang w:val="en-US" w:eastAsia="ko-KR"/>
              </w:rPr>
            </w:pPr>
            <w:proofErr w:type="gramStart"/>
            <w:r w:rsidRPr="005E71E7">
              <w:rPr>
                <w:rFonts w:ascii="Arial" w:eastAsia="맑은 고딕" w:hAnsi="Arial" w:cs="Arial"/>
                <w:sz w:val="20"/>
                <w:lang w:val="en-US" w:eastAsia="ko-KR"/>
              </w:rPr>
              <w:t>change</w:t>
            </w:r>
            <w:proofErr w:type="gramEnd"/>
            <w:r w:rsidRPr="005E71E7">
              <w:rPr>
                <w:rFonts w:ascii="Arial" w:eastAsia="맑은 고딕" w:hAnsi="Arial" w:cs="Arial"/>
                <w:sz w:val="20"/>
                <w:lang w:val="en-US" w:eastAsia="ko-KR"/>
              </w:rPr>
              <w:br/>
              <w:t>"the EHT-SIG field of an EHT MU PPDU that is 40 MHz or wider contains two EHT-SIG content channels."</w:t>
            </w:r>
            <w:r w:rsidRPr="005E71E7">
              <w:rPr>
                <w:rFonts w:ascii="Arial" w:eastAsia="맑은 고딕" w:hAnsi="Arial" w:cs="Arial"/>
                <w:sz w:val="20"/>
                <w:lang w:val="en-US" w:eastAsia="ko-KR"/>
              </w:rPr>
              <w:br/>
              <w:t>to</w:t>
            </w:r>
            <w:r w:rsidRPr="005E71E7">
              <w:rPr>
                <w:rFonts w:ascii="Arial" w:eastAsia="맑은 고딕" w:hAnsi="Arial" w:cs="Arial"/>
                <w:sz w:val="20"/>
                <w:lang w:val="en-US" w:eastAsia="ko-KR"/>
              </w:rPr>
              <w:br/>
              <w:t xml:space="preserve">"the EHT-SIG field of an EHT MU PPDU that is 40 MHz or 80 MHz contains two EHT-SIG content channels; and the EHT-SIG field of an EHT MU PPDU that is 160 MHz or 320 MHz contains two EHT-SIG content channels per 80 </w:t>
            </w:r>
            <w:proofErr w:type="spellStart"/>
            <w:r w:rsidRPr="005E71E7">
              <w:rPr>
                <w:rFonts w:ascii="Arial" w:eastAsia="맑은 고딕" w:hAnsi="Arial" w:cs="Arial"/>
                <w:sz w:val="20"/>
                <w:lang w:val="en-US" w:eastAsia="ko-KR"/>
              </w:rPr>
              <w:t>MHz.</w:t>
            </w:r>
            <w:proofErr w:type="spellEnd"/>
            <w:r w:rsidRPr="005E71E7">
              <w:rPr>
                <w:rFonts w:ascii="Arial" w:eastAsia="맑은 고딕" w:hAnsi="Arial" w:cs="Arial"/>
                <w:sz w:val="20"/>
                <w:lang w:val="en-US" w:eastAsia="ko-KR"/>
              </w:rPr>
              <w:t>"</w:t>
            </w:r>
          </w:p>
        </w:tc>
        <w:tc>
          <w:tcPr>
            <w:tcW w:w="3640" w:type="dxa"/>
            <w:tcBorders>
              <w:top w:val="nil"/>
              <w:left w:val="nil"/>
              <w:bottom w:val="single" w:sz="4" w:space="0" w:color="333300"/>
              <w:right w:val="single" w:sz="4" w:space="0" w:color="333300"/>
            </w:tcBorders>
            <w:shd w:val="clear" w:color="auto" w:fill="auto"/>
            <w:hideMark/>
          </w:tcPr>
          <w:p w14:paraId="72116726" w14:textId="58E46769" w:rsidR="00C1246F" w:rsidRPr="005E71E7" w:rsidRDefault="001C439B" w:rsidP="00C1246F">
            <w:pPr>
              <w:rPr>
                <w:rFonts w:ascii="Arial" w:eastAsia="맑은 고딕" w:hAnsi="Arial" w:cs="Arial"/>
                <w:sz w:val="20"/>
                <w:lang w:val="en-US" w:eastAsia="ko-KR"/>
              </w:rPr>
            </w:pPr>
            <w:r>
              <w:rPr>
                <w:rFonts w:ascii="Arial" w:eastAsia="맑은 고딕" w:hAnsi="Arial" w:cs="Arial"/>
                <w:sz w:val="20"/>
                <w:lang w:val="en-US" w:eastAsia="ko-KR"/>
              </w:rPr>
              <w:t>Revised.</w:t>
            </w:r>
          </w:p>
          <w:p w14:paraId="777778CD" w14:textId="77777777" w:rsidR="00164E5C" w:rsidRPr="005E71E7" w:rsidRDefault="00164E5C" w:rsidP="00C1246F">
            <w:pPr>
              <w:rPr>
                <w:rFonts w:ascii="Arial" w:eastAsia="맑은 고딕" w:hAnsi="Arial" w:cs="Arial"/>
                <w:sz w:val="20"/>
                <w:lang w:val="en-US" w:eastAsia="ko-KR"/>
              </w:rPr>
            </w:pPr>
          </w:p>
          <w:p w14:paraId="7017B546" w14:textId="355F68DD" w:rsidR="00164E5C" w:rsidRDefault="007F0540" w:rsidP="00282B64">
            <w:pPr>
              <w:rPr>
                <w:rFonts w:ascii="Arial" w:eastAsia="맑은 고딕" w:hAnsi="Arial" w:cs="Arial"/>
                <w:sz w:val="20"/>
                <w:lang w:val="en-US" w:eastAsia="ko-KR"/>
              </w:rPr>
            </w:pPr>
            <w:r w:rsidRPr="005E71E7">
              <w:rPr>
                <w:rFonts w:ascii="Arial" w:eastAsia="맑은 고딕" w:hAnsi="Arial" w:cs="Arial"/>
                <w:sz w:val="20"/>
                <w:lang w:val="en-US" w:eastAsia="ko-KR"/>
              </w:rPr>
              <w:t>We</w:t>
            </w:r>
            <w:r w:rsidR="00164E5C" w:rsidRPr="005E71E7">
              <w:rPr>
                <w:rFonts w:ascii="Arial" w:eastAsia="맑은 고딕" w:hAnsi="Arial" w:cs="Arial"/>
                <w:sz w:val="20"/>
                <w:lang w:val="en-US" w:eastAsia="ko-KR"/>
              </w:rPr>
              <w:t xml:space="preserve"> agreed that </w:t>
            </w:r>
            <w:proofErr w:type="spellStart"/>
            <w:r w:rsidR="004D2DA2">
              <w:rPr>
                <w:rFonts w:ascii="Arial" w:eastAsia="맑은 고딕" w:hAnsi="Arial" w:cs="Arial"/>
                <w:sz w:val="20"/>
                <w:lang w:val="en-US" w:eastAsia="ko-KR"/>
              </w:rPr>
              <w:t>the</w:t>
            </w:r>
            <w:r w:rsidR="00282B64">
              <w:rPr>
                <w:rFonts w:ascii="Arial" w:eastAsia="맑은 고딕" w:hAnsi="Arial" w:cs="Arial"/>
                <w:sz w:val="20"/>
                <w:lang w:val="en-US" w:eastAsia="ko-KR"/>
              </w:rPr>
              <w:t>EHT</w:t>
            </w:r>
            <w:proofErr w:type="spellEnd"/>
            <w:r w:rsidR="00282B64">
              <w:rPr>
                <w:rFonts w:ascii="Arial" w:eastAsia="맑은 고딕" w:hAnsi="Arial" w:cs="Arial"/>
                <w:sz w:val="20"/>
                <w:lang w:val="en-US" w:eastAsia="ko-KR"/>
              </w:rPr>
              <w:t>-SIG field consists of two CC in each 80MHz</w:t>
            </w:r>
            <w:r w:rsidR="00164E5C" w:rsidRPr="005E71E7">
              <w:rPr>
                <w:rFonts w:ascii="Arial" w:eastAsia="맑은 고딕" w:hAnsi="Arial" w:cs="Arial"/>
                <w:sz w:val="20"/>
                <w:lang w:val="en-US" w:eastAsia="ko-KR"/>
              </w:rPr>
              <w:t>.</w:t>
            </w:r>
            <w:r w:rsidR="00282B64">
              <w:rPr>
                <w:rFonts w:ascii="Arial" w:eastAsia="맑은 고딕" w:hAnsi="Arial" w:cs="Arial"/>
                <w:sz w:val="20"/>
                <w:lang w:val="en-US" w:eastAsia="ko-KR"/>
              </w:rPr>
              <w:t xml:space="preserve"> </w:t>
            </w:r>
            <w:r w:rsidR="005E71E7">
              <w:rPr>
                <w:rFonts w:ascii="Arial" w:eastAsia="맑은 고딕" w:hAnsi="Arial" w:cs="Arial"/>
                <w:sz w:val="20"/>
                <w:lang w:val="en-US" w:eastAsia="ko-KR"/>
              </w:rPr>
              <w:t xml:space="preserve">And, </w:t>
            </w:r>
            <w:r w:rsidR="00282B64">
              <w:rPr>
                <w:rFonts w:ascii="Arial" w:eastAsia="맑은 고딕" w:hAnsi="Arial" w:cs="Arial"/>
                <w:sz w:val="20"/>
                <w:lang w:val="en-US" w:eastAsia="ko-KR"/>
              </w:rPr>
              <w:t>it is allowed that two content channel</w:t>
            </w:r>
            <w:r w:rsidR="004D2DA2">
              <w:rPr>
                <w:rFonts w:ascii="Arial" w:eastAsia="맑은 고딕" w:hAnsi="Arial" w:cs="Arial"/>
                <w:sz w:val="20"/>
                <w:lang w:val="en-US" w:eastAsia="ko-KR"/>
              </w:rPr>
              <w:t>s</w:t>
            </w:r>
            <w:r w:rsidR="00282B64">
              <w:rPr>
                <w:rFonts w:ascii="Arial" w:eastAsia="맑은 고딕" w:hAnsi="Arial" w:cs="Arial"/>
                <w:sz w:val="20"/>
                <w:lang w:val="en-US" w:eastAsia="ko-KR"/>
              </w:rPr>
              <w:t xml:space="preserve"> of EHT-SIG per 80Mhz may contain the different information conditionally. </w:t>
            </w:r>
            <w:r w:rsidR="001C439B">
              <w:rPr>
                <w:rFonts w:ascii="Arial" w:eastAsia="맑은 고딕" w:hAnsi="Arial" w:cs="Arial"/>
                <w:sz w:val="20"/>
                <w:lang w:val="en-US" w:eastAsia="ko-KR"/>
              </w:rPr>
              <w:t xml:space="preserve">To make it clear, this sentence </w:t>
            </w:r>
            <w:r w:rsidR="00D85E12">
              <w:rPr>
                <w:rFonts w:ascii="Arial" w:eastAsia="맑은 고딕" w:hAnsi="Arial" w:cs="Arial"/>
                <w:sz w:val="20"/>
                <w:lang w:val="en-US" w:eastAsia="ko-KR"/>
              </w:rPr>
              <w:t>should be</w:t>
            </w:r>
            <w:r w:rsidR="005B343E">
              <w:rPr>
                <w:rFonts w:ascii="Arial" w:eastAsia="맑은 고딕" w:hAnsi="Arial" w:cs="Arial" w:hint="eastAsia"/>
                <w:sz w:val="20"/>
                <w:lang w:val="en-US" w:eastAsia="ko-KR"/>
              </w:rPr>
              <w:t xml:space="preserve"> </w:t>
            </w:r>
            <w:r w:rsidR="001C439B">
              <w:rPr>
                <w:rFonts w:ascii="Arial" w:eastAsia="맑은 고딕" w:hAnsi="Arial" w:cs="Arial"/>
                <w:sz w:val="20"/>
                <w:lang w:val="en-US" w:eastAsia="ko-KR"/>
              </w:rPr>
              <w:t xml:space="preserve">modified. </w:t>
            </w:r>
          </w:p>
          <w:p w14:paraId="58922C33" w14:textId="77777777" w:rsidR="005B343E" w:rsidRDefault="005B343E" w:rsidP="00282B64">
            <w:pPr>
              <w:rPr>
                <w:rFonts w:ascii="Arial" w:eastAsia="맑은 고딕" w:hAnsi="Arial" w:cs="Arial"/>
                <w:sz w:val="20"/>
                <w:lang w:val="en-US" w:eastAsia="ko-KR"/>
              </w:rPr>
            </w:pPr>
          </w:p>
          <w:p w14:paraId="7AB67E69" w14:textId="77777777" w:rsidR="005B343E" w:rsidRDefault="005B343E" w:rsidP="00282B64">
            <w:pPr>
              <w:rPr>
                <w:rFonts w:ascii="Arial" w:eastAsia="맑은 고딕" w:hAnsi="Arial" w:cs="Arial"/>
                <w:sz w:val="20"/>
                <w:lang w:val="en-US" w:eastAsia="ko-KR"/>
              </w:rPr>
            </w:pPr>
          </w:p>
          <w:p w14:paraId="2D7DEE23" w14:textId="331DF8DA" w:rsidR="005B343E" w:rsidRPr="001C439B" w:rsidRDefault="005B343E" w:rsidP="00282B64">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FA4AA25" w14:textId="77777777" w:rsidTr="001B1D3D">
        <w:trPr>
          <w:trHeight w:val="2035"/>
        </w:trPr>
        <w:tc>
          <w:tcPr>
            <w:tcW w:w="615" w:type="dxa"/>
            <w:tcBorders>
              <w:top w:val="nil"/>
              <w:left w:val="single" w:sz="4" w:space="0" w:color="333300"/>
              <w:bottom w:val="single" w:sz="4" w:space="0" w:color="333300"/>
              <w:right w:val="single" w:sz="4" w:space="0" w:color="333300"/>
            </w:tcBorders>
            <w:shd w:val="clear" w:color="auto" w:fill="auto"/>
            <w:hideMark/>
          </w:tcPr>
          <w:p w14:paraId="6167EE53" w14:textId="20AF12F8"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2173</w:t>
            </w:r>
          </w:p>
        </w:tc>
        <w:tc>
          <w:tcPr>
            <w:tcW w:w="772" w:type="dxa"/>
            <w:tcBorders>
              <w:top w:val="nil"/>
              <w:left w:val="nil"/>
              <w:bottom w:val="single" w:sz="4" w:space="0" w:color="333300"/>
              <w:right w:val="single" w:sz="4" w:space="0" w:color="333300"/>
            </w:tcBorders>
            <w:shd w:val="clear" w:color="auto" w:fill="auto"/>
            <w:hideMark/>
          </w:tcPr>
          <w:p w14:paraId="6B2EDBA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244.30</w:t>
            </w:r>
          </w:p>
        </w:tc>
        <w:tc>
          <w:tcPr>
            <w:tcW w:w="1137" w:type="dxa"/>
            <w:tcBorders>
              <w:top w:val="nil"/>
              <w:left w:val="nil"/>
              <w:bottom w:val="single" w:sz="4" w:space="0" w:color="333300"/>
              <w:right w:val="single" w:sz="4" w:space="0" w:color="333300"/>
            </w:tcBorders>
            <w:shd w:val="clear" w:color="auto" w:fill="auto"/>
            <w:hideMark/>
          </w:tcPr>
          <w:p w14:paraId="7FACF53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3B9DF7FD" w14:textId="77777777" w:rsidR="00C1246F" w:rsidRPr="00C1246F" w:rsidRDefault="00C1246F" w:rsidP="00C1246F">
            <w:pPr>
              <w:rPr>
                <w:rFonts w:ascii="Arial" w:eastAsia="맑은 고딕" w:hAnsi="Arial" w:cs="Arial"/>
                <w:sz w:val="20"/>
                <w:lang w:val="en-US" w:eastAsia="ko-KR"/>
              </w:rPr>
            </w:pPr>
            <w:proofErr w:type="gramStart"/>
            <w:r w:rsidRPr="00C1246F">
              <w:rPr>
                <w:rFonts w:ascii="Arial" w:eastAsia="맑은 고딕" w:hAnsi="Arial" w:cs="Arial"/>
                <w:sz w:val="20"/>
                <w:lang w:val="en-US" w:eastAsia="ko-KR"/>
              </w:rPr>
              <w:t>pre-EHT</w:t>
            </w:r>
            <w:proofErr w:type="gramEnd"/>
            <w:r w:rsidRPr="00C1246F">
              <w:rPr>
                <w:rFonts w:ascii="Arial" w:eastAsia="맑은 고딕" w:hAnsi="Arial" w:cs="Arial"/>
                <w:sz w:val="20"/>
                <w:lang w:val="en-US" w:eastAsia="ko-KR"/>
              </w:rPr>
              <w:t xml:space="preserve"> preamble is not defined. Instead pre-EHT modulated fields have been clearly defined.</w:t>
            </w:r>
          </w:p>
        </w:tc>
        <w:tc>
          <w:tcPr>
            <w:tcW w:w="1711" w:type="dxa"/>
            <w:tcBorders>
              <w:top w:val="nil"/>
              <w:left w:val="nil"/>
              <w:bottom w:val="single" w:sz="4" w:space="0" w:color="333300"/>
              <w:right w:val="single" w:sz="4" w:space="0" w:color="333300"/>
            </w:tcBorders>
            <w:shd w:val="clear" w:color="auto" w:fill="auto"/>
            <w:hideMark/>
          </w:tcPr>
          <w:p w14:paraId="363F65B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1. </w:t>
            </w:r>
            <w:proofErr w:type="gramStart"/>
            <w:r w:rsidRPr="00C1246F">
              <w:rPr>
                <w:rFonts w:ascii="Arial" w:eastAsia="맑은 고딕" w:hAnsi="Arial" w:cs="Arial"/>
                <w:sz w:val="20"/>
                <w:lang w:val="en-US" w:eastAsia="ko-KR"/>
              </w:rPr>
              <w:t>replace</w:t>
            </w:r>
            <w:proofErr w:type="gramEnd"/>
            <w:r w:rsidRPr="00C1246F">
              <w:rPr>
                <w:rFonts w:ascii="Arial" w:eastAsia="맑은 고딕" w:hAnsi="Arial" w:cs="Arial"/>
                <w:sz w:val="20"/>
                <w:lang w:val="en-US" w:eastAsia="ko-KR"/>
              </w:rPr>
              <w:t xml:space="preserve"> "pre-EHT preamble (up to and including EHT-SIG)" by "pre-EHT modulated fields"</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 xml:space="preserve">2. </w:t>
            </w:r>
            <w:proofErr w:type="gramStart"/>
            <w:r w:rsidRPr="00C1246F">
              <w:rPr>
                <w:rFonts w:ascii="Arial" w:eastAsia="맑은 고딕" w:hAnsi="Arial" w:cs="Arial"/>
                <w:sz w:val="20"/>
                <w:lang w:val="en-US" w:eastAsia="ko-KR"/>
              </w:rPr>
              <w:t>delete</w:t>
            </w:r>
            <w:proofErr w:type="gramEnd"/>
            <w:r w:rsidRPr="00C1246F">
              <w:rPr>
                <w:rFonts w:ascii="Arial" w:eastAsia="맑은 고딕" w:hAnsi="Arial" w:cs="Arial"/>
                <w:sz w:val="20"/>
                <w:lang w:val="en-US" w:eastAsia="ko-KR"/>
              </w:rPr>
              <w:t xml:space="preserve"> the "Editor's Note: 802.11 style guide does not recommend to use the term "up to and include"."</w:t>
            </w:r>
          </w:p>
        </w:tc>
        <w:tc>
          <w:tcPr>
            <w:tcW w:w="3640" w:type="dxa"/>
            <w:tcBorders>
              <w:top w:val="nil"/>
              <w:left w:val="nil"/>
              <w:bottom w:val="single" w:sz="4" w:space="0" w:color="333300"/>
              <w:right w:val="single" w:sz="4" w:space="0" w:color="333300"/>
            </w:tcBorders>
            <w:shd w:val="clear" w:color="auto" w:fill="auto"/>
            <w:hideMark/>
          </w:tcPr>
          <w:p w14:paraId="0737B90F" w14:textId="77777777" w:rsidR="00C1246F" w:rsidRDefault="00253042"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 xml:space="preserve">evised. </w:t>
            </w:r>
          </w:p>
          <w:p w14:paraId="7AAC1A1D" w14:textId="77777777" w:rsidR="00253042" w:rsidRDefault="00253042" w:rsidP="00C1246F">
            <w:pPr>
              <w:rPr>
                <w:rFonts w:ascii="Arial" w:eastAsia="맑은 고딕" w:hAnsi="Arial" w:cs="Arial"/>
                <w:sz w:val="20"/>
                <w:lang w:val="en-US" w:eastAsia="ko-KR"/>
              </w:rPr>
            </w:pPr>
          </w:p>
          <w:p w14:paraId="7CD55049" w14:textId="77777777" w:rsidR="00253042" w:rsidRDefault="00253042"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principle, agree with the commenter</w:t>
            </w:r>
          </w:p>
          <w:p w14:paraId="2DF8828C" w14:textId="0798E4CF" w:rsidR="00253042" w:rsidRDefault="00E924B8" w:rsidP="00C1246F">
            <w:pPr>
              <w:rPr>
                <w:rFonts w:ascii="Arial" w:eastAsia="맑은 고딕" w:hAnsi="Arial" w:cs="Arial"/>
                <w:sz w:val="20"/>
                <w:lang w:val="en-US" w:eastAsia="ko-KR"/>
              </w:rPr>
            </w:pPr>
            <w:r>
              <w:rPr>
                <w:rFonts w:ascii="Arial" w:eastAsia="맑은 고딕" w:hAnsi="Arial" w:cs="Arial"/>
                <w:sz w:val="20"/>
                <w:lang w:val="en-US" w:eastAsia="ko-KR"/>
              </w:rPr>
              <w:t xml:space="preserve">To make it clear, the text </w:t>
            </w:r>
            <w:proofErr w:type="spellStart"/>
            <w:r>
              <w:rPr>
                <w:rFonts w:ascii="Arial" w:eastAsia="맑은 고딕" w:hAnsi="Arial" w:cs="Arial"/>
                <w:sz w:val="20"/>
                <w:lang w:val="en-US" w:eastAsia="ko-KR"/>
              </w:rPr>
              <w:t>shoud</w:t>
            </w:r>
            <w:proofErr w:type="spellEnd"/>
            <w:r>
              <w:rPr>
                <w:rFonts w:ascii="Arial" w:eastAsia="맑은 고딕" w:hAnsi="Arial" w:cs="Arial"/>
                <w:sz w:val="20"/>
                <w:lang w:val="en-US" w:eastAsia="ko-KR"/>
              </w:rPr>
              <w:t xml:space="preserve"> be modified.</w:t>
            </w:r>
          </w:p>
          <w:p w14:paraId="079B6036" w14:textId="77777777" w:rsidR="00253042" w:rsidRPr="00E924B8" w:rsidRDefault="00253042" w:rsidP="00C1246F">
            <w:pPr>
              <w:rPr>
                <w:rFonts w:ascii="Arial" w:eastAsia="맑은 고딕" w:hAnsi="Arial" w:cs="Arial"/>
                <w:sz w:val="20"/>
                <w:lang w:val="en-US" w:eastAsia="ko-KR"/>
              </w:rPr>
            </w:pPr>
          </w:p>
          <w:p w14:paraId="6EC6A865" w14:textId="77777777" w:rsidR="00253042" w:rsidRDefault="00253042" w:rsidP="00C1246F">
            <w:pPr>
              <w:rPr>
                <w:rFonts w:ascii="Arial" w:eastAsia="맑은 고딕" w:hAnsi="Arial" w:cs="Arial"/>
                <w:sz w:val="20"/>
                <w:lang w:val="en-US" w:eastAsia="ko-KR"/>
              </w:rPr>
            </w:pPr>
          </w:p>
          <w:p w14:paraId="392E489E" w14:textId="07F22890" w:rsidR="00253042" w:rsidRPr="00C1246F" w:rsidRDefault="00253042"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0D90CD23" w14:textId="77777777" w:rsidTr="001B1D3D">
        <w:trPr>
          <w:trHeight w:val="4070"/>
        </w:trPr>
        <w:tc>
          <w:tcPr>
            <w:tcW w:w="615" w:type="dxa"/>
            <w:tcBorders>
              <w:top w:val="nil"/>
              <w:left w:val="single" w:sz="4" w:space="0" w:color="333300"/>
              <w:bottom w:val="single" w:sz="4" w:space="0" w:color="333300"/>
              <w:right w:val="single" w:sz="4" w:space="0" w:color="333300"/>
            </w:tcBorders>
            <w:shd w:val="clear" w:color="auto" w:fill="auto"/>
            <w:hideMark/>
          </w:tcPr>
          <w:p w14:paraId="2B2011A1" w14:textId="1E75F303"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2174</w:t>
            </w:r>
          </w:p>
        </w:tc>
        <w:tc>
          <w:tcPr>
            <w:tcW w:w="772" w:type="dxa"/>
            <w:tcBorders>
              <w:top w:val="nil"/>
              <w:left w:val="nil"/>
              <w:bottom w:val="single" w:sz="4" w:space="0" w:color="333300"/>
              <w:right w:val="single" w:sz="4" w:space="0" w:color="333300"/>
            </w:tcBorders>
            <w:shd w:val="clear" w:color="auto" w:fill="auto"/>
            <w:hideMark/>
          </w:tcPr>
          <w:p w14:paraId="08510C3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244.55</w:t>
            </w:r>
          </w:p>
        </w:tc>
        <w:tc>
          <w:tcPr>
            <w:tcW w:w="1137" w:type="dxa"/>
            <w:tcBorders>
              <w:top w:val="nil"/>
              <w:left w:val="nil"/>
              <w:bottom w:val="single" w:sz="4" w:space="0" w:color="333300"/>
              <w:right w:val="single" w:sz="4" w:space="0" w:color="333300"/>
            </w:tcBorders>
            <w:shd w:val="clear" w:color="auto" w:fill="auto"/>
            <w:hideMark/>
          </w:tcPr>
          <w:p w14:paraId="284E020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677AA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In Figure 36-35 to 36-40, the coding unit in common field is called "encoding block" while the coding unit in the user specific field is called "user block field" or "encoding block". It is better to unify the naming of coding unit. For example, coding unit for common field info can be called "Common Block field". The coding unit for crossing common field info and user field info can be called "Common/User Block field". The coding unit for user field info can be called "User Block field".</w:t>
            </w:r>
          </w:p>
        </w:tc>
        <w:tc>
          <w:tcPr>
            <w:tcW w:w="1711" w:type="dxa"/>
            <w:tcBorders>
              <w:top w:val="nil"/>
              <w:left w:val="nil"/>
              <w:bottom w:val="single" w:sz="4" w:space="0" w:color="333300"/>
              <w:right w:val="single" w:sz="4" w:space="0" w:color="333300"/>
            </w:tcBorders>
            <w:shd w:val="clear" w:color="auto" w:fill="auto"/>
            <w:hideMark/>
          </w:tcPr>
          <w:p w14:paraId="57DC71A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As suggested in the comment.</w:t>
            </w:r>
          </w:p>
        </w:tc>
        <w:tc>
          <w:tcPr>
            <w:tcW w:w="3640" w:type="dxa"/>
            <w:tcBorders>
              <w:top w:val="nil"/>
              <w:left w:val="nil"/>
              <w:bottom w:val="single" w:sz="4" w:space="0" w:color="333300"/>
              <w:right w:val="single" w:sz="4" w:space="0" w:color="333300"/>
            </w:tcBorders>
            <w:shd w:val="clear" w:color="auto" w:fill="auto"/>
            <w:hideMark/>
          </w:tcPr>
          <w:p w14:paraId="1B3AC1CE" w14:textId="4C9E2A53" w:rsidR="00C1246F" w:rsidRDefault="00122EC5"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06D2D4B8" w14:textId="77777777" w:rsidR="002F0BBD" w:rsidRDefault="002F0BBD" w:rsidP="00C1246F">
            <w:pPr>
              <w:rPr>
                <w:rFonts w:ascii="Arial" w:eastAsia="맑은 고딕" w:hAnsi="Arial" w:cs="Arial"/>
                <w:sz w:val="20"/>
                <w:lang w:val="en-US" w:eastAsia="ko-KR"/>
              </w:rPr>
            </w:pPr>
          </w:p>
          <w:p w14:paraId="320683EF" w14:textId="6196A44F" w:rsidR="002F0BBD" w:rsidRDefault="00BD6671" w:rsidP="000F2D79">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r w:rsidR="000F2D79">
              <w:rPr>
                <w:rFonts w:ascii="Arial" w:eastAsia="맑은 고딕" w:hAnsi="Arial" w:cs="Arial"/>
                <w:sz w:val="20"/>
                <w:lang w:val="en-US" w:eastAsia="ko-KR"/>
              </w:rPr>
              <w:t>T</w:t>
            </w:r>
            <w:r w:rsidR="000F2D79">
              <w:rPr>
                <w:rFonts w:ascii="Arial" w:eastAsia="맑은 고딕" w:hAnsi="Arial" w:cs="Arial" w:hint="eastAsia"/>
                <w:sz w:val="20"/>
                <w:lang w:val="en-US" w:eastAsia="ko-KR"/>
              </w:rPr>
              <w:t xml:space="preserve">he </w:t>
            </w:r>
            <w:r w:rsidR="000F2D79">
              <w:rPr>
                <w:rFonts w:ascii="Arial" w:eastAsia="맑은 고딕" w:hAnsi="Arial" w:cs="Arial"/>
                <w:sz w:val="20"/>
                <w:lang w:val="en-US" w:eastAsia="ko-KR"/>
              </w:rPr>
              <w:t xml:space="preserve">naming of final coding block in fig. </w:t>
            </w:r>
            <w:r w:rsidR="000F2D79" w:rsidRPr="00C1246F">
              <w:rPr>
                <w:rFonts w:ascii="Arial" w:eastAsia="맑은 고딕" w:hAnsi="Arial" w:cs="Arial"/>
                <w:sz w:val="20"/>
                <w:lang w:val="en-US" w:eastAsia="ko-KR"/>
              </w:rPr>
              <w:t>36-40</w:t>
            </w:r>
            <w:r w:rsidR="000F2D79">
              <w:rPr>
                <w:rFonts w:ascii="Arial" w:eastAsia="맑은 고딕" w:hAnsi="Arial" w:cs="Arial"/>
                <w:sz w:val="20"/>
                <w:lang w:val="en-US" w:eastAsia="ko-KR"/>
              </w:rPr>
              <w:t xml:space="preserve"> should be modified as User block field. </w:t>
            </w:r>
          </w:p>
          <w:p w14:paraId="24CA1D28" w14:textId="77777777" w:rsidR="000F2D79" w:rsidRDefault="000F2D79" w:rsidP="000F2D79">
            <w:pPr>
              <w:rPr>
                <w:rFonts w:ascii="Arial" w:eastAsia="맑은 고딕" w:hAnsi="Arial" w:cs="Arial"/>
                <w:sz w:val="20"/>
                <w:lang w:val="en-US" w:eastAsia="ko-KR"/>
              </w:rPr>
            </w:pPr>
          </w:p>
          <w:p w14:paraId="78CD3BAE" w14:textId="77777777" w:rsidR="000F2D79" w:rsidRDefault="000F2D79" w:rsidP="000F2D79">
            <w:pPr>
              <w:rPr>
                <w:rFonts w:ascii="Arial" w:eastAsia="맑은 고딕" w:hAnsi="Arial" w:cs="Arial"/>
                <w:sz w:val="20"/>
                <w:lang w:val="en-US" w:eastAsia="ko-KR"/>
              </w:rPr>
            </w:pPr>
          </w:p>
          <w:p w14:paraId="3F006789" w14:textId="6CE5E69E" w:rsidR="002F0BBD" w:rsidRPr="00C1246F" w:rsidRDefault="000F2D79"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w:t>
            </w:r>
            <w:bookmarkStart w:id="0" w:name="_GoBack"/>
            <w:bookmarkEnd w:id="0"/>
            <w:r w:rsidRPr="00A52D37">
              <w:rPr>
                <w:rFonts w:ascii="Arial" w:eastAsia="맑은 고딕" w:hAnsi="Arial" w:cs="Arial"/>
                <w:sz w:val="20"/>
                <w:lang w:val="en-US" w:eastAsia="ko-KR"/>
              </w:rPr>
              <w:t>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E057453" w14:textId="77777777" w:rsidTr="001B1D3D">
        <w:trPr>
          <w:trHeight w:val="3307"/>
        </w:trPr>
        <w:tc>
          <w:tcPr>
            <w:tcW w:w="615" w:type="dxa"/>
            <w:tcBorders>
              <w:top w:val="nil"/>
              <w:left w:val="single" w:sz="4" w:space="0" w:color="333300"/>
              <w:bottom w:val="single" w:sz="4" w:space="0" w:color="333300"/>
              <w:right w:val="single" w:sz="4" w:space="0" w:color="333300"/>
            </w:tcBorders>
            <w:shd w:val="clear" w:color="auto" w:fill="auto"/>
            <w:hideMark/>
          </w:tcPr>
          <w:p w14:paraId="071A6D71" w14:textId="613751BC"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2670</w:t>
            </w:r>
          </w:p>
        </w:tc>
        <w:tc>
          <w:tcPr>
            <w:tcW w:w="772" w:type="dxa"/>
            <w:tcBorders>
              <w:top w:val="nil"/>
              <w:left w:val="nil"/>
              <w:bottom w:val="single" w:sz="4" w:space="0" w:color="333300"/>
              <w:right w:val="single" w:sz="4" w:space="0" w:color="333300"/>
            </w:tcBorders>
            <w:shd w:val="clear" w:color="auto" w:fill="auto"/>
            <w:hideMark/>
          </w:tcPr>
          <w:p w14:paraId="1BE5449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261.24</w:t>
            </w:r>
          </w:p>
        </w:tc>
        <w:tc>
          <w:tcPr>
            <w:tcW w:w="1137" w:type="dxa"/>
            <w:tcBorders>
              <w:top w:val="nil"/>
              <w:left w:val="nil"/>
              <w:bottom w:val="single" w:sz="4" w:space="0" w:color="333300"/>
              <w:right w:val="single" w:sz="4" w:space="0" w:color="333300"/>
            </w:tcBorders>
            <w:shd w:val="clear" w:color="auto" w:fill="auto"/>
            <w:hideMark/>
          </w:tcPr>
          <w:p w14:paraId="45854C1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1FD3049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Type in table 36-30</w:t>
            </w:r>
          </w:p>
        </w:tc>
        <w:tc>
          <w:tcPr>
            <w:tcW w:w="1711" w:type="dxa"/>
            <w:tcBorders>
              <w:top w:val="nil"/>
              <w:left w:val="nil"/>
              <w:bottom w:val="single" w:sz="4" w:space="0" w:color="333300"/>
              <w:right w:val="single" w:sz="4" w:space="0" w:color="333300"/>
            </w:tcBorders>
            <w:shd w:val="clear" w:color="auto" w:fill="auto"/>
            <w:hideMark/>
          </w:tcPr>
          <w:p w14:paraId="7D62D4A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CRC calculation range is not correct</w:t>
            </w:r>
            <w:r w:rsidRPr="00C1246F">
              <w:rPr>
                <w:rFonts w:ascii="Arial" w:eastAsia="맑은 고딕" w:hAnsi="Arial" w:cs="Arial"/>
                <w:sz w:val="20"/>
                <w:lang w:val="en-US" w:eastAsia="ko-KR"/>
              </w:rPr>
              <w:br/>
              <w:t xml:space="preserve">Change "The CRC is calculated over bits 0 to 22 for a User Block field that contains one User field, and bits 0 to 44 for a User Block field that contains two User fields" to </w:t>
            </w:r>
            <w:r w:rsidRPr="00C1246F">
              <w:rPr>
                <w:rFonts w:ascii="Arial" w:eastAsia="맑은 고딕" w:hAnsi="Arial" w:cs="Arial"/>
                <w:sz w:val="20"/>
                <w:lang w:val="en-US" w:eastAsia="ko-KR"/>
              </w:rPr>
              <w:lastRenderedPageBreak/>
              <w:t>"The CRC is calculated over bits 0 to 21 for a User Block field that contains one User field, and bits 0 to 43 for a User Block field that contains two User fields".</w:t>
            </w:r>
          </w:p>
        </w:tc>
        <w:tc>
          <w:tcPr>
            <w:tcW w:w="3640" w:type="dxa"/>
            <w:tcBorders>
              <w:top w:val="nil"/>
              <w:left w:val="nil"/>
              <w:bottom w:val="single" w:sz="4" w:space="0" w:color="333300"/>
              <w:right w:val="single" w:sz="4" w:space="0" w:color="333300"/>
            </w:tcBorders>
            <w:shd w:val="clear" w:color="auto" w:fill="auto"/>
            <w:hideMark/>
          </w:tcPr>
          <w:p w14:paraId="53855B1E" w14:textId="79218DEC" w:rsidR="00C1246F" w:rsidRPr="00C1246F" w:rsidRDefault="0043728C"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A</w:t>
            </w:r>
            <w:r>
              <w:rPr>
                <w:rFonts w:ascii="Arial" w:eastAsia="맑은 고딕" w:hAnsi="Arial" w:cs="Arial" w:hint="eastAsia"/>
                <w:sz w:val="20"/>
                <w:lang w:val="en-US" w:eastAsia="ko-KR"/>
              </w:rPr>
              <w:t xml:space="preserve">ccepted </w:t>
            </w:r>
          </w:p>
        </w:tc>
      </w:tr>
      <w:tr w:rsidR="00C1246F" w:rsidRPr="00C1246F" w14:paraId="4FF266E4" w14:textId="77777777" w:rsidTr="001B1D3D">
        <w:trPr>
          <w:trHeight w:val="2544"/>
        </w:trPr>
        <w:tc>
          <w:tcPr>
            <w:tcW w:w="615" w:type="dxa"/>
            <w:tcBorders>
              <w:top w:val="nil"/>
              <w:left w:val="single" w:sz="4" w:space="0" w:color="333300"/>
              <w:bottom w:val="single" w:sz="4" w:space="0" w:color="333300"/>
              <w:right w:val="single" w:sz="4" w:space="0" w:color="333300"/>
            </w:tcBorders>
            <w:shd w:val="clear" w:color="auto" w:fill="auto"/>
            <w:hideMark/>
          </w:tcPr>
          <w:p w14:paraId="724C799A" w14:textId="77777777" w:rsidR="00C1246F" w:rsidRPr="00C1246F" w:rsidRDefault="00C1246F" w:rsidP="00C1246F">
            <w:pPr>
              <w:rPr>
                <w:rFonts w:ascii="Arial" w:eastAsia="맑은 고딕" w:hAnsi="Arial" w:cs="Arial"/>
                <w:sz w:val="20"/>
                <w:lang w:val="en-US" w:eastAsia="ko-KR"/>
              </w:rPr>
            </w:pPr>
            <w:commentRangeStart w:id="1"/>
            <w:r w:rsidRPr="00C1246F">
              <w:rPr>
                <w:rFonts w:ascii="Arial" w:eastAsia="맑은 고딕" w:hAnsi="Arial" w:cs="Arial"/>
                <w:sz w:val="20"/>
                <w:lang w:val="en-US" w:eastAsia="ko-KR"/>
              </w:rPr>
              <w:t>2681</w:t>
            </w:r>
            <w:commentRangeEnd w:id="1"/>
            <w:r w:rsidR="00707A00">
              <w:rPr>
                <w:rStyle w:val="a9"/>
              </w:rPr>
              <w:commentReference w:id="1"/>
            </w:r>
          </w:p>
        </w:tc>
        <w:tc>
          <w:tcPr>
            <w:tcW w:w="772" w:type="dxa"/>
            <w:tcBorders>
              <w:top w:val="nil"/>
              <w:left w:val="nil"/>
              <w:bottom w:val="single" w:sz="4" w:space="0" w:color="333300"/>
              <w:right w:val="single" w:sz="4" w:space="0" w:color="333300"/>
            </w:tcBorders>
            <w:shd w:val="clear" w:color="auto" w:fill="auto"/>
            <w:hideMark/>
          </w:tcPr>
          <w:p w14:paraId="7AE206E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244.21</w:t>
            </w:r>
          </w:p>
        </w:tc>
        <w:tc>
          <w:tcPr>
            <w:tcW w:w="1137" w:type="dxa"/>
            <w:tcBorders>
              <w:top w:val="nil"/>
              <w:left w:val="nil"/>
              <w:bottom w:val="single" w:sz="4" w:space="0" w:color="333300"/>
              <w:right w:val="single" w:sz="4" w:space="0" w:color="333300"/>
            </w:tcBorders>
            <w:shd w:val="clear" w:color="auto" w:fill="auto"/>
            <w:hideMark/>
          </w:tcPr>
          <w:p w14:paraId="4C2F8C6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7058DB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"The EHT-SIG content channels per 80 MHz are allowed to carry different information when EHT MU PPDU is wider than 80 MHz and for OFDMA transmission and for non-OFDMA transmission to multiple users." Different information in per-80MHz content channel is only allowed in OFDMA transmissions.</w:t>
            </w:r>
          </w:p>
        </w:tc>
        <w:tc>
          <w:tcPr>
            <w:tcW w:w="1711" w:type="dxa"/>
            <w:tcBorders>
              <w:top w:val="nil"/>
              <w:left w:val="nil"/>
              <w:bottom w:val="single" w:sz="4" w:space="0" w:color="333300"/>
              <w:right w:val="single" w:sz="4" w:space="0" w:color="333300"/>
            </w:tcBorders>
            <w:shd w:val="clear" w:color="auto" w:fill="auto"/>
            <w:hideMark/>
          </w:tcPr>
          <w:p w14:paraId="0B1BA59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"The EHT-SIG content channels per 80 MHz are allowed to carry different information when EHT MU PPDU is wider than 80 MHz and for OFDMA transmission."</w:t>
            </w:r>
          </w:p>
        </w:tc>
        <w:tc>
          <w:tcPr>
            <w:tcW w:w="3640" w:type="dxa"/>
            <w:tcBorders>
              <w:top w:val="nil"/>
              <w:left w:val="nil"/>
              <w:bottom w:val="single" w:sz="4" w:space="0" w:color="333300"/>
              <w:right w:val="single" w:sz="4" w:space="0" w:color="333300"/>
            </w:tcBorders>
            <w:shd w:val="clear" w:color="auto" w:fill="auto"/>
            <w:hideMark/>
          </w:tcPr>
          <w:p w14:paraId="7C7FB0B2" w14:textId="09FB4587" w:rsidR="005F0184" w:rsidRDefault="008A49EA"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Rejected </w:t>
            </w:r>
          </w:p>
          <w:p w14:paraId="30598D85" w14:textId="77777777" w:rsidR="005F0184" w:rsidRDefault="005F0184" w:rsidP="00C1246F">
            <w:pPr>
              <w:rPr>
                <w:rFonts w:ascii="Arial" w:eastAsia="맑은 고딕" w:hAnsi="Arial" w:cs="Arial"/>
                <w:sz w:val="20"/>
                <w:lang w:val="en-US" w:eastAsia="ko-KR"/>
              </w:rPr>
            </w:pPr>
          </w:p>
          <w:p w14:paraId="3EAB6299" w14:textId="5129C609" w:rsidR="00E338FD" w:rsidRPr="00C1246F" w:rsidRDefault="008A49EA" w:rsidP="00002691">
            <w:pPr>
              <w:rPr>
                <w:rFonts w:ascii="Arial" w:eastAsia="맑은 고딕" w:hAnsi="Arial" w:cs="Arial"/>
                <w:sz w:val="20"/>
                <w:lang w:val="en-US" w:eastAsia="ko-KR"/>
              </w:rPr>
            </w:pPr>
            <w:r w:rsidRPr="008A49EA">
              <w:rPr>
                <w:rFonts w:ascii="Arial" w:eastAsia="맑은 고딕" w:hAnsi="Arial" w:cs="Arial"/>
                <w:sz w:val="20"/>
                <w:lang w:val="en-US" w:eastAsia="ko-KR"/>
              </w:rPr>
              <w:t>In non-OFDMA transmission for multiple users, the AP can use scheduling to allocate some users to another 80 MHz for efficient transmission of the SIG field or PPDU. In addition, 11be does not have any restrictions on the scheduling of these APs.</w:t>
            </w:r>
          </w:p>
        </w:tc>
      </w:tr>
      <w:tr w:rsidR="00C1246F" w:rsidRPr="00C1246F" w14:paraId="27A1551E" w14:textId="77777777" w:rsidTr="001B1D3D">
        <w:trPr>
          <w:trHeight w:val="2035"/>
        </w:trPr>
        <w:tc>
          <w:tcPr>
            <w:tcW w:w="615" w:type="dxa"/>
            <w:tcBorders>
              <w:top w:val="nil"/>
              <w:left w:val="single" w:sz="4" w:space="0" w:color="333300"/>
              <w:bottom w:val="single" w:sz="4" w:space="0" w:color="333300"/>
              <w:right w:val="single" w:sz="4" w:space="0" w:color="333300"/>
            </w:tcBorders>
            <w:shd w:val="clear" w:color="auto" w:fill="auto"/>
            <w:hideMark/>
          </w:tcPr>
          <w:p w14:paraId="21621478" w14:textId="4F748696"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2732</w:t>
            </w:r>
          </w:p>
        </w:tc>
        <w:tc>
          <w:tcPr>
            <w:tcW w:w="772" w:type="dxa"/>
            <w:tcBorders>
              <w:top w:val="nil"/>
              <w:left w:val="nil"/>
              <w:bottom w:val="single" w:sz="4" w:space="0" w:color="333300"/>
              <w:right w:val="single" w:sz="4" w:space="0" w:color="333300"/>
            </w:tcBorders>
            <w:shd w:val="clear" w:color="auto" w:fill="auto"/>
            <w:hideMark/>
          </w:tcPr>
          <w:p w14:paraId="4AB7F8B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244.21</w:t>
            </w:r>
          </w:p>
        </w:tc>
        <w:tc>
          <w:tcPr>
            <w:tcW w:w="1137" w:type="dxa"/>
            <w:tcBorders>
              <w:top w:val="nil"/>
              <w:left w:val="nil"/>
              <w:bottom w:val="single" w:sz="4" w:space="0" w:color="333300"/>
              <w:right w:val="single" w:sz="4" w:space="0" w:color="333300"/>
            </w:tcBorders>
            <w:shd w:val="clear" w:color="auto" w:fill="auto"/>
            <w:hideMark/>
          </w:tcPr>
          <w:p w14:paraId="0ECC618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FAD171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This text needs change "The EHT-SIG content channels per 80 MHz are allowed to carry different information when EHT MU PPDU is wider than 80 MHz and </w:t>
            </w:r>
            <w:r w:rsidRPr="00C1246F">
              <w:rPr>
                <w:rFonts w:ascii="Arial" w:eastAsia="맑은 고딕" w:hAnsi="Arial" w:cs="Arial"/>
                <w:sz w:val="20"/>
                <w:lang w:val="en-US" w:eastAsia="ko-KR"/>
              </w:rPr>
              <w:lastRenderedPageBreak/>
              <w:t>for OFDMA transmission and for non-OFDMA transmission to multiple users."</w:t>
            </w:r>
          </w:p>
        </w:tc>
        <w:tc>
          <w:tcPr>
            <w:tcW w:w="1711" w:type="dxa"/>
            <w:tcBorders>
              <w:top w:val="nil"/>
              <w:left w:val="nil"/>
              <w:bottom w:val="single" w:sz="4" w:space="0" w:color="333300"/>
              <w:right w:val="single" w:sz="4" w:space="0" w:color="333300"/>
            </w:tcBorders>
            <w:shd w:val="clear" w:color="auto" w:fill="auto"/>
            <w:hideMark/>
          </w:tcPr>
          <w:p w14:paraId="1E5ACEA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to "The EHT-SIG content channels per 80 MHz are allowed to carry different information when EHT MU PPDU bandwidth is wider than 80 MHz for an OFDMA transmission </w:t>
            </w:r>
            <w:r w:rsidRPr="00C1246F">
              <w:rPr>
                <w:rFonts w:ascii="Arial" w:eastAsia="맑은 고딕" w:hAnsi="Arial" w:cs="Arial"/>
                <w:sz w:val="20"/>
                <w:lang w:val="en-US" w:eastAsia="ko-KR"/>
              </w:rPr>
              <w:lastRenderedPageBreak/>
              <w:t>and for non-OFDMA transmission to multiple users."</w:t>
            </w:r>
          </w:p>
        </w:tc>
        <w:tc>
          <w:tcPr>
            <w:tcW w:w="3640" w:type="dxa"/>
            <w:tcBorders>
              <w:top w:val="nil"/>
              <w:left w:val="nil"/>
              <w:bottom w:val="single" w:sz="4" w:space="0" w:color="333300"/>
              <w:right w:val="single" w:sz="4" w:space="0" w:color="333300"/>
            </w:tcBorders>
            <w:shd w:val="clear" w:color="auto" w:fill="auto"/>
            <w:hideMark/>
          </w:tcPr>
          <w:p w14:paraId="35090F51"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lastRenderedPageBreak/>
              <w:t>Revised.</w:t>
            </w:r>
          </w:p>
          <w:p w14:paraId="379D75F6" w14:textId="77777777" w:rsidR="005F0184" w:rsidRDefault="005F0184" w:rsidP="005F0184">
            <w:pPr>
              <w:rPr>
                <w:rFonts w:ascii="Arial" w:eastAsia="맑은 고딕" w:hAnsi="Arial" w:cs="Arial"/>
                <w:sz w:val="20"/>
                <w:lang w:val="en-US" w:eastAsia="ko-KR"/>
              </w:rPr>
            </w:pPr>
          </w:p>
          <w:p w14:paraId="2EC3288C"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p>
          <w:p w14:paraId="0FF755F5" w14:textId="77777777" w:rsidR="005F0184" w:rsidRDefault="005F0184" w:rsidP="005F0184">
            <w:pPr>
              <w:rPr>
                <w:rFonts w:ascii="Arial" w:eastAsia="맑은 고딕" w:hAnsi="Arial" w:cs="Arial"/>
                <w:sz w:val="20"/>
                <w:lang w:val="en-US" w:eastAsia="ko-KR"/>
              </w:rPr>
            </w:pPr>
          </w:p>
          <w:p w14:paraId="0922B0DA" w14:textId="77777777" w:rsidR="005F0184" w:rsidRDefault="005F0184" w:rsidP="005F0184">
            <w:pPr>
              <w:rPr>
                <w:rFonts w:ascii="Arial" w:eastAsia="맑은 고딕" w:hAnsi="Arial" w:cs="Arial"/>
                <w:sz w:val="20"/>
                <w:lang w:val="en-US" w:eastAsia="ko-KR"/>
              </w:rPr>
            </w:pPr>
          </w:p>
          <w:p w14:paraId="1EA95C57"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 xml:space="preserve"> </w:t>
            </w:r>
          </w:p>
          <w:p w14:paraId="1CB6B097" w14:textId="3BE4F22E" w:rsidR="00C1246F" w:rsidRPr="00C1246F" w:rsidRDefault="005F0184"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03DD4D4" w14:textId="77777777" w:rsidTr="001B1D3D">
        <w:trPr>
          <w:trHeight w:val="2289"/>
        </w:trPr>
        <w:tc>
          <w:tcPr>
            <w:tcW w:w="615" w:type="dxa"/>
            <w:tcBorders>
              <w:top w:val="nil"/>
              <w:left w:val="single" w:sz="4" w:space="0" w:color="333300"/>
              <w:bottom w:val="single" w:sz="4" w:space="0" w:color="333300"/>
              <w:right w:val="single" w:sz="4" w:space="0" w:color="333300"/>
            </w:tcBorders>
            <w:shd w:val="clear" w:color="auto" w:fill="auto"/>
            <w:hideMark/>
          </w:tcPr>
          <w:p w14:paraId="734B259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2733</w:t>
            </w:r>
          </w:p>
        </w:tc>
        <w:tc>
          <w:tcPr>
            <w:tcW w:w="772" w:type="dxa"/>
            <w:tcBorders>
              <w:top w:val="nil"/>
              <w:left w:val="nil"/>
              <w:bottom w:val="single" w:sz="4" w:space="0" w:color="333300"/>
              <w:right w:val="single" w:sz="4" w:space="0" w:color="333300"/>
            </w:tcBorders>
            <w:shd w:val="clear" w:color="auto" w:fill="auto"/>
            <w:hideMark/>
          </w:tcPr>
          <w:p w14:paraId="24ED9C1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137" w:type="dxa"/>
            <w:tcBorders>
              <w:top w:val="nil"/>
              <w:left w:val="nil"/>
              <w:bottom w:val="single" w:sz="4" w:space="0" w:color="333300"/>
              <w:right w:val="single" w:sz="4" w:space="0" w:color="333300"/>
            </w:tcBorders>
            <w:shd w:val="clear" w:color="auto" w:fill="auto"/>
            <w:hideMark/>
          </w:tcPr>
          <w:p w14:paraId="4A8B26C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03B5375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Remove the word all from "The first encoding block contains the U-SIG overflow information and two RU allocation subfields and the second encoding block includes all remaining two RU allocation subfields and six RU allocation subfields for 160 MHz and 320 MHz, respectively."</w:t>
            </w:r>
          </w:p>
        </w:tc>
        <w:tc>
          <w:tcPr>
            <w:tcW w:w="1711" w:type="dxa"/>
            <w:tcBorders>
              <w:top w:val="nil"/>
              <w:left w:val="nil"/>
              <w:bottom w:val="single" w:sz="4" w:space="0" w:color="333300"/>
              <w:right w:val="single" w:sz="4" w:space="0" w:color="333300"/>
            </w:tcBorders>
            <w:shd w:val="clear" w:color="auto" w:fill="auto"/>
            <w:hideMark/>
          </w:tcPr>
          <w:p w14:paraId="5A19298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The first encoding block contains the U-SIG overflow information and two RU allocation subfields and the second encoding block includes remaining two RU allocation subfields and six RU allocation subfields for 160 MHz and 320 MHz, respectively.</w:t>
            </w:r>
          </w:p>
        </w:tc>
        <w:tc>
          <w:tcPr>
            <w:tcW w:w="3640" w:type="dxa"/>
            <w:tcBorders>
              <w:top w:val="nil"/>
              <w:left w:val="nil"/>
              <w:bottom w:val="single" w:sz="4" w:space="0" w:color="333300"/>
              <w:right w:val="single" w:sz="4" w:space="0" w:color="333300"/>
            </w:tcBorders>
            <w:shd w:val="clear" w:color="auto" w:fill="auto"/>
            <w:hideMark/>
          </w:tcPr>
          <w:p w14:paraId="15BE5802" w14:textId="77777777" w:rsidR="00C1246F" w:rsidRDefault="00440C3D"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2251E55C" w14:textId="77777777" w:rsidR="00440C3D" w:rsidRDefault="00440C3D" w:rsidP="00C1246F">
            <w:pPr>
              <w:rPr>
                <w:rFonts w:ascii="Arial" w:eastAsia="맑은 고딕" w:hAnsi="Arial" w:cs="Arial"/>
                <w:sz w:val="20"/>
                <w:lang w:val="en-US" w:eastAsia="ko-KR"/>
              </w:rPr>
            </w:pPr>
          </w:p>
          <w:p w14:paraId="6C33C8DC" w14:textId="12B92A00" w:rsidR="00440C3D" w:rsidRDefault="00424897"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principle, agree with a commenter.</w:t>
            </w:r>
          </w:p>
          <w:p w14:paraId="5F9A5D5F" w14:textId="77777777" w:rsidR="00424897" w:rsidRDefault="00424897" w:rsidP="00C1246F">
            <w:pPr>
              <w:rPr>
                <w:rFonts w:ascii="Arial" w:eastAsia="맑은 고딕" w:hAnsi="Arial" w:cs="Arial"/>
                <w:sz w:val="20"/>
                <w:lang w:val="en-US" w:eastAsia="ko-KR"/>
              </w:rPr>
            </w:pPr>
          </w:p>
          <w:p w14:paraId="679AFE0D" w14:textId="27FF51E3" w:rsidR="00424897" w:rsidRDefault="00424897" w:rsidP="00424897">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Pr>
                <w:rFonts w:ascii="Arial" w:eastAsia="맑은 고딕" w:hAnsi="Arial" w:cs="Arial"/>
                <w:sz w:val="20"/>
                <w:lang w:val="en-US" w:eastAsia="ko-KR"/>
              </w:rPr>
              <w:t>1386</w:t>
            </w:r>
            <w:r w:rsidRPr="00FD3EC2">
              <w:rPr>
                <w:rFonts w:ascii="Arial" w:eastAsia="맑은 고딕" w:hAnsi="Arial" w:cs="Arial"/>
                <w:sz w:val="20"/>
                <w:lang w:val="en-US" w:eastAsia="ko-KR"/>
              </w:rPr>
              <w:t xml:space="preserve"> in 11-21/00</w:t>
            </w:r>
            <w:r w:rsidR="000F2D79">
              <w:rPr>
                <w:rFonts w:ascii="Arial" w:eastAsia="맑은 고딕" w:hAnsi="Arial" w:cs="Arial"/>
                <w:sz w:val="20"/>
                <w:lang w:val="en-US" w:eastAsia="ko-KR"/>
              </w:rPr>
              <w:t>312</w:t>
            </w:r>
            <w:r>
              <w:rPr>
                <w:rFonts w:ascii="Arial" w:eastAsia="맑은 고딕" w:hAnsi="Arial" w:cs="Arial"/>
                <w:sz w:val="20"/>
                <w:lang w:val="en-US" w:eastAsia="ko-KR"/>
              </w:rPr>
              <w:t>r0</w:t>
            </w:r>
          </w:p>
          <w:p w14:paraId="401131F5" w14:textId="77777777" w:rsidR="00424897" w:rsidRPr="000F2D79" w:rsidRDefault="00424897" w:rsidP="00424897">
            <w:pPr>
              <w:rPr>
                <w:rFonts w:ascii="Arial" w:eastAsia="맑은 고딕" w:hAnsi="Arial" w:cs="Arial"/>
                <w:sz w:val="20"/>
                <w:lang w:val="en-US" w:eastAsia="ko-KR"/>
              </w:rPr>
            </w:pPr>
          </w:p>
          <w:p w14:paraId="6EB659CB" w14:textId="70D1DC29" w:rsidR="00424897" w:rsidRPr="00A52D37" w:rsidRDefault="00424897" w:rsidP="00424897">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 Same resolution for CID 1386 in </w:t>
            </w:r>
          </w:p>
          <w:p w14:paraId="19ADA17A" w14:textId="78FCB144" w:rsidR="005F0184" w:rsidRDefault="00424897" w:rsidP="00424897">
            <w:pPr>
              <w:rPr>
                <w:rFonts w:ascii="Arial" w:eastAsia="맑은 고딕" w:hAnsi="Arial" w:cs="Arial"/>
                <w:sz w:val="20"/>
                <w:lang w:val="en-US" w:eastAsia="ko-KR"/>
              </w:rPr>
            </w:pPr>
            <w:r w:rsidRPr="00A52D37">
              <w:rPr>
                <w:rFonts w:ascii="Arial" w:eastAsia="맑은 고딕" w:hAnsi="Arial" w:cs="Arial"/>
                <w:sz w:val="20"/>
                <w:lang w:val="en-US" w:eastAsia="ko-KR"/>
              </w:rPr>
              <w:t>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125ACB81" w14:textId="3EAF754C" w:rsidR="005F0184" w:rsidRPr="00C1246F" w:rsidRDefault="005F0184" w:rsidP="00C1246F">
            <w:pPr>
              <w:rPr>
                <w:rFonts w:ascii="Arial" w:eastAsia="맑은 고딕" w:hAnsi="Arial" w:cs="Arial"/>
                <w:sz w:val="20"/>
                <w:lang w:val="en-US" w:eastAsia="ko-KR"/>
              </w:rPr>
            </w:pPr>
          </w:p>
        </w:tc>
      </w:tr>
      <w:tr w:rsidR="00C1246F" w:rsidRPr="00C1246F" w14:paraId="622D17BA"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1F1A8F00" w14:textId="4243138D"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2734</w:t>
            </w:r>
          </w:p>
        </w:tc>
        <w:tc>
          <w:tcPr>
            <w:tcW w:w="772" w:type="dxa"/>
            <w:tcBorders>
              <w:top w:val="nil"/>
              <w:left w:val="nil"/>
              <w:bottom w:val="single" w:sz="4" w:space="0" w:color="333300"/>
              <w:right w:val="single" w:sz="4" w:space="0" w:color="333300"/>
            </w:tcBorders>
            <w:shd w:val="clear" w:color="auto" w:fill="auto"/>
            <w:hideMark/>
          </w:tcPr>
          <w:p w14:paraId="58ECBF8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246.01</w:t>
            </w:r>
          </w:p>
        </w:tc>
        <w:tc>
          <w:tcPr>
            <w:tcW w:w="1137" w:type="dxa"/>
            <w:tcBorders>
              <w:top w:val="nil"/>
              <w:left w:val="nil"/>
              <w:bottom w:val="single" w:sz="4" w:space="0" w:color="333300"/>
              <w:right w:val="single" w:sz="4" w:space="0" w:color="333300"/>
            </w:tcBorders>
            <w:shd w:val="clear" w:color="auto" w:fill="auto"/>
            <w:hideMark/>
          </w:tcPr>
          <w:p w14:paraId="0D7B7CC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129C4B8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is to are in "The contents of the User Specific field is described in 36.3.11.8.5"</w:t>
            </w:r>
          </w:p>
        </w:tc>
        <w:tc>
          <w:tcPr>
            <w:tcW w:w="1711" w:type="dxa"/>
            <w:tcBorders>
              <w:top w:val="nil"/>
              <w:left w:val="nil"/>
              <w:bottom w:val="single" w:sz="4" w:space="0" w:color="333300"/>
              <w:right w:val="single" w:sz="4" w:space="0" w:color="333300"/>
            </w:tcBorders>
            <w:shd w:val="clear" w:color="auto" w:fill="auto"/>
            <w:hideMark/>
          </w:tcPr>
          <w:p w14:paraId="110AF6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"The contents of the User Specific field are described in 36.3.11.8.5"</w:t>
            </w:r>
          </w:p>
        </w:tc>
        <w:tc>
          <w:tcPr>
            <w:tcW w:w="3640" w:type="dxa"/>
            <w:tcBorders>
              <w:top w:val="nil"/>
              <w:left w:val="nil"/>
              <w:bottom w:val="single" w:sz="4" w:space="0" w:color="333300"/>
              <w:right w:val="single" w:sz="4" w:space="0" w:color="333300"/>
            </w:tcBorders>
            <w:shd w:val="clear" w:color="auto" w:fill="auto"/>
            <w:hideMark/>
          </w:tcPr>
          <w:p w14:paraId="6CA71DBF" w14:textId="0F54C6C5" w:rsidR="00C1246F" w:rsidRPr="00C1246F" w:rsidRDefault="00440C3D"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5FB66358" w14:textId="77777777" w:rsidTr="001B1D3D">
        <w:trPr>
          <w:trHeight w:val="2798"/>
        </w:trPr>
        <w:tc>
          <w:tcPr>
            <w:tcW w:w="615" w:type="dxa"/>
            <w:tcBorders>
              <w:top w:val="nil"/>
              <w:left w:val="single" w:sz="4" w:space="0" w:color="333300"/>
              <w:bottom w:val="single" w:sz="4" w:space="0" w:color="333300"/>
              <w:right w:val="single" w:sz="4" w:space="0" w:color="333300"/>
            </w:tcBorders>
            <w:shd w:val="clear" w:color="auto" w:fill="auto"/>
            <w:hideMark/>
          </w:tcPr>
          <w:p w14:paraId="76F437C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2806</w:t>
            </w:r>
          </w:p>
        </w:tc>
        <w:tc>
          <w:tcPr>
            <w:tcW w:w="772" w:type="dxa"/>
            <w:tcBorders>
              <w:top w:val="nil"/>
              <w:left w:val="nil"/>
              <w:bottom w:val="single" w:sz="4" w:space="0" w:color="333300"/>
              <w:right w:val="single" w:sz="4" w:space="0" w:color="333300"/>
            </w:tcBorders>
            <w:shd w:val="clear" w:color="auto" w:fill="auto"/>
            <w:hideMark/>
          </w:tcPr>
          <w:p w14:paraId="120C94C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244.29</w:t>
            </w:r>
          </w:p>
        </w:tc>
        <w:tc>
          <w:tcPr>
            <w:tcW w:w="1137" w:type="dxa"/>
            <w:tcBorders>
              <w:top w:val="nil"/>
              <w:left w:val="nil"/>
              <w:bottom w:val="single" w:sz="4" w:space="0" w:color="333300"/>
              <w:right w:val="single" w:sz="4" w:space="0" w:color="333300"/>
            </w:tcBorders>
            <w:shd w:val="clear" w:color="auto" w:fill="auto"/>
            <w:hideMark/>
          </w:tcPr>
          <w:p w14:paraId="07B454D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47D1F27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 STA only needs to process up to one 80 MHz segment of the pre-EHT preamble (up to and including EHT-SIG) to get all the assignment information for itself.</w:t>
            </w:r>
            <w:proofErr w:type="gramStart"/>
            <w:r w:rsidRPr="00C1246F">
              <w:rPr>
                <w:rFonts w:ascii="Arial" w:eastAsia="맑은 고딕" w:hAnsi="Arial" w:cs="Arial"/>
                <w:sz w:val="20"/>
                <w:lang w:val="en-US" w:eastAsia="ko-KR"/>
              </w:rPr>
              <w:t>".</w:t>
            </w:r>
            <w:proofErr w:type="gramEnd"/>
            <w:r w:rsidRPr="00C1246F">
              <w:rPr>
                <w:rFonts w:ascii="Arial" w:eastAsia="맑은 고딕" w:hAnsi="Arial" w:cs="Arial"/>
                <w:sz w:val="20"/>
                <w:lang w:val="en-US" w:eastAsia="ko-KR"/>
              </w:rPr>
              <w:t xml:space="preserve"> This should </w:t>
            </w:r>
            <w:r w:rsidRPr="00C1246F">
              <w:rPr>
                <w:rFonts w:ascii="Arial" w:eastAsia="맑은 고딕" w:hAnsi="Arial" w:cs="Arial"/>
                <w:sz w:val="20"/>
                <w:lang w:val="en-US" w:eastAsia="ko-KR"/>
              </w:rPr>
              <w:lastRenderedPageBreak/>
              <w:t>be formulated as a requirement for the transmitter. A STA by itself won't be able to comply with this unless the transmitter formats its signal accordingly.</w:t>
            </w:r>
          </w:p>
        </w:tc>
        <w:tc>
          <w:tcPr>
            <w:tcW w:w="1711" w:type="dxa"/>
            <w:tcBorders>
              <w:top w:val="nil"/>
              <w:left w:val="nil"/>
              <w:bottom w:val="single" w:sz="4" w:space="0" w:color="333300"/>
              <w:right w:val="single" w:sz="4" w:space="0" w:color="333300"/>
            </w:tcBorders>
            <w:shd w:val="clear" w:color="auto" w:fill="auto"/>
            <w:hideMark/>
          </w:tcPr>
          <w:p w14:paraId="5C4F4E2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Correct</w:t>
            </w:r>
          </w:p>
        </w:tc>
        <w:tc>
          <w:tcPr>
            <w:tcW w:w="3640" w:type="dxa"/>
            <w:tcBorders>
              <w:top w:val="nil"/>
              <w:left w:val="nil"/>
              <w:bottom w:val="single" w:sz="4" w:space="0" w:color="333300"/>
              <w:right w:val="single" w:sz="4" w:space="0" w:color="333300"/>
            </w:tcBorders>
            <w:shd w:val="clear" w:color="auto" w:fill="auto"/>
            <w:hideMark/>
          </w:tcPr>
          <w:p w14:paraId="117A3012" w14:textId="77777777" w:rsidR="00897B52" w:rsidRDefault="00897B52" w:rsidP="00C1246F">
            <w:pPr>
              <w:rPr>
                <w:rFonts w:ascii="Arial" w:eastAsia="맑은 고딕" w:hAnsi="Arial" w:cs="Arial"/>
                <w:sz w:val="20"/>
                <w:lang w:val="en-US" w:eastAsia="ko-KR"/>
              </w:rPr>
            </w:pPr>
            <w:r>
              <w:rPr>
                <w:rFonts w:ascii="Arial" w:eastAsia="맑은 고딕" w:hAnsi="Arial" w:cs="Arial" w:hint="eastAsia"/>
                <w:sz w:val="20"/>
                <w:lang w:val="en-US" w:eastAsia="ko-KR"/>
              </w:rPr>
              <w:t>R</w:t>
            </w:r>
            <w:r>
              <w:rPr>
                <w:rFonts w:ascii="Arial" w:eastAsia="맑은 고딕" w:hAnsi="Arial" w:cs="Arial"/>
                <w:sz w:val="20"/>
                <w:lang w:val="en-US" w:eastAsia="ko-KR"/>
              </w:rPr>
              <w:t xml:space="preserve">ejected. </w:t>
            </w:r>
          </w:p>
          <w:p w14:paraId="25ED602B" w14:textId="77777777" w:rsidR="004630DD" w:rsidRDefault="004630DD" w:rsidP="001A7CBA">
            <w:pPr>
              <w:rPr>
                <w:rFonts w:ascii="Arial" w:eastAsia="맑은 고딕" w:hAnsi="Arial" w:cs="Arial"/>
                <w:sz w:val="20"/>
                <w:lang w:val="en-US" w:eastAsia="ko-KR"/>
              </w:rPr>
            </w:pPr>
          </w:p>
          <w:p w14:paraId="69759A89" w14:textId="1297127A" w:rsidR="00365A47" w:rsidRPr="00C1246F" w:rsidRDefault="004630DD" w:rsidP="00C24AC0">
            <w:pPr>
              <w:rPr>
                <w:rFonts w:ascii="Arial" w:eastAsia="맑은 고딕" w:hAnsi="Arial" w:cs="Arial"/>
                <w:sz w:val="20"/>
                <w:lang w:val="en-US" w:eastAsia="ko-KR"/>
              </w:rPr>
            </w:pPr>
            <w:r>
              <w:rPr>
                <w:rFonts w:ascii="Arial" w:eastAsia="맑은 고딕" w:hAnsi="Arial" w:cs="Arial"/>
                <w:sz w:val="20"/>
                <w:lang w:val="en-US" w:eastAsia="ko-KR"/>
              </w:rPr>
              <w:t>T</w:t>
            </w:r>
            <w:r w:rsidR="001A7CBA" w:rsidRPr="00A6219A">
              <w:rPr>
                <w:rFonts w:ascii="Arial" w:eastAsia="맑은 고딕" w:hAnsi="Arial" w:cs="Arial"/>
                <w:sz w:val="20"/>
                <w:lang w:val="en-US" w:eastAsia="ko-KR"/>
              </w:rPr>
              <w:t xml:space="preserve">his </w:t>
            </w:r>
            <w:r>
              <w:rPr>
                <w:rFonts w:ascii="Arial" w:eastAsia="맑은 고딕" w:hAnsi="Arial" w:cs="Arial"/>
                <w:sz w:val="20"/>
                <w:lang w:val="en-US" w:eastAsia="ko-KR"/>
              </w:rPr>
              <w:t>text</w:t>
            </w:r>
            <w:r w:rsidR="001A7CBA" w:rsidRPr="00A6219A">
              <w:rPr>
                <w:rFonts w:ascii="Arial" w:eastAsia="맑은 고딕" w:hAnsi="Arial" w:cs="Arial"/>
                <w:sz w:val="20"/>
                <w:lang w:val="en-US" w:eastAsia="ko-KR"/>
              </w:rPr>
              <w:t xml:space="preserve"> indicates how to EHT STA gets all information for receiving intended PPDU when received PPDU BW is larger than 80MHz</w:t>
            </w:r>
            <w:r>
              <w:rPr>
                <w:rFonts w:ascii="Arial" w:eastAsia="맑은 고딕" w:hAnsi="Arial" w:cs="Arial"/>
                <w:sz w:val="20"/>
                <w:lang w:val="en-US" w:eastAsia="ko-KR"/>
              </w:rPr>
              <w:t xml:space="preserve"> because the U-SIG and the EHT-SIG may contain different information per 80MHz segment.</w:t>
            </w:r>
            <w:r w:rsidR="00C24AC0">
              <w:rPr>
                <w:rFonts w:ascii="Arial" w:eastAsia="맑은 고딕" w:hAnsi="Arial" w:cs="Arial"/>
                <w:sz w:val="20"/>
                <w:lang w:val="en-US" w:eastAsia="ko-KR"/>
              </w:rPr>
              <w:t xml:space="preserve"> Therefore</w:t>
            </w:r>
            <w:r w:rsidR="001A7CBA">
              <w:rPr>
                <w:rFonts w:ascii="Arial" w:eastAsia="맑은 고딕" w:hAnsi="Arial" w:cs="Arial"/>
                <w:sz w:val="20"/>
                <w:lang w:val="en-US" w:eastAsia="ko-KR"/>
              </w:rPr>
              <w:t xml:space="preserve">, </w:t>
            </w:r>
            <w:r w:rsidR="00C24AC0" w:rsidRPr="00C24AC0">
              <w:rPr>
                <w:rFonts w:ascii="Arial" w:eastAsia="맑은 고딕" w:hAnsi="Arial" w:cs="Arial"/>
                <w:sz w:val="20"/>
                <w:lang w:val="en-US" w:eastAsia="ko-KR"/>
              </w:rPr>
              <w:t>since the specific design of U-SIG and EHT-SIG is already specified in the spec, it can be automatically done with no additional behavior.</w:t>
            </w:r>
          </w:p>
        </w:tc>
      </w:tr>
      <w:tr w:rsidR="00C1246F" w:rsidRPr="00C1246F" w14:paraId="68DF2726" w14:textId="77777777" w:rsidTr="001B1D3D">
        <w:trPr>
          <w:trHeight w:val="2289"/>
        </w:trPr>
        <w:tc>
          <w:tcPr>
            <w:tcW w:w="615" w:type="dxa"/>
            <w:tcBorders>
              <w:top w:val="nil"/>
              <w:left w:val="single" w:sz="4" w:space="0" w:color="333300"/>
              <w:bottom w:val="single" w:sz="4" w:space="0" w:color="333300"/>
              <w:right w:val="single" w:sz="4" w:space="0" w:color="333300"/>
            </w:tcBorders>
            <w:shd w:val="clear" w:color="auto" w:fill="auto"/>
            <w:hideMark/>
          </w:tcPr>
          <w:p w14:paraId="730DFE2F" w14:textId="1792DBC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2807</w:t>
            </w:r>
          </w:p>
        </w:tc>
        <w:tc>
          <w:tcPr>
            <w:tcW w:w="772" w:type="dxa"/>
            <w:tcBorders>
              <w:top w:val="nil"/>
              <w:left w:val="nil"/>
              <w:bottom w:val="single" w:sz="4" w:space="0" w:color="333300"/>
              <w:right w:val="single" w:sz="4" w:space="0" w:color="333300"/>
            </w:tcBorders>
            <w:shd w:val="clear" w:color="auto" w:fill="auto"/>
            <w:hideMark/>
          </w:tcPr>
          <w:p w14:paraId="7ADD3B6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245.38</w:t>
            </w:r>
          </w:p>
        </w:tc>
        <w:tc>
          <w:tcPr>
            <w:tcW w:w="1137" w:type="dxa"/>
            <w:tcBorders>
              <w:top w:val="nil"/>
              <w:left w:val="nil"/>
              <w:bottom w:val="single" w:sz="4" w:space="0" w:color="333300"/>
              <w:right w:val="single" w:sz="4" w:space="0" w:color="333300"/>
            </w:tcBorders>
            <w:shd w:val="clear" w:color="auto" w:fill="auto"/>
            <w:hideMark/>
          </w:tcPr>
          <w:p w14:paraId="143C884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1344D2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"The first encoding block contains the U-SIG overflow information and two RU allocation subfields and the second encoding block includes all remaining two RU allocation subfields and six RU allocation subfields for 160 MHz and 320 MHz, respectively.</w:t>
            </w:r>
            <w:proofErr w:type="gramStart"/>
            <w:r w:rsidRPr="00C1246F">
              <w:rPr>
                <w:rFonts w:ascii="Arial" w:eastAsia="맑은 고딕" w:hAnsi="Arial" w:cs="Arial"/>
                <w:sz w:val="20"/>
                <w:lang w:val="en-US" w:eastAsia="ko-KR"/>
              </w:rPr>
              <w:t>".</w:t>
            </w:r>
            <w:proofErr w:type="gramEnd"/>
            <w:r w:rsidRPr="00C1246F">
              <w:rPr>
                <w:rFonts w:ascii="Arial" w:eastAsia="맑은 고딕" w:hAnsi="Arial" w:cs="Arial"/>
                <w:sz w:val="20"/>
                <w:lang w:val="en-US" w:eastAsia="ko-KR"/>
              </w:rPr>
              <w:t xml:space="preserve"> Improve wording for clarity.</w:t>
            </w:r>
          </w:p>
        </w:tc>
        <w:tc>
          <w:tcPr>
            <w:tcW w:w="1711" w:type="dxa"/>
            <w:tcBorders>
              <w:top w:val="nil"/>
              <w:left w:val="nil"/>
              <w:bottom w:val="single" w:sz="4" w:space="0" w:color="333300"/>
              <w:right w:val="single" w:sz="4" w:space="0" w:color="333300"/>
            </w:tcBorders>
            <w:shd w:val="clear" w:color="auto" w:fill="auto"/>
            <w:hideMark/>
          </w:tcPr>
          <w:p w14:paraId="5E80EE5E" w14:textId="50C2C733" w:rsidR="00C1246F" w:rsidRPr="00C1246F" w:rsidRDefault="00C1246F" w:rsidP="00FC3E04">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to e.g. "The first encoding block contains the U-SIG overflow information and two RU allocation subfields. The second encoding block includes two RU allocation subfields for 160 MHz or six RU allocation subfields for 320 </w:t>
            </w:r>
            <w:proofErr w:type="spellStart"/>
            <w:r w:rsidRPr="00C1246F">
              <w:rPr>
                <w:rFonts w:ascii="Arial" w:eastAsia="맑은 고딕" w:hAnsi="Arial" w:cs="Arial"/>
                <w:sz w:val="20"/>
                <w:lang w:val="en-US" w:eastAsia="ko-KR"/>
              </w:rPr>
              <w:t>MHz.</w:t>
            </w:r>
            <w:proofErr w:type="spellEnd"/>
            <w:r w:rsidRPr="00C1246F">
              <w:rPr>
                <w:rFonts w:ascii="Arial" w:eastAsia="맑은 고딕" w:hAnsi="Arial" w:cs="Arial"/>
                <w:sz w:val="20"/>
                <w:lang w:val="en-US" w:eastAsia="ko-KR"/>
              </w:rPr>
              <w:t>"</w:t>
            </w:r>
          </w:p>
        </w:tc>
        <w:tc>
          <w:tcPr>
            <w:tcW w:w="3640" w:type="dxa"/>
            <w:tcBorders>
              <w:top w:val="nil"/>
              <w:left w:val="nil"/>
              <w:bottom w:val="single" w:sz="4" w:space="0" w:color="333300"/>
              <w:right w:val="single" w:sz="4" w:space="0" w:color="333300"/>
            </w:tcBorders>
            <w:shd w:val="clear" w:color="auto" w:fill="auto"/>
            <w:hideMark/>
          </w:tcPr>
          <w:p w14:paraId="03FCD258" w14:textId="77777777" w:rsidR="00C1246F" w:rsidRDefault="00424897"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 xml:space="preserve">evised. </w:t>
            </w:r>
          </w:p>
          <w:p w14:paraId="43DBC7E7" w14:textId="77777777" w:rsidR="00424897" w:rsidRDefault="00424897" w:rsidP="00C1246F">
            <w:pPr>
              <w:rPr>
                <w:rFonts w:ascii="Arial" w:eastAsia="맑은 고딕" w:hAnsi="Arial" w:cs="Arial"/>
                <w:sz w:val="20"/>
                <w:lang w:val="en-US" w:eastAsia="ko-KR"/>
              </w:rPr>
            </w:pPr>
          </w:p>
          <w:p w14:paraId="0121CF35" w14:textId="6A4954E0" w:rsidR="00424897" w:rsidRDefault="00424897" w:rsidP="00424897">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Pr>
                <w:rFonts w:ascii="Arial" w:eastAsia="맑은 고딕" w:hAnsi="Arial" w:cs="Arial"/>
                <w:sz w:val="20"/>
                <w:lang w:val="en-US" w:eastAsia="ko-KR"/>
              </w:rPr>
              <w:t>1386</w:t>
            </w:r>
            <w:r w:rsidRPr="00FD3EC2">
              <w:rPr>
                <w:rFonts w:ascii="Arial" w:eastAsia="맑은 고딕" w:hAnsi="Arial" w:cs="Arial"/>
                <w:sz w:val="20"/>
                <w:lang w:val="en-US" w:eastAsia="ko-KR"/>
              </w:rPr>
              <w:t xml:space="preserve"> in 11-21/0</w:t>
            </w:r>
            <w:r w:rsidR="000836FC">
              <w:rPr>
                <w:rFonts w:ascii="Arial" w:eastAsia="맑은 고딕" w:hAnsi="Arial" w:cs="Arial"/>
                <w:sz w:val="20"/>
                <w:lang w:val="en-US" w:eastAsia="ko-KR"/>
              </w:rPr>
              <w:t>312</w:t>
            </w:r>
            <w:r w:rsidR="009251A8">
              <w:rPr>
                <w:rFonts w:ascii="Arial" w:eastAsia="맑은 고딕" w:hAnsi="Arial" w:cs="Arial"/>
                <w:sz w:val="20"/>
                <w:lang w:val="en-US" w:eastAsia="ko-KR"/>
              </w:rPr>
              <w:t>r1</w:t>
            </w:r>
          </w:p>
          <w:p w14:paraId="1A49F30A" w14:textId="77777777" w:rsidR="009251A8" w:rsidRPr="007F0540" w:rsidRDefault="009251A8" w:rsidP="00424897">
            <w:pPr>
              <w:rPr>
                <w:rFonts w:ascii="Arial" w:eastAsia="맑은 고딕" w:hAnsi="Arial" w:cs="Arial"/>
                <w:sz w:val="20"/>
                <w:lang w:val="en-US" w:eastAsia="ko-KR"/>
              </w:rPr>
            </w:pPr>
          </w:p>
          <w:p w14:paraId="0916E273" w14:textId="77777777" w:rsidR="00424897" w:rsidRPr="00A52D37" w:rsidRDefault="00424897" w:rsidP="00424897">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 Same resolution for CID 1386 in </w:t>
            </w:r>
          </w:p>
          <w:p w14:paraId="4DFA001D" w14:textId="030ADA05" w:rsidR="00424897" w:rsidRDefault="00424897" w:rsidP="00424897">
            <w:pPr>
              <w:rPr>
                <w:rFonts w:ascii="Arial" w:eastAsia="맑은 고딕" w:hAnsi="Arial" w:cs="Arial"/>
                <w:sz w:val="20"/>
                <w:lang w:val="en-US" w:eastAsia="ko-KR"/>
              </w:rPr>
            </w:pPr>
            <w:r w:rsidRPr="00A52D37">
              <w:rPr>
                <w:rFonts w:ascii="Arial" w:eastAsia="맑은 고딕" w:hAnsi="Arial" w:cs="Arial"/>
                <w:sz w:val="20"/>
                <w:lang w:val="en-US" w:eastAsia="ko-KR"/>
              </w:rPr>
              <w:t>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13456923" w14:textId="282DE6D2" w:rsidR="00424897" w:rsidRPr="00424897" w:rsidRDefault="00424897" w:rsidP="00C1246F">
            <w:pPr>
              <w:rPr>
                <w:rFonts w:ascii="Arial" w:eastAsia="맑은 고딕" w:hAnsi="Arial" w:cs="Arial"/>
                <w:sz w:val="20"/>
                <w:lang w:val="en-US" w:eastAsia="ko-KR"/>
              </w:rPr>
            </w:pPr>
          </w:p>
        </w:tc>
      </w:tr>
      <w:tr w:rsidR="00C1246F" w:rsidRPr="00C1246F" w14:paraId="7B8DE0DC"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53EDC8ED" w14:textId="21FD7C0F"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2808</w:t>
            </w:r>
          </w:p>
        </w:tc>
        <w:tc>
          <w:tcPr>
            <w:tcW w:w="772" w:type="dxa"/>
            <w:tcBorders>
              <w:top w:val="nil"/>
              <w:left w:val="nil"/>
              <w:bottom w:val="single" w:sz="4" w:space="0" w:color="333300"/>
              <w:right w:val="single" w:sz="4" w:space="0" w:color="333300"/>
            </w:tcBorders>
            <w:shd w:val="clear" w:color="auto" w:fill="auto"/>
            <w:hideMark/>
          </w:tcPr>
          <w:p w14:paraId="64420A0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245.47</w:t>
            </w:r>
          </w:p>
        </w:tc>
        <w:tc>
          <w:tcPr>
            <w:tcW w:w="1137" w:type="dxa"/>
            <w:tcBorders>
              <w:top w:val="nil"/>
              <w:left w:val="nil"/>
              <w:bottom w:val="single" w:sz="4" w:space="0" w:color="333300"/>
              <w:right w:val="single" w:sz="4" w:space="0" w:color="333300"/>
            </w:tcBorders>
            <w:shd w:val="clear" w:color="auto" w:fill="auto"/>
            <w:hideMark/>
          </w:tcPr>
          <w:p w14:paraId="5488B2B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D2CFCE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"this encoding block consists of CRC and tail" to "this encoding block contains a CRC and tail"</w:t>
            </w:r>
          </w:p>
        </w:tc>
        <w:tc>
          <w:tcPr>
            <w:tcW w:w="1711" w:type="dxa"/>
            <w:tcBorders>
              <w:top w:val="nil"/>
              <w:left w:val="nil"/>
              <w:bottom w:val="single" w:sz="4" w:space="0" w:color="333300"/>
              <w:right w:val="single" w:sz="4" w:space="0" w:color="333300"/>
            </w:tcBorders>
            <w:shd w:val="clear" w:color="auto" w:fill="auto"/>
            <w:hideMark/>
          </w:tcPr>
          <w:p w14:paraId="31F0140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See comment</w:t>
            </w:r>
          </w:p>
        </w:tc>
        <w:tc>
          <w:tcPr>
            <w:tcW w:w="3640" w:type="dxa"/>
            <w:tcBorders>
              <w:top w:val="nil"/>
              <w:left w:val="nil"/>
              <w:bottom w:val="single" w:sz="4" w:space="0" w:color="333300"/>
              <w:right w:val="single" w:sz="4" w:space="0" w:color="333300"/>
            </w:tcBorders>
            <w:shd w:val="clear" w:color="auto" w:fill="auto"/>
            <w:hideMark/>
          </w:tcPr>
          <w:p w14:paraId="2AA971C5" w14:textId="77777777" w:rsidR="00C1246F" w:rsidRDefault="00A82AC8"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417E5D58" w14:textId="77777777" w:rsidR="00A82AC8" w:rsidRDefault="00A82AC8" w:rsidP="00C1246F">
            <w:pPr>
              <w:rPr>
                <w:rFonts w:ascii="Arial" w:eastAsia="맑은 고딕" w:hAnsi="Arial" w:cs="Arial"/>
                <w:sz w:val="20"/>
                <w:lang w:val="en-US" w:eastAsia="ko-KR"/>
              </w:rPr>
            </w:pPr>
          </w:p>
          <w:p w14:paraId="23740A5A" w14:textId="77777777" w:rsidR="00A82AC8" w:rsidRDefault="00A82AC8" w:rsidP="00A82AC8">
            <w:pPr>
              <w:rPr>
                <w:rFonts w:ascii="Arial" w:eastAsia="맑은 고딕" w:hAnsi="Arial" w:cs="Arial"/>
                <w:sz w:val="20"/>
                <w:lang w:val="en-US" w:eastAsia="ko-KR"/>
              </w:rPr>
            </w:pPr>
          </w:p>
          <w:p w14:paraId="35BDECC6" w14:textId="77777777" w:rsidR="00A82AC8" w:rsidRDefault="00A82AC8" w:rsidP="00A82AC8">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p>
          <w:p w14:paraId="523125BF" w14:textId="77777777" w:rsidR="00A82AC8" w:rsidRDefault="00A82AC8" w:rsidP="00A82AC8">
            <w:pPr>
              <w:rPr>
                <w:rFonts w:ascii="Arial" w:eastAsia="맑은 고딕" w:hAnsi="Arial" w:cs="Arial"/>
                <w:sz w:val="20"/>
                <w:lang w:val="en-US" w:eastAsia="ko-KR"/>
              </w:rPr>
            </w:pPr>
          </w:p>
          <w:p w14:paraId="4281E49B" w14:textId="77777777" w:rsidR="00A82AC8" w:rsidRDefault="00A82AC8" w:rsidP="00A82AC8">
            <w:pPr>
              <w:rPr>
                <w:rFonts w:ascii="Arial" w:eastAsia="맑은 고딕" w:hAnsi="Arial" w:cs="Arial"/>
                <w:sz w:val="20"/>
                <w:lang w:val="en-US" w:eastAsia="ko-KR"/>
              </w:rPr>
            </w:pPr>
          </w:p>
          <w:p w14:paraId="0C2BEE72" w14:textId="77777777" w:rsidR="00A82AC8" w:rsidRDefault="00A82AC8" w:rsidP="00A82AC8">
            <w:pPr>
              <w:rPr>
                <w:rFonts w:ascii="Arial" w:eastAsia="맑은 고딕" w:hAnsi="Arial" w:cs="Arial"/>
                <w:sz w:val="20"/>
                <w:lang w:val="en-US" w:eastAsia="ko-KR"/>
              </w:rPr>
            </w:pPr>
            <w:r>
              <w:rPr>
                <w:rFonts w:ascii="Arial" w:eastAsia="맑은 고딕" w:hAnsi="Arial" w:cs="Arial"/>
                <w:sz w:val="20"/>
                <w:lang w:val="en-US" w:eastAsia="ko-KR"/>
              </w:rPr>
              <w:t xml:space="preserve"> </w:t>
            </w:r>
          </w:p>
          <w:p w14:paraId="623DE52D" w14:textId="7A3C2326" w:rsidR="00A82AC8" w:rsidRPr="00C1246F" w:rsidRDefault="00A82AC8"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44DD130" w14:textId="77777777" w:rsidTr="001B1D3D">
        <w:trPr>
          <w:trHeight w:val="2289"/>
        </w:trPr>
        <w:tc>
          <w:tcPr>
            <w:tcW w:w="615" w:type="dxa"/>
            <w:tcBorders>
              <w:top w:val="nil"/>
              <w:left w:val="single" w:sz="4" w:space="0" w:color="333300"/>
              <w:bottom w:val="single" w:sz="4" w:space="0" w:color="auto"/>
              <w:right w:val="single" w:sz="4" w:space="0" w:color="333300"/>
            </w:tcBorders>
            <w:shd w:val="clear" w:color="auto" w:fill="auto"/>
            <w:hideMark/>
          </w:tcPr>
          <w:p w14:paraId="0CF85F3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3159</w:t>
            </w:r>
          </w:p>
        </w:tc>
        <w:tc>
          <w:tcPr>
            <w:tcW w:w="772" w:type="dxa"/>
            <w:tcBorders>
              <w:top w:val="nil"/>
              <w:left w:val="nil"/>
              <w:bottom w:val="single" w:sz="4" w:space="0" w:color="auto"/>
              <w:right w:val="single" w:sz="4" w:space="0" w:color="333300"/>
            </w:tcBorders>
            <w:shd w:val="clear" w:color="auto" w:fill="auto"/>
            <w:hideMark/>
          </w:tcPr>
          <w:p w14:paraId="2F6AA92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246.40</w:t>
            </w:r>
          </w:p>
        </w:tc>
        <w:tc>
          <w:tcPr>
            <w:tcW w:w="1137" w:type="dxa"/>
            <w:tcBorders>
              <w:top w:val="nil"/>
              <w:left w:val="nil"/>
              <w:bottom w:val="single" w:sz="4" w:space="0" w:color="auto"/>
              <w:right w:val="single" w:sz="4" w:space="0" w:color="333300"/>
            </w:tcBorders>
            <w:shd w:val="clear" w:color="auto" w:fill="auto"/>
            <w:hideMark/>
          </w:tcPr>
          <w:p w14:paraId="29E8695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auto"/>
              <w:right w:val="single" w:sz="4" w:space="0" w:color="333300"/>
            </w:tcBorders>
            <w:shd w:val="clear" w:color="auto" w:fill="auto"/>
            <w:hideMark/>
          </w:tcPr>
          <w:p w14:paraId="30F18D7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Even for non-OFDMA transmissions to multiple users, there could be no "2 user fields + CRC +Tail" and no "1 or 2 User </w:t>
            </w:r>
            <w:proofErr w:type="spellStart"/>
            <w:r w:rsidRPr="00C1246F">
              <w:rPr>
                <w:rFonts w:ascii="Arial" w:eastAsia="맑은 고딕" w:hAnsi="Arial" w:cs="Arial"/>
                <w:sz w:val="20"/>
                <w:lang w:val="en-US" w:eastAsia="ko-KR"/>
              </w:rPr>
              <w:t>fiels</w:t>
            </w:r>
            <w:proofErr w:type="spellEnd"/>
            <w:r w:rsidRPr="00C1246F">
              <w:rPr>
                <w:rFonts w:ascii="Arial" w:eastAsia="맑은 고딕" w:hAnsi="Arial" w:cs="Arial"/>
                <w:sz w:val="20"/>
                <w:lang w:val="en-US" w:eastAsia="ko-KR"/>
              </w:rPr>
              <w:t xml:space="preserve"> + CRC + Tail".</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For example, Content Channel 2 of 40 MHz EHT DL MU-MIMO with 3 users.</w:t>
            </w:r>
          </w:p>
        </w:tc>
        <w:tc>
          <w:tcPr>
            <w:tcW w:w="1711" w:type="dxa"/>
            <w:tcBorders>
              <w:top w:val="nil"/>
              <w:left w:val="nil"/>
              <w:bottom w:val="single" w:sz="4" w:space="0" w:color="auto"/>
              <w:right w:val="single" w:sz="4" w:space="0" w:color="333300"/>
            </w:tcBorders>
            <w:shd w:val="clear" w:color="auto" w:fill="auto"/>
            <w:hideMark/>
          </w:tcPr>
          <w:p w14:paraId="3DCD77D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Clarify in Figure 36-40 that "2 user fields + CRC +Tail" and "1 or 2 User </w:t>
            </w:r>
            <w:proofErr w:type="spellStart"/>
            <w:r w:rsidRPr="00C1246F">
              <w:rPr>
                <w:rFonts w:ascii="Arial" w:eastAsia="맑은 고딕" w:hAnsi="Arial" w:cs="Arial"/>
                <w:sz w:val="20"/>
                <w:lang w:val="en-US" w:eastAsia="ko-KR"/>
              </w:rPr>
              <w:t>fiels</w:t>
            </w:r>
            <w:proofErr w:type="spellEnd"/>
            <w:r w:rsidRPr="00C1246F">
              <w:rPr>
                <w:rFonts w:ascii="Arial" w:eastAsia="맑은 고딕" w:hAnsi="Arial" w:cs="Arial"/>
                <w:sz w:val="20"/>
                <w:lang w:val="en-US" w:eastAsia="ko-KR"/>
              </w:rPr>
              <w:t xml:space="preserve"> + CRC + Tail" might not be present.</w:t>
            </w:r>
          </w:p>
        </w:tc>
        <w:tc>
          <w:tcPr>
            <w:tcW w:w="3640" w:type="dxa"/>
            <w:tcBorders>
              <w:top w:val="nil"/>
              <w:left w:val="nil"/>
              <w:bottom w:val="single" w:sz="4" w:space="0" w:color="auto"/>
              <w:right w:val="single" w:sz="4" w:space="0" w:color="333300"/>
            </w:tcBorders>
            <w:shd w:val="clear" w:color="auto" w:fill="auto"/>
            <w:hideMark/>
          </w:tcPr>
          <w:p w14:paraId="638D582C" w14:textId="581A5B0B" w:rsidR="00C1246F" w:rsidRDefault="000B4383" w:rsidP="00C1246F">
            <w:pPr>
              <w:rPr>
                <w:rFonts w:ascii="Arial" w:eastAsia="맑은 고딕" w:hAnsi="Arial" w:cs="Arial"/>
                <w:sz w:val="20"/>
                <w:lang w:val="en-US" w:eastAsia="ko-KR"/>
              </w:rPr>
            </w:pPr>
            <w:r>
              <w:rPr>
                <w:rFonts w:ascii="Arial" w:eastAsia="맑은 고딕" w:hAnsi="Arial" w:cs="Arial" w:hint="eastAsia"/>
                <w:sz w:val="20"/>
                <w:lang w:val="en-US" w:eastAsia="ko-KR"/>
              </w:rPr>
              <w:t>Revised.</w:t>
            </w:r>
          </w:p>
          <w:p w14:paraId="013686D8" w14:textId="77777777" w:rsidR="00F12A99" w:rsidRDefault="00F12A99" w:rsidP="00C1246F">
            <w:pPr>
              <w:rPr>
                <w:rFonts w:ascii="Arial" w:eastAsia="맑은 고딕" w:hAnsi="Arial" w:cs="Arial"/>
                <w:sz w:val="20"/>
                <w:lang w:val="en-US" w:eastAsia="ko-KR"/>
              </w:rPr>
            </w:pPr>
          </w:p>
          <w:p w14:paraId="48FA6704" w14:textId="77777777" w:rsidR="00F12A99" w:rsidRDefault="00DD73E1" w:rsidP="000B4383">
            <w:pPr>
              <w:rPr>
                <w:rFonts w:ascii="Arial" w:eastAsia="맑은 고딕" w:hAnsi="Arial" w:cs="Arial"/>
                <w:sz w:val="20"/>
                <w:lang w:val="en-US" w:eastAsia="ko-KR"/>
              </w:rPr>
            </w:pPr>
            <w:r>
              <w:rPr>
                <w:rFonts w:ascii="Arial" w:eastAsia="맑은 고딕" w:hAnsi="Arial" w:cs="Arial"/>
                <w:sz w:val="20"/>
                <w:lang w:val="en-US" w:eastAsia="ko-KR"/>
              </w:rPr>
              <w:t xml:space="preserve">In the Non-OFDMA transmissions to multiple users, since the </w:t>
            </w:r>
            <w:r w:rsidRPr="00DD73E1">
              <w:rPr>
                <w:rFonts w:ascii="Arial" w:eastAsia="맑은 고딕" w:hAnsi="Arial" w:cs="Arial"/>
                <w:sz w:val="20"/>
                <w:lang w:val="en-US" w:eastAsia="ko-KR"/>
              </w:rPr>
              <w:t>equitable split is defined</w:t>
            </w:r>
            <w:r>
              <w:rPr>
                <w:rFonts w:ascii="Arial" w:eastAsia="맑은 고딕" w:hAnsi="Arial" w:cs="Arial"/>
                <w:sz w:val="20"/>
                <w:lang w:val="en-US" w:eastAsia="ko-KR"/>
              </w:rPr>
              <w:t xml:space="preserve">, </w:t>
            </w:r>
            <w:r w:rsidR="000B4383">
              <w:rPr>
                <w:rFonts w:ascii="Arial" w:eastAsia="맑은 고딕" w:hAnsi="Arial" w:cs="Arial"/>
                <w:sz w:val="20"/>
                <w:lang w:val="en-US" w:eastAsia="ko-KR"/>
              </w:rPr>
              <w:t xml:space="preserve">this figure don’t indicate the all possible cases. So, to make it clear, the figure should be modified. </w:t>
            </w:r>
            <w:r w:rsidR="00192EA0">
              <w:rPr>
                <w:rFonts w:ascii="Arial" w:eastAsia="맑은 고딕" w:hAnsi="Arial" w:cs="Arial"/>
                <w:sz w:val="20"/>
                <w:lang w:val="en-US" w:eastAsia="ko-KR"/>
              </w:rPr>
              <w:t xml:space="preserve"> </w:t>
            </w:r>
          </w:p>
          <w:p w14:paraId="494ED9DF" w14:textId="77777777" w:rsidR="000B4383" w:rsidRDefault="000B4383" w:rsidP="000B4383">
            <w:pPr>
              <w:rPr>
                <w:rFonts w:ascii="Arial" w:eastAsia="맑은 고딕" w:hAnsi="Arial" w:cs="Arial"/>
                <w:sz w:val="20"/>
                <w:lang w:val="en-US" w:eastAsia="ko-KR"/>
              </w:rPr>
            </w:pPr>
          </w:p>
          <w:p w14:paraId="71091C8C" w14:textId="77777777" w:rsidR="000B4383" w:rsidRDefault="000B4383" w:rsidP="000B4383">
            <w:pPr>
              <w:rPr>
                <w:rFonts w:ascii="Arial" w:eastAsia="맑은 고딕" w:hAnsi="Arial" w:cs="Arial"/>
                <w:sz w:val="20"/>
                <w:lang w:val="en-US" w:eastAsia="ko-KR"/>
              </w:rPr>
            </w:pPr>
          </w:p>
          <w:p w14:paraId="0E7BF40A" w14:textId="34E4B15E" w:rsidR="000B4383" w:rsidRPr="00C1246F" w:rsidRDefault="000B4383"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1B1D3D" w:rsidRPr="00C1246F" w14:paraId="412BC74A" w14:textId="77777777" w:rsidTr="001B1D3D">
        <w:trPr>
          <w:trHeight w:val="2289"/>
        </w:trPr>
        <w:tc>
          <w:tcPr>
            <w:tcW w:w="615" w:type="dxa"/>
            <w:tcBorders>
              <w:top w:val="single" w:sz="4" w:space="0" w:color="auto"/>
              <w:left w:val="single" w:sz="4" w:space="0" w:color="auto"/>
              <w:bottom w:val="single" w:sz="4" w:space="0" w:color="auto"/>
              <w:right w:val="single" w:sz="4" w:space="0" w:color="auto"/>
            </w:tcBorders>
            <w:shd w:val="clear" w:color="auto" w:fill="auto"/>
          </w:tcPr>
          <w:p w14:paraId="3927A701" w14:textId="338BD944"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3050</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413E9D44" w14:textId="7956541A"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244.24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A24139F" w14:textId="7FE556B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75116D09" w14:textId="538ACEA1"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"The EHT-SIG</w:t>
            </w:r>
            <w:r>
              <w:rPr>
                <w:rFonts w:ascii="Arial" w:eastAsia="맑은 고딕" w:hAnsi="Arial" w:cs="Arial"/>
                <w:sz w:val="20"/>
              </w:rPr>
              <w:br/>
              <w:t>content channels per 80 MHz are allowed to carry different information when EHT MU PPDU is wider than</w:t>
            </w:r>
            <w:r>
              <w:rPr>
                <w:rFonts w:ascii="Arial" w:eastAsia="맑은 고딕" w:hAnsi="Arial" w:cs="Arial"/>
                <w:sz w:val="20"/>
              </w:rPr>
              <w:br/>
              <w:t>80 MHz and for OFDMA transmission and for non-OFDMA transmission to multiple users." It means a full BW MUMIMO (non-OFDMA) can use different EHT-SIG in different 80MHz. Is this the intension? If so, load balancing for MUMIMO can be done between two CC and between different 80MHz?</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3890EDE7" w14:textId="0F25CDB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please explain and make sure this is the intension</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89A2774" w14:textId="77777777" w:rsidR="001B1D3D" w:rsidRDefault="00B57325" w:rsidP="001B1D3D">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e</w:t>
            </w:r>
            <w:r>
              <w:rPr>
                <w:rFonts w:ascii="Arial" w:eastAsia="맑은 고딕" w:hAnsi="Arial" w:cs="Arial"/>
                <w:sz w:val="20"/>
                <w:lang w:val="en-US" w:eastAsia="ko-KR"/>
              </w:rPr>
              <w:t xml:space="preserve">jected. </w:t>
            </w:r>
          </w:p>
          <w:p w14:paraId="4CE889E5" w14:textId="77777777" w:rsidR="00B57325" w:rsidRDefault="00B57325" w:rsidP="001B1D3D">
            <w:pPr>
              <w:rPr>
                <w:rFonts w:ascii="Arial" w:eastAsia="맑은 고딕" w:hAnsi="Arial" w:cs="Arial"/>
                <w:sz w:val="20"/>
                <w:lang w:val="en-US" w:eastAsia="ko-KR"/>
              </w:rPr>
            </w:pPr>
          </w:p>
          <w:p w14:paraId="359D6B60" w14:textId="77777777" w:rsidR="00B57325" w:rsidRPr="00B57325" w:rsidRDefault="00B57325" w:rsidP="00B57325">
            <w:pPr>
              <w:rPr>
                <w:rFonts w:ascii="Arial" w:eastAsia="맑은 고딕" w:hAnsi="Arial" w:cs="Arial"/>
                <w:sz w:val="20"/>
                <w:lang w:val="en-US" w:eastAsia="ko-KR"/>
              </w:rPr>
            </w:pPr>
            <w:r w:rsidRPr="00B57325">
              <w:rPr>
                <w:rFonts w:ascii="Arial" w:eastAsia="맑은 고딕" w:hAnsi="Arial" w:cs="Arial"/>
                <w:sz w:val="20"/>
                <w:lang w:val="en-US" w:eastAsia="ko-KR"/>
              </w:rPr>
              <w:t>This is an invalid comment.</w:t>
            </w:r>
          </w:p>
          <w:p w14:paraId="732D0C33" w14:textId="77777777" w:rsidR="00B57325" w:rsidRPr="00B57325" w:rsidRDefault="00B57325" w:rsidP="00B57325">
            <w:pPr>
              <w:rPr>
                <w:rFonts w:ascii="Arial" w:eastAsia="맑은 고딕" w:hAnsi="Arial" w:cs="Arial"/>
                <w:sz w:val="20"/>
                <w:lang w:val="en-US" w:eastAsia="ko-KR"/>
              </w:rPr>
            </w:pPr>
            <w:r w:rsidRPr="00B57325">
              <w:rPr>
                <w:rFonts w:ascii="Arial" w:eastAsia="맑은 고딕" w:hAnsi="Arial" w:cs="Arial" w:hint="eastAsia"/>
                <w:sz w:val="20"/>
                <w:lang w:val="en-US" w:eastAsia="ko-KR"/>
              </w:rPr>
              <w:t> </w:t>
            </w:r>
          </w:p>
          <w:p w14:paraId="50E02736" w14:textId="77777777" w:rsidR="00FD752B" w:rsidRDefault="00B57325" w:rsidP="00B57325">
            <w:pPr>
              <w:rPr>
                <w:rFonts w:ascii="Arial" w:eastAsia="맑은 고딕" w:hAnsi="Arial" w:cs="Arial"/>
                <w:sz w:val="20"/>
                <w:lang w:val="en-US" w:eastAsia="ko-KR"/>
              </w:rPr>
            </w:pPr>
            <w:r w:rsidRPr="00B57325">
              <w:rPr>
                <w:rFonts w:ascii="Arial" w:eastAsia="맑은 고딕" w:hAnsi="Arial" w:cs="Arial"/>
                <w:sz w:val="20"/>
                <w:lang w:val="en-US" w:eastAsia="ko-KR"/>
              </w:rPr>
              <w:t xml:space="preserve">The comment is asking a question.  </w:t>
            </w:r>
          </w:p>
          <w:p w14:paraId="2B0385AB" w14:textId="424D333C" w:rsidR="00B57325" w:rsidRPr="00B57325" w:rsidRDefault="00B57325" w:rsidP="00B57325">
            <w:pPr>
              <w:rPr>
                <w:rFonts w:ascii="Arial" w:eastAsia="맑은 고딕" w:hAnsi="Arial" w:cs="Arial"/>
                <w:sz w:val="20"/>
                <w:lang w:val="en-US" w:eastAsia="ko-KR"/>
              </w:rPr>
            </w:pPr>
            <w:r w:rsidRPr="00B57325">
              <w:rPr>
                <w:rFonts w:ascii="Arial" w:eastAsia="맑은 고딕" w:hAnsi="Arial" w:cs="Arial"/>
                <w:sz w:val="20"/>
                <w:lang w:val="en-US" w:eastAsia="ko-KR"/>
              </w:rPr>
              <w:t>It is not proposing a change that can in any sense be interpreted as “specific wording”</w:t>
            </w:r>
          </w:p>
        </w:tc>
      </w:tr>
      <w:tr w:rsidR="001B1D3D" w:rsidRPr="00C1246F" w14:paraId="13AD3C46" w14:textId="77777777" w:rsidTr="001B1D3D">
        <w:trPr>
          <w:trHeight w:val="2289"/>
        </w:trPr>
        <w:tc>
          <w:tcPr>
            <w:tcW w:w="615" w:type="dxa"/>
            <w:tcBorders>
              <w:top w:val="single" w:sz="4" w:space="0" w:color="auto"/>
              <w:left w:val="single" w:sz="4" w:space="0" w:color="auto"/>
              <w:bottom w:val="single" w:sz="4" w:space="0" w:color="auto"/>
              <w:right w:val="single" w:sz="4" w:space="0" w:color="auto"/>
            </w:tcBorders>
            <w:shd w:val="clear" w:color="auto" w:fill="auto"/>
          </w:tcPr>
          <w:p w14:paraId="4F72AE94" w14:textId="171ACE5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lastRenderedPageBreak/>
              <w:t>3051</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7DA032BD" w14:textId="1C3B97D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245.36</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C767BD" w14:textId="353D27B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DE36080" w14:textId="245EA8A8"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Miss the description of what information consist of the one encoding block for 20/40/80MHz. Add this information to align with 160 and 320mHz.</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26F9FA19" w14:textId="5E78F624"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as commented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47F8E0D" w14:textId="77777777" w:rsidR="001B1D3D" w:rsidRDefault="00FD752B" w:rsidP="001B1D3D">
            <w:pPr>
              <w:rPr>
                <w:rFonts w:ascii="Arial" w:eastAsia="맑은 고딕" w:hAnsi="Arial" w:cs="Arial"/>
                <w:sz w:val="20"/>
                <w:lang w:val="en-US" w:eastAsia="ko-KR"/>
              </w:rPr>
            </w:pPr>
            <w:r>
              <w:rPr>
                <w:rFonts w:ascii="Arial" w:eastAsia="맑은 고딕" w:hAnsi="Arial" w:cs="Arial" w:hint="eastAsia"/>
                <w:sz w:val="20"/>
                <w:lang w:val="en-US" w:eastAsia="ko-KR"/>
              </w:rPr>
              <w:t xml:space="preserve">Revised. </w:t>
            </w:r>
          </w:p>
          <w:p w14:paraId="3C796BC7" w14:textId="77777777" w:rsidR="00FD752B" w:rsidRDefault="00FD752B" w:rsidP="001B1D3D">
            <w:pPr>
              <w:rPr>
                <w:rFonts w:ascii="Arial" w:eastAsia="맑은 고딕" w:hAnsi="Arial" w:cs="Arial"/>
                <w:sz w:val="20"/>
                <w:lang w:val="en-US" w:eastAsia="ko-KR"/>
              </w:rPr>
            </w:pPr>
          </w:p>
          <w:p w14:paraId="7E3A1662" w14:textId="77777777" w:rsidR="00FD752B" w:rsidRDefault="003806EB" w:rsidP="001B1D3D">
            <w:pPr>
              <w:rPr>
                <w:rFonts w:ascii="Arial" w:eastAsia="맑은 고딕" w:hAnsi="Arial" w:cs="Arial"/>
                <w:sz w:val="20"/>
                <w:lang w:val="en-US" w:eastAsia="ko-KR"/>
              </w:rPr>
            </w:pPr>
            <w:r>
              <w:rPr>
                <w:rFonts w:ascii="Arial" w:eastAsia="맑은 고딕" w:hAnsi="Arial" w:cs="Arial"/>
                <w:sz w:val="20"/>
                <w:lang w:val="en-US" w:eastAsia="ko-KR"/>
              </w:rPr>
              <w:t xml:space="preserve">Agree with commenter, in principle. </w:t>
            </w:r>
          </w:p>
          <w:p w14:paraId="0278F91D" w14:textId="77777777" w:rsidR="003806EB" w:rsidRDefault="003806EB" w:rsidP="001B1D3D">
            <w:pPr>
              <w:rPr>
                <w:rFonts w:ascii="Arial" w:eastAsia="맑은 고딕" w:hAnsi="Arial" w:cs="Arial"/>
                <w:sz w:val="20"/>
                <w:lang w:val="en-US" w:eastAsia="ko-KR"/>
              </w:rPr>
            </w:pPr>
          </w:p>
          <w:p w14:paraId="75F982CE" w14:textId="77777777" w:rsidR="003806EB" w:rsidRDefault="003806EB" w:rsidP="001B1D3D">
            <w:pPr>
              <w:rPr>
                <w:rFonts w:ascii="Arial" w:eastAsia="맑은 고딕" w:hAnsi="Arial" w:cs="Arial"/>
                <w:sz w:val="20"/>
                <w:lang w:val="en-US" w:eastAsia="ko-KR"/>
              </w:rPr>
            </w:pPr>
          </w:p>
          <w:p w14:paraId="5EFC64A0" w14:textId="6174FEC9" w:rsidR="003806EB" w:rsidRDefault="003806EB" w:rsidP="009251A8">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sidR="009251A8">
              <w:rPr>
                <w:rFonts w:ascii="Arial" w:eastAsia="맑은 고딕" w:hAnsi="Arial" w:cs="Arial"/>
                <w:sz w:val="20"/>
                <w:lang w:val="en-US" w:eastAsia="ko-KR"/>
              </w:rPr>
              <w:t>1</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1B1D3D" w:rsidRPr="00C1246F" w14:paraId="4843D919" w14:textId="77777777" w:rsidTr="001B1D3D">
        <w:trPr>
          <w:trHeight w:val="2289"/>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A263D41" w14:textId="7A6986E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3052</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78088FBF" w14:textId="06286C33"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246.15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B7F87DF" w14:textId="57CB8B2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668C6F05" w14:textId="2F785D0C" w:rsidR="001B1D3D" w:rsidRPr="00C1246F" w:rsidRDefault="001B1D3D" w:rsidP="001B1D3D">
            <w:pPr>
              <w:rPr>
                <w:rFonts w:ascii="Arial" w:eastAsia="맑은 고딕" w:hAnsi="Arial" w:cs="Arial"/>
                <w:sz w:val="20"/>
                <w:lang w:val="en-US" w:eastAsia="ko-KR"/>
              </w:rPr>
            </w:pPr>
            <w:proofErr w:type="gramStart"/>
            <w:r>
              <w:rPr>
                <w:rFonts w:ascii="Arial" w:eastAsia="맑은 고딕" w:hAnsi="Arial" w:cs="Arial"/>
                <w:sz w:val="20"/>
              </w:rPr>
              <w:t>in</w:t>
            </w:r>
            <w:proofErr w:type="gramEnd"/>
            <w:r>
              <w:rPr>
                <w:rFonts w:ascii="Arial" w:eastAsia="맑은 고딕" w:hAnsi="Arial" w:cs="Arial"/>
                <w:sz w:val="20"/>
              </w:rPr>
              <w:t xml:space="preserve"> figure 36-38, there is only one user field, what's the padding used for?</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348BFA25" w14:textId="37965B0B"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remove padding field in figure 36-38</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52AACC2" w14:textId="77777777" w:rsidR="00FB68D6" w:rsidRDefault="00FB68D6" w:rsidP="001B1D3D">
            <w:pPr>
              <w:rPr>
                <w:rFonts w:ascii="Arial" w:eastAsia="맑은 고딕" w:hAnsi="Arial" w:cs="Arial"/>
                <w:sz w:val="20"/>
                <w:lang w:val="en-US" w:eastAsia="ko-KR"/>
              </w:rPr>
            </w:pPr>
            <w:r>
              <w:rPr>
                <w:rFonts w:ascii="Arial" w:eastAsia="맑은 고딕" w:hAnsi="Arial" w:cs="Arial"/>
                <w:sz w:val="20"/>
                <w:lang w:val="en-US" w:eastAsia="ko-KR"/>
              </w:rPr>
              <w:t>Rejected</w:t>
            </w:r>
          </w:p>
          <w:p w14:paraId="21F629D9" w14:textId="77777777" w:rsidR="00FB68D6" w:rsidRDefault="00FB68D6" w:rsidP="001B1D3D">
            <w:pPr>
              <w:rPr>
                <w:rFonts w:ascii="Arial" w:eastAsia="맑은 고딕" w:hAnsi="Arial" w:cs="Arial"/>
                <w:sz w:val="20"/>
                <w:lang w:val="en-US" w:eastAsia="ko-KR"/>
              </w:rPr>
            </w:pPr>
          </w:p>
          <w:p w14:paraId="7908236C" w14:textId="4436EF0A" w:rsidR="001B1D3D" w:rsidRDefault="00FB68D6" w:rsidP="001B1D3D">
            <w:pPr>
              <w:rPr>
                <w:rFonts w:ascii="Arial" w:eastAsia="맑은 고딕" w:hAnsi="Arial" w:cs="Arial"/>
                <w:sz w:val="20"/>
                <w:lang w:val="en-US" w:eastAsia="ko-KR"/>
              </w:rPr>
            </w:pPr>
            <w:r>
              <w:rPr>
                <w:rFonts w:ascii="Arial" w:eastAsia="맑은 고딕" w:hAnsi="Arial" w:cs="Arial"/>
                <w:sz w:val="20"/>
                <w:lang w:val="en-US" w:eastAsia="ko-KR"/>
              </w:rPr>
              <w:t xml:space="preserve">Since various MCS can be applied to the EHT-SIG field, to align the symbol length, the padding needs. </w:t>
            </w:r>
            <w:r w:rsidR="00B57325">
              <w:rPr>
                <w:rFonts w:ascii="Arial" w:eastAsia="맑은 고딕" w:hAnsi="Arial" w:cs="Arial" w:hint="eastAsia"/>
                <w:sz w:val="20"/>
                <w:lang w:val="en-US" w:eastAsia="ko-KR"/>
              </w:rPr>
              <w:t xml:space="preserve"> </w:t>
            </w:r>
          </w:p>
        </w:tc>
      </w:tr>
      <w:tr w:rsidR="001B1D3D" w:rsidRPr="00C1246F" w14:paraId="14CB12E7" w14:textId="77777777" w:rsidTr="001B1D3D">
        <w:trPr>
          <w:trHeight w:val="2289"/>
        </w:trPr>
        <w:tc>
          <w:tcPr>
            <w:tcW w:w="615" w:type="dxa"/>
            <w:tcBorders>
              <w:top w:val="single" w:sz="4" w:space="0" w:color="auto"/>
              <w:left w:val="single" w:sz="4" w:space="0" w:color="auto"/>
              <w:bottom w:val="single" w:sz="4" w:space="0" w:color="auto"/>
              <w:right w:val="single" w:sz="4" w:space="0" w:color="auto"/>
            </w:tcBorders>
            <w:shd w:val="clear" w:color="auto" w:fill="auto"/>
          </w:tcPr>
          <w:p w14:paraId="2DCD2870" w14:textId="21324E6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3053</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329515C6" w14:textId="36A68B4C"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246.15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C71128A" w14:textId="2E3AAF9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38E10828" w14:textId="211A3E5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 xml:space="preserve">"Number of Non OFDMA Users" is in figure 36-38 and 36-40. </w:t>
            </w:r>
            <w:proofErr w:type="gramStart"/>
            <w:r>
              <w:rPr>
                <w:rFonts w:ascii="Arial" w:eastAsia="맑은 고딕" w:hAnsi="Arial" w:cs="Arial"/>
                <w:sz w:val="20"/>
              </w:rPr>
              <w:t>it</w:t>
            </w:r>
            <w:proofErr w:type="gramEnd"/>
            <w:r>
              <w:rPr>
                <w:rFonts w:ascii="Arial" w:eastAsia="맑은 고딕" w:hAnsi="Arial" w:cs="Arial"/>
                <w:sz w:val="20"/>
              </w:rPr>
              <w:t xml:space="preserve"> should be part of the U-SIG overflow so don't need to single out in each figure. Just use "U-SIG Overflow"</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2C02C012" w14:textId="06D5F90E"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as commented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F37C91A" w14:textId="77777777" w:rsidR="001B1D3D" w:rsidRDefault="001B1D3D" w:rsidP="001B1D3D">
            <w:pPr>
              <w:rPr>
                <w:rFonts w:ascii="Arial" w:eastAsia="맑은 고딕" w:hAnsi="Arial" w:cs="Arial"/>
                <w:sz w:val="20"/>
                <w:lang w:eastAsia="ko-KR"/>
              </w:rPr>
            </w:pPr>
            <w:r>
              <w:rPr>
                <w:rFonts w:ascii="Arial" w:eastAsia="맑은 고딕" w:hAnsi="Arial" w:cs="Arial" w:hint="eastAsia"/>
                <w:sz w:val="20"/>
                <w:lang w:eastAsia="ko-KR"/>
              </w:rPr>
              <w:t>Rejected.</w:t>
            </w:r>
          </w:p>
          <w:p w14:paraId="36EF683A" w14:textId="77777777" w:rsidR="001B1D3D" w:rsidRDefault="001B1D3D" w:rsidP="001B1D3D">
            <w:pPr>
              <w:rPr>
                <w:rFonts w:ascii="Arial" w:eastAsia="맑은 고딕" w:hAnsi="Arial" w:cs="Arial"/>
                <w:sz w:val="20"/>
                <w:lang w:eastAsia="ko-KR"/>
              </w:rPr>
            </w:pPr>
          </w:p>
          <w:p w14:paraId="008F4EB4" w14:textId="49AFA7DC" w:rsidR="001B1D3D" w:rsidRDefault="001B1D3D" w:rsidP="001B1D3D">
            <w:pPr>
              <w:rPr>
                <w:rFonts w:ascii="Arial" w:eastAsia="맑은 고딕" w:hAnsi="Arial" w:cs="Arial"/>
                <w:sz w:val="20"/>
                <w:lang w:val="en-US" w:eastAsia="ko-KR"/>
              </w:rPr>
            </w:pPr>
            <w:r>
              <w:rPr>
                <w:rFonts w:ascii="Arial" w:eastAsia="맑은 고딕" w:hAnsi="Arial" w:cs="Arial"/>
                <w:sz w:val="20"/>
                <w:lang w:eastAsia="ko-KR"/>
              </w:rPr>
              <w:t>W</w:t>
            </w:r>
            <w:r>
              <w:rPr>
                <w:rFonts w:ascii="Arial" w:eastAsia="맑은 고딕" w:hAnsi="Arial" w:cs="Arial" w:hint="eastAsia"/>
                <w:sz w:val="20"/>
                <w:lang w:eastAsia="ko-KR"/>
              </w:rPr>
              <w:t xml:space="preserve">e </w:t>
            </w:r>
            <w:r>
              <w:rPr>
                <w:rFonts w:ascii="Arial" w:eastAsia="맑은 고딕" w:hAnsi="Arial" w:cs="Arial"/>
                <w:sz w:val="20"/>
                <w:lang w:eastAsia="ko-KR"/>
              </w:rPr>
              <w:t xml:space="preserve">defined the </w:t>
            </w:r>
            <w:r w:rsidR="00002691">
              <w:rPr>
                <w:rFonts w:ascii="Arial" w:eastAsia="맑은 고딕" w:hAnsi="Arial" w:cs="Arial" w:hint="eastAsia"/>
                <w:sz w:val="20"/>
                <w:lang w:eastAsia="ko-KR"/>
              </w:rPr>
              <w:t>Number of Non-OFDMA U</w:t>
            </w:r>
            <w:r>
              <w:rPr>
                <w:rFonts w:ascii="Arial" w:eastAsia="맑은 고딕" w:hAnsi="Arial" w:cs="Arial" w:hint="eastAsia"/>
                <w:sz w:val="20"/>
                <w:lang w:eastAsia="ko-KR"/>
              </w:rPr>
              <w:t xml:space="preserve">sers field as a field of </w:t>
            </w:r>
            <w:r>
              <w:rPr>
                <w:rFonts w:ascii="Arial" w:eastAsia="맑은 고딕" w:hAnsi="Arial" w:cs="Arial"/>
                <w:sz w:val="20"/>
                <w:lang w:eastAsia="ko-KR"/>
              </w:rPr>
              <w:t xml:space="preserve">the </w:t>
            </w:r>
            <w:r>
              <w:rPr>
                <w:rFonts w:ascii="Arial" w:eastAsia="맑은 고딕" w:hAnsi="Arial" w:cs="Arial" w:hint="eastAsia"/>
                <w:sz w:val="20"/>
                <w:lang w:eastAsia="ko-KR"/>
              </w:rPr>
              <w:t>common field in EHT-SIG</w:t>
            </w:r>
            <w:r>
              <w:rPr>
                <w:rFonts w:ascii="Arial" w:eastAsia="맑은 고딕" w:hAnsi="Arial" w:cs="Arial"/>
                <w:sz w:val="20"/>
                <w:lang w:eastAsia="ko-KR"/>
              </w:rPr>
              <w:t xml:space="preserve">. so, it is not included in the U-SIG overflow. </w:t>
            </w:r>
          </w:p>
        </w:tc>
      </w:tr>
    </w:tbl>
    <w:p w14:paraId="55DDC3E1" w14:textId="5A2ACC60" w:rsidR="00062D7C" w:rsidRDefault="00062D7C" w:rsidP="00C5328D">
      <w:pPr>
        <w:rPr>
          <w:lang w:eastAsia="ko-KR"/>
        </w:rPr>
      </w:pPr>
    </w:p>
    <w:p w14:paraId="37B068BA" w14:textId="77777777" w:rsidR="00062D7C" w:rsidRDefault="00062D7C" w:rsidP="00C5328D">
      <w:pPr>
        <w:rPr>
          <w:lang w:eastAsia="ko-KR"/>
        </w:rPr>
      </w:pPr>
    </w:p>
    <w:p w14:paraId="460AB2AF" w14:textId="77777777" w:rsidR="00D6527E" w:rsidRDefault="00D6527E" w:rsidP="00C5328D">
      <w:pPr>
        <w:rPr>
          <w:lang w:eastAsia="ko-KR"/>
        </w:rPr>
      </w:pPr>
    </w:p>
    <w:p w14:paraId="2375C49C" w14:textId="77777777" w:rsidR="00D6527E" w:rsidRDefault="00D6527E" w:rsidP="00C5328D">
      <w:pPr>
        <w:rPr>
          <w:lang w:eastAsia="ko-KR"/>
        </w:rPr>
      </w:pPr>
    </w:p>
    <w:p w14:paraId="780450C3" w14:textId="77777777" w:rsidR="00D6527E" w:rsidRDefault="00D6527E" w:rsidP="00C5328D">
      <w:pPr>
        <w:rPr>
          <w:lang w:eastAsia="ko-KR"/>
        </w:rPr>
      </w:pPr>
    </w:p>
    <w:p w14:paraId="05AE872F" w14:textId="77777777" w:rsidR="00120AD1" w:rsidRDefault="00120AD1" w:rsidP="00120AD1">
      <w:pPr>
        <w:rPr>
          <w:lang w:eastAsia="ko-KR"/>
        </w:rPr>
      </w:pPr>
      <w:proofErr w:type="gramStart"/>
      <w:r>
        <w:rPr>
          <w:lang w:eastAsia="ko-KR"/>
        </w:rPr>
        <w:t>Propose :</w:t>
      </w:r>
      <w:proofErr w:type="gramEnd"/>
      <w:r>
        <w:rPr>
          <w:lang w:eastAsia="ko-KR"/>
        </w:rPr>
        <w:t xml:space="preserve"> </w:t>
      </w:r>
    </w:p>
    <w:p w14:paraId="1384C0DC" w14:textId="0AFF51DB" w:rsidR="00120AD1" w:rsidRDefault="00120AD1" w:rsidP="00120AD1">
      <w:pPr>
        <w:rPr>
          <w:b/>
          <w:i/>
          <w:lang w:eastAsia="ko-KR"/>
        </w:rPr>
      </w:pPr>
      <w:proofErr w:type="spellStart"/>
      <w:r w:rsidRPr="003E64B2">
        <w:rPr>
          <w:b/>
          <w:i/>
          <w:highlight w:val="yellow"/>
          <w:lang w:eastAsia="ko-KR"/>
        </w:rPr>
        <w:t>TG</w:t>
      </w:r>
      <w:r>
        <w:rPr>
          <w:b/>
          <w:i/>
          <w:highlight w:val="yellow"/>
          <w:lang w:eastAsia="ko-KR"/>
        </w:rPr>
        <w:t>b</w:t>
      </w:r>
      <w:r w:rsidR="00B96164">
        <w:rPr>
          <w:b/>
          <w:i/>
          <w:highlight w:val="yellow"/>
          <w:lang w:eastAsia="ko-KR"/>
        </w:rPr>
        <w:t>e</w:t>
      </w:r>
      <w:proofErr w:type="spellEnd"/>
      <w:r w:rsidRPr="003E64B2">
        <w:rPr>
          <w:b/>
          <w:i/>
          <w:highlight w:val="yellow"/>
          <w:lang w:eastAsia="ko-KR"/>
        </w:rPr>
        <w:t xml:space="preserve"> editor</w:t>
      </w:r>
      <w:r>
        <w:rPr>
          <w:b/>
          <w:i/>
          <w:lang w:eastAsia="ko-KR"/>
        </w:rPr>
        <w:t xml:space="preserve">: please modify the </w:t>
      </w:r>
      <w:r w:rsidR="0019615E">
        <w:rPr>
          <w:b/>
          <w:i/>
          <w:lang w:eastAsia="ko-KR"/>
        </w:rPr>
        <w:t>text</w:t>
      </w:r>
      <w:r>
        <w:rPr>
          <w:b/>
          <w:i/>
          <w:lang w:eastAsia="ko-KR"/>
        </w:rPr>
        <w:t xml:space="preserve"> in </w:t>
      </w:r>
      <w:r w:rsidR="0019615E" w:rsidRPr="0019615E">
        <w:rPr>
          <w:b/>
          <w:i/>
          <w:lang w:eastAsia="ko-KR"/>
        </w:rPr>
        <w:t>36.3.11.8.2 EHT-SIG content channels</w:t>
      </w:r>
      <w:r w:rsidR="0019615E">
        <w:rPr>
          <w:b/>
          <w:i/>
          <w:lang w:eastAsia="ko-KR"/>
        </w:rPr>
        <w:t xml:space="preserve"> </w:t>
      </w:r>
      <w:r>
        <w:rPr>
          <w:b/>
          <w:i/>
          <w:lang w:eastAsia="ko-KR"/>
        </w:rPr>
        <w:t xml:space="preserve">as follows </w:t>
      </w:r>
    </w:p>
    <w:p w14:paraId="6CFFE085" w14:textId="77777777" w:rsidR="00E04B88" w:rsidRDefault="00E04B88" w:rsidP="00E04B88">
      <w:pPr>
        <w:pStyle w:val="3"/>
        <w:tabs>
          <w:tab w:val="left" w:pos="719"/>
        </w:tabs>
        <w:kinsoku w:val="0"/>
        <w:overflowPunct w:val="0"/>
        <w:spacing w:line="319" w:lineRule="exact"/>
      </w:pPr>
      <w:r>
        <w:t>36.3.11.8.2 EHT-SIG content</w:t>
      </w:r>
      <w:r>
        <w:rPr>
          <w:spacing w:val="-1"/>
        </w:rPr>
        <w:t xml:space="preserve"> </w:t>
      </w:r>
      <w:r>
        <w:t>channels</w:t>
      </w:r>
    </w:p>
    <w:p w14:paraId="79C2B262" w14:textId="77777777" w:rsidR="00E04B88" w:rsidRDefault="00E04B88" w:rsidP="00E04B88">
      <w:pPr>
        <w:tabs>
          <w:tab w:val="left" w:pos="720"/>
        </w:tabs>
        <w:kinsoku w:val="0"/>
        <w:overflowPunct w:val="0"/>
        <w:spacing w:line="216" w:lineRule="exact"/>
        <w:ind w:left="166"/>
        <w:rPr>
          <w:position w:val="1"/>
          <w:sz w:val="20"/>
        </w:rPr>
      </w:pPr>
    </w:p>
    <w:p w14:paraId="421D5426" w14:textId="4A9F2168" w:rsidR="0019615E" w:rsidRDefault="00E04B88" w:rsidP="00E04B88">
      <w:pPr>
        <w:tabs>
          <w:tab w:val="left" w:pos="720"/>
        </w:tabs>
        <w:kinsoku w:val="0"/>
        <w:overflowPunct w:val="0"/>
        <w:spacing w:line="216" w:lineRule="exact"/>
        <w:ind w:left="166"/>
        <w:rPr>
          <w:sz w:val="20"/>
        </w:rPr>
      </w:pPr>
      <w:r w:rsidRPr="00E04B88">
        <w:rPr>
          <w:position w:val="1"/>
          <w:sz w:val="20"/>
        </w:rPr>
        <w:t>The</w:t>
      </w:r>
      <w:r w:rsidRPr="00E04B88">
        <w:rPr>
          <w:spacing w:val="16"/>
          <w:position w:val="1"/>
          <w:sz w:val="20"/>
        </w:rPr>
        <w:t xml:space="preserve"> </w:t>
      </w:r>
      <w:r w:rsidRPr="00E04B88">
        <w:rPr>
          <w:spacing w:val="-3"/>
          <w:position w:val="1"/>
          <w:sz w:val="20"/>
        </w:rPr>
        <w:t>EHT-SIG</w:t>
      </w:r>
      <w:r w:rsidRPr="00E04B88">
        <w:rPr>
          <w:spacing w:val="16"/>
          <w:position w:val="1"/>
          <w:sz w:val="20"/>
        </w:rPr>
        <w:t xml:space="preserve"> </w:t>
      </w:r>
      <w:r w:rsidRPr="00E04B88">
        <w:rPr>
          <w:position w:val="1"/>
          <w:sz w:val="20"/>
        </w:rPr>
        <w:t>field</w:t>
      </w:r>
      <w:r w:rsidRPr="00E04B88">
        <w:rPr>
          <w:spacing w:val="17"/>
          <w:position w:val="1"/>
          <w:sz w:val="20"/>
        </w:rPr>
        <w:t xml:space="preserve"> </w:t>
      </w:r>
      <w:r w:rsidRPr="00E04B88">
        <w:rPr>
          <w:position w:val="1"/>
          <w:sz w:val="20"/>
        </w:rPr>
        <w:t>of</w:t>
      </w:r>
      <w:r w:rsidRPr="00E04B88">
        <w:rPr>
          <w:spacing w:val="16"/>
          <w:position w:val="1"/>
          <w:sz w:val="20"/>
        </w:rPr>
        <w:t xml:space="preserve"> </w:t>
      </w:r>
      <w:r w:rsidRPr="00E04B88">
        <w:rPr>
          <w:position w:val="1"/>
          <w:sz w:val="20"/>
        </w:rPr>
        <w:t>a</w:t>
      </w:r>
      <w:r w:rsidRPr="00E04B88">
        <w:rPr>
          <w:spacing w:val="16"/>
          <w:position w:val="1"/>
          <w:sz w:val="20"/>
        </w:rPr>
        <w:t xml:space="preserve"> </w:t>
      </w:r>
      <w:r w:rsidRPr="00E04B88">
        <w:rPr>
          <w:position w:val="1"/>
          <w:sz w:val="20"/>
        </w:rPr>
        <w:t>20</w:t>
      </w:r>
      <w:r w:rsidRPr="00E04B88">
        <w:rPr>
          <w:spacing w:val="-1"/>
          <w:position w:val="1"/>
          <w:sz w:val="20"/>
        </w:rPr>
        <w:t xml:space="preserve"> </w:t>
      </w:r>
      <w:r w:rsidRPr="00E04B88">
        <w:rPr>
          <w:position w:val="1"/>
          <w:sz w:val="20"/>
        </w:rPr>
        <w:t>MHz</w:t>
      </w:r>
      <w:r w:rsidRPr="00E04B88">
        <w:rPr>
          <w:spacing w:val="16"/>
          <w:position w:val="1"/>
          <w:sz w:val="20"/>
        </w:rPr>
        <w:t xml:space="preserve"> </w:t>
      </w:r>
      <w:r w:rsidRPr="00E04B88">
        <w:rPr>
          <w:position w:val="1"/>
          <w:sz w:val="20"/>
        </w:rPr>
        <w:t>EHT</w:t>
      </w:r>
      <w:r w:rsidRPr="00E04B88">
        <w:rPr>
          <w:spacing w:val="16"/>
          <w:position w:val="1"/>
          <w:sz w:val="20"/>
        </w:rPr>
        <w:t xml:space="preserve"> </w:t>
      </w:r>
      <w:r w:rsidRPr="00E04B88">
        <w:rPr>
          <w:position w:val="1"/>
          <w:sz w:val="20"/>
        </w:rPr>
        <w:t>MU</w:t>
      </w:r>
      <w:r w:rsidRPr="00E04B88">
        <w:rPr>
          <w:spacing w:val="17"/>
          <w:position w:val="1"/>
          <w:sz w:val="20"/>
        </w:rPr>
        <w:t xml:space="preserve"> </w:t>
      </w:r>
      <w:r w:rsidRPr="00E04B88">
        <w:rPr>
          <w:position w:val="1"/>
          <w:sz w:val="20"/>
        </w:rPr>
        <w:t>PPDU</w:t>
      </w:r>
      <w:r w:rsidRPr="00E04B88">
        <w:rPr>
          <w:spacing w:val="15"/>
          <w:position w:val="1"/>
          <w:sz w:val="20"/>
        </w:rPr>
        <w:t xml:space="preserve"> </w:t>
      </w:r>
      <w:r w:rsidRPr="00E04B88">
        <w:rPr>
          <w:position w:val="1"/>
          <w:sz w:val="20"/>
        </w:rPr>
        <w:t>contains</w:t>
      </w:r>
      <w:r w:rsidRPr="00E04B88">
        <w:rPr>
          <w:spacing w:val="16"/>
          <w:position w:val="1"/>
          <w:sz w:val="20"/>
        </w:rPr>
        <w:t xml:space="preserve"> </w:t>
      </w:r>
      <w:r w:rsidRPr="00E04B88">
        <w:rPr>
          <w:position w:val="1"/>
          <w:sz w:val="20"/>
        </w:rPr>
        <w:t>one</w:t>
      </w:r>
      <w:r w:rsidRPr="00E04B88">
        <w:rPr>
          <w:spacing w:val="16"/>
          <w:position w:val="1"/>
          <w:sz w:val="20"/>
        </w:rPr>
        <w:t xml:space="preserve"> </w:t>
      </w:r>
      <w:r w:rsidRPr="00E04B88">
        <w:rPr>
          <w:spacing w:val="-3"/>
          <w:position w:val="1"/>
          <w:sz w:val="20"/>
        </w:rPr>
        <w:t>EHT-SIG</w:t>
      </w:r>
      <w:r w:rsidRPr="00E04B88">
        <w:rPr>
          <w:spacing w:val="17"/>
          <w:position w:val="1"/>
          <w:sz w:val="20"/>
        </w:rPr>
        <w:t xml:space="preserve"> </w:t>
      </w:r>
      <w:r w:rsidRPr="00E04B88">
        <w:rPr>
          <w:position w:val="1"/>
          <w:sz w:val="20"/>
        </w:rPr>
        <w:t>content</w:t>
      </w:r>
      <w:r w:rsidRPr="00E04B88">
        <w:rPr>
          <w:spacing w:val="16"/>
          <w:position w:val="1"/>
          <w:sz w:val="20"/>
        </w:rPr>
        <w:t xml:space="preserve"> </w:t>
      </w:r>
      <w:r w:rsidRPr="00E04B88">
        <w:rPr>
          <w:position w:val="1"/>
          <w:sz w:val="20"/>
        </w:rPr>
        <w:t>channel.</w:t>
      </w:r>
      <w:r>
        <w:rPr>
          <w:position w:val="1"/>
          <w:sz w:val="20"/>
        </w:rPr>
        <w:t xml:space="preserve"> </w:t>
      </w:r>
      <w:r w:rsidRPr="00257663">
        <w:rPr>
          <w:color w:val="FF0000"/>
          <w:position w:val="1"/>
          <w:sz w:val="20"/>
        </w:rPr>
        <w:t>For the OFDMA transmission</w:t>
      </w:r>
      <w:r w:rsidRPr="00257663">
        <w:rPr>
          <w:color w:val="FF0000"/>
        </w:rPr>
        <w:t xml:space="preserve"> and </w:t>
      </w:r>
      <w:r w:rsidRPr="00257663">
        <w:rPr>
          <w:color w:val="FF0000"/>
          <w:position w:val="1"/>
          <w:sz w:val="20"/>
        </w:rPr>
        <w:t xml:space="preserve">for non-OFDMA transmission to multiple users, </w:t>
      </w:r>
      <w:proofErr w:type="gramStart"/>
      <w:r w:rsidRPr="00257663">
        <w:rPr>
          <w:strike/>
          <w:color w:val="FF0000"/>
          <w:position w:val="1"/>
          <w:sz w:val="20"/>
        </w:rPr>
        <w:t>T</w:t>
      </w:r>
      <w:r w:rsidRPr="00257663">
        <w:rPr>
          <w:color w:val="FF0000"/>
          <w:position w:val="1"/>
          <w:sz w:val="20"/>
        </w:rPr>
        <w:t>t</w:t>
      </w:r>
      <w:r w:rsidR="00B96164" w:rsidRPr="00B96164">
        <w:rPr>
          <w:color w:val="0070C0"/>
          <w:position w:val="1"/>
          <w:sz w:val="20"/>
        </w:rPr>
        <w:t>(</w:t>
      </w:r>
      <w:proofErr w:type="gramEnd"/>
      <w:r w:rsidR="00B96164" w:rsidRPr="00B96164">
        <w:rPr>
          <w:color w:val="0070C0"/>
          <w:position w:val="1"/>
          <w:sz w:val="20"/>
        </w:rPr>
        <w:t>#1379)</w:t>
      </w:r>
      <w:r w:rsidRPr="00E04B88">
        <w:rPr>
          <w:position w:val="1"/>
          <w:sz w:val="20"/>
        </w:rPr>
        <w:t>he</w:t>
      </w:r>
      <w:r w:rsidRPr="00E04B88">
        <w:rPr>
          <w:spacing w:val="16"/>
          <w:position w:val="1"/>
          <w:sz w:val="20"/>
        </w:rPr>
        <w:t xml:space="preserve"> </w:t>
      </w:r>
      <w:r w:rsidRPr="00E04B88">
        <w:rPr>
          <w:spacing w:val="-3"/>
          <w:position w:val="1"/>
          <w:sz w:val="20"/>
        </w:rPr>
        <w:t>EHT-SIG</w:t>
      </w:r>
      <w:r>
        <w:rPr>
          <w:spacing w:val="-3"/>
          <w:position w:val="1"/>
          <w:sz w:val="20"/>
        </w:rPr>
        <w:t xml:space="preserve"> </w:t>
      </w:r>
      <w:r w:rsidRPr="00E04B88">
        <w:rPr>
          <w:sz w:val="20"/>
        </w:rPr>
        <w:t xml:space="preserve">field of an EHT MU PPDU that is 40 MHz or </w:t>
      </w:r>
      <w:r w:rsidR="001C439B">
        <w:rPr>
          <w:sz w:val="20"/>
        </w:rPr>
        <w:t xml:space="preserve">80MHz </w:t>
      </w:r>
      <w:r w:rsidRPr="001C439B">
        <w:rPr>
          <w:strike/>
          <w:color w:val="FF0000"/>
          <w:sz w:val="20"/>
        </w:rPr>
        <w:t>wider</w:t>
      </w:r>
      <w:r w:rsidRPr="00E04B88">
        <w:rPr>
          <w:sz w:val="20"/>
        </w:rPr>
        <w:t xml:space="preserve"> contains two </w:t>
      </w:r>
      <w:r w:rsidRPr="00E04B88">
        <w:rPr>
          <w:spacing w:val="-3"/>
          <w:sz w:val="20"/>
        </w:rPr>
        <w:t xml:space="preserve">EHT-SIG </w:t>
      </w:r>
      <w:r w:rsidRPr="00E04B88">
        <w:rPr>
          <w:sz w:val="20"/>
        </w:rPr>
        <w:t xml:space="preserve">content channels. </w:t>
      </w:r>
      <w:r w:rsidR="001C439B" w:rsidRPr="001C439B">
        <w:rPr>
          <w:color w:val="FF0000"/>
          <w:sz w:val="20"/>
        </w:rPr>
        <w:t>And, the EHT-SIG field of an MU PPDU that is 160MHz or wider contains two EHT-SIG content channels per 80MHz.</w:t>
      </w:r>
      <w:r w:rsidR="00CF7C28" w:rsidRPr="00CF7C28">
        <w:rPr>
          <w:color w:val="0070C0"/>
          <w:sz w:val="20"/>
        </w:rPr>
        <w:t>(</w:t>
      </w:r>
      <w:r w:rsidR="004F540E" w:rsidRPr="004F540E">
        <w:rPr>
          <w:color w:val="0070C0"/>
          <w:sz w:val="20"/>
        </w:rPr>
        <w:t>#1379</w:t>
      </w:r>
      <w:r w:rsidR="004F540E">
        <w:rPr>
          <w:color w:val="0070C0"/>
          <w:sz w:val="20"/>
        </w:rPr>
        <w:t>,</w:t>
      </w:r>
      <w:r w:rsidR="00CF7C28" w:rsidRPr="00CF7C28">
        <w:rPr>
          <w:color w:val="0070C0"/>
          <w:sz w:val="20"/>
        </w:rPr>
        <w:t>#2172)</w:t>
      </w:r>
      <w:r w:rsidRPr="00E04B88">
        <w:rPr>
          <w:sz w:val="20"/>
        </w:rPr>
        <w:t>The</w:t>
      </w:r>
      <w:r w:rsidRPr="00E04B88">
        <w:rPr>
          <w:spacing w:val="-26"/>
          <w:sz w:val="20"/>
        </w:rPr>
        <w:t xml:space="preserve"> </w:t>
      </w:r>
      <w:r w:rsidRPr="00E04B88">
        <w:rPr>
          <w:spacing w:val="-3"/>
          <w:sz w:val="20"/>
        </w:rPr>
        <w:t>EHT-SIG</w:t>
      </w:r>
      <w:r>
        <w:rPr>
          <w:spacing w:val="-3"/>
          <w:sz w:val="20"/>
        </w:rPr>
        <w:t xml:space="preserve"> </w:t>
      </w:r>
      <w:r w:rsidRPr="00E04B88">
        <w:rPr>
          <w:sz w:val="20"/>
        </w:rPr>
        <w:t>content</w:t>
      </w:r>
      <w:r w:rsidRPr="00E04B88">
        <w:rPr>
          <w:spacing w:val="-3"/>
          <w:sz w:val="20"/>
        </w:rPr>
        <w:t xml:space="preserve"> </w:t>
      </w:r>
      <w:r w:rsidRPr="00E04B88">
        <w:rPr>
          <w:sz w:val="20"/>
        </w:rPr>
        <w:t>channels</w:t>
      </w:r>
      <w:r w:rsidRPr="00E04B88">
        <w:rPr>
          <w:spacing w:val="-3"/>
          <w:sz w:val="20"/>
        </w:rPr>
        <w:t xml:space="preserve"> </w:t>
      </w:r>
      <w:r w:rsidRPr="00E04B88">
        <w:rPr>
          <w:sz w:val="20"/>
        </w:rPr>
        <w:t>per</w:t>
      </w:r>
      <w:r w:rsidRPr="00E04B88">
        <w:rPr>
          <w:spacing w:val="-4"/>
          <w:sz w:val="20"/>
        </w:rPr>
        <w:t xml:space="preserve"> </w:t>
      </w:r>
      <w:r w:rsidRPr="00E04B88">
        <w:rPr>
          <w:sz w:val="20"/>
        </w:rPr>
        <w:t>80</w:t>
      </w:r>
      <w:r w:rsidRPr="00E04B88">
        <w:rPr>
          <w:spacing w:val="-3"/>
          <w:sz w:val="20"/>
        </w:rPr>
        <w:t xml:space="preserve"> </w:t>
      </w:r>
      <w:r w:rsidRPr="00E04B88">
        <w:rPr>
          <w:sz w:val="20"/>
        </w:rPr>
        <w:t>MHz</w:t>
      </w:r>
      <w:r w:rsidRPr="00E04B88">
        <w:rPr>
          <w:spacing w:val="-4"/>
          <w:sz w:val="20"/>
        </w:rPr>
        <w:t xml:space="preserve"> </w:t>
      </w:r>
      <w:r w:rsidRPr="00E04B88">
        <w:rPr>
          <w:sz w:val="20"/>
        </w:rPr>
        <w:t>are</w:t>
      </w:r>
      <w:r w:rsidR="00F3079B">
        <w:rPr>
          <w:sz w:val="20"/>
        </w:rPr>
        <w:t xml:space="preserve"> </w:t>
      </w:r>
      <w:r w:rsidRPr="00E04B88">
        <w:rPr>
          <w:sz w:val="20"/>
        </w:rPr>
        <w:t>allowed</w:t>
      </w:r>
      <w:r w:rsidRPr="00E04B88">
        <w:rPr>
          <w:spacing w:val="-4"/>
          <w:sz w:val="20"/>
        </w:rPr>
        <w:t xml:space="preserve"> </w:t>
      </w:r>
      <w:r w:rsidRPr="00E04B88">
        <w:rPr>
          <w:sz w:val="20"/>
        </w:rPr>
        <w:t>to</w:t>
      </w:r>
      <w:r w:rsidRPr="00E04B88">
        <w:rPr>
          <w:spacing w:val="-3"/>
          <w:sz w:val="20"/>
        </w:rPr>
        <w:t xml:space="preserve"> </w:t>
      </w:r>
      <w:r w:rsidRPr="00E04B88">
        <w:rPr>
          <w:sz w:val="20"/>
        </w:rPr>
        <w:t>carry</w:t>
      </w:r>
      <w:r w:rsidRPr="00E04B88">
        <w:rPr>
          <w:spacing w:val="-3"/>
          <w:sz w:val="20"/>
        </w:rPr>
        <w:t xml:space="preserve"> </w:t>
      </w:r>
      <w:r w:rsidRPr="00E04B88">
        <w:rPr>
          <w:sz w:val="20"/>
        </w:rPr>
        <w:t>different</w:t>
      </w:r>
      <w:r w:rsidRPr="00E04B88">
        <w:rPr>
          <w:spacing w:val="-2"/>
          <w:sz w:val="20"/>
        </w:rPr>
        <w:t xml:space="preserve"> </w:t>
      </w:r>
      <w:r w:rsidRPr="00E04B88">
        <w:rPr>
          <w:sz w:val="20"/>
        </w:rPr>
        <w:t>information</w:t>
      </w:r>
      <w:r w:rsidRPr="00E04B88">
        <w:rPr>
          <w:spacing w:val="-4"/>
          <w:sz w:val="20"/>
        </w:rPr>
        <w:t xml:space="preserve"> </w:t>
      </w:r>
      <w:r w:rsidRPr="00E04B88">
        <w:rPr>
          <w:sz w:val="20"/>
        </w:rPr>
        <w:t>when</w:t>
      </w:r>
      <w:r w:rsidRPr="00E04B88">
        <w:rPr>
          <w:spacing w:val="-3"/>
          <w:sz w:val="20"/>
        </w:rPr>
        <w:t xml:space="preserve"> </w:t>
      </w:r>
      <w:r w:rsidRPr="00E04B88">
        <w:rPr>
          <w:sz w:val="20"/>
        </w:rPr>
        <w:t>EHT</w:t>
      </w:r>
      <w:r w:rsidRPr="00E04B88">
        <w:rPr>
          <w:spacing w:val="-3"/>
          <w:sz w:val="20"/>
        </w:rPr>
        <w:t xml:space="preserve"> </w:t>
      </w:r>
      <w:r w:rsidRPr="00E04B88">
        <w:rPr>
          <w:sz w:val="20"/>
        </w:rPr>
        <w:t>MU</w:t>
      </w:r>
      <w:r w:rsidRPr="00E04B88">
        <w:rPr>
          <w:spacing w:val="-2"/>
          <w:sz w:val="20"/>
        </w:rPr>
        <w:t xml:space="preserve"> </w:t>
      </w:r>
      <w:r w:rsidRPr="00E04B88">
        <w:rPr>
          <w:sz w:val="20"/>
        </w:rPr>
        <w:t>PPDU</w:t>
      </w:r>
      <w:r w:rsidRPr="00E04B88">
        <w:rPr>
          <w:spacing w:val="-3"/>
          <w:sz w:val="20"/>
        </w:rPr>
        <w:t xml:space="preserve"> </w:t>
      </w:r>
      <w:r w:rsidR="005F0184" w:rsidRPr="005F0184">
        <w:rPr>
          <w:color w:val="FF0000"/>
          <w:spacing w:val="-3"/>
          <w:sz w:val="20"/>
        </w:rPr>
        <w:t xml:space="preserve">bandwidth </w:t>
      </w:r>
      <w:r w:rsidR="00072FF4" w:rsidRPr="00072FF4">
        <w:rPr>
          <w:color w:val="0070C0"/>
          <w:spacing w:val="-3"/>
          <w:sz w:val="20"/>
        </w:rPr>
        <w:t>(</w:t>
      </w:r>
      <w:r w:rsidR="00072FF4" w:rsidRPr="005F0184">
        <w:rPr>
          <w:color w:val="0070C0"/>
          <w:sz w:val="20"/>
        </w:rPr>
        <w:t>#2732)</w:t>
      </w:r>
      <w:r w:rsidR="00072FF4" w:rsidRPr="00E04B88">
        <w:rPr>
          <w:sz w:val="20"/>
        </w:rPr>
        <w:t xml:space="preserve"> </w:t>
      </w:r>
      <w:r w:rsidRPr="00E04B88">
        <w:rPr>
          <w:sz w:val="20"/>
        </w:rPr>
        <w:t>is</w:t>
      </w:r>
      <w:r w:rsidRPr="00E04B88">
        <w:rPr>
          <w:spacing w:val="-3"/>
          <w:sz w:val="20"/>
        </w:rPr>
        <w:t xml:space="preserve"> </w:t>
      </w:r>
      <w:r w:rsidRPr="00E04B88">
        <w:rPr>
          <w:sz w:val="20"/>
        </w:rPr>
        <w:t>wider</w:t>
      </w:r>
      <w:r w:rsidRPr="00E04B88">
        <w:rPr>
          <w:spacing w:val="-4"/>
          <w:sz w:val="20"/>
        </w:rPr>
        <w:t xml:space="preserve"> </w:t>
      </w:r>
      <w:r w:rsidRPr="00E04B88">
        <w:rPr>
          <w:sz w:val="20"/>
        </w:rPr>
        <w:t>than</w:t>
      </w:r>
      <w:r>
        <w:rPr>
          <w:sz w:val="20"/>
        </w:rPr>
        <w:t xml:space="preserve"> </w:t>
      </w:r>
      <w:r w:rsidRPr="00E04B88">
        <w:rPr>
          <w:sz w:val="20"/>
        </w:rPr>
        <w:t>80</w:t>
      </w:r>
      <w:r w:rsidRPr="00E04B88">
        <w:rPr>
          <w:spacing w:val="33"/>
          <w:sz w:val="20"/>
        </w:rPr>
        <w:t xml:space="preserve"> </w:t>
      </w:r>
      <w:r w:rsidRPr="00E04B88">
        <w:rPr>
          <w:sz w:val="20"/>
        </w:rPr>
        <w:t xml:space="preserve">MHz and for OFDMA </w:t>
      </w:r>
      <w:r w:rsidRPr="008A49EA">
        <w:rPr>
          <w:color w:val="000000" w:themeColor="text1"/>
          <w:sz w:val="20"/>
        </w:rPr>
        <w:t>transmission and for non-OFDMA transmission to multiple users</w:t>
      </w:r>
      <w:r w:rsidR="005F0184" w:rsidRPr="008A49EA">
        <w:rPr>
          <w:color w:val="000000" w:themeColor="text1"/>
          <w:sz w:val="20"/>
        </w:rPr>
        <w:t xml:space="preserve">. </w:t>
      </w:r>
      <w:r w:rsidRPr="00E04B88">
        <w:rPr>
          <w:sz w:val="20"/>
        </w:rPr>
        <w:t xml:space="preserve">The </w:t>
      </w:r>
      <w:r w:rsidRPr="00E04B88">
        <w:rPr>
          <w:spacing w:val="-3"/>
          <w:sz w:val="20"/>
        </w:rPr>
        <w:t>EHT-SIG</w:t>
      </w:r>
      <w:r>
        <w:rPr>
          <w:spacing w:val="-3"/>
          <w:sz w:val="20"/>
        </w:rPr>
        <w:t xml:space="preserve"> </w:t>
      </w:r>
      <w:r w:rsidRPr="00E04B88">
        <w:rPr>
          <w:sz w:val="20"/>
        </w:rPr>
        <w:t>field</w:t>
      </w:r>
      <w:r w:rsidRPr="00E04B88">
        <w:rPr>
          <w:spacing w:val="5"/>
          <w:sz w:val="20"/>
        </w:rPr>
        <w:t xml:space="preserve"> </w:t>
      </w:r>
      <w:r w:rsidRPr="00E04B88">
        <w:rPr>
          <w:sz w:val="20"/>
        </w:rPr>
        <w:t>of</w:t>
      </w:r>
      <w:r w:rsidRPr="00E04B88">
        <w:rPr>
          <w:spacing w:val="4"/>
          <w:sz w:val="20"/>
        </w:rPr>
        <w:t xml:space="preserve"> </w:t>
      </w:r>
      <w:r w:rsidRPr="00E04B88">
        <w:rPr>
          <w:sz w:val="20"/>
        </w:rPr>
        <w:t>an</w:t>
      </w:r>
      <w:r w:rsidRPr="00E04B88">
        <w:rPr>
          <w:spacing w:val="5"/>
          <w:sz w:val="20"/>
        </w:rPr>
        <w:t xml:space="preserve"> </w:t>
      </w:r>
      <w:r w:rsidRPr="00E04B88">
        <w:rPr>
          <w:sz w:val="20"/>
        </w:rPr>
        <w:t>EHT</w:t>
      </w:r>
      <w:r w:rsidRPr="00E04B88">
        <w:rPr>
          <w:spacing w:val="6"/>
          <w:sz w:val="20"/>
        </w:rPr>
        <w:t xml:space="preserve"> </w:t>
      </w:r>
      <w:r w:rsidRPr="00E04B88">
        <w:rPr>
          <w:sz w:val="20"/>
        </w:rPr>
        <w:t>MU</w:t>
      </w:r>
      <w:r w:rsidRPr="00E04B88">
        <w:rPr>
          <w:spacing w:val="5"/>
          <w:sz w:val="20"/>
        </w:rPr>
        <w:t xml:space="preserve"> </w:t>
      </w:r>
      <w:r w:rsidRPr="00E04B88">
        <w:rPr>
          <w:sz w:val="20"/>
        </w:rPr>
        <w:t>PPDU</w:t>
      </w:r>
      <w:r w:rsidRPr="00E04B88">
        <w:rPr>
          <w:spacing w:val="5"/>
          <w:sz w:val="20"/>
        </w:rPr>
        <w:t xml:space="preserve"> </w:t>
      </w:r>
      <w:r w:rsidRPr="00E04B88">
        <w:rPr>
          <w:sz w:val="20"/>
        </w:rPr>
        <w:t>sent</w:t>
      </w:r>
      <w:r w:rsidRPr="00E04B88">
        <w:rPr>
          <w:spacing w:val="5"/>
          <w:sz w:val="20"/>
        </w:rPr>
        <w:t xml:space="preserve"> </w:t>
      </w:r>
      <w:r w:rsidRPr="00E04B88">
        <w:rPr>
          <w:sz w:val="20"/>
        </w:rPr>
        <w:t>to</w:t>
      </w:r>
      <w:r w:rsidRPr="00E04B88">
        <w:rPr>
          <w:spacing w:val="5"/>
          <w:sz w:val="20"/>
        </w:rPr>
        <w:t xml:space="preserve"> </w:t>
      </w:r>
      <w:r w:rsidRPr="00E04B88">
        <w:rPr>
          <w:sz w:val="20"/>
        </w:rPr>
        <w:t>a</w:t>
      </w:r>
      <w:r w:rsidRPr="00E04B88">
        <w:rPr>
          <w:spacing w:val="6"/>
          <w:sz w:val="20"/>
        </w:rPr>
        <w:t xml:space="preserve"> </w:t>
      </w:r>
      <w:r w:rsidRPr="00E04B88">
        <w:rPr>
          <w:sz w:val="20"/>
        </w:rPr>
        <w:t>single</w:t>
      </w:r>
      <w:r w:rsidRPr="00E04B88">
        <w:rPr>
          <w:spacing w:val="4"/>
          <w:sz w:val="20"/>
        </w:rPr>
        <w:t xml:space="preserve"> </w:t>
      </w:r>
      <w:r w:rsidRPr="00E04B88">
        <w:rPr>
          <w:sz w:val="20"/>
        </w:rPr>
        <w:t>user</w:t>
      </w:r>
      <w:r w:rsidRPr="00E04B88">
        <w:rPr>
          <w:spacing w:val="5"/>
          <w:sz w:val="20"/>
        </w:rPr>
        <w:t xml:space="preserve"> </w:t>
      </w:r>
      <w:r w:rsidRPr="00E04B88">
        <w:rPr>
          <w:sz w:val="20"/>
        </w:rPr>
        <w:t>and</w:t>
      </w:r>
      <w:r w:rsidRPr="00E04B88">
        <w:rPr>
          <w:spacing w:val="6"/>
          <w:sz w:val="20"/>
        </w:rPr>
        <w:t xml:space="preserve"> </w:t>
      </w:r>
      <w:r w:rsidRPr="00E04B88">
        <w:rPr>
          <w:sz w:val="20"/>
        </w:rPr>
        <w:t>the</w:t>
      </w:r>
      <w:r w:rsidRPr="00E04B88">
        <w:rPr>
          <w:spacing w:val="6"/>
          <w:sz w:val="20"/>
        </w:rPr>
        <w:t xml:space="preserve"> </w:t>
      </w:r>
      <w:r w:rsidRPr="00E04B88">
        <w:rPr>
          <w:spacing w:val="-3"/>
          <w:sz w:val="20"/>
        </w:rPr>
        <w:t>EHT-SIG</w:t>
      </w:r>
      <w:r w:rsidRPr="00E04B88">
        <w:rPr>
          <w:spacing w:val="5"/>
          <w:sz w:val="20"/>
        </w:rPr>
        <w:t xml:space="preserve"> </w:t>
      </w:r>
      <w:r w:rsidRPr="00E04B88">
        <w:rPr>
          <w:sz w:val="20"/>
        </w:rPr>
        <w:t>field</w:t>
      </w:r>
      <w:r w:rsidRPr="00E04B88">
        <w:rPr>
          <w:spacing w:val="5"/>
          <w:sz w:val="20"/>
        </w:rPr>
        <w:t xml:space="preserve"> </w:t>
      </w:r>
      <w:r w:rsidRPr="00E04B88">
        <w:rPr>
          <w:sz w:val="20"/>
        </w:rPr>
        <w:t>of</w:t>
      </w:r>
      <w:r w:rsidRPr="00E04B88">
        <w:rPr>
          <w:spacing w:val="4"/>
          <w:sz w:val="20"/>
        </w:rPr>
        <w:t xml:space="preserve"> </w:t>
      </w:r>
      <w:r w:rsidRPr="00E04B88">
        <w:rPr>
          <w:sz w:val="20"/>
        </w:rPr>
        <w:t>an</w:t>
      </w:r>
      <w:r w:rsidRPr="00E04B88">
        <w:rPr>
          <w:spacing w:val="6"/>
          <w:sz w:val="20"/>
        </w:rPr>
        <w:t xml:space="preserve"> </w:t>
      </w:r>
      <w:r w:rsidRPr="00E04B88">
        <w:rPr>
          <w:sz w:val="20"/>
        </w:rPr>
        <w:t>EHT</w:t>
      </w:r>
      <w:r w:rsidRPr="00E04B88">
        <w:rPr>
          <w:spacing w:val="5"/>
          <w:sz w:val="20"/>
        </w:rPr>
        <w:t xml:space="preserve"> </w:t>
      </w:r>
      <w:r w:rsidRPr="00E04B88">
        <w:rPr>
          <w:sz w:val="20"/>
        </w:rPr>
        <w:t>sounding</w:t>
      </w:r>
      <w:r w:rsidRPr="00E04B88">
        <w:rPr>
          <w:spacing w:val="5"/>
          <w:sz w:val="20"/>
        </w:rPr>
        <w:t xml:space="preserve"> </w:t>
      </w:r>
      <w:r w:rsidRPr="00E04B88">
        <w:rPr>
          <w:sz w:val="20"/>
        </w:rPr>
        <w:t>NDP</w:t>
      </w:r>
      <w:r w:rsidRPr="00E04B88">
        <w:rPr>
          <w:spacing w:val="5"/>
          <w:sz w:val="20"/>
        </w:rPr>
        <w:t xml:space="preserve"> </w:t>
      </w:r>
      <w:r w:rsidRPr="00E04B88">
        <w:rPr>
          <w:sz w:val="20"/>
        </w:rPr>
        <w:t>contains</w:t>
      </w:r>
      <w:r>
        <w:rPr>
          <w:sz w:val="20"/>
        </w:rPr>
        <w:t xml:space="preserve"> </w:t>
      </w:r>
      <w:r w:rsidRPr="00E04B88">
        <w:rPr>
          <w:position w:val="1"/>
          <w:sz w:val="20"/>
        </w:rPr>
        <w:t>one</w:t>
      </w:r>
      <w:r w:rsidRPr="00E04B88">
        <w:rPr>
          <w:spacing w:val="15"/>
          <w:position w:val="1"/>
          <w:sz w:val="20"/>
        </w:rPr>
        <w:t xml:space="preserve"> </w:t>
      </w:r>
      <w:r w:rsidRPr="00E04B88">
        <w:rPr>
          <w:spacing w:val="-3"/>
          <w:position w:val="1"/>
          <w:sz w:val="20"/>
        </w:rPr>
        <w:t>EHT-SIG</w:t>
      </w:r>
      <w:r w:rsidRPr="00E04B88">
        <w:rPr>
          <w:spacing w:val="15"/>
          <w:position w:val="1"/>
          <w:sz w:val="20"/>
        </w:rPr>
        <w:t xml:space="preserve"> </w:t>
      </w:r>
      <w:r w:rsidRPr="00E04B88">
        <w:rPr>
          <w:position w:val="1"/>
          <w:sz w:val="20"/>
        </w:rPr>
        <w:t>content</w:t>
      </w:r>
      <w:r w:rsidRPr="00E04B88">
        <w:rPr>
          <w:spacing w:val="15"/>
          <w:position w:val="1"/>
          <w:sz w:val="20"/>
        </w:rPr>
        <w:t xml:space="preserve"> </w:t>
      </w:r>
      <w:r w:rsidRPr="00E04B88">
        <w:rPr>
          <w:position w:val="1"/>
          <w:sz w:val="20"/>
        </w:rPr>
        <w:t>channel</w:t>
      </w:r>
      <w:r w:rsidRPr="00E04B88">
        <w:rPr>
          <w:spacing w:val="15"/>
          <w:position w:val="1"/>
          <w:sz w:val="20"/>
        </w:rPr>
        <w:t xml:space="preserve"> </w:t>
      </w:r>
      <w:r w:rsidRPr="00E04B88">
        <w:rPr>
          <w:position w:val="1"/>
          <w:sz w:val="20"/>
        </w:rPr>
        <w:t>and</w:t>
      </w:r>
      <w:r w:rsidRPr="00E04B88">
        <w:rPr>
          <w:spacing w:val="15"/>
          <w:position w:val="1"/>
          <w:sz w:val="20"/>
        </w:rPr>
        <w:t xml:space="preserve"> </w:t>
      </w:r>
      <w:r w:rsidRPr="00E04B88">
        <w:rPr>
          <w:position w:val="1"/>
          <w:sz w:val="20"/>
        </w:rPr>
        <w:t>it</w:t>
      </w:r>
      <w:r w:rsidRPr="00E04B88">
        <w:rPr>
          <w:spacing w:val="15"/>
          <w:position w:val="1"/>
          <w:sz w:val="20"/>
        </w:rPr>
        <w:t xml:space="preserve"> </w:t>
      </w:r>
      <w:r w:rsidRPr="00E04B88">
        <w:rPr>
          <w:position w:val="1"/>
          <w:sz w:val="20"/>
        </w:rPr>
        <w:t>is</w:t>
      </w:r>
      <w:r w:rsidRPr="00E04B88">
        <w:rPr>
          <w:spacing w:val="14"/>
          <w:position w:val="1"/>
          <w:sz w:val="20"/>
        </w:rPr>
        <w:t xml:space="preserve"> </w:t>
      </w:r>
      <w:r w:rsidRPr="00E04B88">
        <w:rPr>
          <w:position w:val="1"/>
          <w:sz w:val="20"/>
        </w:rPr>
        <w:t>duplicated</w:t>
      </w:r>
      <w:r w:rsidRPr="00E04B88">
        <w:rPr>
          <w:spacing w:val="15"/>
          <w:position w:val="1"/>
          <w:sz w:val="20"/>
        </w:rPr>
        <w:t xml:space="preserve"> </w:t>
      </w:r>
      <w:r w:rsidRPr="00E04B88">
        <w:rPr>
          <w:position w:val="1"/>
          <w:sz w:val="20"/>
        </w:rPr>
        <w:t>per</w:t>
      </w:r>
      <w:r w:rsidRPr="00E04B88">
        <w:rPr>
          <w:spacing w:val="15"/>
          <w:position w:val="1"/>
          <w:sz w:val="20"/>
        </w:rPr>
        <w:t xml:space="preserve"> </w:t>
      </w:r>
      <w:r w:rsidRPr="00E04B88">
        <w:rPr>
          <w:position w:val="1"/>
          <w:sz w:val="20"/>
        </w:rPr>
        <w:t>20 MHz</w:t>
      </w:r>
      <w:r w:rsidRPr="00E04B88">
        <w:rPr>
          <w:spacing w:val="14"/>
          <w:position w:val="1"/>
          <w:sz w:val="20"/>
        </w:rPr>
        <w:t xml:space="preserve"> </w:t>
      </w:r>
      <w:r w:rsidRPr="00E04B88">
        <w:rPr>
          <w:position w:val="1"/>
          <w:sz w:val="20"/>
        </w:rPr>
        <w:t>when</w:t>
      </w:r>
      <w:r w:rsidRPr="00E04B88">
        <w:rPr>
          <w:spacing w:val="15"/>
          <w:position w:val="1"/>
          <w:sz w:val="20"/>
        </w:rPr>
        <w:t xml:space="preserve"> </w:t>
      </w:r>
      <w:r w:rsidRPr="00E04B88">
        <w:rPr>
          <w:position w:val="1"/>
          <w:sz w:val="20"/>
        </w:rPr>
        <w:t>the</w:t>
      </w:r>
      <w:r w:rsidRPr="00E04B88">
        <w:rPr>
          <w:spacing w:val="15"/>
          <w:position w:val="1"/>
          <w:sz w:val="20"/>
        </w:rPr>
        <w:t xml:space="preserve"> </w:t>
      </w:r>
      <w:r w:rsidRPr="00E04B88">
        <w:rPr>
          <w:position w:val="1"/>
          <w:sz w:val="20"/>
        </w:rPr>
        <w:t>EHT</w:t>
      </w:r>
      <w:r w:rsidRPr="00E04B88">
        <w:rPr>
          <w:spacing w:val="14"/>
          <w:position w:val="1"/>
          <w:sz w:val="20"/>
        </w:rPr>
        <w:t xml:space="preserve"> </w:t>
      </w:r>
      <w:r w:rsidRPr="00E04B88">
        <w:rPr>
          <w:position w:val="1"/>
          <w:sz w:val="20"/>
        </w:rPr>
        <w:t>PPDU</w:t>
      </w:r>
      <w:r w:rsidRPr="00E04B88">
        <w:rPr>
          <w:spacing w:val="16"/>
          <w:position w:val="1"/>
          <w:sz w:val="20"/>
        </w:rPr>
        <w:t xml:space="preserve"> </w:t>
      </w:r>
      <w:r w:rsidRPr="00E04B88">
        <w:rPr>
          <w:position w:val="1"/>
          <w:sz w:val="20"/>
        </w:rPr>
        <w:t>is</w:t>
      </w:r>
      <w:r w:rsidRPr="00E04B88">
        <w:rPr>
          <w:spacing w:val="15"/>
          <w:position w:val="1"/>
          <w:sz w:val="20"/>
        </w:rPr>
        <w:t xml:space="preserve"> </w:t>
      </w:r>
      <w:r w:rsidRPr="00E04B88">
        <w:rPr>
          <w:position w:val="1"/>
          <w:sz w:val="20"/>
        </w:rPr>
        <w:t>equal</w:t>
      </w:r>
      <w:r w:rsidRPr="00E04B88">
        <w:rPr>
          <w:spacing w:val="15"/>
          <w:position w:val="1"/>
          <w:sz w:val="20"/>
        </w:rPr>
        <w:t xml:space="preserve"> </w:t>
      </w:r>
      <w:r w:rsidRPr="00E04B88">
        <w:rPr>
          <w:position w:val="1"/>
          <w:sz w:val="20"/>
        </w:rPr>
        <w:t>to</w:t>
      </w:r>
      <w:r w:rsidRPr="00E04B88">
        <w:rPr>
          <w:spacing w:val="15"/>
          <w:position w:val="1"/>
          <w:sz w:val="20"/>
        </w:rPr>
        <w:t xml:space="preserve"> </w:t>
      </w:r>
      <w:r w:rsidRPr="00E04B88">
        <w:rPr>
          <w:position w:val="1"/>
          <w:sz w:val="20"/>
        </w:rPr>
        <w:t>or</w:t>
      </w:r>
      <w:r w:rsidRPr="00E04B88">
        <w:rPr>
          <w:spacing w:val="14"/>
          <w:position w:val="1"/>
          <w:sz w:val="20"/>
        </w:rPr>
        <w:t xml:space="preserve"> </w:t>
      </w:r>
      <w:r w:rsidRPr="00E04B88">
        <w:rPr>
          <w:position w:val="1"/>
          <w:sz w:val="20"/>
        </w:rPr>
        <w:t>wider</w:t>
      </w:r>
      <w:r>
        <w:rPr>
          <w:position w:val="1"/>
          <w:sz w:val="20"/>
        </w:rPr>
        <w:t xml:space="preserve"> </w:t>
      </w:r>
      <w:r>
        <w:rPr>
          <w:sz w:val="20"/>
        </w:rPr>
        <w:t>than 40</w:t>
      </w:r>
      <w:r>
        <w:rPr>
          <w:spacing w:val="-1"/>
          <w:sz w:val="20"/>
        </w:rPr>
        <w:t xml:space="preserve"> </w:t>
      </w:r>
      <w:r>
        <w:rPr>
          <w:sz w:val="20"/>
        </w:rPr>
        <w:t>MHz</w:t>
      </w:r>
    </w:p>
    <w:p w14:paraId="5A734D0B" w14:textId="77777777" w:rsidR="00C17E96" w:rsidRDefault="00C17E96" w:rsidP="00E04B88">
      <w:pPr>
        <w:tabs>
          <w:tab w:val="left" w:pos="720"/>
        </w:tabs>
        <w:kinsoku w:val="0"/>
        <w:overflowPunct w:val="0"/>
        <w:spacing w:line="216" w:lineRule="exact"/>
        <w:ind w:left="166"/>
        <w:rPr>
          <w:sz w:val="20"/>
        </w:rPr>
      </w:pPr>
    </w:p>
    <w:p w14:paraId="483D7BBA" w14:textId="30FFA017" w:rsidR="00C17E96" w:rsidRPr="00C17E96" w:rsidRDefault="00C17E96" w:rsidP="00C17E96">
      <w:pPr>
        <w:pStyle w:val="ad"/>
        <w:tabs>
          <w:tab w:val="left" w:pos="719"/>
        </w:tabs>
        <w:kinsoku w:val="0"/>
        <w:overflowPunct w:val="0"/>
        <w:spacing w:line="319" w:lineRule="exact"/>
        <w:ind w:left="166"/>
        <w:rPr>
          <w:lang w:val="en-GB" w:eastAsia="en-US"/>
        </w:rPr>
      </w:pPr>
      <w:r w:rsidRPr="00897B52">
        <w:rPr>
          <w:strike/>
          <w:color w:val="FF0000"/>
          <w:lang w:val="en-GB" w:eastAsia="en-US"/>
        </w:rPr>
        <w:lastRenderedPageBreak/>
        <w:t>A STA only needs to process up to one 80 MHz segment of the pre-EHT preamble (up to and including EHT-SIG)</w:t>
      </w:r>
      <w:r w:rsidR="00164E5C" w:rsidRPr="00897B52">
        <w:rPr>
          <w:strike/>
          <w:color w:val="FF0000"/>
        </w:rPr>
        <w:t xml:space="preserve"> </w:t>
      </w:r>
      <w:r w:rsidRPr="00897B52">
        <w:rPr>
          <w:strike/>
          <w:color w:val="FF0000"/>
          <w:lang w:val="en-GB" w:eastAsia="en-US"/>
        </w:rPr>
        <w:t>to get all the assignment information for itself. No 80 MHz segment change is needed while processing L-SIG, U-SIG, and EHT-SIG.</w:t>
      </w:r>
      <w:r w:rsidR="00EA5C8A" w:rsidRPr="00897B52">
        <w:rPr>
          <w:color w:val="FF0000"/>
          <w:lang w:val="en-GB" w:eastAsia="en-US"/>
        </w:rPr>
        <w:t xml:space="preserve"> </w:t>
      </w:r>
      <w:r w:rsidR="00EA5C8A" w:rsidRPr="00EA5C8A">
        <w:rPr>
          <w:color w:val="0070C0"/>
          <w:lang w:val="en-GB" w:eastAsia="en-US"/>
        </w:rPr>
        <w:t>(#1380)</w:t>
      </w:r>
    </w:p>
    <w:p w14:paraId="19DA2A8F" w14:textId="77777777" w:rsidR="00164E5C" w:rsidRPr="00164E5C" w:rsidRDefault="00164E5C" w:rsidP="00164E5C">
      <w:pPr>
        <w:widowControl w:val="0"/>
        <w:autoSpaceDE w:val="0"/>
        <w:autoSpaceDN w:val="0"/>
        <w:adjustRightInd w:val="0"/>
        <w:spacing w:before="240" w:after="240"/>
        <w:rPr>
          <w:color w:val="000000"/>
          <w:sz w:val="24"/>
          <w:szCs w:val="24"/>
          <w:lang w:val="en-US" w:eastAsia="ko-KR"/>
        </w:rPr>
      </w:pPr>
    </w:p>
    <w:p w14:paraId="7D258C98" w14:textId="26EE15B8" w:rsidR="00164E5C" w:rsidRPr="00164E5C" w:rsidRDefault="00164E5C" w:rsidP="00164E5C">
      <w:pPr>
        <w:pStyle w:val="ad"/>
        <w:tabs>
          <w:tab w:val="left" w:pos="719"/>
        </w:tabs>
        <w:kinsoku w:val="0"/>
        <w:overflowPunct w:val="0"/>
        <w:spacing w:line="319" w:lineRule="exact"/>
        <w:ind w:left="166"/>
        <w:rPr>
          <w:strike/>
          <w:color w:val="FF0000"/>
          <w:spacing w:val="-6"/>
          <w:position w:val="1"/>
        </w:rPr>
      </w:pPr>
      <w:r w:rsidRPr="00164E5C">
        <w:rPr>
          <w:b/>
          <w:bCs/>
          <w:i/>
          <w:iCs/>
          <w:strike/>
          <w:color w:val="FF0000"/>
        </w:rPr>
        <w:t>Editor’s Note: 802.11 style guide does not recommend to use the term “up to and include”.</w:t>
      </w:r>
      <w:r w:rsidRPr="00164E5C">
        <w:rPr>
          <w:color w:val="0070C0"/>
        </w:rPr>
        <w:t xml:space="preserve"> </w:t>
      </w:r>
      <w:r w:rsidRPr="006A1038">
        <w:rPr>
          <w:color w:val="0070C0"/>
        </w:rPr>
        <w:t>(#</w:t>
      </w:r>
      <w:r>
        <w:rPr>
          <w:color w:val="0070C0"/>
        </w:rPr>
        <w:t>2</w:t>
      </w:r>
      <w:r w:rsidRPr="006A1038">
        <w:rPr>
          <w:color w:val="0070C0"/>
        </w:rPr>
        <w:t>1</w:t>
      </w:r>
      <w:r>
        <w:rPr>
          <w:color w:val="0070C0"/>
        </w:rPr>
        <w:t>7</w:t>
      </w:r>
      <w:r w:rsidRPr="006A1038">
        <w:rPr>
          <w:color w:val="0070C0"/>
        </w:rPr>
        <w:t>3)</w:t>
      </w:r>
    </w:p>
    <w:p w14:paraId="285C6F46" w14:textId="77777777" w:rsidR="00164E5C" w:rsidRDefault="00164E5C" w:rsidP="00C17E96">
      <w:pPr>
        <w:pStyle w:val="ad"/>
        <w:tabs>
          <w:tab w:val="left" w:pos="719"/>
        </w:tabs>
        <w:kinsoku w:val="0"/>
        <w:overflowPunct w:val="0"/>
        <w:spacing w:line="319" w:lineRule="exact"/>
        <w:ind w:left="166"/>
        <w:rPr>
          <w:spacing w:val="-6"/>
          <w:position w:val="1"/>
        </w:rPr>
      </w:pPr>
    </w:p>
    <w:p w14:paraId="55B3AC93" w14:textId="44B320CC" w:rsidR="00C17E96" w:rsidRPr="00C17E96" w:rsidRDefault="00C17E96" w:rsidP="00F3079B">
      <w:pPr>
        <w:pStyle w:val="ad"/>
        <w:ind w:left="0"/>
      </w:pPr>
      <w:r w:rsidRPr="00C17E96">
        <w:t xml:space="preserve">The EHT-SIG  content  channel format  is  shown  in  </w:t>
      </w:r>
      <w:hyperlink w:anchor="bookmark102" w:history="1">
        <w:r w:rsidRPr="00C17E96">
          <w:t>Figure 36-35  (EHT-SIG  content  channel format  for</w:t>
        </w:r>
      </w:hyperlink>
      <w:r w:rsidRPr="00C17E96">
        <w:t xml:space="preserve"> </w:t>
      </w:r>
      <w:hyperlink w:anchor="bookmark102" w:history="1">
        <w:r w:rsidRPr="00C17E96">
          <w:t>OFDMA transmission if bandwidth is 20/40/80 MHz)</w:t>
        </w:r>
      </w:hyperlink>
      <w:r w:rsidRPr="00C17E96">
        <w:t xml:space="preserve">, </w:t>
      </w:r>
      <w:hyperlink w:anchor="bookmark103" w:history="1">
        <w:r w:rsidRPr="00C17E96">
          <w:t>Figure 36-36 (EHT-SIG content channel format for</w:t>
        </w:r>
      </w:hyperlink>
      <w:r w:rsidRPr="00C17E96">
        <w:t xml:space="preserve"> </w:t>
      </w:r>
      <w:hyperlink w:anchor="bookmark103" w:history="1">
        <w:r w:rsidRPr="00C17E96">
          <w:t>OFDMA transmission if bandwidth is 160 MHz)</w:t>
        </w:r>
      </w:hyperlink>
      <w:r w:rsidRPr="00C17E96">
        <w:t xml:space="preserve">, </w:t>
      </w:r>
      <w:r w:rsidRPr="00E32B70">
        <w:rPr>
          <w:strike/>
          <w:color w:val="FF0000"/>
        </w:rPr>
        <w:t>and</w:t>
      </w:r>
      <w:r w:rsidRPr="00C17E96">
        <w:t xml:space="preserve"> </w:t>
      </w:r>
      <w:hyperlink w:anchor="bookmark104" w:history="1">
        <w:r w:rsidRPr="00C17E96">
          <w:t>Figure 36-37 (EHT-SIG content channel format for</w:t>
        </w:r>
      </w:hyperlink>
      <w:r w:rsidRPr="00C17E96">
        <w:t xml:space="preserve"> </w:t>
      </w:r>
      <w:hyperlink w:anchor="bookmark104" w:history="1">
        <w:r w:rsidRPr="00C17E96">
          <w:t>OFDMA transmission if bandwidth is 320 MHz)</w:t>
        </w:r>
      </w:hyperlink>
      <w:r w:rsidR="00AA24E8">
        <w:t>,</w:t>
      </w:r>
      <w:r w:rsidR="00AA24E8" w:rsidRPr="00AA24E8">
        <w:t xml:space="preserve"> </w:t>
      </w:r>
      <w:r w:rsidR="00AA24E8" w:rsidRPr="006A1038">
        <w:rPr>
          <w:color w:val="FF0000"/>
        </w:rPr>
        <w:t>Figure 36-38 (EHT-SIG content channel format for non-OFDMA transmission to a single user), Figure 36-39 (EHT-SIG content channel format for EHT sounding NDP), and Figure 36-40 (EHT-SIG content channel format for non-OFDMA transmission to multiple users</w:t>
      </w:r>
      <w:r w:rsidRPr="00C17E96">
        <w:t>.</w:t>
      </w:r>
      <w:r w:rsidR="006A1038" w:rsidRPr="006A1038">
        <w:rPr>
          <w:color w:val="0070C0"/>
        </w:rPr>
        <w:t xml:space="preserve"> (#1</w:t>
      </w:r>
      <w:r w:rsidR="006A1038">
        <w:rPr>
          <w:color w:val="0070C0"/>
        </w:rPr>
        <w:t>9</w:t>
      </w:r>
      <w:r w:rsidR="006A1038" w:rsidRPr="006A1038">
        <w:rPr>
          <w:color w:val="0070C0"/>
        </w:rPr>
        <w:t>93)</w:t>
      </w:r>
      <w:r w:rsidRPr="00C17E96">
        <w:t xml:space="preserve"> For an EHT MU PPDU except for </w:t>
      </w:r>
      <w:r w:rsidR="00B96164" w:rsidRPr="00B96164">
        <w:rPr>
          <w:color w:val="FF0000"/>
        </w:rPr>
        <w:t>an</w:t>
      </w:r>
      <w:r w:rsidR="00B96164">
        <w:t xml:space="preserve"> </w:t>
      </w:r>
      <w:r w:rsidR="00B96164" w:rsidRPr="00B96164">
        <w:rPr>
          <w:color w:val="0070C0"/>
        </w:rPr>
        <w:t>(#1382)</w:t>
      </w:r>
      <w:r w:rsidR="00B96164">
        <w:t xml:space="preserve"> </w:t>
      </w:r>
      <w:r w:rsidRPr="00C17E96">
        <w:t>EHT sounding NDP, the EHT-SIG content channel consists of a Common field followed by a User Specific field. For an EHT sounding NDP, the User Specific field is not present and the EHT-SIG content channel consists of only a Common field.</w:t>
      </w:r>
    </w:p>
    <w:p w14:paraId="5D0CF7F2" w14:textId="77777777" w:rsidR="00C17E96" w:rsidRPr="00C17E96" w:rsidRDefault="00C17E96" w:rsidP="00F3079B">
      <w:pPr>
        <w:pStyle w:val="ad"/>
        <w:rPr>
          <w:lang w:val="en-GB" w:eastAsia="en-US"/>
        </w:rPr>
      </w:pPr>
    </w:p>
    <w:p w14:paraId="672BDBEF" w14:textId="1AD7F8B3" w:rsidR="00EA5C8A" w:rsidRDefault="00EA5C8A" w:rsidP="00EA5C8A">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w:t>
      </w:r>
      <w:r w:rsidR="00897B52">
        <w:rPr>
          <w:b/>
          <w:i/>
          <w:lang w:eastAsia="ko-KR"/>
        </w:rPr>
        <w:t xml:space="preserve">add </w:t>
      </w:r>
      <w:r>
        <w:rPr>
          <w:b/>
          <w:i/>
          <w:lang w:eastAsia="ko-KR"/>
        </w:rPr>
        <w:t xml:space="preserve">the </w:t>
      </w:r>
      <w:r w:rsidR="00897B52">
        <w:rPr>
          <w:b/>
          <w:i/>
          <w:lang w:eastAsia="ko-KR"/>
        </w:rPr>
        <w:t>following text below P</w:t>
      </w:r>
      <w:r w:rsidR="00681CAE">
        <w:rPr>
          <w:b/>
          <w:i/>
          <w:lang w:eastAsia="ko-KR"/>
        </w:rPr>
        <w:t>25</w:t>
      </w:r>
      <w:r w:rsidR="00897B52">
        <w:rPr>
          <w:b/>
          <w:i/>
          <w:lang w:eastAsia="ko-KR"/>
        </w:rPr>
        <w:t>5 L</w:t>
      </w:r>
      <w:r w:rsidR="00681CAE">
        <w:rPr>
          <w:b/>
          <w:i/>
          <w:lang w:eastAsia="ko-KR"/>
        </w:rPr>
        <w:t>14</w:t>
      </w:r>
      <w:r w:rsidR="00897B52">
        <w:rPr>
          <w:b/>
          <w:i/>
          <w:lang w:eastAsia="ko-KR"/>
        </w:rPr>
        <w:t xml:space="preserve"> in clause </w:t>
      </w:r>
      <w:r w:rsidR="00897B52" w:rsidRPr="00897B52">
        <w:rPr>
          <w:b/>
          <w:i/>
          <w:lang w:eastAsia="ko-KR"/>
        </w:rPr>
        <w:t>36.</w:t>
      </w:r>
      <w:r w:rsidR="00681CAE">
        <w:rPr>
          <w:b/>
          <w:i/>
          <w:lang w:eastAsia="ko-KR"/>
        </w:rPr>
        <w:t>3.1</w:t>
      </w:r>
      <w:r w:rsidR="00897B52" w:rsidRPr="00897B52">
        <w:rPr>
          <w:b/>
          <w:i/>
          <w:lang w:eastAsia="ko-KR"/>
        </w:rPr>
        <w:t>1.1 Introduction</w:t>
      </w:r>
    </w:p>
    <w:p w14:paraId="37F292B5" w14:textId="77777777" w:rsidR="00EA5C8A" w:rsidRPr="00EA5C8A" w:rsidRDefault="00EA5C8A" w:rsidP="00120AD1">
      <w:pPr>
        <w:rPr>
          <w:b/>
          <w:i/>
          <w:highlight w:val="yellow"/>
          <w:lang w:eastAsia="ko-KR"/>
        </w:rPr>
      </w:pPr>
    </w:p>
    <w:p w14:paraId="13F6CEFE" w14:textId="160C4269" w:rsidR="00542EFF" w:rsidRDefault="00681CAE" w:rsidP="003F42AD">
      <w:pPr>
        <w:rPr>
          <w:sz w:val="20"/>
          <w:lang w:val="en-US" w:eastAsia="ko-KR"/>
        </w:rPr>
      </w:pPr>
      <w:r w:rsidRPr="00681CAE">
        <w:rPr>
          <w:color w:val="FF0000"/>
          <w:sz w:val="20"/>
          <w:lang w:val="en-US" w:eastAsia="ko-KR"/>
        </w:rPr>
        <w:t>Pre-EHT</w:t>
      </w:r>
      <w:r>
        <w:rPr>
          <w:color w:val="FF0000"/>
          <w:sz w:val="20"/>
          <w:lang w:val="en-US" w:eastAsia="ko-KR"/>
        </w:rPr>
        <w:t xml:space="preserve"> modulated</w:t>
      </w:r>
      <w:r w:rsidRPr="00681CAE">
        <w:rPr>
          <w:color w:val="FF0000"/>
          <w:sz w:val="20"/>
          <w:lang w:val="en-US" w:eastAsia="ko-KR"/>
        </w:rPr>
        <w:t xml:space="preserve"> </w:t>
      </w:r>
      <w:r>
        <w:rPr>
          <w:color w:val="FF0000"/>
          <w:sz w:val="20"/>
          <w:lang w:val="en-US" w:eastAsia="ko-KR"/>
        </w:rPr>
        <w:t>fields</w:t>
      </w:r>
      <w:r w:rsidRPr="00681CAE">
        <w:rPr>
          <w:color w:val="FF0000"/>
          <w:sz w:val="20"/>
          <w:lang w:val="en-US" w:eastAsia="ko-KR"/>
        </w:rPr>
        <w:t xml:space="preserve"> design allows a</w:t>
      </w:r>
      <w:r w:rsidR="00DB6711">
        <w:rPr>
          <w:color w:val="FF0000"/>
          <w:sz w:val="20"/>
          <w:lang w:val="en-US" w:eastAsia="ko-KR"/>
        </w:rPr>
        <w:t>n EHT</w:t>
      </w:r>
      <w:r w:rsidRPr="00681CAE">
        <w:rPr>
          <w:color w:val="FF0000"/>
          <w:sz w:val="20"/>
          <w:lang w:val="en-US" w:eastAsia="ko-KR"/>
        </w:rPr>
        <w:t xml:space="preserve"> STA only needs to process up to one 80 MHz segment of the pre-EHT </w:t>
      </w:r>
      <w:r>
        <w:rPr>
          <w:color w:val="FF0000"/>
          <w:sz w:val="20"/>
          <w:lang w:val="en-US" w:eastAsia="ko-KR"/>
        </w:rPr>
        <w:t>modulated fields</w:t>
      </w:r>
      <w:r w:rsidRPr="00681CAE">
        <w:rPr>
          <w:color w:val="FF0000"/>
          <w:sz w:val="20"/>
          <w:lang w:val="en-US" w:eastAsia="ko-KR"/>
        </w:rPr>
        <w:t xml:space="preserve"> to get all the assignment information for itself. </w:t>
      </w:r>
      <w:r w:rsidR="0068431B">
        <w:rPr>
          <w:color w:val="FF0000"/>
          <w:sz w:val="20"/>
          <w:lang w:val="en-US" w:eastAsia="ko-KR"/>
        </w:rPr>
        <w:t>A</w:t>
      </w:r>
      <w:r w:rsidR="00DB6711">
        <w:rPr>
          <w:color w:val="FF0000"/>
          <w:sz w:val="20"/>
          <w:lang w:val="en-US" w:eastAsia="ko-KR"/>
        </w:rPr>
        <w:t>n EHT STA</w:t>
      </w:r>
      <w:r w:rsidR="007C4AB6">
        <w:rPr>
          <w:color w:val="FF0000"/>
          <w:sz w:val="20"/>
          <w:lang w:val="en-US" w:eastAsia="ko-KR"/>
        </w:rPr>
        <w:t xml:space="preserve"> does not need to change to other </w:t>
      </w:r>
      <w:r w:rsidR="00757814" w:rsidRPr="00534786">
        <w:rPr>
          <w:color w:val="FF0000"/>
          <w:sz w:val="20"/>
          <w:lang w:val="en-US" w:eastAsia="ko-KR"/>
        </w:rPr>
        <w:t xml:space="preserve">80MHz </w:t>
      </w:r>
      <w:r w:rsidR="006E1281">
        <w:rPr>
          <w:color w:val="FF0000"/>
          <w:sz w:val="20"/>
          <w:lang w:val="en-US" w:eastAsia="ko-KR"/>
        </w:rPr>
        <w:t>segment</w:t>
      </w:r>
      <w:r w:rsidR="007C4AB6">
        <w:rPr>
          <w:color w:val="FF0000"/>
          <w:sz w:val="20"/>
          <w:lang w:val="en-US" w:eastAsia="ko-KR"/>
        </w:rPr>
        <w:t>s while processing the pre-EHT modulated fields</w:t>
      </w:r>
      <w:r w:rsidR="00BB03F7" w:rsidRPr="00534786">
        <w:rPr>
          <w:color w:val="FF0000"/>
          <w:sz w:val="20"/>
          <w:lang w:val="en-US" w:eastAsia="ko-KR"/>
        </w:rPr>
        <w:t xml:space="preserve">. </w:t>
      </w:r>
      <w:r w:rsidR="00BB03F7" w:rsidRPr="00253042">
        <w:rPr>
          <w:color w:val="0070C0"/>
          <w:sz w:val="20"/>
          <w:lang w:val="en-US" w:eastAsia="ko-KR"/>
        </w:rPr>
        <w:t>(#1380,</w:t>
      </w:r>
      <w:r w:rsidR="00BB03F7">
        <w:rPr>
          <w:color w:val="0070C0"/>
          <w:sz w:val="20"/>
          <w:lang w:val="en-US" w:eastAsia="ko-KR"/>
        </w:rPr>
        <w:t xml:space="preserve"> #1381</w:t>
      </w:r>
      <w:r w:rsidR="00035A1A">
        <w:rPr>
          <w:color w:val="0070C0"/>
          <w:sz w:val="20"/>
          <w:lang w:val="en-US" w:eastAsia="ko-KR"/>
        </w:rPr>
        <w:t xml:space="preserve">, </w:t>
      </w:r>
      <w:r w:rsidR="00035A1A" w:rsidRPr="00253042">
        <w:rPr>
          <w:color w:val="0070C0"/>
          <w:sz w:val="20"/>
          <w:lang w:val="en-US" w:eastAsia="ko-KR"/>
        </w:rPr>
        <w:t>#2173</w:t>
      </w:r>
      <w:r w:rsidR="00BB03F7" w:rsidRPr="00253042">
        <w:rPr>
          <w:color w:val="0070C0"/>
          <w:sz w:val="20"/>
          <w:lang w:val="en-US" w:eastAsia="ko-KR"/>
        </w:rPr>
        <w:t>)</w:t>
      </w:r>
      <w:r w:rsidR="0068431B">
        <w:rPr>
          <w:color w:val="0070C0"/>
          <w:sz w:val="20"/>
          <w:lang w:val="en-US" w:eastAsia="ko-KR"/>
        </w:rPr>
        <w:t xml:space="preserve"> </w:t>
      </w:r>
    </w:p>
    <w:p w14:paraId="596A898D" w14:textId="77777777" w:rsidR="00EA5C8A" w:rsidRDefault="00EA5C8A" w:rsidP="00120AD1">
      <w:pPr>
        <w:rPr>
          <w:b/>
          <w:i/>
          <w:highlight w:val="yellow"/>
          <w:lang w:eastAsia="ko-KR"/>
        </w:rPr>
      </w:pPr>
    </w:p>
    <w:p w14:paraId="7A321D0D" w14:textId="5413B4D7" w:rsidR="0019615E" w:rsidRDefault="00B96164" w:rsidP="00120AD1">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FIGURE 36-35, 36-36, 36-37</w:t>
      </w:r>
      <w:r w:rsidR="00835594">
        <w:rPr>
          <w:b/>
          <w:i/>
          <w:lang w:eastAsia="ko-KR"/>
        </w:rPr>
        <w:t>,</w:t>
      </w:r>
      <w:r w:rsidR="00835594" w:rsidRPr="00835594">
        <w:rPr>
          <w:b/>
          <w:i/>
          <w:lang w:eastAsia="ko-KR"/>
        </w:rPr>
        <w:t xml:space="preserve"> </w:t>
      </w:r>
      <w:r w:rsidR="00835594">
        <w:rPr>
          <w:b/>
          <w:i/>
          <w:lang w:eastAsia="ko-KR"/>
        </w:rPr>
        <w:t>36-38, 36-39, 36-40,</w:t>
      </w:r>
      <w:r>
        <w:rPr>
          <w:b/>
          <w:i/>
          <w:lang w:eastAsia="ko-KR"/>
        </w:rPr>
        <w:t xml:space="preserve"> in </w:t>
      </w:r>
      <w:r w:rsidRPr="0019615E">
        <w:rPr>
          <w:b/>
          <w:i/>
          <w:lang w:eastAsia="ko-KR"/>
        </w:rPr>
        <w:t>36.3.11.8.2 EHT-SIG content channels</w:t>
      </w:r>
      <w:r>
        <w:rPr>
          <w:b/>
          <w:i/>
          <w:lang w:eastAsia="ko-KR"/>
        </w:rPr>
        <w:t xml:space="preserve"> as follows </w:t>
      </w:r>
    </w:p>
    <w:p w14:paraId="01E1B19F" w14:textId="77777777" w:rsidR="00B96164" w:rsidRDefault="00B96164" w:rsidP="00120AD1">
      <w:pPr>
        <w:rPr>
          <w:b/>
          <w:i/>
          <w:lang w:eastAsia="ko-KR"/>
        </w:rPr>
      </w:pPr>
    </w:p>
    <w:p w14:paraId="7D1DB376" w14:textId="22FCCF42" w:rsidR="00B96164" w:rsidRDefault="001B7750" w:rsidP="00120AD1">
      <w:pPr>
        <w:rPr>
          <w:b/>
          <w:i/>
          <w:lang w:eastAsia="ko-KR"/>
        </w:rPr>
      </w:pPr>
      <w:r>
        <w:object w:dxaOrig="10756" w:dyaOrig="2881" w14:anchorId="75894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5.75pt" o:ole="">
            <v:imagedata r:id="rId10" o:title=""/>
          </v:shape>
          <o:OLEObject Type="Embed" ProgID="Visio.Drawing.15" ShapeID="_x0000_i1025" DrawAspect="Content" ObjectID="_1677579765" r:id="rId11"/>
        </w:object>
      </w:r>
    </w:p>
    <w:p w14:paraId="5A42609B" w14:textId="209584EA" w:rsidR="00AA24E8" w:rsidRDefault="00AA0060" w:rsidP="00120AD1">
      <w:pPr>
        <w:rPr>
          <w:b/>
          <w:i/>
          <w:lang w:eastAsia="ko-KR"/>
        </w:rPr>
      </w:pPr>
      <w:hyperlink w:anchor="bookmark102" w:history="1">
        <w:r w:rsidR="00AA24E8" w:rsidRPr="00C17E96">
          <w:t>Figure 36-35 (EHT-SIG content channel format for</w:t>
        </w:r>
      </w:hyperlink>
      <w:r w:rsidR="00AA24E8" w:rsidRPr="00C17E96">
        <w:t xml:space="preserve"> </w:t>
      </w:r>
      <w:hyperlink w:anchor="bookmark102" w:history="1">
        <w:r w:rsidR="00AA24E8" w:rsidRPr="00C17E96">
          <w:t>OFDMA transmission if bandwidth is 20/40/80 MHz)</w:t>
        </w:r>
      </w:hyperlink>
      <w:r w:rsidR="00AA24E8">
        <w:t xml:space="preserve"> </w:t>
      </w:r>
      <w:r w:rsidR="00AA24E8" w:rsidRPr="00AA24E8">
        <w:rPr>
          <w:color w:val="0070C0"/>
        </w:rPr>
        <w:t>(#1383, #1384</w:t>
      </w:r>
      <w:r w:rsidR="00835594">
        <w:rPr>
          <w:color w:val="0070C0"/>
        </w:rPr>
        <w:t xml:space="preserve">, </w:t>
      </w:r>
      <w:r w:rsidR="00835594">
        <w:rPr>
          <w:color w:val="0070C0"/>
          <w:sz w:val="20"/>
          <w:lang w:val="en-US" w:eastAsia="ko-KR"/>
        </w:rPr>
        <w:t>#1390</w:t>
      </w:r>
      <w:r w:rsidR="00AA24E8" w:rsidRPr="00AA24E8">
        <w:rPr>
          <w:color w:val="0070C0"/>
        </w:rPr>
        <w:t>)</w:t>
      </w:r>
    </w:p>
    <w:p w14:paraId="3F810CB9" w14:textId="77777777" w:rsidR="00AA24E8" w:rsidRDefault="00AA24E8" w:rsidP="00120AD1">
      <w:pPr>
        <w:rPr>
          <w:b/>
          <w:i/>
          <w:lang w:eastAsia="ko-KR"/>
        </w:rPr>
      </w:pPr>
    </w:p>
    <w:p w14:paraId="54D1FD0F" w14:textId="77777777" w:rsidR="00AA24E8" w:rsidRDefault="00AA24E8" w:rsidP="00120AD1">
      <w:pPr>
        <w:rPr>
          <w:b/>
          <w:i/>
          <w:lang w:eastAsia="ko-KR"/>
        </w:rPr>
      </w:pPr>
    </w:p>
    <w:p w14:paraId="16E5F8DA" w14:textId="18F6D3D7" w:rsidR="00AA24E8" w:rsidRDefault="00D76D41" w:rsidP="00120AD1">
      <w:r>
        <w:object w:dxaOrig="11430" w:dyaOrig="2880" w14:anchorId="6F25C709">
          <v:shape id="_x0000_i1026" type="#_x0000_t75" style="width:467.45pt;height:117.65pt" o:ole="">
            <v:imagedata r:id="rId12" o:title=""/>
          </v:shape>
          <o:OLEObject Type="Embed" ProgID="Visio.Drawing.15" ShapeID="_x0000_i1026" DrawAspect="Content" ObjectID="_1677579766" r:id="rId13"/>
        </w:object>
      </w:r>
    </w:p>
    <w:p w14:paraId="474E7803" w14:textId="467C2DA9" w:rsidR="00AA24E8" w:rsidRDefault="00AA0060" w:rsidP="00120AD1">
      <w:hyperlink w:anchor="bookmark103" w:history="1">
        <w:r w:rsidR="00AA24E8" w:rsidRPr="00C17E96">
          <w:t>Figure 36-36 (EHT-SIG content channel format for</w:t>
        </w:r>
      </w:hyperlink>
      <w:r w:rsidR="00AA24E8" w:rsidRPr="00C17E96">
        <w:t xml:space="preserve"> </w:t>
      </w:r>
      <w:hyperlink w:anchor="bookmark103" w:history="1">
        <w:r w:rsidR="00AA24E8" w:rsidRPr="00C17E96">
          <w:t>OFDMA transmission if bandwidth is 160 MHz)</w:t>
        </w:r>
      </w:hyperlink>
      <w:r w:rsidR="00AA24E8">
        <w:t xml:space="preserve"> </w:t>
      </w:r>
      <w:r w:rsidR="00AA24E8" w:rsidRPr="00AA24E8">
        <w:rPr>
          <w:color w:val="0070C0"/>
        </w:rPr>
        <w:t>(#1383, #1384</w:t>
      </w:r>
      <w:r w:rsidR="00835594">
        <w:rPr>
          <w:color w:val="0070C0"/>
        </w:rPr>
        <w:t xml:space="preserve">, </w:t>
      </w:r>
      <w:r w:rsidR="00835594">
        <w:rPr>
          <w:color w:val="0070C0"/>
          <w:sz w:val="20"/>
          <w:lang w:val="en-US" w:eastAsia="ko-KR"/>
        </w:rPr>
        <w:t>#1390</w:t>
      </w:r>
      <w:r w:rsidR="00AA24E8" w:rsidRPr="00AA24E8">
        <w:rPr>
          <w:color w:val="0070C0"/>
        </w:rPr>
        <w:t>)</w:t>
      </w:r>
    </w:p>
    <w:p w14:paraId="285EDBF0" w14:textId="77777777" w:rsidR="00AA24E8" w:rsidRDefault="00AA24E8" w:rsidP="00120AD1"/>
    <w:p w14:paraId="5A285FA7" w14:textId="77777777" w:rsidR="00AA24E8" w:rsidRDefault="00AA24E8" w:rsidP="00120AD1"/>
    <w:p w14:paraId="59EA5EDC" w14:textId="77777777" w:rsidR="00AA24E8" w:rsidRDefault="00AA24E8" w:rsidP="00120AD1"/>
    <w:p w14:paraId="0F460BEB" w14:textId="1632EE16" w:rsidR="00AA24E8" w:rsidRPr="00AA24E8" w:rsidRDefault="00D76D41" w:rsidP="00120AD1">
      <w:pPr>
        <w:rPr>
          <w:b/>
          <w:i/>
          <w:lang w:eastAsia="ko-KR"/>
        </w:rPr>
      </w:pPr>
      <w:r>
        <w:object w:dxaOrig="11430" w:dyaOrig="2880" w14:anchorId="6B8095C0">
          <v:shape id="_x0000_i1027" type="#_x0000_t75" style="width:467.45pt;height:117.65pt" o:ole="">
            <v:imagedata r:id="rId14" o:title=""/>
          </v:shape>
          <o:OLEObject Type="Embed" ProgID="Visio.Drawing.15" ShapeID="_x0000_i1027" DrawAspect="Content" ObjectID="_1677579767" r:id="rId15"/>
        </w:object>
      </w:r>
    </w:p>
    <w:p w14:paraId="0F8872DA" w14:textId="72DEA82D" w:rsidR="00AA24E8" w:rsidRDefault="00AA0060" w:rsidP="00120AD1">
      <w:pPr>
        <w:rPr>
          <w:color w:val="0070C0"/>
        </w:rPr>
      </w:pPr>
      <w:hyperlink w:anchor="bookmark104" w:history="1">
        <w:r w:rsidR="00AA24E8" w:rsidRPr="00C17E96">
          <w:t>Figure 36-37 (EHT-SIG content channel format for</w:t>
        </w:r>
      </w:hyperlink>
      <w:r w:rsidR="00AA24E8" w:rsidRPr="00C17E96">
        <w:t xml:space="preserve"> </w:t>
      </w:r>
      <w:hyperlink w:anchor="bookmark104" w:history="1">
        <w:r w:rsidR="00AA24E8" w:rsidRPr="00C17E96">
          <w:t>OFDMA transmission if bandwidth is 320 MHz)</w:t>
        </w:r>
      </w:hyperlink>
      <w:r w:rsidR="00AA24E8">
        <w:t xml:space="preserve"> </w:t>
      </w:r>
      <w:r w:rsidR="00AA24E8" w:rsidRPr="00ED7963">
        <w:rPr>
          <w:color w:val="0070C0"/>
          <w:sz w:val="20"/>
          <w:lang w:val="en-US" w:eastAsia="ko-KR"/>
        </w:rPr>
        <w:t>(#1383, #1384</w:t>
      </w:r>
      <w:r w:rsidR="00835594" w:rsidRPr="00ED7963">
        <w:rPr>
          <w:color w:val="0070C0"/>
          <w:sz w:val="20"/>
          <w:lang w:val="en-US" w:eastAsia="ko-KR"/>
        </w:rPr>
        <w:t xml:space="preserve">, </w:t>
      </w:r>
      <w:proofErr w:type="gramStart"/>
      <w:r w:rsidR="00835594">
        <w:rPr>
          <w:color w:val="0070C0"/>
          <w:sz w:val="20"/>
          <w:lang w:val="en-US" w:eastAsia="ko-KR"/>
        </w:rPr>
        <w:t>#</w:t>
      </w:r>
      <w:proofErr w:type="gramEnd"/>
      <w:r w:rsidR="00835594">
        <w:rPr>
          <w:color w:val="0070C0"/>
          <w:sz w:val="20"/>
          <w:lang w:val="en-US" w:eastAsia="ko-KR"/>
        </w:rPr>
        <w:t>1390</w:t>
      </w:r>
      <w:r w:rsidR="00AA24E8" w:rsidRPr="00ED7963">
        <w:rPr>
          <w:color w:val="0070C0"/>
          <w:sz w:val="20"/>
          <w:lang w:val="en-US" w:eastAsia="ko-KR"/>
        </w:rPr>
        <w:t>)</w:t>
      </w:r>
    </w:p>
    <w:p w14:paraId="6A1FB456" w14:textId="77777777" w:rsidR="0090514B" w:rsidRDefault="0090514B" w:rsidP="00120AD1">
      <w:pPr>
        <w:rPr>
          <w:color w:val="0070C0"/>
        </w:rPr>
      </w:pPr>
    </w:p>
    <w:commentRangeStart w:id="2"/>
    <w:p w14:paraId="5D563D51" w14:textId="794AD5F0" w:rsidR="0090514B" w:rsidRDefault="001B7750" w:rsidP="00120AD1">
      <w:pPr>
        <w:rPr>
          <w:color w:val="0070C0"/>
        </w:rPr>
      </w:pPr>
      <w:r>
        <w:object w:dxaOrig="7201" w:dyaOrig="2895" w14:anchorId="39A7A9BE">
          <v:shape id="_x0000_i1028" type="#_x0000_t75" style="width:5in;height:145.05pt" o:ole="">
            <v:imagedata r:id="rId16" o:title=""/>
          </v:shape>
          <o:OLEObject Type="Embed" ProgID="Visio.Drawing.15" ShapeID="_x0000_i1028" DrawAspect="Content" ObjectID="_1677579768" r:id="rId17"/>
        </w:object>
      </w:r>
      <w:commentRangeEnd w:id="2"/>
      <w:r>
        <w:rPr>
          <w:rStyle w:val="a9"/>
        </w:rPr>
        <w:commentReference w:id="2"/>
      </w:r>
    </w:p>
    <w:p w14:paraId="4F4CEFEE" w14:textId="0DC003BC" w:rsidR="00835594" w:rsidRPr="00835594" w:rsidRDefault="00835594" w:rsidP="00120AD1">
      <w:r w:rsidRPr="00835594">
        <w:t>Figure 36-38 (EHT-SIG content channel format for non-OFDMA transmission to a single user)</w:t>
      </w:r>
      <w:r w:rsidR="00D21A93">
        <w:t xml:space="preserve"> </w:t>
      </w:r>
      <w:r w:rsidR="00D21A93" w:rsidRPr="00D21A93">
        <w:rPr>
          <w:color w:val="0070C0"/>
        </w:rPr>
        <w:t>(</w:t>
      </w:r>
      <w:r w:rsidR="00D21A93">
        <w:rPr>
          <w:color w:val="0070C0"/>
          <w:sz w:val="20"/>
          <w:lang w:val="en-US" w:eastAsia="ko-KR"/>
        </w:rPr>
        <w:t>#1390</w:t>
      </w:r>
      <w:r w:rsidR="00D76D41">
        <w:rPr>
          <w:color w:val="0070C0"/>
          <w:sz w:val="20"/>
          <w:lang w:val="en-US" w:eastAsia="ko-KR"/>
        </w:rPr>
        <w:t>,</w:t>
      </w:r>
      <w:r w:rsidR="00D76D41" w:rsidRPr="00D76D41">
        <w:rPr>
          <w:color w:val="0070C0"/>
          <w:sz w:val="20"/>
          <w:lang w:val="en-US" w:eastAsia="ko-KR"/>
        </w:rPr>
        <w:t xml:space="preserve"> </w:t>
      </w:r>
      <w:r w:rsidR="00D76D41">
        <w:rPr>
          <w:color w:val="0070C0"/>
          <w:sz w:val="20"/>
          <w:lang w:val="en-US" w:eastAsia="ko-KR"/>
        </w:rPr>
        <w:t>#2174</w:t>
      </w:r>
      <w:r w:rsidR="00D21A93" w:rsidRPr="00AA24E8">
        <w:rPr>
          <w:color w:val="0070C0"/>
        </w:rPr>
        <w:t>)</w:t>
      </w:r>
    </w:p>
    <w:p w14:paraId="559D6FA7" w14:textId="77777777" w:rsidR="00835594" w:rsidRDefault="00835594" w:rsidP="00120AD1">
      <w:pPr>
        <w:rPr>
          <w:color w:val="0070C0"/>
        </w:rPr>
      </w:pPr>
    </w:p>
    <w:commentRangeStart w:id="3"/>
    <w:p w14:paraId="13D12C9E" w14:textId="10A76EA6" w:rsidR="00835594" w:rsidRDefault="001B7750" w:rsidP="00120AD1">
      <w:pPr>
        <w:rPr>
          <w:color w:val="0070C0"/>
        </w:rPr>
      </w:pPr>
      <w:r>
        <w:object w:dxaOrig="3556" w:dyaOrig="3015" w14:anchorId="1D710B19">
          <v:shape id="_x0000_i1029" type="#_x0000_t75" style="width:177.85pt;height:151pt" o:ole="">
            <v:imagedata r:id="rId18" o:title=""/>
          </v:shape>
          <o:OLEObject Type="Embed" ProgID="Visio.Drawing.15" ShapeID="_x0000_i1029" DrawAspect="Content" ObjectID="_1677579769" r:id="rId19"/>
        </w:object>
      </w:r>
      <w:commentRangeEnd w:id="3"/>
      <w:r w:rsidR="00191D5A">
        <w:rPr>
          <w:rStyle w:val="a9"/>
        </w:rPr>
        <w:commentReference w:id="3"/>
      </w:r>
    </w:p>
    <w:p w14:paraId="3E2FF1AF" w14:textId="06BAB00C" w:rsidR="00835594" w:rsidRPr="00D21A93" w:rsidRDefault="00D21A93" w:rsidP="00120AD1">
      <w:r w:rsidRPr="00D21A93">
        <w:t>Figure 36-39 (EHT-SIG content channel format for EHT sounding NDP)</w:t>
      </w:r>
      <w:r>
        <w:t xml:space="preserve"> </w:t>
      </w:r>
      <w:r w:rsidRPr="00D21A93">
        <w:rPr>
          <w:color w:val="0070C0"/>
        </w:rPr>
        <w:t>(</w:t>
      </w:r>
      <w:r>
        <w:rPr>
          <w:color w:val="0070C0"/>
          <w:sz w:val="20"/>
          <w:lang w:val="en-US" w:eastAsia="ko-KR"/>
        </w:rPr>
        <w:t>#1390</w:t>
      </w:r>
      <w:r w:rsidR="008E4B46">
        <w:rPr>
          <w:color w:val="0070C0"/>
          <w:sz w:val="20"/>
          <w:lang w:val="en-US" w:eastAsia="ko-KR"/>
        </w:rPr>
        <w:t>, #2174</w:t>
      </w:r>
      <w:r w:rsidRPr="00AA24E8">
        <w:rPr>
          <w:color w:val="0070C0"/>
        </w:rPr>
        <w:t>)</w:t>
      </w:r>
    </w:p>
    <w:p w14:paraId="577810F6" w14:textId="77777777" w:rsidR="00835594" w:rsidRDefault="00835594" w:rsidP="00835594">
      <w:pPr>
        <w:rPr>
          <w:b/>
          <w:sz w:val="24"/>
          <w:lang w:val="en-US" w:eastAsia="ko-KR"/>
        </w:rPr>
      </w:pPr>
    </w:p>
    <w:commentRangeStart w:id="4"/>
    <w:p w14:paraId="342FA1E2" w14:textId="0FCCEB57" w:rsidR="00835594" w:rsidRDefault="001B7750" w:rsidP="00835594">
      <w:pPr>
        <w:rPr>
          <w:b/>
          <w:sz w:val="24"/>
          <w:lang w:val="en-US" w:eastAsia="ko-KR"/>
        </w:rPr>
      </w:pPr>
      <w:r>
        <w:object w:dxaOrig="11430" w:dyaOrig="3256" w14:anchorId="0B512127">
          <v:shape id="_x0000_i1030" type="#_x0000_t75" style="width:467.45pt;height:133.25pt" o:ole="">
            <v:imagedata r:id="rId20" o:title=""/>
          </v:shape>
          <o:OLEObject Type="Embed" ProgID="Visio.Drawing.15" ShapeID="_x0000_i1030" DrawAspect="Content" ObjectID="_1677579770" r:id="rId21"/>
        </w:object>
      </w:r>
      <w:commentRangeEnd w:id="4"/>
      <w:r w:rsidR="00191D5A">
        <w:rPr>
          <w:rStyle w:val="a9"/>
        </w:rPr>
        <w:commentReference w:id="4"/>
      </w:r>
    </w:p>
    <w:p w14:paraId="22621FE3" w14:textId="66150ABA" w:rsidR="00835594" w:rsidRPr="006A1038" w:rsidRDefault="00835594" w:rsidP="00835594">
      <w:r w:rsidRPr="006A1038">
        <w:lastRenderedPageBreak/>
        <w:t xml:space="preserve">Figure 36-40 (EHT-SIG content channel format for non-OFDMA </w:t>
      </w:r>
      <w:r>
        <w:t xml:space="preserve">transmission to multiple users) </w:t>
      </w:r>
      <w:r w:rsidRPr="006A1038">
        <w:rPr>
          <w:color w:val="0070C0"/>
          <w:sz w:val="20"/>
          <w:lang w:val="en-US" w:eastAsia="ko-KR"/>
        </w:rPr>
        <w:t>(</w:t>
      </w:r>
      <w:r>
        <w:rPr>
          <w:color w:val="0070C0"/>
          <w:sz w:val="20"/>
          <w:lang w:val="en-US" w:eastAsia="ko-KR"/>
        </w:rPr>
        <w:t xml:space="preserve">#1390, </w:t>
      </w:r>
      <w:r w:rsidRPr="006A1038">
        <w:rPr>
          <w:color w:val="0070C0"/>
          <w:sz w:val="20"/>
          <w:lang w:val="en-US" w:eastAsia="ko-KR"/>
        </w:rPr>
        <w:t>#1393</w:t>
      </w:r>
      <w:r w:rsidR="000F2D79">
        <w:rPr>
          <w:color w:val="0070C0"/>
          <w:sz w:val="20"/>
          <w:lang w:val="en-US" w:eastAsia="ko-KR"/>
        </w:rPr>
        <w:t>, #2174</w:t>
      </w:r>
      <w:r w:rsidR="00191D5A">
        <w:rPr>
          <w:color w:val="0070C0"/>
          <w:sz w:val="20"/>
          <w:lang w:val="en-US" w:eastAsia="ko-KR"/>
        </w:rPr>
        <w:t xml:space="preserve">, </w:t>
      </w:r>
      <w:proofErr w:type="gramStart"/>
      <w:r w:rsidR="00191D5A">
        <w:rPr>
          <w:color w:val="0070C0"/>
          <w:sz w:val="20"/>
          <w:lang w:val="en-US" w:eastAsia="ko-KR"/>
        </w:rPr>
        <w:t>#</w:t>
      </w:r>
      <w:proofErr w:type="gramEnd"/>
      <w:r w:rsidR="00191D5A">
        <w:rPr>
          <w:color w:val="0070C0"/>
          <w:sz w:val="20"/>
          <w:lang w:val="en-US" w:eastAsia="ko-KR"/>
        </w:rPr>
        <w:t>3159</w:t>
      </w:r>
      <w:r w:rsidRPr="006A1038">
        <w:rPr>
          <w:color w:val="0070C0"/>
          <w:sz w:val="20"/>
          <w:lang w:val="en-US" w:eastAsia="ko-KR"/>
        </w:rPr>
        <w:t>)</w:t>
      </w:r>
    </w:p>
    <w:p w14:paraId="5AA95FCC" w14:textId="77777777" w:rsidR="00835594" w:rsidRPr="00835594" w:rsidRDefault="00835594" w:rsidP="00120AD1">
      <w:pPr>
        <w:rPr>
          <w:color w:val="0070C0"/>
        </w:rPr>
      </w:pPr>
    </w:p>
    <w:p w14:paraId="57CBCE37" w14:textId="2C5BF16A" w:rsidR="005F137C" w:rsidRPr="0090514B" w:rsidRDefault="005F137C" w:rsidP="005F137C">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change all terms of</w:t>
      </w:r>
      <w:r w:rsidR="00D76D41">
        <w:rPr>
          <w:b/>
          <w:i/>
          <w:lang w:eastAsia="ko-KR"/>
        </w:rPr>
        <w:t xml:space="preserve"> “encoding block” to “Encoding B</w:t>
      </w:r>
      <w:r>
        <w:rPr>
          <w:b/>
          <w:i/>
          <w:lang w:eastAsia="ko-KR"/>
        </w:rPr>
        <w:t xml:space="preserve">lock” in clause 36.3.11.8 </w:t>
      </w:r>
      <w:r w:rsidR="007660E2" w:rsidRPr="007660E2">
        <w:rPr>
          <w:color w:val="0070C0"/>
        </w:rPr>
        <w:t>(</w:t>
      </w:r>
      <w:r w:rsidR="007660E2">
        <w:rPr>
          <w:color w:val="0070C0"/>
          <w:sz w:val="20"/>
          <w:lang w:val="en-US" w:eastAsia="ko-KR"/>
        </w:rPr>
        <w:t>#1390</w:t>
      </w:r>
      <w:r w:rsidR="007660E2" w:rsidRPr="00AA24E8">
        <w:rPr>
          <w:color w:val="0070C0"/>
        </w:rPr>
        <w:t>)</w:t>
      </w:r>
    </w:p>
    <w:p w14:paraId="2ECCEA01" w14:textId="77777777" w:rsidR="00835594" w:rsidRDefault="00835594" w:rsidP="00120AD1">
      <w:pPr>
        <w:rPr>
          <w:color w:val="0070C0"/>
        </w:rPr>
      </w:pPr>
    </w:p>
    <w:p w14:paraId="0639FA7D" w14:textId="77777777" w:rsidR="00835594" w:rsidRDefault="00835594" w:rsidP="00120AD1">
      <w:pPr>
        <w:rPr>
          <w:color w:val="0070C0"/>
        </w:rPr>
      </w:pPr>
    </w:p>
    <w:p w14:paraId="706183B7" w14:textId="2F91222A" w:rsidR="0090514B" w:rsidRPr="0090514B" w:rsidRDefault="0090514B" w:rsidP="0090514B">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text in P245</w:t>
      </w:r>
      <w:r w:rsidR="00915379">
        <w:rPr>
          <w:b/>
          <w:i/>
          <w:lang w:eastAsia="ko-KR"/>
        </w:rPr>
        <w:t xml:space="preserve"> from </w:t>
      </w:r>
      <w:r>
        <w:rPr>
          <w:b/>
          <w:i/>
          <w:lang w:eastAsia="ko-KR"/>
        </w:rPr>
        <w:t>L37</w:t>
      </w:r>
      <w:r w:rsidR="00915379">
        <w:rPr>
          <w:b/>
          <w:i/>
          <w:lang w:eastAsia="ko-KR"/>
        </w:rPr>
        <w:t xml:space="preserve"> to L49</w:t>
      </w:r>
      <w:r>
        <w:rPr>
          <w:b/>
          <w:i/>
          <w:lang w:eastAsia="ko-KR"/>
        </w:rPr>
        <w:t xml:space="preserve"> as follows </w:t>
      </w:r>
    </w:p>
    <w:p w14:paraId="77C53081" w14:textId="613D5474" w:rsidR="00E4418D" w:rsidRPr="00AE027A" w:rsidRDefault="00AE027A">
      <w:pPr>
        <w:rPr>
          <w:sz w:val="20"/>
          <w:lang w:eastAsia="ko-KR"/>
        </w:rPr>
      </w:pPr>
      <w:r w:rsidRPr="00AE027A">
        <w:rPr>
          <w:sz w:val="20"/>
          <w:lang w:eastAsia="ko-KR"/>
        </w:rPr>
        <w:t>…</w:t>
      </w:r>
    </w:p>
    <w:p w14:paraId="58E45E29" w14:textId="265CB293" w:rsidR="005C2784" w:rsidRDefault="00AE027A" w:rsidP="00AE027A">
      <w:pPr>
        <w:rPr>
          <w:color w:val="000000"/>
          <w:sz w:val="20"/>
          <w:lang w:val="en-US" w:eastAsia="ko-KR"/>
        </w:rPr>
      </w:pPr>
      <w:proofErr w:type="gramStart"/>
      <w:r w:rsidRPr="00AE027A">
        <w:rPr>
          <w:color w:val="000000"/>
          <w:sz w:val="20"/>
          <w:lang w:val="en-US" w:eastAsia="ko-KR"/>
        </w:rPr>
        <w:t>when</w:t>
      </w:r>
      <w:proofErr w:type="gramEnd"/>
      <w:r w:rsidRPr="00AE027A">
        <w:rPr>
          <w:color w:val="000000"/>
          <w:sz w:val="20"/>
          <w:lang w:val="en-US" w:eastAsia="ko-KR"/>
        </w:rPr>
        <w:t xml:space="preserve"> EHT MU PPDU is </w:t>
      </w:r>
      <w:r w:rsidRPr="0090514B">
        <w:rPr>
          <w:color w:val="FF0000"/>
          <w:sz w:val="20"/>
          <w:lang w:val="en-US" w:eastAsia="ko-KR"/>
        </w:rPr>
        <w:t>a</w:t>
      </w:r>
      <w:r w:rsidRPr="00AE027A">
        <w:rPr>
          <w:color w:val="000000"/>
          <w:sz w:val="20"/>
          <w:lang w:val="en-US" w:eastAsia="ko-KR"/>
        </w:rPr>
        <w:t xml:space="preserve"> </w:t>
      </w:r>
      <w:r w:rsidR="00045106" w:rsidRPr="0090514B">
        <w:rPr>
          <w:color w:val="0070C0"/>
          <w:sz w:val="20"/>
          <w:lang w:val="en-US" w:eastAsia="ko-KR"/>
        </w:rPr>
        <w:t>(#1385)</w:t>
      </w:r>
      <w:r w:rsidRPr="00AE027A">
        <w:rPr>
          <w:color w:val="000000"/>
          <w:sz w:val="20"/>
          <w:lang w:val="en-US" w:eastAsia="ko-KR"/>
        </w:rPr>
        <w:t xml:space="preserve">20/40/80 MHz PPDU and </w:t>
      </w:r>
      <w:r w:rsidR="00D76D41">
        <w:rPr>
          <w:color w:val="FF0000"/>
          <w:sz w:val="20"/>
          <w:lang w:val="en-US" w:eastAsia="ko-KR"/>
        </w:rPr>
        <w:t>one E</w:t>
      </w:r>
      <w:r w:rsidR="007D4CAC">
        <w:rPr>
          <w:color w:val="FF0000"/>
          <w:sz w:val="20"/>
          <w:lang w:val="en-US" w:eastAsia="ko-KR"/>
        </w:rPr>
        <w:t xml:space="preserve">ncoding </w:t>
      </w:r>
      <w:r w:rsidR="00D76D41">
        <w:rPr>
          <w:color w:val="FF0000"/>
          <w:sz w:val="20"/>
          <w:lang w:val="en-US" w:eastAsia="ko-KR"/>
        </w:rPr>
        <w:t>B</w:t>
      </w:r>
      <w:r w:rsidR="007D4CAC">
        <w:rPr>
          <w:color w:val="FF0000"/>
          <w:sz w:val="20"/>
          <w:lang w:val="en-US" w:eastAsia="ko-KR"/>
        </w:rPr>
        <w:t xml:space="preserve">lock contains the U-SIG overflow information and one RU allocation-1 subfield or two RU allocation-1 subfields for 20/40MHz or 80MHz, </w:t>
      </w:r>
      <w:proofErr w:type="spellStart"/>
      <w:r w:rsidR="007D4CAC">
        <w:rPr>
          <w:color w:val="FF0000"/>
          <w:sz w:val="20"/>
          <w:lang w:val="en-US" w:eastAsia="ko-KR"/>
        </w:rPr>
        <w:t>repectively</w:t>
      </w:r>
      <w:proofErr w:type="spellEnd"/>
      <w:r w:rsidR="007D4CAC">
        <w:rPr>
          <w:color w:val="FF0000"/>
          <w:sz w:val="20"/>
          <w:lang w:val="en-US" w:eastAsia="ko-KR"/>
        </w:rPr>
        <w:t xml:space="preserve">. </w:t>
      </w:r>
      <w:r w:rsidR="00F25935" w:rsidRPr="007D4CAC">
        <w:rPr>
          <w:color w:val="FF0000"/>
          <w:sz w:val="20"/>
          <w:lang w:val="en-US" w:eastAsia="ko-KR"/>
        </w:rPr>
        <w:t>The</w:t>
      </w:r>
      <w:r w:rsidR="007D4CAC" w:rsidRPr="007D4CAC">
        <w:rPr>
          <w:color w:val="FF0000"/>
          <w:sz w:val="20"/>
          <w:lang w:val="en-US" w:eastAsia="ko-KR"/>
        </w:rPr>
        <w:t xml:space="preserve"> Common field of the EHT-SIG content channel </w:t>
      </w:r>
      <w:r w:rsidRPr="007D4CAC">
        <w:rPr>
          <w:strike/>
          <w:color w:val="FF0000"/>
          <w:sz w:val="20"/>
          <w:lang w:val="en-US" w:eastAsia="ko-KR"/>
        </w:rPr>
        <w:t xml:space="preserve">it </w:t>
      </w:r>
      <w:r w:rsidR="007D4CAC" w:rsidRPr="0090514B">
        <w:rPr>
          <w:color w:val="0070C0"/>
          <w:sz w:val="20"/>
          <w:lang w:val="en-US" w:eastAsia="ko-KR"/>
        </w:rPr>
        <w:t>(#3</w:t>
      </w:r>
      <w:r w:rsidR="007D4CAC">
        <w:rPr>
          <w:color w:val="0070C0"/>
          <w:sz w:val="20"/>
          <w:lang w:val="en-US" w:eastAsia="ko-KR"/>
        </w:rPr>
        <w:t>0</w:t>
      </w:r>
      <w:r w:rsidR="007D4CAC" w:rsidRPr="0090514B">
        <w:rPr>
          <w:color w:val="0070C0"/>
          <w:sz w:val="20"/>
          <w:lang w:val="en-US" w:eastAsia="ko-KR"/>
        </w:rPr>
        <w:t>5</w:t>
      </w:r>
      <w:r w:rsidR="007D4CAC">
        <w:rPr>
          <w:color w:val="0070C0"/>
          <w:sz w:val="20"/>
          <w:lang w:val="en-US" w:eastAsia="ko-KR"/>
        </w:rPr>
        <w:t>1</w:t>
      </w:r>
      <w:r w:rsidR="00F25935" w:rsidRPr="0090514B">
        <w:rPr>
          <w:color w:val="0070C0"/>
          <w:sz w:val="20"/>
          <w:lang w:val="en-US" w:eastAsia="ko-KR"/>
        </w:rPr>
        <w:t>)</w:t>
      </w:r>
      <w:r w:rsidR="00F25935">
        <w:rPr>
          <w:color w:val="0070C0"/>
          <w:sz w:val="20"/>
          <w:lang w:val="en-US" w:eastAsia="ko-KR"/>
        </w:rPr>
        <w:t xml:space="preserve"> </w:t>
      </w:r>
      <w:r w:rsidR="00F25935" w:rsidRPr="00AE027A">
        <w:rPr>
          <w:color w:val="000000"/>
          <w:sz w:val="20"/>
          <w:lang w:val="en-US" w:eastAsia="ko-KR"/>
        </w:rPr>
        <w:t>consists</w:t>
      </w:r>
      <w:r w:rsidRPr="00AE027A">
        <w:rPr>
          <w:color w:val="000000"/>
          <w:sz w:val="20"/>
          <w:lang w:val="en-US" w:eastAsia="ko-KR"/>
        </w:rPr>
        <w:t xml:space="preserve"> of two </w:t>
      </w:r>
      <w:proofErr w:type="spellStart"/>
      <w:r w:rsidR="00D76D41" w:rsidRPr="00D76D41">
        <w:rPr>
          <w:strike/>
          <w:color w:val="FF0000"/>
          <w:sz w:val="20"/>
          <w:lang w:val="en-US" w:eastAsia="ko-KR"/>
        </w:rPr>
        <w:t>e</w:t>
      </w:r>
      <w:r w:rsidR="00D76D41" w:rsidRPr="00D76D41">
        <w:rPr>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00D76D41"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locks</w:t>
      </w:r>
      <w:proofErr w:type="spellEnd"/>
      <w:r w:rsidRPr="00AE027A">
        <w:rPr>
          <w:color w:val="000000"/>
          <w:sz w:val="20"/>
          <w:lang w:val="en-US" w:eastAsia="ko-KR"/>
        </w:rPr>
        <w:t xml:space="preserve"> when EHT MU PPDU is </w:t>
      </w:r>
      <w:r w:rsidRPr="0090514B">
        <w:rPr>
          <w:color w:val="FF0000"/>
          <w:sz w:val="20"/>
          <w:lang w:val="en-US" w:eastAsia="ko-KR"/>
        </w:rPr>
        <w:t>a</w:t>
      </w:r>
      <w:r w:rsidRPr="00AE027A">
        <w:rPr>
          <w:color w:val="000000"/>
          <w:sz w:val="20"/>
          <w:lang w:val="en-US" w:eastAsia="ko-KR"/>
        </w:rPr>
        <w:t xml:space="preserve"> </w:t>
      </w:r>
      <w:r w:rsidR="00045106" w:rsidRPr="0090514B">
        <w:rPr>
          <w:color w:val="0070C0"/>
          <w:sz w:val="20"/>
          <w:lang w:val="en-US" w:eastAsia="ko-KR"/>
        </w:rPr>
        <w:t>(#1385)</w:t>
      </w:r>
      <w:r w:rsidRPr="00AE027A">
        <w:rPr>
          <w:color w:val="000000"/>
          <w:sz w:val="20"/>
          <w:lang w:val="en-US" w:eastAsia="ko-KR"/>
        </w:rPr>
        <w:t>160/320 MHz PPDU.</w:t>
      </w:r>
      <w:r w:rsidRPr="00AE027A">
        <w:rPr>
          <w:color w:val="0070C0"/>
          <w:sz w:val="20"/>
          <w:lang w:val="en-US" w:eastAsia="ko-KR"/>
        </w:rPr>
        <w:t xml:space="preserve"> </w:t>
      </w:r>
      <w:r w:rsidRPr="00AE027A">
        <w:rPr>
          <w:color w:val="000000"/>
          <w:sz w:val="20"/>
          <w:lang w:val="en-US" w:eastAsia="ko-KR"/>
        </w:rPr>
        <w:t xml:space="preserve">The first </w:t>
      </w:r>
      <w:proofErr w:type="spellStart"/>
      <w:r w:rsidR="009B0D9F" w:rsidRPr="005F137C">
        <w:rPr>
          <w:strike/>
          <w:color w:val="FF0000"/>
          <w:sz w:val="20"/>
          <w:lang w:val="en-US" w:eastAsia="ko-KR"/>
        </w:rPr>
        <w:t>e</w:t>
      </w:r>
      <w:r w:rsidR="009B0D9F"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contains the U-SIG overflow information and two RU allocation</w:t>
      </w:r>
      <w:r w:rsidR="007D4CAC" w:rsidRPr="007D4CAC">
        <w:rPr>
          <w:color w:val="FF0000"/>
          <w:sz w:val="20"/>
          <w:lang w:val="en-US" w:eastAsia="ko-KR"/>
        </w:rPr>
        <w:t>-1</w:t>
      </w:r>
      <w:r w:rsidRPr="00AE027A">
        <w:rPr>
          <w:color w:val="000000"/>
          <w:sz w:val="20"/>
          <w:lang w:val="en-US" w:eastAsia="ko-KR"/>
        </w:rPr>
        <w:t xml:space="preserve"> subfields and the second </w:t>
      </w:r>
      <w:proofErr w:type="spellStart"/>
      <w:r w:rsidRPr="00D76D41">
        <w:rPr>
          <w:strike/>
          <w:color w:val="FF0000"/>
          <w:sz w:val="20"/>
          <w:lang w:val="en-US" w:eastAsia="ko-KR"/>
        </w:rPr>
        <w:t>e</w:t>
      </w:r>
      <w:r w:rsidR="00D76D41" w:rsidRPr="00D76D41">
        <w:rPr>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includes </w:t>
      </w:r>
      <w:r w:rsidRPr="0090514B">
        <w:rPr>
          <w:strike/>
          <w:color w:val="FF0000"/>
          <w:sz w:val="20"/>
          <w:lang w:val="en-US" w:eastAsia="ko-KR"/>
        </w:rPr>
        <w:t>all remaining</w:t>
      </w:r>
      <w:r w:rsidRPr="0090514B">
        <w:rPr>
          <w:color w:val="000000"/>
          <w:sz w:val="20"/>
          <w:lang w:val="en-US" w:eastAsia="ko-KR"/>
        </w:rPr>
        <w:t xml:space="preserve"> </w:t>
      </w:r>
      <w:r w:rsidRPr="0090514B">
        <w:rPr>
          <w:color w:val="FF0000"/>
          <w:sz w:val="20"/>
          <w:lang w:val="en-US" w:eastAsia="ko-KR"/>
        </w:rPr>
        <w:t xml:space="preserve">the </w:t>
      </w:r>
      <w:r w:rsidRPr="0090514B">
        <w:rPr>
          <w:color w:val="000000"/>
          <w:sz w:val="20"/>
          <w:lang w:val="en-US" w:eastAsia="ko-KR"/>
        </w:rPr>
        <w:t xml:space="preserve">two </w:t>
      </w:r>
      <w:r w:rsidRPr="0090514B">
        <w:rPr>
          <w:color w:val="FF0000"/>
          <w:sz w:val="20"/>
          <w:lang w:val="en-US" w:eastAsia="ko-KR"/>
        </w:rPr>
        <w:t xml:space="preserve">remaining </w:t>
      </w:r>
      <w:r w:rsidRPr="00AE027A">
        <w:rPr>
          <w:color w:val="000000"/>
          <w:sz w:val="20"/>
          <w:lang w:val="en-US" w:eastAsia="ko-KR"/>
        </w:rPr>
        <w:t>RU allocation</w:t>
      </w:r>
      <w:r w:rsidR="003806EB" w:rsidRPr="003806EB">
        <w:rPr>
          <w:color w:val="FF0000"/>
          <w:sz w:val="20"/>
          <w:lang w:val="en-US" w:eastAsia="ko-KR"/>
        </w:rPr>
        <w:t>-2</w:t>
      </w:r>
      <w:r w:rsidRPr="00AE027A">
        <w:rPr>
          <w:color w:val="000000"/>
          <w:sz w:val="20"/>
          <w:lang w:val="en-US" w:eastAsia="ko-KR"/>
        </w:rPr>
        <w:t xml:space="preserve"> subfields and six </w:t>
      </w:r>
      <w:r w:rsidRPr="0090514B">
        <w:rPr>
          <w:color w:val="FF0000"/>
          <w:sz w:val="20"/>
          <w:lang w:val="en-US" w:eastAsia="ko-KR"/>
        </w:rPr>
        <w:t xml:space="preserve">remaining </w:t>
      </w:r>
      <w:r w:rsidRPr="00AE027A">
        <w:rPr>
          <w:color w:val="000000"/>
          <w:sz w:val="20"/>
          <w:lang w:val="en-US" w:eastAsia="ko-KR"/>
        </w:rPr>
        <w:t>RU allocation</w:t>
      </w:r>
      <w:r w:rsidR="003806EB" w:rsidRPr="003806EB">
        <w:rPr>
          <w:color w:val="FF0000"/>
          <w:sz w:val="20"/>
          <w:lang w:val="en-US" w:eastAsia="ko-KR"/>
        </w:rPr>
        <w:t>-2</w:t>
      </w:r>
      <w:r w:rsidRPr="00AE027A">
        <w:rPr>
          <w:color w:val="000000"/>
          <w:sz w:val="20"/>
          <w:lang w:val="en-US" w:eastAsia="ko-KR"/>
        </w:rPr>
        <w:t xml:space="preserve"> subfields for 160 MHz and 320 MHz, respectively.</w:t>
      </w:r>
      <w:r w:rsidRPr="00AE027A">
        <w:rPr>
          <w:color w:val="0070C0"/>
          <w:sz w:val="20"/>
          <w:lang w:val="en-US" w:eastAsia="ko-KR"/>
        </w:rPr>
        <w:t xml:space="preserve"> </w:t>
      </w:r>
      <w:r w:rsidRPr="0090514B">
        <w:rPr>
          <w:color w:val="0070C0"/>
          <w:sz w:val="20"/>
          <w:lang w:val="en-US" w:eastAsia="ko-KR"/>
        </w:rPr>
        <w:t>(#1386</w:t>
      </w:r>
      <w:r w:rsidR="00424897">
        <w:rPr>
          <w:color w:val="0070C0"/>
          <w:sz w:val="20"/>
          <w:lang w:val="en-US" w:eastAsia="ko-KR"/>
        </w:rPr>
        <w:t>, #2733, #2807</w:t>
      </w:r>
      <w:r w:rsidRPr="0090514B">
        <w:rPr>
          <w:color w:val="0070C0"/>
          <w:sz w:val="20"/>
          <w:lang w:val="en-US" w:eastAsia="ko-KR"/>
        </w:rPr>
        <w:t>)</w:t>
      </w:r>
      <w:r w:rsidRPr="00AE027A">
        <w:rPr>
          <w:color w:val="000000"/>
          <w:sz w:val="20"/>
          <w:lang w:val="en-US" w:eastAsia="ko-KR"/>
        </w:rPr>
        <w:t xml:space="preserve"> Each </w:t>
      </w:r>
      <w:proofErr w:type="spellStart"/>
      <w:r w:rsidR="00A7598C" w:rsidRPr="005F137C">
        <w:rPr>
          <w:strike/>
          <w:color w:val="FF0000"/>
          <w:sz w:val="20"/>
          <w:lang w:val="en-US" w:eastAsia="ko-KR"/>
        </w:rPr>
        <w:t>e</w:t>
      </w:r>
      <w:r w:rsidR="005F137C"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1B7750">
        <w:rPr>
          <w:strike/>
          <w:color w:val="FF0000"/>
          <w:sz w:val="20"/>
          <w:lang w:val="en-US" w:eastAsia="ko-KR"/>
        </w:rPr>
        <w:t>b</w:t>
      </w:r>
      <w:r w:rsidR="00D76D41" w:rsidRPr="001B7750">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of the Common field contains </w:t>
      </w:r>
      <w:r w:rsidRPr="00E841F4">
        <w:rPr>
          <w:strike/>
          <w:color w:val="FF0000"/>
          <w:sz w:val="20"/>
          <w:lang w:val="en-US" w:eastAsia="ko-KR"/>
        </w:rPr>
        <w:t>the</w:t>
      </w:r>
      <w:r w:rsidRPr="00E841F4">
        <w:rPr>
          <w:color w:val="FF0000"/>
          <w:sz w:val="20"/>
          <w:lang w:val="en-US" w:eastAsia="ko-KR"/>
        </w:rPr>
        <w:t xml:space="preserve"> </w:t>
      </w:r>
      <w:r w:rsidRPr="00AE027A">
        <w:rPr>
          <w:color w:val="000000"/>
          <w:sz w:val="20"/>
          <w:lang w:val="en-US" w:eastAsia="ko-KR"/>
        </w:rPr>
        <w:t xml:space="preserve">CRC and </w:t>
      </w:r>
      <w:proofErr w:type="spellStart"/>
      <w:r w:rsidRPr="00AE027A">
        <w:rPr>
          <w:strike/>
          <w:color w:val="FF0000"/>
          <w:sz w:val="20"/>
          <w:lang w:val="en-US" w:eastAsia="ko-KR"/>
        </w:rPr>
        <w:t>t</w:t>
      </w:r>
      <w:r w:rsidRPr="00AE027A">
        <w:rPr>
          <w:color w:val="FF0000"/>
          <w:sz w:val="20"/>
          <w:lang w:val="en-US" w:eastAsia="ko-KR"/>
        </w:rPr>
        <w:t>T</w:t>
      </w:r>
      <w:r w:rsidRPr="00AE027A">
        <w:rPr>
          <w:color w:val="000000"/>
          <w:sz w:val="20"/>
          <w:lang w:val="en-US" w:eastAsia="ko-KR"/>
        </w:rPr>
        <w:t>ail</w:t>
      </w:r>
      <w:proofErr w:type="spellEnd"/>
      <w:r w:rsidRPr="00E841F4">
        <w:rPr>
          <w:strike/>
          <w:color w:val="FF0000"/>
          <w:sz w:val="20"/>
          <w:lang w:val="en-US" w:eastAsia="ko-KR"/>
        </w:rPr>
        <w:t>,</w:t>
      </w:r>
      <w:r w:rsidR="00035A1A">
        <w:rPr>
          <w:strike/>
          <w:color w:val="FF0000"/>
          <w:sz w:val="20"/>
          <w:lang w:val="en-US" w:eastAsia="ko-KR"/>
        </w:rPr>
        <w:t xml:space="preserve"> </w:t>
      </w:r>
      <w:r w:rsidR="00035A1A" w:rsidRPr="00035A1A">
        <w:rPr>
          <w:color w:val="FF0000"/>
          <w:sz w:val="20"/>
          <w:lang w:val="en-US" w:eastAsia="ko-KR"/>
        </w:rPr>
        <w:t>fields</w:t>
      </w:r>
      <w:r w:rsidRPr="00E841F4">
        <w:rPr>
          <w:strike/>
          <w:color w:val="FF0000"/>
          <w:sz w:val="20"/>
          <w:lang w:val="en-US" w:eastAsia="ko-KR"/>
        </w:rPr>
        <w:t xml:space="preserve"> separately</w:t>
      </w:r>
      <w:r w:rsidRPr="00AE027A">
        <w:rPr>
          <w:color w:val="000000"/>
          <w:sz w:val="20"/>
          <w:lang w:val="en-US" w:eastAsia="ko-KR"/>
        </w:rPr>
        <w:t>.</w:t>
      </w:r>
      <w:r w:rsidR="00A7598C" w:rsidRPr="00A7598C">
        <w:rPr>
          <w:color w:val="0070C0"/>
          <w:sz w:val="20"/>
          <w:lang w:val="en-US" w:eastAsia="ko-KR"/>
        </w:rPr>
        <w:t xml:space="preserve"> </w:t>
      </w:r>
      <w:r w:rsidR="00A7598C" w:rsidRPr="0090514B">
        <w:rPr>
          <w:color w:val="0070C0"/>
          <w:sz w:val="20"/>
          <w:lang w:val="en-US" w:eastAsia="ko-KR"/>
        </w:rPr>
        <w:t>(#138</w:t>
      </w:r>
      <w:r w:rsidR="00A7598C">
        <w:rPr>
          <w:color w:val="0070C0"/>
          <w:sz w:val="20"/>
          <w:lang w:val="en-US" w:eastAsia="ko-KR"/>
        </w:rPr>
        <w:t>7, #1389</w:t>
      </w:r>
      <w:r w:rsidR="00A7598C" w:rsidRPr="0090514B">
        <w:rPr>
          <w:color w:val="0070C0"/>
          <w:sz w:val="20"/>
          <w:lang w:val="en-US" w:eastAsia="ko-KR"/>
        </w:rPr>
        <w:t>)</w:t>
      </w:r>
      <w:r w:rsidRPr="00AE027A">
        <w:rPr>
          <w:color w:val="000000"/>
          <w:sz w:val="20"/>
          <w:lang w:val="en-US" w:eastAsia="ko-KR"/>
        </w:rPr>
        <w:t xml:space="preserve"> The Common field for OFDMA transmission is defined in 36.3.11.8.3 (Common field for OFDMA transmission). </w:t>
      </w:r>
    </w:p>
    <w:p w14:paraId="4A68871B" w14:textId="086ED7BD" w:rsidR="005C2784" w:rsidRDefault="00AE027A" w:rsidP="00045106">
      <w:pPr>
        <w:ind w:firstLineChars="100" w:firstLine="200"/>
        <w:rPr>
          <w:color w:val="000000"/>
          <w:sz w:val="20"/>
          <w:lang w:val="en-US" w:eastAsia="ko-KR"/>
        </w:rPr>
      </w:pPr>
      <w:r w:rsidRPr="00AE027A">
        <w:rPr>
          <w:color w:val="000000"/>
          <w:sz w:val="20"/>
          <w:lang w:val="en-US" w:eastAsia="ko-KR"/>
        </w:rPr>
        <w:t>In non-OFDMA transmission, the Common field of the EHT-SIG content channel does not contain the RU allocation subfield. For</w:t>
      </w:r>
      <w:r w:rsidR="001B3B29">
        <w:rPr>
          <w:color w:val="000000"/>
          <w:sz w:val="20"/>
          <w:lang w:val="en-US" w:eastAsia="ko-KR"/>
        </w:rPr>
        <w:t xml:space="preserve"> </w:t>
      </w:r>
      <w:r w:rsidRPr="00AE027A">
        <w:rPr>
          <w:color w:val="000000"/>
          <w:sz w:val="20"/>
          <w:lang w:val="en-US" w:eastAsia="ko-KR"/>
        </w:rPr>
        <w:t xml:space="preserve">non-OFDMA transmission except for EHT sounding NDP, the Common field of the EHT-SIG content channel is encoded together with the first User field and this </w:t>
      </w:r>
      <w:proofErr w:type="spellStart"/>
      <w:r w:rsidR="009B0D9F" w:rsidRPr="005F137C">
        <w:rPr>
          <w:strike/>
          <w:color w:val="FF0000"/>
          <w:sz w:val="20"/>
          <w:lang w:val="en-US" w:eastAsia="ko-KR"/>
        </w:rPr>
        <w:t>e</w:t>
      </w:r>
      <w:r w:rsidR="009B0D9F"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001B7750" w:rsidRPr="001B7750">
        <w:rPr>
          <w:strike/>
          <w:color w:val="FF0000"/>
          <w:sz w:val="20"/>
          <w:lang w:val="en-US" w:eastAsia="ko-KR"/>
        </w:rPr>
        <w:t>b</w:t>
      </w:r>
      <w:r w:rsidR="001B7750" w:rsidRPr="001B7750">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w:t>
      </w:r>
      <w:r w:rsidRPr="00A82AC8">
        <w:rPr>
          <w:strike/>
          <w:color w:val="FF0000"/>
          <w:sz w:val="20"/>
          <w:lang w:val="en-US" w:eastAsia="ko-KR"/>
        </w:rPr>
        <w:t xml:space="preserve">consists </w:t>
      </w:r>
      <w:proofErr w:type="spellStart"/>
      <w:r w:rsidRPr="00A82AC8">
        <w:rPr>
          <w:strike/>
          <w:color w:val="FF0000"/>
          <w:sz w:val="20"/>
          <w:lang w:val="en-US" w:eastAsia="ko-KR"/>
        </w:rPr>
        <w:t>of</w:t>
      </w:r>
      <w:r w:rsidR="00A82AC8" w:rsidRPr="00A82AC8">
        <w:rPr>
          <w:color w:val="FF0000"/>
          <w:sz w:val="20"/>
          <w:lang w:val="en-US" w:eastAsia="ko-KR"/>
        </w:rPr>
        <w:t>contains</w:t>
      </w:r>
      <w:proofErr w:type="spellEnd"/>
      <w:r w:rsidR="00A82AC8">
        <w:rPr>
          <w:color w:val="000000"/>
          <w:sz w:val="20"/>
          <w:lang w:val="en-US" w:eastAsia="ko-KR"/>
        </w:rPr>
        <w:t xml:space="preserve"> </w:t>
      </w:r>
      <w:r w:rsidRPr="00AE027A">
        <w:rPr>
          <w:color w:val="000000"/>
          <w:sz w:val="20"/>
          <w:lang w:val="en-US" w:eastAsia="ko-KR"/>
        </w:rPr>
        <w:t xml:space="preserve">CRC and </w:t>
      </w:r>
      <w:proofErr w:type="spellStart"/>
      <w:r w:rsidR="003F1804" w:rsidRPr="00AE027A">
        <w:rPr>
          <w:strike/>
          <w:color w:val="FF0000"/>
          <w:sz w:val="20"/>
          <w:lang w:val="en-US" w:eastAsia="ko-KR"/>
        </w:rPr>
        <w:t>t</w:t>
      </w:r>
      <w:r w:rsidR="003F1804" w:rsidRPr="00AE027A">
        <w:rPr>
          <w:color w:val="FF0000"/>
          <w:sz w:val="20"/>
          <w:lang w:val="en-US" w:eastAsia="ko-KR"/>
        </w:rPr>
        <w:t>T</w:t>
      </w:r>
      <w:r w:rsidRPr="00AE027A">
        <w:rPr>
          <w:color w:val="000000"/>
          <w:sz w:val="20"/>
          <w:lang w:val="en-US" w:eastAsia="ko-KR"/>
        </w:rPr>
        <w:t>ail</w:t>
      </w:r>
      <w:proofErr w:type="spellEnd"/>
      <w:r w:rsidRPr="00AE027A">
        <w:rPr>
          <w:color w:val="000000"/>
          <w:sz w:val="20"/>
          <w:lang w:val="en-US" w:eastAsia="ko-KR"/>
        </w:rPr>
        <w:t>.</w:t>
      </w:r>
      <w:r w:rsidR="00A7598C" w:rsidRPr="00A7598C">
        <w:rPr>
          <w:color w:val="0070C0"/>
          <w:sz w:val="20"/>
          <w:lang w:val="en-US" w:eastAsia="ko-KR"/>
        </w:rPr>
        <w:t xml:space="preserve"> </w:t>
      </w:r>
      <w:r w:rsidR="00A7598C" w:rsidRPr="0090514B">
        <w:rPr>
          <w:color w:val="0070C0"/>
          <w:sz w:val="20"/>
          <w:lang w:val="en-US" w:eastAsia="ko-KR"/>
        </w:rPr>
        <w:t>(#138</w:t>
      </w:r>
      <w:r w:rsidR="00A7598C">
        <w:rPr>
          <w:color w:val="0070C0"/>
          <w:sz w:val="20"/>
          <w:lang w:val="en-US" w:eastAsia="ko-KR"/>
        </w:rPr>
        <w:t>7</w:t>
      </w:r>
      <w:r w:rsidR="00A82AC8">
        <w:rPr>
          <w:color w:val="0070C0"/>
          <w:sz w:val="20"/>
          <w:lang w:val="en-US" w:eastAsia="ko-KR"/>
        </w:rPr>
        <w:t xml:space="preserve">, </w:t>
      </w:r>
      <w:r w:rsidR="005C2784" w:rsidRPr="0090514B">
        <w:rPr>
          <w:color w:val="0070C0"/>
          <w:sz w:val="20"/>
          <w:lang w:val="en-US" w:eastAsia="ko-KR"/>
        </w:rPr>
        <w:t>#13</w:t>
      </w:r>
      <w:r w:rsidR="005C2784">
        <w:rPr>
          <w:color w:val="0070C0"/>
          <w:sz w:val="20"/>
          <w:lang w:val="en-US" w:eastAsia="ko-KR"/>
        </w:rPr>
        <w:t>91</w:t>
      </w:r>
      <w:r w:rsidR="00A82AC8">
        <w:rPr>
          <w:color w:val="0070C0"/>
          <w:sz w:val="20"/>
          <w:lang w:val="en-US" w:eastAsia="ko-KR"/>
        </w:rPr>
        <w:t>, #2808</w:t>
      </w:r>
      <w:r w:rsidR="005C2784" w:rsidRPr="0090514B">
        <w:rPr>
          <w:color w:val="0070C0"/>
          <w:sz w:val="20"/>
          <w:lang w:val="en-US" w:eastAsia="ko-KR"/>
        </w:rPr>
        <w:t>)</w:t>
      </w:r>
    </w:p>
    <w:p w14:paraId="07614DCE" w14:textId="57BBFC68" w:rsidR="00AE027A" w:rsidRDefault="00AE027A" w:rsidP="00045106">
      <w:pPr>
        <w:ind w:firstLineChars="100" w:firstLine="200"/>
        <w:rPr>
          <w:b/>
          <w:sz w:val="24"/>
          <w:lang w:eastAsia="ko-KR"/>
        </w:rPr>
      </w:pPr>
      <w:r w:rsidRPr="00AE027A">
        <w:rPr>
          <w:color w:val="000000"/>
          <w:sz w:val="20"/>
          <w:lang w:val="en-US" w:eastAsia="ko-KR"/>
        </w:rPr>
        <w:t xml:space="preserve">For EHT sounding NDP, the Common field of the EHT-SIG content channel consists of U-SIG overflow information, CRC, and </w:t>
      </w:r>
      <w:proofErr w:type="spellStart"/>
      <w:r w:rsidR="003F1804" w:rsidRPr="00AE027A">
        <w:rPr>
          <w:strike/>
          <w:color w:val="FF0000"/>
          <w:sz w:val="20"/>
          <w:lang w:val="en-US" w:eastAsia="ko-KR"/>
        </w:rPr>
        <w:t>t</w:t>
      </w:r>
      <w:r w:rsidR="003F1804" w:rsidRPr="00AE027A">
        <w:rPr>
          <w:color w:val="FF0000"/>
          <w:sz w:val="20"/>
          <w:lang w:val="en-US" w:eastAsia="ko-KR"/>
        </w:rPr>
        <w:t>T</w:t>
      </w:r>
      <w:r w:rsidRPr="00AE027A">
        <w:rPr>
          <w:color w:val="000000"/>
          <w:sz w:val="20"/>
          <w:lang w:val="en-US" w:eastAsia="ko-KR"/>
        </w:rPr>
        <w:t>ail</w:t>
      </w:r>
      <w:proofErr w:type="spellEnd"/>
      <w:r w:rsidRPr="00AE027A">
        <w:rPr>
          <w:color w:val="000000"/>
          <w:sz w:val="20"/>
          <w:lang w:val="en-US" w:eastAsia="ko-KR"/>
        </w:rPr>
        <w:t>.</w:t>
      </w:r>
      <w:r w:rsidR="00A7598C" w:rsidRPr="00A7598C">
        <w:rPr>
          <w:color w:val="0070C0"/>
          <w:sz w:val="20"/>
          <w:lang w:val="en-US" w:eastAsia="ko-KR"/>
        </w:rPr>
        <w:t xml:space="preserve"> </w:t>
      </w:r>
      <w:r w:rsidR="00A7598C" w:rsidRPr="0090514B">
        <w:rPr>
          <w:color w:val="0070C0"/>
          <w:sz w:val="20"/>
          <w:lang w:val="en-US" w:eastAsia="ko-KR"/>
        </w:rPr>
        <w:t>(#138</w:t>
      </w:r>
      <w:r w:rsidR="00A7598C">
        <w:rPr>
          <w:color w:val="0070C0"/>
          <w:sz w:val="20"/>
          <w:lang w:val="en-US" w:eastAsia="ko-KR"/>
        </w:rPr>
        <w:t>7</w:t>
      </w:r>
      <w:r w:rsidR="00A7598C" w:rsidRPr="0090514B">
        <w:rPr>
          <w:color w:val="0070C0"/>
          <w:sz w:val="20"/>
          <w:lang w:val="en-US" w:eastAsia="ko-KR"/>
        </w:rPr>
        <w:t>)</w:t>
      </w:r>
      <w:r w:rsidRPr="00AE027A">
        <w:rPr>
          <w:color w:val="000000"/>
          <w:sz w:val="20"/>
          <w:lang w:val="en-US" w:eastAsia="ko-KR"/>
        </w:rPr>
        <w:t xml:space="preserve"> The Common field for non-OFDMA transmission is defined in 36.3.11.8.4 (Common field for non-OFDMA transmission).</w:t>
      </w:r>
      <w:r w:rsidR="005C2784">
        <w:rPr>
          <w:color w:val="000000"/>
          <w:sz w:val="20"/>
          <w:lang w:val="en-US" w:eastAsia="ko-KR"/>
        </w:rPr>
        <w:t xml:space="preserve"> </w:t>
      </w:r>
      <w:r w:rsidR="005C2784" w:rsidRPr="0090514B">
        <w:rPr>
          <w:color w:val="0070C0"/>
          <w:sz w:val="20"/>
          <w:lang w:val="en-US" w:eastAsia="ko-KR"/>
        </w:rPr>
        <w:t>(#13</w:t>
      </w:r>
      <w:r w:rsidR="005C2784">
        <w:rPr>
          <w:color w:val="0070C0"/>
          <w:sz w:val="20"/>
          <w:lang w:val="en-US" w:eastAsia="ko-KR"/>
        </w:rPr>
        <w:t>91</w:t>
      </w:r>
      <w:r w:rsidR="005C2784" w:rsidRPr="0090514B">
        <w:rPr>
          <w:color w:val="0070C0"/>
          <w:sz w:val="20"/>
          <w:lang w:val="en-US" w:eastAsia="ko-KR"/>
        </w:rPr>
        <w:t>)</w:t>
      </w:r>
    </w:p>
    <w:p w14:paraId="3AF27A4E" w14:textId="77777777" w:rsidR="00AE027A" w:rsidRDefault="00AE027A">
      <w:pPr>
        <w:rPr>
          <w:b/>
          <w:sz w:val="24"/>
          <w:lang w:eastAsia="ko-KR"/>
        </w:rPr>
      </w:pPr>
    </w:p>
    <w:p w14:paraId="20D78494" w14:textId="49B3455D" w:rsidR="004F11BD" w:rsidRDefault="004F11BD" w:rsidP="004F11BD">
      <w:pPr>
        <w:rPr>
          <w:color w:val="0070C0"/>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change all terms of “tail” to “Tail” in clause 36.3.11.8 </w:t>
      </w:r>
      <w:r w:rsidRPr="007660E2">
        <w:rPr>
          <w:color w:val="0070C0"/>
        </w:rPr>
        <w:t>(</w:t>
      </w:r>
      <w:r>
        <w:rPr>
          <w:color w:val="0070C0"/>
          <w:sz w:val="20"/>
          <w:lang w:val="en-US" w:eastAsia="ko-KR"/>
        </w:rPr>
        <w:t>#1387</w:t>
      </w:r>
      <w:r w:rsidRPr="00AA24E8">
        <w:rPr>
          <w:color w:val="0070C0"/>
        </w:rPr>
        <w:t>)</w:t>
      </w:r>
    </w:p>
    <w:p w14:paraId="31E372B0" w14:textId="77777777" w:rsidR="007A2B3B" w:rsidRPr="0090514B" w:rsidRDefault="007A2B3B" w:rsidP="004F11BD">
      <w:pPr>
        <w:rPr>
          <w:color w:val="000000"/>
          <w:sz w:val="24"/>
          <w:szCs w:val="24"/>
          <w:lang w:val="en-US" w:eastAsia="ko-KR"/>
        </w:rPr>
      </w:pPr>
    </w:p>
    <w:p w14:paraId="548605B6" w14:textId="40F57340" w:rsidR="00AE027A" w:rsidRPr="004F11BD" w:rsidRDefault="00035A1A">
      <w:pPr>
        <w:rPr>
          <w:b/>
          <w:sz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change all terms of “encoding block” to “Encoding block” in clause 36.3.11.8 </w:t>
      </w:r>
      <w:r w:rsidRPr="007660E2">
        <w:rPr>
          <w:color w:val="0070C0"/>
        </w:rPr>
        <w:t>(</w:t>
      </w:r>
      <w:r>
        <w:rPr>
          <w:color w:val="0070C0"/>
          <w:sz w:val="20"/>
          <w:lang w:val="en-US" w:eastAsia="ko-KR"/>
        </w:rPr>
        <w:t>#1390</w:t>
      </w:r>
      <w:r w:rsidRPr="00AA24E8">
        <w:rPr>
          <w:color w:val="0070C0"/>
        </w:rPr>
        <w:t>)</w:t>
      </w:r>
    </w:p>
    <w:p w14:paraId="24E195F6" w14:textId="77777777" w:rsidR="00AE027A" w:rsidRDefault="00AE027A">
      <w:pPr>
        <w:rPr>
          <w:b/>
          <w:sz w:val="24"/>
          <w:lang w:val="en-US" w:eastAsia="ko-KR"/>
        </w:rPr>
      </w:pPr>
    </w:p>
    <w:p w14:paraId="084D9C5A" w14:textId="502EA24F" w:rsidR="00AE027A" w:rsidRPr="0090514B" w:rsidRDefault="00AE027A" w:rsidP="00AE027A">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text in</w:t>
      </w:r>
      <w:r w:rsidR="00CB3BB6">
        <w:rPr>
          <w:b/>
          <w:i/>
          <w:lang w:eastAsia="ko-KR"/>
        </w:rPr>
        <w:t xml:space="preserve"> from</w:t>
      </w:r>
      <w:r>
        <w:rPr>
          <w:b/>
          <w:i/>
          <w:lang w:eastAsia="ko-KR"/>
        </w:rPr>
        <w:t xml:space="preserve"> P</w:t>
      </w:r>
      <w:r w:rsidR="00CB3BB6">
        <w:rPr>
          <w:b/>
          <w:i/>
          <w:lang w:eastAsia="ko-KR"/>
        </w:rPr>
        <w:t>245</w:t>
      </w:r>
      <w:r>
        <w:rPr>
          <w:b/>
          <w:i/>
          <w:lang w:eastAsia="ko-KR"/>
        </w:rPr>
        <w:t xml:space="preserve"> L</w:t>
      </w:r>
      <w:r w:rsidR="00CB3BB6">
        <w:rPr>
          <w:b/>
          <w:i/>
          <w:lang w:eastAsia="ko-KR"/>
        </w:rPr>
        <w:t>59</w:t>
      </w:r>
      <w:r>
        <w:rPr>
          <w:b/>
          <w:i/>
          <w:lang w:eastAsia="ko-KR"/>
        </w:rPr>
        <w:t xml:space="preserve"> to </w:t>
      </w:r>
      <w:r w:rsidR="00CB3BB6">
        <w:rPr>
          <w:b/>
          <w:i/>
          <w:lang w:eastAsia="ko-KR"/>
        </w:rPr>
        <w:t xml:space="preserve">P246 </w:t>
      </w:r>
      <w:r>
        <w:rPr>
          <w:b/>
          <w:i/>
          <w:lang w:eastAsia="ko-KR"/>
        </w:rPr>
        <w:t>L</w:t>
      </w:r>
      <w:r w:rsidR="00CB3BB6">
        <w:rPr>
          <w:b/>
          <w:i/>
          <w:lang w:eastAsia="ko-KR"/>
        </w:rPr>
        <w:t>2</w:t>
      </w:r>
      <w:r>
        <w:rPr>
          <w:b/>
          <w:i/>
          <w:lang w:eastAsia="ko-KR"/>
        </w:rPr>
        <w:t xml:space="preserve"> as follows </w:t>
      </w:r>
    </w:p>
    <w:p w14:paraId="7D42D761" w14:textId="00C4CE6C" w:rsidR="00AE027A" w:rsidRDefault="00CB3BB6">
      <w:pPr>
        <w:rPr>
          <w:b/>
          <w:sz w:val="24"/>
          <w:lang w:val="en-US" w:eastAsia="ko-KR"/>
        </w:rPr>
      </w:pPr>
      <w:r>
        <w:rPr>
          <w:b/>
          <w:sz w:val="24"/>
          <w:lang w:val="en-US" w:eastAsia="ko-KR"/>
        </w:rPr>
        <w:t>…</w:t>
      </w:r>
    </w:p>
    <w:p w14:paraId="7CB75930" w14:textId="453654D8" w:rsidR="00CB3BB6" w:rsidRDefault="00CB3BB6" w:rsidP="00CB3BB6">
      <w:pPr>
        <w:rPr>
          <w:b/>
          <w:sz w:val="24"/>
          <w:lang w:val="en-US" w:eastAsia="ko-KR"/>
        </w:rPr>
      </w:pPr>
      <w:proofErr w:type="gramStart"/>
      <w:r w:rsidRPr="00CB3BB6">
        <w:rPr>
          <w:color w:val="000000"/>
          <w:sz w:val="20"/>
          <w:lang w:val="en-US" w:eastAsia="ko-KR"/>
        </w:rPr>
        <w:t>that</w:t>
      </w:r>
      <w:proofErr w:type="gramEnd"/>
      <w:r w:rsidRPr="00CB3BB6">
        <w:rPr>
          <w:color w:val="000000"/>
          <w:sz w:val="20"/>
          <w:lang w:val="en-US" w:eastAsia="ko-KR"/>
        </w:rPr>
        <w:t xml:space="preserve"> in turn contain User fields in OFDMA transmission. As shown in Figure 36-38 (EHT-SIG content channel format for non-OFDMA transmission to a single user)</w:t>
      </w:r>
      <w:r w:rsidR="00CB5DDD">
        <w:rPr>
          <w:color w:val="000000"/>
          <w:sz w:val="20"/>
          <w:lang w:val="en-US" w:eastAsia="ko-KR"/>
        </w:rPr>
        <w:t xml:space="preserve"> </w:t>
      </w:r>
      <w:r w:rsidR="00CB5DDD" w:rsidRPr="00CB5DDD">
        <w:rPr>
          <w:strike/>
          <w:color w:val="FF0000"/>
          <w:sz w:val="20"/>
          <w:lang w:val="en-US" w:eastAsia="ko-KR"/>
        </w:rPr>
        <w:t>and</w:t>
      </w:r>
      <w:r w:rsidR="006A1038" w:rsidRPr="00CB5DDD">
        <w:rPr>
          <w:color w:val="FF0000"/>
          <w:sz w:val="20"/>
          <w:lang w:val="en-US" w:eastAsia="ko-KR"/>
        </w:rPr>
        <w:t xml:space="preserve">, </w:t>
      </w:r>
      <w:r w:rsidR="006A1038" w:rsidRPr="006A1038">
        <w:rPr>
          <w:color w:val="FF0000"/>
          <w:sz w:val="20"/>
          <w:lang w:val="en-US" w:eastAsia="ko-KR"/>
        </w:rPr>
        <w:t xml:space="preserve">in the non-OFDMA transmission to single user, the User Specific field contains one User field but there exists </w:t>
      </w:r>
      <w:commentRangeStart w:id="5"/>
      <w:r w:rsidR="006A1038" w:rsidRPr="006A1038">
        <w:rPr>
          <w:color w:val="FF0000"/>
          <w:sz w:val="20"/>
          <w:lang w:val="en-US" w:eastAsia="ko-KR"/>
        </w:rPr>
        <w:t>no User block field</w:t>
      </w:r>
      <w:commentRangeEnd w:id="5"/>
      <w:r w:rsidR="00191D5A">
        <w:rPr>
          <w:rStyle w:val="a9"/>
        </w:rPr>
        <w:commentReference w:id="5"/>
      </w:r>
      <w:r w:rsidR="006A1038" w:rsidRPr="006A1038">
        <w:rPr>
          <w:color w:val="FF0000"/>
          <w:sz w:val="20"/>
          <w:lang w:val="en-US" w:eastAsia="ko-KR"/>
        </w:rPr>
        <w:t>.</w:t>
      </w:r>
      <w:r w:rsidR="006E1685" w:rsidRPr="006E1685">
        <w:rPr>
          <w:color w:val="0070C0"/>
          <w:sz w:val="20"/>
          <w:lang w:val="en-US" w:eastAsia="ko-KR"/>
        </w:rPr>
        <w:t xml:space="preserve"> </w:t>
      </w:r>
      <w:r w:rsidR="006A1038" w:rsidRPr="006A1038">
        <w:rPr>
          <w:color w:val="FF0000"/>
          <w:sz w:val="20"/>
          <w:lang w:val="en-US" w:eastAsia="ko-KR"/>
        </w:rPr>
        <w:t xml:space="preserve">As shown in </w:t>
      </w:r>
      <w:r w:rsidR="00A00F9A" w:rsidRPr="00A00F9A">
        <w:rPr>
          <w:color w:val="FF0000"/>
          <w:sz w:val="20"/>
          <w:lang w:val="en-US" w:eastAsia="ko-KR"/>
        </w:rPr>
        <w:t>Figure 36-39 (EHT-SIG content channel format for EHT sounding NDP), EHT</w:t>
      </w:r>
      <w:r w:rsidR="00A00F9A">
        <w:rPr>
          <w:color w:val="FF0000"/>
          <w:sz w:val="20"/>
          <w:lang w:val="en-US" w:eastAsia="ko-KR"/>
        </w:rPr>
        <w:t>-SIG</w:t>
      </w:r>
      <w:r w:rsidR="00A00F9A" w:rsidRPr="00A00F9A">
        <w:rPr>
          <w:color w:val="FF0000"/>
          <w:sz w:val="20"/>
          <w:lang w:val="en-US" w:eastAsia="ko-KR"/>
        </w:rPr>
        <w:t xml:space="preserve"> content channel</w:t>
      </w:r>
      <w:r w:rsidR="00CB5DDD">
        <w:rPr>
          <w:color w:val="FF0000"/>
          <w:sz w:val="20"/>
          <w:lang w:val="en-US" w:eastAsia="ko-KR"/>
        </w:rPr>
        <w:t xml:space="preserve"> for EHT sounding NDP does not</w:t>
      </w:r>
      <w:r w:rsidR="00A00F9A" w:rsidRPr="00A00F9A">
        <w:rPr>
          <w:color w:val="FF0000"/>
          <w:sz w:val="20"/>
          <w:lang w:val="en-US" w:eastAsia="ko-KR"/>
        </w:rPr>
        <w:t xml:space="preserve"> </w:t>
      </w:r>
      <w:r w:rsidR="00CB5DDD">
        <w:rPr>
          <w:color w:val="FF0000"/>
          <w:sz w:val="20"/>
          <w:lang w:val="en-US" w:eastAsia="ko-KR"/>
        </w:rPr>
        <w:t>contain the User specific field</w:t>
      </w:r>
      <w:r w:rsidR="00A00F9A" w:rsidRPr="00A00F9A">
        <w:rPr>
          <w:color w:val="FF0000"/>
          <w:sz w:val="20"/>
          <w:lang w:val="en-US" w:eastAsia="ko-KR"/>
        </w:rPr>
        <w:t>. And</w:t>
      </w:r>
      <w:r w:rsidR="00CB5DDD">
        <w:rPr>
          <w:color w:val="FF0000"/>
          <w:sz w:val="20"/>
          <w:lang w:val="en-US" w:eastAsia="ko-KR"/>
        </w:rPr>
        <w:t>,</w:t>
      </w:r>
      <w:r w:rsidR="00A00F9A" w:rsidRPr="00A00F9A">
        <w:rPr>
          <w:color w:val="FF0000"/>
          <w:sz w:val="20"/>
          <w:lang w:val="en-US" w:eastAsia="ko-KR"/>
        </w:rPr>
        <w:t xml:space="preserve"> as shown in</w:t>
      </w:r>
      <w:r w:rsidR="00045106">
        <w:rPr>
          <w:color w:val="FF0000"/>
          <w:sz w:val="20"/>
          <w:lang w:val="en-US" w:eastAsia="ko-KR"/>
        </w:rPr>
        <w:t xml:space="preserve"> </w:t>
      </w:r>
      <w:r w:rsidRPr="00CB3BB6">
        <w:rPr>
          <w:color w:val="000000"/>
          <w:sz w:val="20"/>
          <w:lang w:val="en-US" w:eastAsia="ko-KR"/>
        </w:rPr>
        <w:t>Figure 36-40 (EHT-SIG content channel format for non-OFDMA transmission to multiple users), in the non-OFDMA transmission</w:t>
      </w:r>
      <w:r w:rsidR="00A00F9A">
        <w:rPr>
          <w:color w:val="000000"/>
          <w:sz w:val="20"/>
          <w:lang w:val="en-US" w:eastAsia="ko-KR"/>
        </w:rPr>
        <w:t xml:space="preserve"> </w:t>
      </w:r>
      <w:r w:rsidR="00A00F9A" w:rsidRPr="00A00F9A">
        <w:rPr>
          <w:color w:val="FF0000"/>
          <w:sz w:val="20"/>
          <w:lang w:val="en-US" w:eastAsia="ko-KR"/>
        </w:rPr>
        <w:t>to multiple users,</w:t>
      </w:r>
      <w:r w:rsidRPr="00A00F9A">
        <w:rPr>
          <w:strike/>
          <w:color w:val="FF0000"/>
          <w:sz w:val="20"/>
          <w:lang w:val="en-US" w:eastAsia="ko-KR"/>
        </w:rPr>
        <w:t xml:space="preserve"> except for EHT sounding NDP</w:t>
      </w:r>
      <w:r w:rsidR="001B3B29">
        <w:rPr>
          <w:color w:val="000000" w:themeColor="text1"/>
          <w:sz w:val="20"/>
          <w:lang w:val="en-US" w:eastAsia="ko-KR"/>
        </w:rPr>
        <w:t>,</w:t>
      </w:r>
      <w:r w:rsidRPr="00CB3BB6">
        <w:rPr>
          <w:color w:val="000000"/>
          <w:sz w:val="20"/>
          <w:lang w:val="en-US" w:eastAsia="ko-KR"/>
        </w:rPr>
        <w:t xml:space="preserve"> </w:t>
      </w:r>
      <w:r w:rsidR="00A95540" w:rsidRPr="00CB3BB6">
        <w:rPr>
          <w:color w:val="000000"/>
          <w:sz w:val="20"/>
          <w:lang w:val="en-US" w:eastAsia="ko-KR"/>
        </w:rPr>
        <w:t xml:space="preserve">the User Specific field </w:t>
      </w:r>
      <w:r w:rsidRPr="00CB3BB6">
        <w:rPr>
          <w:color w:val="000000"/>
          <w:sz w:val="20"/>
          <w:lang w:val="en-US" w:eastAsia="ko-KR"/>
        </w:rPr>
        <w:t>is</w:t>
      </w:r>
      <w:r>
        <w:rPr>
          <w:color w:val="000000"/>
          <w:sz w:val="20"/>
          <w:lang w:val="en-US" w:eastAsia="ko-KR"/>
        </w:rPr>
        <w:t xml:space="preserve"> </w:t>
      </w:r>
      <w:r w:rsidRPr="00CB3BB6">
        <w:rPr>
          <w:color w:val="000000"/>
          <w:sz w:val="20"/>
          <w:lang w:val="en-US" w:eastAsia="ko-KR"/>
        </w:rPr>
        <w:t>organized into User Block fields that in turn contain User fields</w:t>
      </w:r>
      <w:r>
        <w:rPr>
          <w:color w:val="000000"/>
          <w:sz w:val="20"/>
          <w:lang w:val="en-US" w:eastAsia="ko-KR"/>
        </w:rPr>
        <w:t xml:space="preserve"> </w:t>
      </w:r>
      <w:r w:rsidRPr="00CB3BB6">
        <w:rPr>
          <w:color w:val="000000"/>
          <w:sz w:val="20"/>
          <w:lang w:val="en-US" w:eastAsia="ko-KR"/>
        </w:rPr>
        <w:t xml:space="preserve">except for the first User field. The contents of the User Specific field </w:t>
      </w:r>
      <w:proofErr w:type="spellStart"/>
      <w:r w:rsidRPr="00424897">
        <w:rPr>
          <w:strike/>
          <w:color w:val="FF0000"/>
          <w:sz w:val="20"/>
          <w:lang w:val="en-US" w:eastAsia="ko-KR"/>
        </w:rPr>
        <w:t>is</w:t>
      </w:r>
      <w:r w:rsidR="00424897" w:rsidRPr="00424897">
        <w:rPr>
          <w:color w:val="FF0000"/>
          <w:sz w:val="20"/>
          <w:lang w:val="en-US" w:eastAsia="ko-KR"/>
        </w:rPr>
        <w:t>are</w:t>
      </w:r>
      <w:proofErr w:type="spellEnd"/>
      <w:r w:rsidRPr="00CB3BB6">
        <w:rPr>
          <w:color w:val="000000"/>
          <w:sz w:val="20"/>
          <w:lang w:val="en-US" w:eastAsia="ko-KR"/>
        </w:rPr>
        <w:t xml:space="preserve"> </w:t>
      </w:r>
      <w:r w:rsidR="0087714E" w:rsidRPr="006E1685">
        <w:rPr>
          <w:color w:val="0070C0"/>
          <w:sz w:val="20"/>
          <w:lang w:val="en-US" w:eastAsia="ko-KR"/>
        </w:rPr>
        <w:t>(</w:t>
      </w:r>
      <w:r w:rsidR="0087714E" w:rsidRPr="006A1038">
        <w:rPr>
          <w:color w:val="0070C0"/>
          <w:sz w:val="20"/>
          <w:lang w:val="en-US" w:eastAsia="ko-KR"/>
        </w:rPr>
        <w:t>#</w:t>
      </w:r>
      <w:r w:rsidR="0087714E">
        <w:rPr>
          <w:color w:val="0070C0"/>
          <w:sz w:val="20"/>
          <w:lang w:val="en-US" w:eastAsia="ko-KR"/>
        </w:rPr>
        <w:t>2734</w:t>
      </w:r>
      <w:r w:rsidR="0087714E" w:rsidRPr="006A1038">
        <w:rPr>
          <w:color w:val="0070C0"/>
          <w:sz w:val="20"/>
          <w:lang w:val="en-US" w:eastAsia="ko-KR"/>
        </w:rPr>
        <w:t>)</w:t>
      </w:r>
      <w:r w:rsidR="0087714E">
        <w:rPr>
          <w:color w:val="0070C0"/>
          <w:sz w:val="20"/>
          <w:lang w:val="en-US" w:eastAsia="ko-KR"/>
        </w:rPr>
        <w:t xml:space="preserve"> </w:t>
      </w:r>
      <w:r w:rsidRPr="00CB3BB6">
        <w:rPr>
          <w:color w:val="000000"/>
          <w:sz w:val="20"/>
          <w:lang w:val="en-US" w:eastAsia="ko-KR"/>
        </w:rPr>
        <w:t>described in 36.3.11.8.5 (User Specific field).</w:t>
      </w:r>
      <w:r w:rsidR="00A95540">
        <w:rPr>
          <w:color w:val="000000"/>
          <w:sz w:val="20"/>
          <w:lang w:val="en-US" w:eastAsia="ko-KR"/>
        </w:rPr>
        <w:t xml:space="preserve"> </w:t>
      </w:r>
      <w:r w:rsidR="00045106" w:rsidRPr="006A1038">
        <w:rPr>
          <w:color w:val="0070C0"/>
          <w:sz w:val="20"/>
          <w:lang w:val="en-US" w:eastAsia="ko-KR"/>
        </w:rPr>
        <w:t>(#1393</w:t>
      </w:r>
      <w:r w:rsidR="00045106">
        <w:rPr>
          <w:color w:val="0070C0"/>
          <w:sz w:val="20"/>
          <w:lang w:val="en-US" w:eastAsia="ko-KR"/>
        </w:rPr>
        <w:t xml:space="preserve">, </w:t>
      </w:r>
      <w:r w:rsidR="00045106" w:rsidRPr="006A1038">
        <w:rPr>
          <w:color w:val="0070C0"/>
          <w:sz w:val="20"/>
          <w:lang w:val="en-US" w:eastAsia="ko-KR"/>
        </w:rPr>
        <w:t>#</w:t>
      </w:r>
      <w:r w:rsidR="00045106" w:rsidRPr="006E1685">
        <w:rPr>
          <w:color w:val="0070C0"/>
          <w:sz w:val="20"/>
          <w:lang w:val="en-US" w:eastAsia="ko-KR"/>
        </w:rPr>
        <w:t>1994</w:t>
      </w:r>
      <w:r w:rsidR="00045106">
        <w:rPr>
          <w:color w:val="0070C0"/>
          <w:sz w:val="20"/>
          <w:lang w:val="en-US" w:eastAsia="ko-KR"/>
        </w:rPr>
        <w:t>)</w:t>
      </w:r>
    </w:p>
    <w:p w14:paraId="20E56FB7" w14:textId="77777777" w:rsidR="00CB3BB6" w:rsidRPr="0087714E" w:rsidRDefault="00CB3BB6">
      <w:pPr>
        <w:rPr>
          <w:b/>
          <w:sz w:val="24"/>
          <w:lang w:val="en-US" w:eastAsia="ko-KR"/>
        </w:rPr>
      </w:pPr>
    </w:p>
    <w:p w14:paraId="1CFCFF01" w14:textId="0BAEF9CB" w:rsidR="00A00F9A" w:rsidRPr="0090514B" w:rsidRDefault="00A00F9A" w:rsidP="00A00F9A">
      <w:pPr>
        <w:rPr>
          <w:color w:val="000000"/>
          <w:sz w:val="24"/>
          <w:szCs w:val="24"/>
          <w:lang w:val="en-US" w:eastAsia="ko-KR"/>
        </w:rPr>
      </w:pPr>
    </w:p>
    <w:p w14:paraId="19AAD157" w14:textId="682DC39F" w:rsidR="00A00F9A" w:rsidRDefault="00CD7CEF">
      <w:pPr>
        <w:rPr>
          <w:b/>
          <w:sz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CRC row in table 36-30 as follows</w:t>
      </w:r>
    </w:p>
    <w:p w14:paraId="492DC295" w14:textId="77777777" w:rsidR="00A00F9A" w:rsidRDefault="00A00F9A">
      <w:pPr>
        <w:rPr>
          <w:b/>
          <w:sz w:val="24"/>
          <w:lang w:val="en-US" w:eastAsia="ko-KR"/>
        </w:rPr>
      </w:pPr>
    </w:p>
    <w:tbl>
      <w:tblPr>
        <w:tblW w:w="0" w:type="auto"/>
        <w:tblInd w:w="15" w:type="dxa"/>
        <w:tblLayout w:type="fixed"/>
        <w:tblCellMar>
          <w:left w:w="0" w:type="dxa"/>
          <w:right w:w="0" w:type="dxa"/>
        </w:tblCellMar>
        <w:tblLook w:val="0000" w:firstRow="0" w:lastRow="0" w:firstColumn="0" w:lastColumn="0" w:noHBand="0" w:noVBand="0"/>
      </w:tblPr>
      <w:tblGrid>
        <w:gridCol w:w="1799"/>
        <w:gridCol w:w="1500"/>
        <w:gridCol w:w="1500"/>
        <w:gridCol w:w="3500"/>
      </w:tblGrid>
      <w:tr w:rsidR="00CD7CEF" w14:paraId="3CE671A4" w14:textId="77777777" w:rsidTr="00284744">
        <w:trPr>
          <w:trHeight w:val="1232"/>
        </w:trPr>
        <w:tc>
          <w:tcPr>
            <w:tcW w:w="1799" w:type="dxa"/>
            <w:tcBorders>
              <w:top w:val="single" w:sz="4" w:space="0" w:color="000000"/>
              <w:left w:val="single" w:sz="12" w:space="0" w:color="000000"/>
              <w:bottom w:val="single" w:sz="2" w:space="0" w:color="000000"/>
              <w:right w:val="single" w:sz="2" w:space="0" w:color="000000"/>
            </w:tcBorders>
          </w:tcPr>
          <w:p w14:paraId="444B4108" w14:textId="77777777" w:rsidR="00CD7CEF" w:rsidRDefault="00CD7CEF" w:rsidP="00284744">
            <w:pPr>
              <w:pStyle w:val="TableParagraph"/>
              <w:kinsoku w:val="0"/>
              <w:overflowPunct w:val="0"/>
              <w:spacing w:before="106"/>
              <w:ind w:left="116"/>
              <w:rPr>
                <w:sz w:val="18"/>
                <w:szCs w:val="18"/>
              </w:rPr>
            </w:pPr>
            <w:r>
              <w:rPr>
                <w:sz w:val="18"/>
                <w:szCs w:val="18"/>
              </w:rPr>
              <w:t>CRC</w:t>
            </w:r>
          </w:p>
        </w:tc>
        <w:tc>
          <w:tcPr>
            <w:tcW w:w="1500" w:type="dxa"/>
            <w:tcBorders>
              <w:top w:val="single" w:sz="4" w:space="0" w:color="000000"/>
              <w:left w:val="single" w:sz="2" w:space="0" w:color="000000"/>
              <w:bottom w:val="single" w:sz="2" w:space="0" w:color="000000"/>
              <w:right w:val="single" w:sz="2" w:space="0" w:color="000000"/>
            </w:tcBorders>
          </w:tcPr>
          <w:p w14:paraId="160A9704" w14:textId="77777777" w:rsidR="00CD7CEF" w:rsidRDefault="00CD7CEF" w:rsidP="00284744">
            <w:pPr>
              <w:pStyle w:val="TableParagraph"/>
              <w:kinsoku w:val="0"/>
              <w:overflowPunct w:val="0"/>
              <w:spacing w:before="106"/>
              <w:ind w:left="24"/>
              <w:jc w:val="center"/>
              <w:rPr>
                <w:sz w:val="18"/>
                <w:szCs w:val="18"/>
              </w:rPr>
            </w:pPr>
            <w:r>
              <w:rPr>
                <w:sz w:val="18"/>
                <w:szCs w:val="18"/>
              </w:rPr>
              <w:t>1</w:t>
            </w:r>
          </w:p>
        </w:tc>
        <w:tc>
          <w:tcPr>
            <w:tcW w:w="1500" w:type="dxa"/>
            <w:tcBorders>
              <w:top w:val="single" w:sz="4" w:space="0" w:color="000000"/>
              <w:left w:val="single" w:sz="2" w:space="0" w:color="000000"/>
              <w:bottom w:val="single" w:sz="2" w:space="0" w:color="000000"/>
              <w:right w:val="single" w:sz="2" w:space="0" w:color="000000"/>
            </w:tcBorders>
          </w:tcPr>
          <w:p w14:paraId="2F503664" w14:textId="77777777" w:rsidR="00CD7CEF" w:rsidRDefault="00CD7CEF" w:rsidP="00284744">
            <w:pPr>
              <w:pStyle w:val="TableParagraph"/>
              <w:kinsoku w:val="0"/>
              <w:overflowPunct w:val="0"/>
              <w:spacing w:before="106"/>
              <w:ind w:left="714"/>
              <w:rPr>
                <w:sz w:val="18"/>
                <w:szCs w:val="18"/>
              </w:rPr>
            </w:pPr>
            <w:r>
              <w:rPr>
                <w:sz w:val="18"/>
                <w:szCs w:val="18"/>
              </w:rPr>
              <w:t>4</w:t>
            </w:r>
          </w:p>
        </w:tc>
        <w:tc>
          <w:tcPr>
            <w:tcW w:w="3500" w:type="dxa"/>
            <w:tcBorders>
              <w:top w:val="single" w:sz="4" w:space="0" w:color="000000"/>
              <w:left w:val="single" w:sz="2" w:space="0" w:color="000000"/>
              <w:bottom w:val="single" w:sz="2" w:space="0" w:color="000000"/>
              <w:right w:val="single" w:sz="12" w:space="0" w:color="000000"/>
            </w:tcBorders>
          </w:tcPr>
          <w:p w14:paraId="33436E2D" w14:textId="35F1F0E1" w:rsidR="00CD7CEF" w:rsidRDefault="00CD7CEF" w:rsidP="00284744">
            <w:pPr>
              <w:pStyle w:val="TableParagraph"/>
              <w:kinsoku w:val="0"/>
              <w:overflowPunct w:val="0"/>
              <w:spacing w:before="111" w:line="232" w:lineRule="auto"/>
              <w:ind w:left="130" w:right="51"/>
              <w:rPr>
                <w:sz w:val="18"/>
                <w:szCs w:val="18"/>
              </w:rPr>
            </w:pPr>
            <w:r>
              <w:rPr>
                <w:sz w:val="18"/>
                <w:szCs w:val="18"/>
              </w:rPr>
              <w:t>The CRC is calculated over bits 0 to 2</w:t>
            </w:r>
            <w:r w:rsidRPr="0084632E">
              <w:rPr>
                <w:strike/>
                <w:color w:val="FF0000"/>
                <w:sz w:val="18"/>
                <w:szCs w:val="18"/>
              </w:rPr>
              <w:t>2</w:t>
            </w:r>
            <w:r w:rsidR="0084632E" w:rsidRPr="0084632E">
              <w:rPr>
                <w:color w:val="FF0000"/>
                <w:sz w:val="18"/>
                <w:szCs w:val="18"/>
              </w:rPr>
              <w:t>1</w:t>
            </w:r>
            <w:r>
              <w:rPr>
                <w:sz w:val="18"/>
                <w:szCs w:val="18"/>
              </w:rPr>
              <w:t xml:space="preserve"> for a User Block field that contains one User field, and bits 0 to 4</w:t>
            </w:r>
            <w:r w:rsidRPr="0084632E">
              <w:rPr>
                <w:strike/>
                <w:color w:val="FF0000"/>
                <w:sz w:val="18"/>
                <w:szCs w:val="18"/>
              </w:rPr>
              <w:t>4</w:t>
            </w:r>
            <w:r w:rsidR="0084632E" w:rsidRPr="0084632E">
              <w:rPr>
                <w:color w:val="FF0000"/>
                <w:sz w:val="18"/>
                <w:szCs w:val="18"/>
              </w:rPr>
              <w:t>3</w:t>
            </w:r>
            <w:r>
              <w:rPr>
                <w:sz w:val="18"/>
                <w:szCs w:val="18"/>
              </w:rPr>
              <w:t xml:space="preserve"> for a User Block field that contains two User fields. See </w:t>
            </w:r>
            <w:hyperlink w:anchor="bookmark96" w:history="1">
              <w:r>
                <w:rPr>
                  <w:sz w:val="18"/>
                  <w:szCs w:val="18"/>
                </w:rPr>
                <w:t>36.3.11.7.3</w:t>
              </w:r>
            </w:hyperlink>
            <w:r>
              <w:rPr>
                <w:sz w:val="18"/>
                <w:szCs w:val="18"/>
              </w:rPr>
              <w:t xml:space="preserve"> </w:t>
            </w:r>
            <w:hyperlink w:anchor="bookmark96" w:history="1">
              <w:r>
                <w:rPr>
                  <w:sz w:val="18"/>
                  <w:szCs w:val="18"/>
                </w:rPr>
                <w:t>(CRC computation)</w:t>
              </w:r>
            </w:hyperlink>
            <w:r>
              <w:rPr>
                <w:sz w:val="18"/>
                <w:szCs w:val="18"/>
              </w:rPr>
              <w:t>.</w:t>
            </w:r>
          </w:p>
        </w:tc>
      </w:tr>
    </w:tbl>
    <w:p w14:paraId="16915299" w14:textId="77777777" w:rsidR="00CD7CEF" w:rsidRDefault="00CD7CEF">
      <w:pPr>
        <w:rPr>
          <w:b/>
          <w:sz w:val="24"/>
          <w:lang w:val="en-US" w:eastAsia="ko-KR"/>
        </w:rPr>
      </w:pPr>
    </w:p>
    <w:p w14:paraId="601A8714" w14:textId="77777777" w:rsidR="00CD7CEF" w:rsidRDefault="00CD7CEF">
      <w:pPr>
        <w:rPr>
          <w:b/>
          <w:sz w:val="24"/>
          <w:lang w:val="en-US" w:eastAsia="ko-KR"/>
        </w:rPr>
      </w:pPr>
    </w:p>
    <w:p w14:paraId="74BCFFC0" w14:textId="77777777" w:rsidR="00CD7CEF" w:rsidRDefault="00CD7CEF">
      <w:pPr>
        <w:rPr>
          <w:b/>
          <w:sz w:val="24"/>
          <w:lang w:val="en-US" w:eastAsia="ko-KR"/>
        </w:rPr>
      </w:pPr>
    </w:p>
    <w:p w14:paraId="11AC61C3" w14:textId="77777777" w:rsidR="00CD7CEF" w:rsidRPr="00A00F9A" w:rsidRDefault="00CD7CEF">
      <w:pPr>
        <w:rPr>
          <w:b/>
          <w:sz w:val="24"/>
          <w:lang w:val="en-US" w:eastAsia="ko-KR"/>
        </w:rPr>
      </w:pPr>
    </w:p>
    <w:p w14:paraId="62E2C6CA" w14:textId="77777777" w:rsidR="002E003D" w:rsidRDefault="00CA09B2">
      <w:pPr>
        <w:rPr>
          <w:b/>
          <w:sz w:val="24"/>
        </w:rPr>
      </w:pPr>
      <w:r>
        <w:rPr>
          <w:b/>
          <w:sz w:val="24"/>
        </w:rPr>
        <w:lastRenderedPageBreak/>
        <w:t>References:</w:t>
      </w:r>
    </w:p>
    <w:p w14:paraId="30F10C06" w14:textId="77777777"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D0</w:t>
      </w:r>
      <w:r w:rsidR="00191967">
        <w:rPr>
          <w:b/>
          <w:sz w:val="24"/>
          <w:lang w:eastAsia="ko-KR"/>
        </w:rPr>
        <w:t>.3</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22"/>
      <w:footerReference w:type="defaul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ongguk Lim" w:date="2021-03-05T13:36:00Z" w:initials="LDG">
    <w:p w14:paraId="33255596" w14:textId="5FF8AF4A" w:rsidR="00EA12C8" w:rsidRDefault="00EA12C8">
      <w:pPr>
        <w:pStyle w:val="aa"/>
        <w:rPr>
          <w:lang w:eastAsia="ko-KR"/>
        </w:rPr>
      </w:pPr>
      <w:r>
        <w:rPr>
          <w:rStyle w:val="a9"/>
        </w:rPr>
        <w:annotationRef/>
      </w:r>
      <w:r>
        <w:rPr>
          <w:lang w:eastAsia="ko-KR"/>
        </w:rPr>
        <w:t>Reflect</w:t>
      </w:r>
      <w:r>
        <w:rPr>
          <w:rFonts w:hint="eastAsia"/>
          <w:lang w:eastAsia="ko-KR"/>
        </w:rPr>
        <w:t xml:space="preserve">ing </w:t>
      </w:r>
      <w:r>
        <w:rPr>
          <w:lang w:eastAsia="ko-KR"/>
        </w:rPr>
        <w:t>the Ross’s comment.</w:t>
      </w:r>
    </w:p>
  </w:comment>
  <w:comment w:id="2" w:author="Dongguk Lim" w:date="2021-03-04T14:24:00Z" w:initials="LDG">
    <w:p w14:paraId="1F571D04" w14:textId="456F21BD" w:rsidR="00EA12C8" w:rsidRDefault="00EA12C8">
      <w:pPr>
        <w:pStyle w:val="aa"/>
        <w:rPr>
          <w:lang w:eastAsia="ko-KR"/>
        </w:rPr>
      </w:pPr>
      <w:r>
        <w:rPr>
          <w:rStyle w:val="a9"/>
        </w:rPr>
        <w:annotationRef/>
      </w:r>
      <w:r>
        <w:rPr>
          <w:lang w:eastAsia="ko-KR"/>
        </w:rPr>
        <w:t>I</w:t>
      </w:r>
      <w:r>
        <w:rPr>
          <w:rFonts w:hint="eastAsia"/>
          <w:lang w:eastAsia="ko-KR"/>
        </w:rPr>
        <w:t xml:space="preserve">n </w:t>
      </w:r>
      <w:r>
        <w:rPr>
          <w:lang w:eastAsia="ko-KR"/>
        </w:rPr>
        <w:t xml:space="preserve">non-OFDMA transmission to single user or multiple users, first user field of User Specific field is encoded with information of common field. </w:t>
      </w:r>
    </w:p>
    <w:p w14:paraId="536E1FE8" w14:textId="5F4273A6" w:rsidR="00EA12C8" w:rsidRPr="001B7750" w:rsidRDefault="00EA12C8">
      <w:pPr>
        <w:pStyle w:val="aa"/>
        <w:rPr>
          <w:lang w:eastAsia="ko-KR"/>
        </w:rPr>
      </w:pPr>
      <w:r>
        <w:rPr>
          <w:lang w:eastAsia="ko-KR"/>
        </w:rPr>
        <w:t>So, to make it clear and to apply it consistently, “1</w:t>
      </w:r>
      <w:r w:rsidRPr="001B7750">
        <w:rPr>
          <w:vertAlign w:val="superscript"/>
          <w:lang w:eastAsia="ko-KR"/>
        </w:rPr>
        <w:t>st</w:t>
      </w:r>
      <w:r>
        <w:rPr>
          <w:lang w:eastAsia="ko-KR"/>
        </w:rPr>
        <w:t xml:space="preserve">” </w:t>
      </w:r>
      <w:r>
        <w:rPr>
          <w:rFonts w:hint="eastAsia"/>
          <w:lang w:eastAsia="ko-KR"/>
        </w:rPr>
        <w:t xml:space="preserve">is </w:t>
      </w:r>
      <w:r>
        <w:rPr>
          <w:lang w:eastAsia="ko-KR"/>
        </w:rPr>
        <w:t xml:space="preserve">changed with </w:t>
      </w:r>
      <w:proofErr w:type="gramStart"/>
      <w:r>
        <w:rPr>
          <w:lang w:eastAsia="ko-KR"/>
        </w:rPr>
        <w:t>“ one</w:t>
      </w:r>
      <w:proofErr w:type="gramEnd"/>
      <w:r>
        <w:rPr>
          <w:lang w:eastAsia="ko-KR"/>
        </w:rPr>
        <w:t>”</w:t>
      </w:r>
    </w:p>
  </w:comment>
  <w:comment w:id="3" w:author="Dongguk Lim" w:date="2021-03-03T11:34:00Z" w:initials="LDG">
    <w:p w14:paraId="31B2D89F" w14:textId="580F8B86" w:rsidR="00EA12C8" w:rsidRDefault="00EA12C8">
      <w:pPr>
        <w:pStyle w:val="aa"/>
        <w:rPr>
          <w:lang w:eastAsia="ko-KR"/>
        </w:rPr>
      </w:pPr>
      <w:r>
        <w:rPr>
          <w:rStyle w:val="a9"/>
        </w:rPr>
        <w:annotationRef/>
      </w:r>
      <w:r>
        <w:rPr>
          <w:lang w:eastAsia="ko-KR"/>
        </w:rPr>
        <w:t>S</w:t>
      </w:r>
      <w:r>
        <w:rPr>
          <w:rFonts w:hint="eastAsia"/>
          <w:lang w:eastAsia="ko-KR"/>
        </w:rPr>
        <w:t>ince</w:t>
      </w:r>
      <w:r>
        <w:rPr>
          <w:lang w:eastAsia="ko-KR"/>
        </w:rPr>
        <w:t xml:space="preserve"> the</w:t>
      </w:r>
      <w:r>
        <w:rPr>
          <w:rFonts w:hint="eastAsia"/>
          <w:lang w:eastAsia="ko-KR"/>
        </w:rPr>
        <w:t xml:space="preserve"> </w:t>
      </w:r>
      <w:r>
        <w:rPr>
          <w:lang w:eastAsia="ko-KR"/>
        </w:rPr>
        <w:t xml:space="preserve">common field is encoded as first encoding block as like 11ax. It does not need to indicate the order of encoding block. </w:t>
      </w:r>
    </w:p>
  </w:comment>
  <w:comment w:id="4" w:author="Dongguk Lim" w:date="2021-03-03T11:34:00Z" w:initials="LDG">
    <w:p w14:paraId="650511A0" w14:textId="04A4BBCB" w:rsidR="00EA12C8" w:rsidRDefault="00EA12C8">
      <w:pPr>
        <w:pStyle w:val="aa"/>
        <w:rPr>
          <w:lang w:eastAsia="ko-KR"/>
        </w:rPr>
      </w:pPr>
      <w:r>
        <w:rPr>
          <w:rStyle w:val="a9"/>
        </w:rPr>
        <w:annotationRef/>
      </w:r>
      <w:r>
        <w:rPr>
          <w:lang w:eastAsia="ko-KR"/>
        </w:rPr>
        <w:t>First user field of user specific field is included in 1</w:t>
      </w:r>
      <w:r w:rsidRPr="00191D5A">
        <w:rPr>
          <w:vertAlign w:val="superscript"/>
          <w:lang w:eastAsia="ko-KR"/>
        </w:rPr>
        <w:t>st</w:t>
      </w:r>
      <w:r>
        <w:rPr>
          <w:lang w:eastAsia="ko-KR"/>
        </w:rPr>
        <w:t xml:space="preserve"> encoding block. So to reduce the confusion, the order of User block field is omitted. </w:t>
      </w:r>
    </w:p>
  </w:comment>
  <w:comment w:id="5" w:author="Dongguk Lim" w:date="2021-03-03T11:34:00Z" w:initials="LDG">
    <w:p w14:paraId="2EDC1C6A" w14:textId="75C2E6E1" w:rsidR="00EA12C8" w:rsidRDefault="00EA12C8">
      <w:pPr>
        <w:pStyle w:val="aa"/>
        <w:rPr>
          <w:lang w:eastAsia="ko-KR"/>
        </w:rPr>
      </w:pPr>
      <w:r>
        <w:rPr>
          <w:rStyle w:val="a9"/>
        </w:rPr>
        <w:annotationRef/>
      </w:r>
      <w:r w:rsidRPr="00FA7011">
        <w:rPr>
          <w:lang w:eastAsia="ko-KR"/>
        </w:rPr>
        <w:t>Even though one user field is included in user specific field, one User field is contained in 1st encoding block of EHT-SIG content channel. So, User block field consist</w:t>
      </w:r>
      <w:r>
        <w:rPr>
          <w:lang w:eastAsia="ko-KR"/>
        </w:rPr>
        <w:t>s</w:t>
      </w:r>
      <w:r w:rsidRPr="00FA7011">
        <w:rPr>
          <w:lang w:eastAsia="ko-KR"/>
        </w:rPr>
        <w:t xml:space="preserve"> of only user field is not present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255596" w15:done="0"/>
  <w15:commentEx w15:paraId="536E1FE8" w15:done="0"/>
  <w15:commentEx w15:paraId="31B2D89F" w15:done="0"/>
  <w15:commentEx w15:paraId="650511A0" w15:done="0"/>
  <w15:commentEx w15:paraId="2EDC1C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7C2D6" w14:textId="77777777" w:rsidR="00AA0060" w:rsidRDefault="00AA0060">
      <w:r>
        <w:separator/>
      </w:r>
    </w:p>
  </w:endnote>
  <w:endnote w:type="continuationSeparator" w:id="0">
    <w:p w14:paraId="2B43D8D1" w14:textId="77777777" w:rsidR="00AA0060" w:rsidRDefault="00AA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77777777" w:rsidR="00EA12C8" w:rsidRDefault="00AA0060">
    <w:pPr>
      <w:pStyle w:val="a3"/>
      <w:tabs>
        <w:tab w:val="clear" w:pos="6480"/>
        <w:tab w:val="center" w:pos="4680"/>
        <w:tab w:val="right" w:pos="9360"/>
      </w:tabs>
    </w:pPr>
    <w:r>
      <w:fldChar w:fldCharType="begin"/>
    </w:r>
    <w:r>
      <w:instrText xml:space="preserve"> SUBJECT  \* MERGEFORMAT </w:instrText>
    </w:r>
    <w:r>
      <w:fldChar w:fldCharType="separate"/>
    </w:r>
    <w:r w:rsidR="00EA12C8">
      <w:t>Submission</w:t>
    </w:r>
    <w:r>
      <w:fldChar w:fldCharType="end"/>
    </w:r>
    <w:r w:rsidR="00EA12C8">
      <w:tab/>
      <w:t xml:space="preserve">page </w:t>
    </w:r>
    <w:r w:rsidR="00EA12C8">
      <w:fldChar w:fldCharType="begin"/>
    </w:r>
    <w:r w:rsidR="00EA12C8">
      <w:instrText xml:space="preserve">page </w:instrText>
    </w:r>
    <w:r w:rsidR="00EA12C8">
      <w:fldChar w:fldCharType="separate"/>
    </w:r>
    <w:r w:rsidR="00BD6671">
      <w:rPr>
        <w:noProof/>
      </w:rPr>
      <w:t>9</w:t>
    </w:r>
    <w:r w:rsidR="00EA12C8">
      <w:fldChar w:fldCharType="end"/>
    </w:r>
    <w:r w:rsidR="00EA12C8">
      <w:tab/>
    </w:r>
    <w:r>
      <w:fldChar w:fldCharType="begin"/>
    </w:r>
    <w:r>
      <w:instrText xml:space="preserve"> COMMENTS  \* MERGEFORMAT </w:instrText>
    </w:r>
    <w:r>
      <w:fldChar w:fldCharType="separate"/>
    </w:r>
    <w:r w:rsidR="00EA12C8">
      <w:t>Dongguk Lim, LGE</w:t>
    </w:r>
    <w:r>
      <w:fldChar w:fldCharType="end"/>
    </w:r>
  </w:p>
  <w:p w14:paraId="6384C1B2" w14:textId="77777777" w:rsidR="00EA12C8" w:rsidRDefault="00EA1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51919" w14:textId="77777777" w:rsidR="00AA0060" w:rsidRDefault="00AA0060">
      <w:r>
        <w:separator/>
      </w:r>
    </w:p>
  </w:footnote>
  <w:footnote w:type="continuationSeparator" w:id="0">
    <w:p w14:paraId="287F9B65" w14:textId="77777777" w:rsidR="00AA0060" w:rsidRDefault="00AA0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6DC05208" w:rsidR="00EA12C8" w:rsidRDefault="00EA12C8">
    <w:pPr>
      <w:pStyle w:val="a4"/>
      <w:tabs>
        <w:tab w:val="clear" w:pos="6480"/>
        <w:tab w:val="center" w:pos="4680"/>
        <w:tab w:val="right" w:pos="9360"/>
      </w:tabs>
    </w:pPr>
    <w:r>
      <w:t>Mar 2021</w:t>
    </w:r>
    <w:r>
      <w:tab/>
    </w:r>
    <w:r>
      <w:tab/>
    </w:r>
    <w:r w:rsidR="00AA0060">
      <w:fldChar w:fldCharType="begin"/>
    </w:r>
    <w:r w:rsidR="00AA0060">
      <w:instrText xml:space="preserve"> TITLE  \* MERGEFORMAT </w:instrText>
    </w:r>
    <w:r w:rsidR="00AA0060">
      <w:fldChar w:fldCharType="separate"/>
    </w:r>
    <w:r>
      <w:t>doc.: IEEE 802.11-21/</w:t>
    </w:r>
    <w:r w:rsidR="00AA0060">
      <w:fldChar w:fldCharType="end"/>
    </w:r>
    <w:r>
      <w:t>0312r</w:t>
    </w:r>
    <w:r w:rsidR="009251A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5CC"/>
    <w:multiLevelType w:val="multilevel"/>
    <w:tmpl w:val="00000A4F"/>
    <w:lvl w:ilvl="0">
      <w:start w:val="2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5CD"/>
    <w:multiLevelType w:val="multilevel"/>
    <w:tmpl w:val="00000A50"/>
    <w:lvl w:ilvl="0">
      <w:start w:val="25"/>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5CE"/>
    <w:multiLevelType w:val="multilevel"/>
    <w:tmpl w:val="00000A51"/>
    <w:lvl w:ilvl="0">
      <w:start w:val="31"/>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CF"/>
    <w:multiLevelType w:val="multilevel"/>
    <w:tmpl w:val="00000A52"/>
    <w:lvl w:ilvl="0">
      <w:start w:val="37"/>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D0"/>
    <w:multiLevelType w:val="multilevel"/>
    <w:tmpl w:val="00000A53"/>
    <w:lvl w:ilvl="0">
      <w:start w:val="43"/>
      <w:numFmt w:val="decimal"/>
      <w:lvlText w:val="%1"/>
      <w:lvlJc w:val="left"/>
      <w:pPr>
        <w:ind w:left="719"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2691"/>
    <w:rsid w:val="0001361D"/>
    <w:rsid w:val="00014744"/>
    <w:rsid w:val="0001581E"/>
    <w:rsid w:val="000348FF"/>
    <w:rsid w:val="00035A1A"/>
    <w:rsid w:val="00045106"/>
    <w:rsid w:val="0005768E"/>
    <w:rsid w:val="00062D7C"/>
    <w:rsid w:val="00072FF4"/>
    <w:rsid w:val="0008240F"/>
    <w:rsid w:val="000836FC"/>
    <w:rsid w:val="00091FB9"/>
    <w:rsid w:val="00092E7F"/>
    <w:rsid w:val="0009788A"/>
    <w:rsid w:val="000B4213"/>
    <w:rsid w:val="000B4383"/>
    <w:rsid w:val="000F2D79"/>
    <w:rsid w:val="001051F8"/>
    <w:rsid w:val="00120AD1"/>
    <w:rsid w:val="00122EC5"/>
    <w:rsid w:val="0012729D"/>
    <w:rsid w:val="00164E5C"/>
    <w:rsid w:val="001658FB"/>
    <w:rsid w:val="001731EE"/>
    <w:rsid w:val="0017628B"/>
    <w:rsid w:val="001805C6"/>
    <w:rsid w:val="00191967"/>
    <w:rsid w:val="00191D5A"/>
    <w:rsid w:val="00192EA0"/>
    <w:rsid w:val="0019615E"/>
    <w:rsid w:val="001A7CBA"/>
    <w:rsid w:val="001B1D3D"/>
    <w:rsid w:val="001B3B29"/>
    <w:rsid w:val="001B7750"/>
    <w:rsid w:val="001C294E"/>
    <w:rsid w:val="001C439B"/>
    <w:rsid w:val="001C43E9"/>
    <w:rsid w:val="001D723B"/>
    <w:rsid w:val="001E7E45"/>
    <w:rsid w:val="0020740D"/>
    <w:rsid w:val="0021308F"/>
    <w:rsid w:val="0024514E"/>
    <w:rsid w:val="00253042"/>
    <w:rsid w:val="00257663"/>
    <w:rsid w:val="00282B64"/>
    <w:rsid w:val="00284744"/>
    <w:rsid w:val="0029020B"/>
    <w:rsid w:val="002A1DC6"/>
    <w:rsid w:val="002C2DBE"/>
    <w:rsid w:val="002C3B99"/>
    <w:rsid w:val="002C5C80"/>
    <w:rsid w:val="002D44BE"/>
    <w:rsid w:val="002D566C"/>
    <w:rsid w:val="002E003D"/>
    <w:rsid w:val="002E20A4"/>
    <w:rsid w:val="002E233D"/>
    <w:rsid w:val="002F0BBD"/>
    <w:rsid w:val="002F653F"/>
    <w:rsid w:val="002F68F7"/>
    <w:rsid w:val="00365013"/>
    <w:rsid w:val="00365A47"/>
    <w:rsid w:val="003806EB"/>
    <w:rsid w:val="003829AB"/>
    <w:rsid w:val="00390144"/>
    <w:rsid w:val="003A4608"/>
    <w:rsid w:val="003A4EB1"/>
    <w:rsid w:val="003C3E46"/>
    <w:rsid w:val="003C735B"/>
    <w:rsid w:val="003C7F7D"/>
    <w:rsid w:val="003E2CFE"/>
    <w:rsid w:val="003F1804"/>
    <w:rsid w:val="003F42AD"/>
    <w:rsid w:val="003F580D"/>
    <w:rsid w:val="00424897"/>
    <w:rsid w:val="0043728C"/>
    <w:rsid w:val="00440C3D"/>
    <w:rsid w:val="00442037"/>
    <w:rsid w:val="004630DD"/>
    <w:rsid w:val="00474CF9"/>
    <w:rsid w:val="004B064B"/>
    <w:rsid w:val="004C61D6"/>
    <w:rsid w:val="004C6850"/>
    <w:rsid w:val="004D2DA2"/>
    <w:rsid w:val="004D3AAC"/>
    <w:rsid w:val="004E0ECE"/>
    <w:rsid w:val="004E600C"/>
    <w:rsid w:val="004E6F58"/>
    <w:rsid w:val="004F11BD"/>
    <w:rsid w:val="004F516F"/>
    <w:rsid w:val="004F540E"/>
    <w:rsid w:val="00531081"/>
    <w:rsid w:val="00534786"/>
    <w:rsid w:val="00542035"/>
    <w:rsid w:val="00542EFF"/>
    <w:rsid w:val="005434A4"/>
    <w:rsid w:val="005567B7"/>
    <w:rsid w:val="00566139"/>
    <w:rsid w:val="00566EE5"/>
    <w:rsid w:val="005769FE"/>
    <w:rsid w:val="005851A6"/>
    <w:rsid w:val="00596E5C"/>
    <w:rsid w:val="005A11B8"/>
    <w:rsid w:val="005A4B71"/>
    <w:rsid w:val="005A665E"/>
    <w:rsid w:val="005B343E"/>
    <w:rsid w:val="005C2784"/>
    <w:rsid w:val="005D1910"/>
    <w:rsid w:val="005E71E7"/>
    <w:rsid w:val="005E738D"/>
    <w:rsid w:val="005F0184"/>
    <w:rsid w:val="005F137C"/>
    <w:rsid w:val="005F2C09"/>
    <w:rsid w:val="00606284"/>
    <w:rsid w:val="00610A14"/>
    <w:rsid w:val="0062440B"/>
    <w:rsid w:val="00637A98"/>
    <w:rsid w:val="00664519"/>
    <w:rsid w:val="006660FB"/>
    <w:rsid w:val="00681CAE"/>
    <w:rsid w:val="0068431B"/>
    <w:rsid w:val="00684D68"/>
    <w:rsid w:val="006A0A68"/>
    <w:rsid w:val="006A1038"/>
    <w:rsid w:val="006C0727"/>
    <w:rsid w:val="006C2BB3"/>
    <w:rsid w:val="006D1995"/>
    <w:rsid w:val="006D46F5"/>
    <w:rsid w:val="006E1281"/>
    <w:rsid w:val="006E13A2"/>
    <w:rsid w:val="006E145F"/>
    <w:rsid w:val="006E1685"/>
    <w:rsid w:val="006E50BA"/>
    <w:rsid w:val="00700095"/>
    <w:rsid w:val="00707A00"/>
    <w:rsid w:val="00710563"/>
    <w:rsid w:val="007250D7"/>
    <w:rsid w:val="007273C3"/>
    <w:rsid w:val="00743723"/>
    <w:rsid w:val="00757814"/>
    <w:rsid w:val="00763D8D"/>
    <w:rsid w:val="007660E2"/>
    <w:rsid w:val="00770572"/>
    <w:rsid w:val="00777494"/>
    <w:rsid w:val="00792591"/>
    <w:rsid w:val="007A2B3B"/>
    <w:rsid w:val="007B504E"/>
    <w:rsid w:val="007C4949"/>
    <w:rsid w:val="007C4AB6"/>
    <w:rsid w:val="007D4CAC"/>
    <w:rsid w:val="007F0540"/>
    <w:rsid w:val="00805D8F"/>
    <w:rsid w:val="00807520"/>
    <w:rsid w:val="00826186"/>
    <w:rsid w:val="00835594"/>
    <w:rsid w:val="0084632E"/>
    <w:rsid w:val="00874EB2"/>
    <w:rsid w:val="0087714E"/>
    <w:rsid w:val="00885056"/>
    <w:rsid w:val="008857A9"/>
    <w:rsid w:val="008911ED"/>
    <w:rsid w:val="00892B7A"/>
    <w:rsid w:val="008968A7"/>
    <w:rsid w:val="00897B52"/>
    <w:rsid w:val="008A49EA"/>
    <w:rsid w:val="008C3D45"/>
    <w:rsid w:val="008E4B46"/>
    <w:rsid w:val="008F5075"/>
    <w:rsid w:val="009033B9"/>
    <w:rsid w:val="0090514B"/>
    <w:rsid w:val="00915379"/>
    <w:rsid w:val="00917C89"/>
    <w:rsid w:val="009251A8"/>
    <w:rsid w:val="00933021"/>
    <w:rsid w:val="00941641"/>
    <w:rsid w:val="00942BF4"/>
    <w:rsid w:val="00953FFE"/>
    <w:rsid w:val="00963E0A"/>
    <w:rsid w:val="009877ED"/>
    <w:rsid w:val="009A37C4"/>
    <w:rsid w:val="009A5A57"/>
    <w:rsid w:val="009A5D89"/>
    <w:rsid w:val="009B0D9F"/>
    <w:rsid w:val="009F2FBC"/>
    <w:rsid w:val="00A00F9A"/>
    <w:rsid w:val="00A37A5E"/>
    <w:rsid w:val="00A416B3"/>
    <w:rsid w:val="00A43AAE"/>
    <w:rsid w:val="00A50CE4"/>
    <w:rsid w:val="00A6219A"/>
    <w:rsid w:val="00A7598C"/>
    <w:rsid w:val="00A82AC8"/>
    <w:rsid w:val="00A922A5"/>
    <w:rsid w:val="00A95540"/>
    <w:rsid w:val="00AA0060"/>
    <w:rsid w:val="00AA24E8"/>
    <w:rsid w:val="00AA427C"/>
    <w:rsid w:val="00AB3A35"/>
    <w:rsid w:val="00AC2BEF"/>
    <w:rsid w:val="00AC6D15"/>
    <w:rsid w:val="00AE027A"/>
    <w:rsid w:val="00AE658D"/>
    <w:rsid w:val="00AE71E5"/>
    <w:rsid w:val="00B01B7F"/>
    <w:rsid w:val="00B23429"/>
    <w:rsid w:val="00B31195"/>
    <w:rsid w:val="00B4561B"/>
    <w:rsid w:val="00B50218"/>
    <w:rsid w:val="00B563B1"/>
    <w:rsid w:val="00B57325"/>
    <w:rsid w:val="00B652FB"/>
    <w:rsid w:val="00B67743"/>
    <w:rsid w:val="00B71EBF"/>
    <w:rsid w:val="00B74A74"/>
    <w:rsid w:val="00B96164"/>
    <w:rsid w:val="00B97203"/>
    <w:rsid w:val="00BA1DB7"/>
    <w:rsid w:val="00BB03F7"/>
    <w:rsid w:val="00BD24E5"/>
    <w:rsid w:val="00BD3A6E"/>
    <w:rsid w:val="00BD6671"/>
    <w:rsid w:val="00BE68C2"/>
    <w:rsid w:val="00C03F1F"/>
    <w:rsid w:val="00C1246F"/>
    <w:rsid w:val="00C125C4"/>
    <w:rsid w:val="00C17E96"/>
    <w:rsid w:val="00C24AC0"/>
    <w:rsid w:val="00C36BEB"/>
    <w:rsid w:val="00C5328D"/>
    <w:rsid w:val="00C7450E"/>
    <w:rsid w:val="00C82B78"/>
    <w:rsid w:val="00C9207C"/>
    <w:rsid w:val="00CA09B2"/>
    <w:rsid w:val="00CA56A0"/>
    <w:rsid w:val="00CB3BB6"/>
    <w:rsid w:val="00CB5DDD"/>
    <w:rsid w:val="00CD779F"/>
    <w:rsid w:val="00CD7CEF"/>
    <w:rsid w:val="00CF7C28"/>
    <w:rsid w:val="00D21A93"/>
    <w:rsid w:val="00D25B2E"/>
    <w:rsid w:val="00D30783"/>
    <w:rsid w:val="00D635BE"/>
    <w:rsid w:val="00D6527E"/>
    <w:rsid w:val="00D75FB9"/>
    <w:rsid w:val="00D76D41"/>
    <w:rsid w:val="00D85E12"/>
    <w:rsid w:val="00D879B7"/>
    <w:rsid w:val="00D96B8C"/>
    <w:rsid w:val="00DA3BC0"/>
    <w:rsid w:val="00DB6711"/>
    <w:rsid w:val="00DC5A7B"/>
    <w:rsid w:val="00DD73E1"/>
    <w:rsid w:val="00DE774A"/>
    <w:rsid w:val="00DF1A43"/>
    <w:rsid w:val="00E04B88"/>
    <w:rsid w:val="00E10020"/>
    <w:rsid w:val="00E32B70"/>
    <w:rsid w:val="00E338FD"/>
    <w:rsid w:val="00E43A69"/>
    <w:rsid w:val="00E4418D"/>
    <w:rsid w:val="00E65AA9"/>
    <w:rsid w:val="00E841F4"/>
    <w:rsid w:val="00E924B8"/>
    <w:rsid w:val="00EA0200"/>
    <w:rsid w:val="00EA0F1A"/>
    <w:rsid w:val="00EA12C8"/>
    <w:rsid w:val="00EA5C8A"/>
    <w:rsid w:val="00EB364E"/>
    <w:rsid w:val="00ED5832"/>
    <w:rsid w:val="00ED7963"/>
    <w:rsid w:val="00EE2A3C"/>
    <w:rsid w:val="00F11D75"/>
    <w:rsid w:val="00F12A99"/>
    <w:rsid w:val="00F1307E"/>
    <w:rsid w:val="00F1649F"/>
    <w:rsid w:val="00F20D6C"/>
    <w:rsid w:val="00F224BB"/>
    <w:rsid w:val="00F25935"/>
    <w:rsid w:val="00F3079B"/>
    <w:rsid w:val="00F3474C"/>
    <w:rsid w:val="00F369E8"/>
    <w:rsid w:val="00F36DC7"/>
    <w:rsid w:val="00F43B14"/>
    <w:rsid w:val="00F50495"/>
    <w:rsid w:val="00F579EF"/>
    <w:rsid w:val="00F71A28"/>
    <w:rsid w:val="00F77031"/>
    <w:rsid w:val="00F770C3"/>
    <w:rsid w:val="00F84B0E"/>
    <w:rsid w:val="00F9106E"/>
    <w:rsid w:val="00F93B62"/>
    <w:rsid w:val="00FA6754"/>
    <w:rsid w:val="00FA7011"/>
    <w:rsid w:val="00FB05C2"/>
    <w:rsid w:val="00FB68D6"/>
    <w:rsid w:val="00FC3E04"/>
    <w:rsid w:val="00FD752B"/>
    <w:rsid w:val="00FF6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a8">
    <w:name w:val="Emphasis"/>
    <w:basedOn w:val="a0"/>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a9">
    <w:name w:val="annotation reference"/>
    <w:basedOn w:val="a0"/>
    <w:rsid w:val="00953FFE"/>
    <w:rPr>
      <w:sz w:val="18"/>
      <w:szCs w:val="18"/>
    </w:rPr>
  </w:style>
  <w:style w:type="paragraph" w:styleId="aa">
    <w:name w:val="annotation text"/>
    <w:basedOn w:val="a"/>
    <w:link w:val="Char"/>
    <w:rsid w:val="00953FFE"/>
  </w:style>
  <w:style w:type="character" w:customStyle="1" w:styleId="Char">
    <w:name w:val="메모 텍스트 Char"/>
    <w:basedOn w:val="a0"/>
    <w:link w:val="aa"/>
    <w:rsid w:val="00953FFE"/>
    <w:rPr>
      <w:sz w:val="22"/>
      <w:lang w:val="en-GB" w:eastAsia="en-US"/>
    </w:rPr>
  </w:style>
  <w:style w:type="paragraph" w:styleId="ab">
    <w:name w:val="annotation subject"/>
    <w:basedOn w:val="aa"/>
    <w:next w:val="aa"/>
    <w:link w:val="Char0"/>
    <w:rsid w:val="00953FFE"/>
    <w:rPr>
      <w:b/>
      <w:bCs/>
    </w:rPr>
  </w:style>
  <w:style w:type="character" w:customStyle="1" w:styleId="Char0">
    <w:name w:val="메모 주제 Char"/>
    <w:basedOn w:val="Char"/>
    <w:link w:val="ab"/>
    <w:rsid w:val="00953FFE"/>
    <w:rPr>
      <w:b/>
      <w:bCs/>
      <w:sz w:val="22"/>
      <w:lang w:val="en-GB" w:eastAsia="en-US"/>
    </w:rPr>
  </w:style>
  <w:style w:type="paragraph" w:styleId="ac">
    <w:name w:val="Balloon Text"/>
    <w:basedOn w:val="a"/>
    <w:link w:val="Char1"/>
    <w:rsid w:val="00953FFE"/>
    <w:rPr>
      <w:rFonts w:asciiTheme="majorHAnsi" w:eastAsiaTheme="majorEastAsia" w:hAnsiTheme="majorHAnsi" w:cstheme="majorBidi"/>
      <w:sz w:val="18"/>
      <w:szCs w:val="18"/>
    </w:rPr>
  </w:style>
  <w:style w:type="character" w:customStyle="1" w:styleId="Char1">
    <w:name w:val="풍선 도움말 텍스트 Char"/>
    <w:basedOn w:val="a0"/>
    <w:link w:val="ac"/>
    <w:rsid w:val="00953FFE"/>
    <w:rPr>
      <w:rFonts w:asciiTheme="majorHAnsi" w:eastAsiaTheme="majorEastAsia" w:hAnsiTheme="majorHAnsi" w:cstheme="majorBidi"/>
      <w:sz w:val="18"/>
      <w:szCs w:val="18"/>
      <w:lang w:val="en-GB" w:eastAsia="en-US"/>
    </w:rPr>
  </w:style>
  <w:style w:type="paragraph" w:styleId="ad">
    <w:name w:val="Body Text"/>
    <w:basedOn w:val="a"/>
    <w:link w:val="Char2"/>
    <w:uiPriority w:val="1"/>
    <w:qFormat/>
    <w:rsid w:val="00E04B88"/>
    <w:pPr>
      <w:widowControl w:val="0"/>
      <w:autoSpaceDE w:val="0"/>
      <w:autoSpaceDN w:val="0"/>
      <w:adjustRightInd w:val="0"/>
      <w:ind w:left="720"/>
    </w:pPr>
    <w:rPr>
      <w:sz w:val="20"/>
      <w:lang w:val="en-US" w:eastAsia="ko-KR"/>
    </w:rPr>
  </w:style>
  <w:style w:type="character" w:customStyle="1" w:styleId="Char2">
    <w:name w:val="본문 Char"/>
    <w:basedOn w:val="a0"/>
    <w:link w:val="ad"/>
    <w:uiPriority w:val="99"/>
    <w:rsid w:val="00E04B88"/>
  </w:style>
  <w:style w:type="paragraph" w:styleId="ae">
    <w:name w:val="List Paragraph"/>
    <w:basedOn w:val="a"/>
    <w:uiPriority w:val="1"/>
    <w:qFormat/>
    <w:rsid w:val="00E04B88"/>
    <w:pPr>
      <w:widowControl w:val="0"/>
      <w:autoSpaceDE w:val="0"/>
      <w:autoSpaceDN w:val="0"/>
      <w:adjustRightInd w:val="0"/>
      <w:spacing w:line="220" w:lineRule="exact"/>
      <w:ind w:left="720" w:hanging="554"/>
    </w:pPr>
    <w:rPr>
      <w:sz w:val="24"/>
      <w:szCs w:val="24"/>
      <w:lang w:val="en-US" w:eastAsia="ko-KR"/>
    </w:rPr>
  </w:style>
  <w:style w:type="paragraph" w:customStyle="1" w:styleId="SP1690128">
    <w:name w:val="SP.16.90128"/>
    <w:basedOn w:val="Default"/>
    <w:next w:val="Default"/>
    <w:uiPriority w:val="99"/>
    <w:rsid w:val="0090514B"/>
    <w:rPr>
      <w:rFonts w:ascii="Times New Roman" w:hAnsi="Times New Roman" w:cs="Times New Roman"/>
      <w:color w:val="auto"/>
    </w:rPr>
  </w:style>
  <w:style w:type="character" w:customStyle="1" w:styleId="SC16323717">
    <w:name w:val="SC.16.323717"/>
    <w:uiPriority w:val="99"/>
    <w:rsid w:val="0090514B"/>
    <w:rPr>
      <w:color w:val="000000"/>
      <w:sz w:val="20"/>
      <w:szCs w:val="20"/>
    </w:rPr>
  </w:style>
  <w:style w:type="paragraph" w:customStyle="1" w:styleId="TableParagraph">
    <w:name w:val="Table Paragraph"/>
    <w:basedOn w:val="a"/>
    <w:uiPriority w:val="1"/>
    <w:qFormat/>
    <w:rsid w:val="00CD7CEF"/>
    <w:pPr>
      <w:widowControl w:val="0"/>
      <w:autoSpaceDE w:val="0"/>
      <w:autoSpaceDN w:val="0"/>
      <w:adjustRightInd w:val="0"/>
    </w:pPr>
    <w:rPr>
      <w:sz w:val="24"/>
      <w:szCs w:val="24"/>
      <w:lang w:val="en-US" w:eastAsia="ko-KR"/>
    </w:rPr>
  </w:style>
  <w:style w:type="paragraph" w:styleId="af">
    <w:name w:val="Revision"/>
    <w:hidden/>
    <w:uiPriority w:val="99"/>
    <w:semiHidden/>
    <w:rsid w:val="001B7750"/>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63741644">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192036893">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989292507">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01838509">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2054112996">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___2.vsdx"/><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___6.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___4.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___3.vsdx"/><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package" Target="embeddings/Microsoft_Visio____5.vsdx"/><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7D74-7C5C-4BBF-939E-4B54EEFC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TotalTime>
  <Pages>18</Pages>
  <Words>3832</Words>
  <Characters>21848</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Dongguk Lim</cp:lastModifiedBy>
  <cp:revision>4</cp:revision>
  <dcterms:created xsi:type="dcterms:W3CDTF">2021-03-18T02:46:00Z</dcterms:created>
  <dcterms:modified xsi:type="dcterms:W3CDTF">2021-03-18T04:36:00Z</dcterms:modified>
</cp:coreProperties>
</file>