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F57408" w:rsidP="00B97AB0">
            <w:pPr>
              <w:pStyle w:val="T2"/>
              <w:spacing w:after="120"/>
            </w:pPr>
            <w:r>
              <w:t xml:space="preserve">Editorial fixes to </w:t>
            </w:r>
            <w:proofErr w:type="spellStart"/>
            <w:r>
              <w:t>subclause</w:t>
            </w:r>
            <w:proofErr w:type="spellEnd"/>
            <w:r>
              <w:t xml:space="preserve"> 35.3.4.3</w:t>
            </w:r>
          </w:p>
        </w:tc>
      </w:tr>
      <w:tr w:rsidR="00CA09B2" w:rsidTr="00A525F0">
        <w:trPr>
          <w:trHeight w:val="359"/>
          <w:jc w:val="center"/>
        </w:trPr>
        <w:tc>
          <w:tcPr>
            <w:tcW w:w="9576" w:type="dxa"/>
            <w:gridSpan w:val="5"/>
            <w:vAlign w:val="center"/>
          </w:tcPr>
          <w:p w:rsidR="00CA09B2" w:rsidRPr="00977061" w:rsidRDefault="00CA09B2" w:rsidP="00F57408">
            <w:pPr>
              <w:pStyle w:val="T2"/>
              <w:tabs>
                <w:tab w:val="left" w:pos="9360"/>
              </w:tabs>
              <w:ind w:left="0" w:right="0"/>
              <w:rPr>
                <w:sz w:val="24"/>
                <w:szCs w:val="24"/>
              </w:rPr>
            </w:pPr>
            <w:r w:rsidRPr="00977061">
              <w:rPr>
                <w:sz w:val="24"/>
                <w:szCs w:val="24"/>
              </w:rPr>
              <w:t>Date:</w:t>
            </w:r>
            <w:r w:rsidR="00F57408">
              <w:rPr>
                <w:b w:val="0"/>
                <w:sz w:val="24"/>
                <w:szCs w:val="24"/>
              </w:rPr>
              <w:t xml:space="preserve">  2021</w:t>
            </w:r>
            <w:r w:rsidR="00965FF9" w:rsidRPr="00977061">
              <w:rPr>
                <w:b w:val="0"/>
                <w:sz w:val="24"/>
                <w:szCs w:val="24"/>
              </w:rPr>
              <w:t>-</w:t>
            </w:r>
            <w:r w:rsidR="00726CE5">
              <w:rPr>
                <w:b w:val="0"/>
                <w:sz w:val="24"/>
                <w:szCs w:val="24"/>
              </w:rPr>
              <w:t>0</w:t>
            </w:r>
            <w:r w:rsidR="00F57408">
              <w:rPr>
                <w:b w:val="0"/>
                <w:sz w:val="24"/>
                <w:szCs w:val="24"/>
              </w:rPr>
              <w:t>2</w:t>
            </w:r>
            <w:r w:rsidR="00965FF9" w:rsidRPr="00977061">
              <w:rPr>
                <w:b w:val="0"/>
                <w:sz w:val="24"/>
                <w:szCs w:val="24"/>
              </w:rPr>
              <w:t>-</w:t>
            </w:r>
            <w:r w:rsidR="00F63BC7">
              <w:rPr>
                <w:b w:val="0"/>
                <w:sz w:val="24"/>
                <w:szCs w:val="24"/>
              </w:rPr>
              <w:t>21</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F57408" w:rsidRDefault="00F57408" w:rsidP="00F57408">
            <w:pPr>
              <w:pStyle w:val="T2"/>
              <w:spacing w:after="0"/>
              <w:ind w:left="0" w:right="0"/>
              <w:jc w:val="left"/>
              <w:rPr>
                <w:b w:val="0"/>
                <w:sz w:val="22"/>
                <w:szCs w:val="22"/>
              </w:rPr>
            </w:pPr>
            <w:r w:rsidRPr="00F57408">
              <w:rPr>
                <w:rStyle w:val="Hyperlink"/>
                <w:b w:val="0"/>
                <w:color w:val="auto"/>
                <w:sz w:val="22"/>
                <w:szCs w:val="22"/>
                <w:u w:val="none"/>
              </w:rPr>
              <w:t>edward.ks.au@gmail.com</w:t>
            </w:r>
            <w:r w:rsidR="00143796" w:rsidRPr="00F57408">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F57408">
        <w:rPr>
          <w:rFonts w:ascii="Times New Roman" w:hAnsi="Times New Roman"/>
          <w:b w:val="0"/>
          <w:i w:val="0"/>
          <w:sz w:val="24"/>
          <w:szCs w:val="24"/>
        </w:rPr>
        <w:t xml:space="preserve">clarifies the contents of </w:t>
      </w:r>
      <w:proofErr w:type="spellStart"/>
      <w:r w:rsidR="00F57408">
        <w:rPr>
          <w:rFonts w:ascii="Times New Roman" w:hAnsi="Times New Roman"/>
          <w:b w:val="0"/>
          <w:i w:val="0"/>
          <w:sz w:val="24"/>
          <w:szCs w:val="24"/>
        </w:rPr>
        <w:t>subclause</w:t>
      </w:r>
      <w:proofErr w:type="spellEnd"/>
      <w:r w:rsidR="00F57408">
        <w:rPr>
          <w:rFonts w:ascii="Times New Roman" w:hAnsi="Times New Roman"/>
          <w:b w:val="0"/>
          <w:i w:val="0"/>
          <w:sz w:val="24"/>
          <w:szCs w:val="24"/>
        </w:rPr>
        <w:t xml:space="preserve"> 35.3.4.3</w:t>
      </w:r>
      <w:bookmarkStart w:id="0" w:name="_GoBack"/>
      <w:bookmarkEnd w:id="0"/>
      <w:r w:rsidR="00F57408">
        <w:rPr>
          <w:rFonts w:ascii="Times New Roman" w:hAnsi="Times New Roman"/>
          <w:b w:val="0"/>
          <w:i w:val="0"/>
          <w:sz w:val="24"/>
          <w:szCs w:val="24"/>
        </w:rPr>
        <w:t xml:space="preserve"> (Multi-link element usage rules in the content of discovery)</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w:t>
      </w:r>
      <w:r w:rsidR="00F57408">
        <w:rPr>
          <w:rFonts w:ascii="Times New Roman" w:hAnsi="Times New Roman"/>
          <w:b w:val="0"/>
          <w:i w:val="0"/>
          <w:sz w:val="24"/>
          <w:szCs w:val="24"/>
        </w:rPr>
        <w:t xml:space="preserve"> proposed changes are based on P802.11be D0.3</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p w:rsidR="007F2FDA" w:rsidRPr="001E491B" w:rsidRDefault="007F2FDA" w:rsidP="007F2FDA">
      <w:pPr>
        <w:rPr>
          <w:b/>
          <w:i/>
          <w:sz w:val="24"/>
          <w:szCs w:val="24"/>
        </w:rPr>
      </w:pPr>
    </w:p>
    <w:p w:rsidR="00962E3C" w:rsidRDefault="00F85C46" w:rsidP="000F0EF3">
      <w:pPr>
        <w:spacing w:after="240"/>
        <w:jc w:val="both"/>
        <w:rPr>
          <w:b/>
          <w:i/>
          <w:sz w:val="24"/>
          <w:szCs w:val="24"/>
        </w:rPr>
      </w:pPr>
      <w:r>
        <w:rPr>
          <w:b/>
          <w:i/>
          <w:sz w:val="24"/>
          <w:szCs w:val="24"/>
        </w:rPr>
        <w:t>Discussion:</w:t>
      </w:r>
    </w:p>
    <w:p w:rsidR="000031A8" w:rsidRDefault="004A1FB5" w:rsidP="00E37CF1">
      <w:pPr>
        <w:spacing w:after="240"/>
        <w:jc w:val="both"/>
        <w:rPr>
          <w:sz w:val="24"/>
          <w:szCs w:val="24"/>
        </w:rPr>
      </w:pPr>
      <w:r>
        <w:rPr>
          <w:sz w:val="24"/>
          <w:szCs w:val="24"/>
        </w:rPr>
        <w:t>T</w:t>
      </w:r>
      <w:r w:rsidR="004C131E">
        <w:rPr>
          <w:sz w:val="24"/>
          <w:szCs w:val="24"/>
        </w:rPr>
        <w:t xml:space="preserve">he following </w:t>
      </w:r>
      <w:r w:rsidR="00962E3C">
        <w:rPr>
          <w:sz w:val="24"/>
          <w:szCs w:val="24"/>
        </w:rPr>
        <w:t xml:space="preserve">three paragraphs originating from </w:t>
      </w:r>
      <w:hyperlink r:id="rId8" w:history="1">
        <w:r w:rsidR="00962E3C" w:rsidRPr="00394B84">
          <w:rPr>
            <w:rStyle w:val="Hyperlink"/>
            <w:sz w:val="24"/>
            <w:szCs w:val="24"/>
          </w:rPr>
          <w:t>20/1333r2</w:t>
        </w:r>
      </w:hyperlink>
      <w:r w:rsidR="00962E3C">
        <w:rPr>
          <w:sz w:val="24"/>
          <w:szCs w:val="24"/>
        </w:rPr>
        <w:t xml:space="preserve"> appeared in P802.11be D0.1</w:t>
      </w:r>
      <w:r w:rsidR="004C131E">
        <w:rPr>
          <w:sz w:val="24"/>
          <w:szCs w:val="24"/>
        </w:rPr>
        <w:t>:</w:t>
      </w:r>
    </w:p>
    <w:p w:rsidR="00962E3C" w:rsidRDefault="00C40999" w:rsidP="00E37CF1">
      <w:pPr>
        <w:spacing w:after="240"/>
        <w:jc w:val="both"/>
        <w:rPr>
          <w:sz w:val="24"/>
          <w:szCs w:val="24"/>
        </w:rPr>
      </w:pPr>
      <w:r w:rsidRPr="00C40999">
        <w:rPr>
          <w:noProof/>
          <w:sz w:val="24"/>
          <w:szCs w:val="24"/>
          <w:lang w:val="en-US" w:eastAsia="zh-CN"/>
        </w:rPr>
        <w:drawing>
          <wp:inline distT="0" distB="0" distL="0" distR="0">
            <wp:extent cx="6399530" cy="2163992"/>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5546" b="1820"/>
                    <a:stretch/>
                  </pic:blipFill>
                  <pic:spPr bwMode="auto">
                    <a:xfrm>
                      <a:off x="0" y="0"/>
                      <a:ext cx="6400800" cy="2164421"/>
                    </a:xfrm>
                    <a:prstGeom prst="rect">
                      <a:avLst/>
                    </a:prstGeom>
                    <a:noFill/>
                    <a:ln>
                      <a:noFill/>
                    </a:ln>
                    <a:extLst>
                      <a:ext uri="{53640926-AAD7-44D8-BBD7-CCE9431645EC}">
                        <a14:shadowObscured xmlns:a14="http://schemas.microsoft.com/office/drawing/2010/main"/>
                      </a:ext>
                    </a:extLst>
                  </pic:spPr>
                </pic:pic>
              </a:graphicData>
            </a:graphic>
          </wp:inline>
        </w:drawing>
      </w:r>
    </w:p>
    <w:p w:rsidR="00CE682E" w:rsidRDefault="00CE682E" w:rsidP="00E37CF1">
      <w:pPr>
        <w:spacing w:after="240"/>
        <w:jc w:val="both"/>
        <w:rPr>
          <w:sz w:val="24"/>
          <w:szCs w:val="24"/>
        </w:rPr>
      </w:pPr>
    </w:p>
    <w:p w:rsidR="00962E3C" w:rsidRDefault="00C40999" w:rsidP="00E37CF1">
      <w:pPr>
        <w:spacing w:after="240"/>
        <w:jc w:val="both"/>
        <w:rPr>
          <w:sz w:val="24"/>
          <w:szCs w:val="24"/>
        </w:rPr>
      </w:pPr>
      <w:r>
        <w:rPr>
          <w:sz w:val="24"/>
          <w:szCs w:val="24"/>
        </w:rPr>
        <w:t xml:space="preserve">When Editor rolled-in </w:t>
      </w:r>
      <w:hyperlink r:id="rId10" w:history="1">
        <w:r w:rsidRPr="001237AF">
          <w:rPr>
            <w:rStyle w:val="Hyperlink"/>
            <w:sz w:val="24"/>
            <w:szCs w:val="24"/>
          </w:rPr>
          <w:t>20/1651r6</w:t>
        </w:r>
      </w:hyperlink>
      <w:r>
        <w:rPr>
          <w:sz w:val="24"/>
          <w:szCs w:val="24"/>
        </w:rPr>
        <w:t>, these three paragraphs were removed as shown in the redline</w:t>
      </w:r>
      <w:r w:rsidR="001237AF">
        <w:rPr>
          <w:sz w:val="24"/>
          <w:szCs w:val="24"/>
        </w:rPr>
        <w:t xml:space="preserve"> </w:t>
      </w:r>
      <w:proofErr w:type="spellStart"/>
      <w:r w:rsidR="001237AF">
        <w:rPr>
          <w:sz w:val="24"/>
          <w:szCs w:val="24"/>
        </w:rPr>
        <w:t>verison</w:t>
      </w:r>
      <w:proofErr w:type="spellEnd"/>
      <w:r>
        <w:rPr>
          <w:sz w:val="24"/>
          <w:szCs w:val="24"/>
        </w:rPr>
        <w:t xml:space="preserve"> of P802.11be D0.2:</w:t>
      </w:r>
    </w:p>
    <w:p w:rsidR="00C40999" w:rsidRDefault="002D0A48" w:rsidP="00E37CF1">
      <w:pPr>
        <w:spacing w:after="240"/>
        <w:jc w:val="both"/>
        <w:rPr>
          <w:sz w:val="24"/>
          <w:szCs w:val="24"/>
        </w:rPr>
      </w:pPr>
      <w:r w:rsidRPr="002D0A48">
        <w:rPr>
          <w:noProof/>
          <w:sz w:val="24"/>
          <w:szCs w:val="24"/>
          <w:lang w:val="en-US" w:eastAsia="zh-CN"/>
        </w:rPr>
        <w:drawing>
          <wp:inline distT="0" distB="0" distL="0" distR="0">
            <wp:extent cx="6400800" cy="30678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067872"/>
                    </a:xfrm>
                    <a:prstGeom prst="rect">
                      <a:avLst/>
                    </a:prstGeom>
                    <a:noFill/>
                    <a:ln>
                      <a:noFill/>
                    </a:ln>
                  </pic:spPr>
                </pic:pic>
              </a:graphicData>
            </a:graphic>
          </wp:inline>
        </w:drawing>
      </w:r>
    </w:p>
    <w:p w:rsidR="00CE682E" w:rsidRDefault="00CE682E" w:rsidP="00E37CF1">
      <w:pPr>
        <w:spacing w:after="240"/>
        <w:jc w:val="both"/>
        <w:rPr>
          <w:sz w:val="24"/>
          <w:szCs w:val="24"/>
        </w:rPr>
      </w:pPr>
    </w:p>
    <w:p w:rsidR="001237AF" w:rsidRDefault="001237AF" w:rsidP="00E37CF1">
      <w:pPr>
        <w:spacing w:after="240"/>
        <w:jc w:val="both"/>
        <w:rPr>
          <w:sz w:val="24"/>
          <w:szCs w:val="24"/>
        </w:rPr>
      </w:pPr>
    </w:p>
    <w:p w:rsidR="001237AF" w:rsidRDefault="001237AF" w:rsidP="00E37CF1">
      <w:pPr>
        <w:spacing w:after="240"/>
        <w:jc w:val="both"/>
        <w:rPr>
          <w:sz w:val="24"/>
          <w:szCs w:val="24"/>
        </w:rPr>
      </w:pPr>
    </w:p>
    <w:p w:rsidR="00C40999" w:rsidRDefault="00C40999" w:rsidP="00E37CF1">
      <w:pPr>
        <w:spacing w:after="240"/>
        <w:jc w:val="both"/>
        <w:rPr>
          <w:sz w:val="24"/>
          <w:szCs w:val="24"/>
        </w:rPr>
      </w:pPr>
    </w:p>
    <w:p w:rsidR="00C40999" w:rsidRDefault="00C40999" w:rsidP="00E37CF1">
      <w:pPr>
        <w:spacing w:after="240"/>
        <w:jc w:val="both"/>
        <w:rPr>
          <w:sz w:val="24"/>
          <w:szCs w:val="24"/>
        </w:rPr>
      </w:pPr>
    </w:p>
    <w:p w:rsidR="00962E3C" w:rsidRDefault="00962E3C" w:rsidP="00E37CF1">
      <w:pPr>
        <w:spacing w:after="240"/>
        <w:jc w:val="both"/>
        <w:rPr>
          <w:sz w:val="24"/>
          <w:szCs w:val="24"/>
        </w:rPr>
      </w:pPr>
      <w:r>
        <w:rPr>
          <w:sz w:val="24"/>
          <w:szCs w:val="24"/>
        </w:rPr>
        <w:lastRenderedPageBreak/>
        <w:t>The</w:t>
      </w:r>
      <w:r w:rsidR="002D0A48">
        <w:rPr>
          <w:sz w:val="24"/>
          <w:szCs w:val="24"/>
        </w:rPr>
        <w:t xml:space="preserve"> main reason that these 3 paragraphs were removed is because of the confusion on the Editor’s instruction in</w:t>
      </w:r>
      <w:r w:rsidR="002D0A48">
        <w:rPr>
          <w:sz w:val="24"/>
          <w:szCs w:val="24"/>
        </w:rPr>
        <w:t xml:space="preserve"> </w:t>
      </w:r>
      <w:hyperlink r:id="rId12" w:history="1">
        <w:r w:rsidR="002D0A48" w:rsidRPr="001237AF">
          <w:rPr>
            <w:rStyle w:val="Hyperlink"/>
            <w:sz w:val="24"/>
            <w:szCs w:val="24"/>
          </w:rPr>
          <w:t>20/1651r6</w:t>
        </w:r>
      </w:hyperlink>
      <w:r w:rsidR="002D0A48">
        <w:rPr>
          <w:sz w:val="24"/>
          <w:szCs w:val="24"/>
        </w:rPr>
        <w:t>:</w:t>
      </w:r>
    </w:p>
    <w:p w:rsidR="003A3A4F" w:rsidRDefault="003A3A4F">
      <w:pPr>
        <w:rPr>
          <w:sz w:val="24"/>
          <w:szCs w:val="24"/>
        </w:rPr>
      </w:pPr>
      <w:r>
        <w:rPr>
          <w:noProof/>
          <w:lang w:val="en-US" w:eastAsia="zh-CN"/>
        </w:rPr>
        <w:drawing>
          <wp:inline distT="0" distB="0" distL="0" distR="0" wp14:anchorId="14F9D401" wp14:editId="572D8CE1">
            <wp:extent cx="6027420" cy="4103558"/>
            <wp:effectExtent l="114300" t="114300" r="106680" b="1638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547" r="23334" b="15132"/>
                    <a:stretch/>
                  </pic:blipFill>
                  <pic:spPr bwMode="auto">
                    <a:xfrm>
                      <a:off x="0" y="0"/>
                      <a:ext cx="6029986" cy="4105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3A3A4F" w:rsidRDefault="003A3A4F">
      <w:pPr>
        <w:rPr>
          <w:sz w:val="24"/>
          <w:szCs w:val="24"/>
        </w:rPr>
      </w:pPr>
    </w:p>
    <w:p w:rsidR="003A3A4F" w:rsidRDefault="003A3A4F" w:rsidP="003A3A4F">
      <w:pPr>
        <w:jc w:val="both"/>
        <w:rPr>
          <w:sz w:val="24"/>
          <w:szCs w:val="24"/>
        </w:rPr>
      </w:pPr>
      <w:r>
        <w:rPr>
          <w:sz w:val="24"/>
          <w:szCs w:val="24"/>
        </w:rPr>
        <w:t xml:space="preserve">Editor has clarified with the author of </w:t>
      </w:r>
      <w:hyperlink r:id="rId14" w:history="1">
        <w:r w:rsidRPr="001237AF">
          <w:rPr>
            <w:rStyle w:val="Hyperlink"/>
            <w:sz w:val="24"/>
            <w:szCs w:val="24"/>
          </w:rPr>
          <w:t>20/1651r6</w:t>
        </w:r>
      </w:hyperlink>
      <w:r>
        <w:rPr>
          <w:sz w:val="24"/>
          <w:szCs w:val="24"/>
        </w:rPr>
        <w:t xml:space="preserve"> that</w:t>
      </w:r>
      <w:r w:rsidRPr="003A3A4F">
        <w:rPr>
          <w:sz w:val="24"/>
          <w:szCs w:val="24"/>
        </w:rPr>
        <w:t xml:space="preserve"> the intention was not to remove </w:t>
      </w:r>
      <w:r>
        <w:rPr>
          <w:sz w:val="24"/>
          <w:szCs w:val="24"/>
        </w:rPr>
        <w:t xml:space="preserve">these three paragraphs </w:t>
      </w:r>
      <w:r w:rsidRPr="003A3A4F">
        <w:rPr>
          <w:sz w:val="24"/>
          <w:szCs w:val="24"/>
        </w:rPr>
        <w:t>but to add the sentence</w:t>
      </w:r>
      <w:r>
        <w:rPr>
          <w:sz w:val="24"/>
          <w:szCs w:val="24"/>
        </w:rPr>
        <w:t>s</w:t>
      </w:r>
      <w:r w:rsidRPr="003A3A4F">
        <w:rPr>
          <w:sz w:val="24"/>
          <w:szCs w:val="24"/>
        </w:rPr>
        <w:t xml:space="preserve"> from </w:t>
      </w:r>
      <w:r>
        <w:rPr>
          <w:sz w:val="24"/>
          <w:szCs w:val="24"/>
        </w:rPr>
        <w:t>the submission</w:t>
      </w:r>
      <w:r w:rsidRPr="003A3A4F">
        <w:rPr>
          <w:sz w:val="24"/>
          <w:szCs w:val="24"/>
        </w:rPr>
        <w:t xml:space="preserve"> to the </w:t>
      </w:r>
      <w:proofErr w:type="spellStart"/>
      <w:r w:rsidRPr="003A3A4F">
        <w:rPr>
          <w:sz w:val="24"/>
          <w:szCs w:val="24"/>
        </w:rPr>
        <w:t>subclaus</w:t>
      </w:r>
      <w:r>
        <w:rPr>
          <w:sz w:val="24"/>
          <w:szCs w:val="24"/>
        </w:rPr>
        <w:t>e</w:t>
      </w:r>
      <w:proofErr w:type="spellEnd"/>
      <w:r>
        <w:rPr>
          <w:sz w:val="24"/>
          <w:szCs w:val="24"/>
        </w:rPr>
        <w:t>.</w:t>
      </w:r>
    </w:p>
    <w:p w:rsidR="004C131E" w:rsidRDefault="004C131E" w:rsidP="003A3A4F">
      <w:pPr>
        <w:jc w:val="both"/>
        <w:rPr>
          <w:sz w:val="24"/>
          <w:szCs w:val="24"/>
        </w:rPr>
      </w:pPr>
    </w:p>
    <w:p w:rsidR="003A3A4F" w:rsidRDefault="003A3A4F" w:rsidP="003A3A4F">
      <w:pPr>
        <w:jc w:val="both"/>
        <w:rPr>
          <w:sz w:val="24"/>
          <w:szCs w:val="24"/>
        </w:rPr>
      </w:pPr>
    </w:p>
    <w:p w:rsidR="007077F0" w:rsidRDefault="007077F0">
      <w:pPr>
        <w:rPr>
          <w:b/>
          <w:i/>
          <w:sz w:val="24"/>
          <w:szCs w:val="24"/>
        </w:rPr>
      </w:pPr>
      <w:r>
        <w:rPr>
          <w:b/>
          <w:i/>
          <w:sz w:val="24"/>
          <w:szCs w:val="24"/>
        </w:rPr>
        <w:br w:type="page"/>
      </w:r>
    </w:p>
    <w:p w:rsidR="003A3A4F" w:rsidRDefault="003A3A4F" w:rsidP="003A3A4F">
      <w:pPr>
        <w:jc w:val="both"/>
        <w:rPr>
          <w:sz w:val="24"/>
          <w:szCs w:val="24"/>
        </w:rPr>
      </w:pPr>
      <w:r>
        <w:rPr>
          <w:b/>
          <w:i/>
          <w:sz w:val="24"/>
          <w:szCs w:val="24"/>
        </w:rPr>
        <w:lastRenderedPageBreak/>
        <w:t>Proposed Editor’s action item:</w:t>
      </w:r>
    </w:p>
    <w:p w:rsidR="003A3A4F" w:rsidRDefault="003A3A4F" w:rsidP="003A3A4F">
      <w:pPr>
        <w:jc w:val="both"/>
        <w:rPr>
          <w:sz w:val="24"/>
          <w:szCs w:val="24"/>
        </w:rPr>
      </w:pPr>
    </w:p>
    <w:p w:rsidR="003A3A4F" w:rsidRDefault="00850A8F" w:rsidP="003A3A4F">
      <w:pPr>
        <w:jc w:val="both"/>
        <w:rPr>
          <w:sz w:val="24"/>
          <w:szCs w:val="24"/>
        </w:rPr>
      </w:pPr>
      <w:r>
        <w:rPr>
          <w:sz w:val="24"/>
          <w:szCs w:val="24"/>
        </w:rPr>
        <w:t xml:space="preserve">To recover the above-mentioned three paragraphs from D0.1 so that the contents of </w:t>
      </w:r>
      <w:proofErr w:type="spellStart"/>
      <w:r>
        <w:rPr>
          <w:sz w:val="24"/>
          <w:szCs w:val="24"/>
        </w:rPr>
        <w:t>subclause</w:t>
      </w:r>
      <w:proofErr w:type="spellEnd"/>
      <w:r>
        <w:rPr>
          <w:sz w:val="24"/>
          <w:szCs w:val="24"/>
        </w:rPr>
        <w:t xml:space="preserve"> 35.3.4.3 in D0.4 will be updated as follows.</w:t>
      </w:r>
    </w:p>
    <w:p w:rsidR="00850A8F" w:rsidRDefault="00850A8F" w:rsidP="003A3A4F">
      <w:pPr>
        <w:jc w:val="both"/>
        <w:rPr>
          <w:sz w:val="24"/>
          <w:szCs w:val="24"/>
        </w:rPr>
      </w:pPr>
    </w:p>
    <w:p w:rsidR="007B6045" w:rsidRDefault="007B6045" w:rsidP="003A3A4F">
      <w:pPr>
        <w:jc w:val="both"/>
        <w:rPr>
          <w:sz w:val="24"/>
          <w:szCs w:val="24"/>
        </w:rPr>
      </w:pPr>
    </w:p>
    <w:p w:rsidR="007077F0" w:rsidRPr="007077F0" w:rsidRDefault="007077F0" w:rsidP="007077F0">
      <w:pPr>
        <w:jc w:val="both"/>
        <w:rPr>
          <w:rFonts w:ascii="Arial" w:hAnsi="Arial" w:cs="Arial"/>
          <w:b/>
          <w:sz w:val="24"/>
          <w:szCs w:val="24"/>
        </w:rPr>
      </w:pPr>
      <w:r w:rsidRPr="007077F0">
        <w:rPr>
          <w:rFonts w:ascii="Arial" w:hAnsi="Arial" w:cs="Arial"/>
          <w:b/>
          <w:sz w:val="24"/>
          <w:szCs w:val="24"/>
        </w:rPr>
        <w:t>35.3.4.3 Multi-link element usage rules in the context of discovery</w:t>
      </w:r>
    </w:p>
    <w:p w:rsidR="007077F0" w:rsidRDefault="007077F0" w:rsidP="007077F0">
      <w:pPr>
        <w:jc w:val="both"/>
        <w:rPr>
          <w:sz w:val="24"/>
          <w:szCs w:val="24"/>
        </w:rPr>
      </w:pPr>
    </w:p>
    <w:p w:rsidR="007077F0" w:rsidRPr="007077F0" w:rsidRDefault="007077F0" w:rsidP="007077F0">
      <w:pPr>
        <w:jc w:val="both"/>
        <w:rPr>
          <w:sz w:val="24"/>
          <w:szCs w:val="24"/>
        </w:rPr>
      </w:pPr>
      <w:r w:rsidRPr="007077F0">
        <w:rPr>
          <w:sz w:val="24"/>
          <w:szCs w:val="24"/>
        </w:rPr>
        <w:t xml:space="preserve">An AP within an AP MLD should include in the Beacon and non-ML Probe Response frames only the MLD level/common information carried in the field(s) of the Multi-Link element as defined in 9.4.2.247b (Multi-Link element) that is common to all APs affiliated with the AP MLD. The MLD Level/Common Information field shall include the MLD MAC address of the AP MLD with which the AP is affiliated and </w:t>
      </w:r>
      <w:r w:rsidRPr="007077F0">
        <w:rPr>
          <w:color w:val="FF0000"/>
          <w:sz w:val="24"/>
          <w:szCs w:val="24"/>
        </w:rPr>
        <w:t>other information (TBD)</w:t>
      </w:r>
      <w:r w:rsidRPr="007077F0">
        <w:rPr>
          <w:sz w:val="24"/>
          <w:szCs w:val="24"/>
        </w:rPr>
        <w:t>.</w:t>
      </w:r>
    </w:p>
    <w:p w:rsidR="007077F0" w:rsidRDefault="007077F0" w:rsidP="007077F0">
      <w:pPr>
        <w:jc w:val="both"/>
        <w:rPr>
          <w:sz w:val="24"/>
          <w:szCs w:val="24"/>
        </w:rPr>
      </w:pPr>
    </w:p>
    <w:p w:rsidR="007077F0" w:rsidRPr="007077F0" w:rsidRDefault="007077F0" w:rsidP="007077F0">
      <w:pPr>
        <w:jc w:val="both"/>
        <w:rPr>
          <w:szCs w:val="22"/>
        </w:rPr>
      </w:pPr>
      <w:r w:rsidRPr="007077F0">
        <w:rPr>
          <w:szCs w:val="22"/>
        </w:rPr>
        <w:t xml:space="preserve">NOTE—Whether the Multi-Link element is always present in the Beacon and non-ML Probe Response frames or is optionally present is </w:t>
      </w:r>
      <w:r w:rsidRPr="007077F0">
        <w:rPr>
          <w:color w:val="FF0000"/>
          <w:szCs w:val="22"/>
        </w:rPr>
        <w:t>TBD</w:t>
      </w:r>
      <w:r w:rsidRPr="007077F0">
        <w:rPr>
          <w:szCs w:val="22"/>
        </w:rPr>
        <w:t>.</w:t>
      </w:r>
    </w:p>
    <w:p w:rsidR="007077F0" w:rsidRDefault="007077F0" w:rsidP="007077F0">
      <w:pPr>
        <w:jc w:val="both"/>
        <w:rPr>
          <w:sz w:val="24"/>
          <w:szCs w:val="24"/>
        </w:rPr>
      </w:pPr>
    </w:p>
    <w:p w:rsidR="00850A8F" w:rsidRDefault="007077F0" w:rsidP="007077F0">
      <w:pPr>
        <w:jc w:val="both"/>
        <w:rPr>
          <w:sz w:val="24"/>
          <w:szCs w:val="24"/>
        </w:rPr>
      </w:pPr>
      <w:r w:rsidRPr="007077F0">
        <w:rPr>
          <w:sz w:val="24"/>
          <w:szCs w:val="24"/>
        </w:rPr>
        <w:t xml:space="preserve">An AP that is part of an AP MLD that supports SAE authentication shall include the MLD MAC address of the AP MLD with which the AP is affiliated in the Beacon and Probe Response frames it transmits. The container of the MLD MAC address is </w:t>
      </w:r>
      <w:r w:rsidRPr="007077F0">
        <w:rPr>
          <w:color w:val="FF0000"/>
          <w:sz w:val="24"/>
          <w:szCs w:val="24"/>
        </w:rPr>
        <w:t>TBD</w:t>
      </w:r>
      <w:r w:rsidRPr="007077F0">
        <w:rPr>
          <w:sz w:val="24"/>
          <w:szCs w:val="24"/>
        </w:rPr>
        <w:t>.</w:t>
      </w:r>
    </w:p>
    <w:p w:rsidR="00382A6B" w:rsidRDefault="00382A6B" w:rsidP="007077F0">
      <w:pPr>
        <w:jc w:val="both"/>
        <w:rPr>
          <w:sz w:val="24"/>
          <w:szCs w:val="24"/>
        </w:rPr>
      </w:pPr>
    </w:p>
    <w:p w:rsidR="00382A6B" w:rsidRPr="00382A6B" w:rsidRDefault="00382A6B" w:rsidP="00382A6B">
      <w:pPr>
        <w:jc w:val="both"/>
        <w:rPr>
          <w:sz w:val="24"/>
          <w:szCs w:val="24"/>
        </w:rPr>
      </w:pPr>
      <w:r w:rsidRPr="00382A6B">
        <w:rPr>
          <w:sz w:val="24"/>
          <w:szCs w:val="24"/>
        </w:rPr>
        <w:t>A Probe Request frame that is a non-ML probe request shall not include a Multi-Link element.</w:t>
      </w:r>
    </w:p>
    <w:p w:rsidR="00382A6B" w:rsidRDefault="00382A6B" w:rsidP="00382A6B">
      <w:pPr>
        <w:jc w:val="both"/>
        <w:rPr>
          <w:sz w:val="24"/>
          <w:szCs w:val="24"/>
        </w:rPr>
      </w:pPr>
    </w:p>
    <w:p w:rsidR="00382A6B" w:rsidRDefault="00382A6B" w:rsidP="00382A6B">
      <w:pPr>
        <w:jc w:val="both"/>
        <w:rPr>
          <w:sz w:val="24"/>
          <w:szCs w:val="24"/>
        </w:rPr>
      </w:pPr>
      <w:r w:rsidRPr="00382A6B">
        <w:rPr>
          <w:sz w:val="24"/>
          <w:szCs w:val="24"/>
        </w:rPr>
        <w:t>A Probe Request frame shall not include a Basic variant Multi-Link element.</w:t>
      </w:r>
    </w:p>
    <w:p w:rsidR="00CB4885" w:rsidRDefault="00CB4885" w:rsidP="00382A6B">
      <w:pPr>
        <w:jc w:val="both"/>
        <w:rPr>
          <w:sz w:val="24"/>
          <w:szCs w:val="24"/>
        </w:rPr>
      </w:pPr>
    </w:p>
    <w:p w:rsidR="00CB4885" w:rsidRDefault="00CB4885" w:rsidP="00382A6B">
      <w:pPr>
        <w:jc w:val="both"/>
        <w:rPr>
          <w:sz w:val="24"/>
          <w:szCs w:val="24"/>
        </w:rPr>
      </w:pPr>
    </w:p>
    <w:p w:rsidR="00CB4885" w:rsidRDefault="00CB4885" w:rsidP="00382A6B">
      <w:pPr>
        <w:jc w:val="both"/>
        <w:rPr>
          <w:sz w:val="24"/>
          <w:szCs w:val="24"/>
        </w:rPr>
      </w:pPr>
      <w:r>
        <w:rPr>
          <w:sz w:val="24"/>
          <w:szCs w:val="24"/>
        </w:rPr>
        <w:t>[End of the submission]</w:t>
      </w:r>
    </w:p>
    <w:sectPr w:rsidR="00CB4885" w:rsidSect="00620EB6">
      <w:headerReference w:type="default" r:id="rId15"/>
      <w:footerReference w:type="default" r:id="rId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48" w:rsidRDefault="004A3A48">
      <w:r>
        <w:separator/>
      </w:r>
    </w:p>
  </w:endnote>
  <w:endnote w:type="continuationSeparator" w:id="0">
    <w:p w:rsidR="004A3A48" w:rsidRDefault="004A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A212D" w:rsidP="00A525F0">
    <w:pPr>
      <w:pStyle w:val="Footer"/>
      <w:tabs>
        <w:tab w:val="clear" w:pos="6480"/>
        <w:tab w:val="center" w:pos="4820"/>
        <w:tab w:val="left" w:pos="6237"/>
        <w:tab w:val="right" w:pos="9360"/>
      </w:tabs>
    </w:pPr>
    <w:fldSimple w:instr=" SUBJECT  \* MERGEFORMAT ">
      <w:r w:rsidR="00B45D6F">
        <w:t>Submission</w:t>
      </w:r>
    </w:fldSimple>
    <w:r w:rsidR="00B45D6F">
      <w:t xml:space="preserve"> </w:t>
    </w:r>
    <w:r w:rsidR="00B45D6F">
      <w:tab/>
      <w:t xml:space="preserve">Page </w:t>
    </w:r>
    <w:r w:rsidR="00B45D6F">
      <w:fldChar w:fldCharType="begin"/>
    </w:r>
    <w:r w:rsidR="00B45D6F">
      <w:instrText xml:space="preserve">page </w:instrText>
    </w:r>
    <w:r w:rsidR="00B45D6F">
      <w:fldChar w:fldCharType="separate"/>
    </w:r>
    <w:r w:rsidR="007B6045">
      <w:rPr>
        <w:noProof/>
      </w:rPr>
      <w:t>1</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48" w:rsidRDefault="004A3A48">
      <w:r>
        <w:separator/>
      </w:r>
    </w:p>
  </w:footnote>
  <w:footnote w:type="continuationSeparator" w:id="0">
    <w:p w:rsidR="004A3A48" w:rsidRDefault="004A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F57408" w:rsidP="003A3A4F">
    <w:pPr>
      <w:pStyle w:val="Header"/>
      <w:tabs>
        <w:tab w:val="clear" w:pos="6480"/>
        <w:tab w:val="center" w:pos="4680"/>
        <w:tab w:val="right" w:pos="10080"/>
      </w:tabs>
    </w:pPr>
    <w:r>
      <w:t>February 2021</w:t>
    </w:r>
    <w:r w:rsidR="00B45D6F">
      <w:tab/>
    </w:r>
    <w:r w:rsidR="00B45D6F">
      <w:tab/>
      <w:t xml:space="preserve">  </w:t>
    </w:r>
    <w:fldSimple w:instr=" TITLE  \* MERGEFORMAT ">
      <w:r w:rsidR="004A1FB5">
        <w:t>doc.: IEEE 802.11-</w:t>
      </w:r>
      <w:r>
        <w:t>21</w:t>
      </w:r>
      <w:r w:rsidR="004A1FB5">
        <w:t>/</w:t>
      </w:r>
      <w:r>
        <w:t>0290</w:t>
      </w:r>
      <w:r w:rsidR="00B45D6F">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2011"/>
    <w:rsid w:val="0005339D"/>
    <w:rsid w:val="00055887"/>
    <w:rsid w:val="00060D32"/>
    <w:rsid w:val="0006334C"/>
    <w:rsid w:val="00063EA0"/>
    <w:rsid w:val="00064C48"/>
    <w:rsid w:val="00064F73"/>
    <w:rsid w:val="00066FC8"/>
    <w:rsid w:val="00067B93"/>
    <w:rsid w:val="0007013A"/>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87175"/>
    <w:rsid w:val="000932A4"/>
    <w:rsid w:val="00095109"/>
    <w:rsid w:val="00095671"/>
    <w:rsid w:val="000A5648"/>
    <w:rsid w:val="000A5EBA"/>
    <w:rsid w:val="000A7EC8"/>
    <w:rsid w:val="000B0960"/>
    <w:rsid w:val="000B358D"/>
    <w:rsid w:val="000B3B16"/>
    <w:rsid w:val="000B3EDD"/>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2711"/>
    <w:rsid w:val="00113C94"/>
    <w:rsid w:val="0011562A"/>
    <w:rsid w:val="00116B5C"/>
    <w:rsid w:val="00121F19"/>
    <w:rsid w:val="001234AC"/>
    <w:rsid w:val="001237AF"/>
    <w:rsid w:val="001247AD"/>
    <w:rsid w:val="00130D22"/>
    <w:rsid w:val="00131186"/>
    <w:rsid w:val="001321CA"/>
    <w:rsid w:val="00132E5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B797B"/>
    <w:rsid w:val="001C0054"/>
    <w:rsid w:val="001C1ADC"/>
    <w:rsid w:val="001C3BBB"/>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1AB"/>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5067"/>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194"/>
    <w:rsid w:val="002A6A08"/>
    <w:rsid w:val="002A6E4D"/>
    <w:rsid w:val="002A71E5"/>
    <w:rsid w:val="002B1C4A"/>
    <w:rsid w:val="002B40B1"/>
    <w:rsid w:val="002B4649"/>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0A48"/>
    <w:rsid w:val="002D44BE"/>
    <w:rsid w:val="002D535C"/>
    <w:rsid w:val="002D542F"/>
    <w:rsid w:val="002E0E2B"/>
    <w:rsid w:val="002E1927"/>
    <w:rsid w:val="002E224B"/>
    <w:rsid w:val="002E2FC4"/>
    <w:rsid w:val="002E4EE4"/>
    <w:rsid w:val="002E55A7"/>
    <w:rsid w:val="002F1500"/>
    <w:rsid w:val="002F1FE0"/>
    <w:rsid w:val="002F2C64"/>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055"/>
    <w:rsid w:val="0033517A"/>
    <w:rsid w:val="00335CD6"/>
    <w:rsid w:val="00335D99"/>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A6B"/>
    <w:rsid w:val="00382F59"/>
    <w:rsid w:val="00383B81"/>
    <w:rsid w:val="0038532E"/>
    <w:rsid w:val="0038571B"/>
    <w:rsid w:val="00393305"/>
    <w:rsid w:val="00394B84"/>
    <w:rsid w:val="00394CAE"/>
    <w:rsid w:val="00394FFE"/>
    <w:rsid w:val="0039526B"/>
    <w:rsid w:val="0039622D"/>
    <w:rsid w:val="003966EF"/>
    <w:rsid w:val="0039694A"/>
    <w:rsid w:val="003A0823"/>
    <w:rsid w:val="003A1B8E"/>
    <w:rsid w:val="003A1D88"/>
    <w:rsid w:val="003A3587"/>
    <w:rsid w:val="003A3A4F"/>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21D6"/>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020"/>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8D0"/>
    <w:rsid w:val="00425E3C"/>
    <w:rsid w:val="004265C5"/>
    <w:rsid w:val="00427325"/>
    <w:rsid w:val="00430D86"/>
    <w:rsid w:val="004315AC"/>
    <w:rsid w:val="004320E2"/>
    <w:rsid w:val="0043734C"/>
    <w:rsid w:val="004379B1"/>
    <w:rsid w:val="004402ED"/>
    <w:rsid w:val="004412DD"/>
    <w:rsid w:val="00442037"/>
    <w:rsid w:val="00442C19"/>
    <w:rsid w:val="004430F9"/>
    <w:rsid w:val="00450B89"/>
    <w:rsid w:val="00452498"/>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3DD7"/>
    <w:rsid w:val="00494B45"/>
    <w:rsid w:val="004979F9"/>
    <w:rsid w:val="004A1769"/>
    <w:rsid w:val="004A1FB5"/>
    <w:rsid w:val="004A3A48"/>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325B"/>
    <w:rsid w:val="00534998"/>
    <w:rsid w:val="005349C3"/>
    <w:rsid w:val="0054124B"/>
    <w:rsid w:val="0054424E"/>
    <w:rsid w:val="005446E1"/>
    <w:rsid w:val="00544D55"/>
    <w:rsid w:val="00546A83"/>
    <w:rsid w:val="00546C62"/>
    <w:rsid w:val="00546E94"/>
    <w:rsid w:val="00547CEA"/>
    <w:rsid w:val="00547E86"/>
    <w:rsid w:val="00551C53"/>
    <w:rsid w:val="00557163"/>
    <w:rsid w:val="00557380"/>
    <w:rsid w:val="00557BB0"/>
    <w:rsid w:val="005628F2"/>
    <w:rsid w:val="0056309E"/>
    <w:rsid w:val="00563483"/>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2846"/>
    <w:rsid w:val="0059346B"/>
    <w:rsid w:val="0059406D"/>
    <w:rsid w:val="0059505C"/>
    <w:rsid w:val="00595407"/>
    <w:rsid w:val="005A148B"/>
    <w:rsid w:val="005A172C"/>
    <w:rsid w:val="005A2A88"/>
    <w:rsid w:val="005A2C5C"/>
    <w:rsid w:val="005A5ADD"/>
    <w:rsid w:val="005A63CC"/>
    <w:rsid w:val="005A6742"/>
    <w:rsid w:val="005A7802"/>
    <w:rsid w:val="005A79FB"/>
    <w:rsid w:val="005B0D95"/>
    <w:rsid w:val="005B1E76"/>
    <w:rsid w:val="005B38F2"/>
    <w:rsid w:val="005B5762"/>
    <w:rsid w:val="005B676E"/>
    <w:rsid w:val="005B6BD0"/>
    <w:rsid w:val="005C0160"/>
    <w:rsid w:val="005C127F"/>
    <w:rsid w:val="005C22C2"/>
    <w:rsid w:val="005C35DD"/>
    <w:rsid w:val="005C6086"/>
    <w:rsid w:val="005D019D"/>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7296"/>
    <w:rsid w:val="006077D3"/>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289E"/>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EB4"/>
    <w:rsid w:val="006919D4"/>
    <w:rsid w:val="00695056"/>
    <w:rsid w:val="006966B3"/>
    <w:rsid w:val="006A346B"/>
    <w:rsid w:val="006A3A06"/>
    <w:rsid w:val="006B0335"/>
    <w:rsid w:val="006B395C"/>
    <w:rsid w:val="006B50A2"/>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37F5"/>
    <w:rsid w:val="006D72F8"/>
    <w:rsid w:val="006D7EAF"/>
    <w:rsid w:val="006E05DB"/>
    <w:rsid w:val="006E0C50"/>
    <w:rsid w:val="006E145F"/>
    <w:rsid w:val="006E14D5"/>
    <w:rsid w:val="006E33C3"/>
    <w:rsid w:val="006E41B4"/>
    <w:rsid w:val="006E59B9"/>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077F0"/>
    <w:rsid w:val="00710016"/>
    <w:rsid w:val="007100F3"/>
    <w:rsid w:val="007150A0"/>
    <w:rsid w:val="00715B72"/>
    <w:rsid w:val="00716E7C"/>
    <w:rsid w:val="00720292"/>
    <w:rsid w:val="00720E1A"/>
    <w:rsid w:val="00723000"/>
    <w:rsid w:val="00726CE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0BD6"/>
    <w:rsid w:val="00760FFF"/>
    <w:rsid w:val="007610DA"/>
    <w:rsid w:val="00761C04"/>
    <w:rsid w:val="00761FC1"/>
    <w:rsid w:val="00762860"/>
    <w:rsid w:val="0076647B"/>
    <w:rsid w:val="007671C4"/>
    <w:rsid w:val="00767640"/>
    <w:rsid w:val="00770572"/>
    <w:rsid w:val="00773BFF"/>
    <w:rsid w:val="00773D80"/>
    <w:rsid w:val="00774BE9"/>
    <w:rsid w:val="00775C28"/>
    <w:rsid w:val="0077732F"/>
    <w:rsid w:val="00777BA8"/>
    <w:rsid w:val="00777D69"/>
    <w:rsid w:val="0078125A"/>
    <w:rsid w:val="007838BD"/>
    <w:rsid w:val="00784689"/>
    <w:rsid w:val="007847D4"/>
    <w:rsid w:val="00785022"/>
    <w:rsid w:val="00786734"/>
    <w:rsid w:val="00787F34"/>
    <w:rsid w:val="00790F1F"/>
    <w:rsid w:val="007918BA"/>
    <w:rsid w:val="0079345F"/>
    <w:rsid w:val="00794A74"/>
    <w:rsid w:val="00795974"/>
    <w:rsid w:val="00796E27"/>
    <w:rsid w:val="0079757B"/>
    <w:rsid w:val="007A27F5"/>
    <w:rsid w:val="007A39B8"/>
    <w:rsid w:val="007B1880"/>
    <w:rsid w:val="007B1F37"/>
    <w:rsid w:val="007B29A4"/>
    <w:rsid w:val="007B4743"/>
    <w:rsid w:val="007B6045"/>
    <w:rsid w:val="007B6FA5"/>
    <w:rsid w:val="007B7188"/>
    <w:rsid w:val="007B756C"/>
    <w:rsid w:val="007B7999"/>
    <w:rsid w:val="007C14D0"/>
    <w:rsid w:val="007C1CBD"/>
    <w:rsid w:val="007C1EA8"/>
    <w:rsid w:val="007C5088"/>
    <w:rsid w:val="007C510F"/>
    <w:rsid w:val="007C5DF7"/>
    <w:rsid w:val="007C61AB"/>
    <w:rsid w:val="007C7F8A"/>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173B"/>
    <w:rsid w:val="00812BD2"/>
    <w:rsid w:val="0081422A"/>
    <w:rsid w:val="00815942"/>
    <w:rsid w:val="00815F65"/>
    <w:rsid w:val="00817014"/>
    <w:rsid w:val="00820B34"/>
    <w:rsid w:val="00820DD5"/>
    <w:rsid w:val="008218AB"/>
    <w:rsid w:val="00821F2B"/>
    <w:rsid w:val="00823016"/>
    <w:rsid w:val="00824368"/>
    <w:rsid w:val="00830907"/>
    <w:rsid w:val="008322E1"/>
    <w:rsid w:val="00832DF7"/>
    <w:rsid w:val="00833B7F"/>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0A8F"/>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C17"/>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1EF3"/>
    <w:rsid w:val="008F4E9D"/>
    <w:rsid w:val="008F5214"/>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75E1"/>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61442"/>
    <w:rsid w:val="00962E3C"/>
    <w:rsid w:val="009633CC"/>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D0BEC"/>
    <w:rsid w:val="009D188C"/>
    <w:rsid w:val="009D33E0"/>
    <w:rsid w:val="009D3E29"/>
    <w:rsid w:val="009D55F2"/>
    <w:rsid w:val="009D67D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2810"/>
    <w:rsid w:val="00A45597"/>
    <w:rsid w:val="00A45652"/>
    <w:rsid w:val="00A46FED"/>
    <w:rsid w:val="00A51366"/>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8B7"/>
    <w:rsid w:val="00B01C02"/>
    <w:rsid w:val="00B05613"/>
    <w:rsid w:val="00B05765"/>
    <w:rsid w:val="00B057EF"/>
    <w:rsid w:val="00B06693"/>
    <w:rsid w:val="00B06FBC"/>
    <w:rsid w:val="00B1220B"/>
    <w:rsid w:val="00B12A81"/>
    <w:rsid w:val="00B13BEB"/>
    <w:rsid w:val="00B14255"/>
    <w:rsid w:val="00B153E6"/>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12D"/>
    <w:rsid w:val="00BA2B89"/>
    <w:rsid w:val="00BA3409"/>
    <w:rsid w:val="00BA473F"/>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142"/>
    <w:rsid w:val="00BE2220"/>
    <w:rsid w:val="00BE2466"/>
    <w:rsid w:val="00BE2FA2"/>
    <w:rsid w:val="00BE506F"/>
    <w:rsid w:val="00BE507F"/>
    <w:rsid w:val="00BE5AC9"/>
    <w:rsid w:val="00BE68C2"/>
    <w:rsid w:val="00BE6976"/>
    <w:rsid w:val="00BE6A8D"/>
    <w:rsid w:val="00BF435C"/>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F85"/>
    <w:rsid w:val="00C26428"/>
    <w:rsid w:val="00C27DA6"/>
    <w:rsid w:val="00C31385"/>
    <w:rsid w:val="00C3183D"/>
    <w:rsid w:val="00C3276F"/>
    <w:rsid w:val="00C3421E"/>
    <w:rsid w:val="00C35805"/>
    <w:rsid w:val="00C35F3A"/>
    <w:rsid w:val="00C36132"/>
    <w:rsid w:val="00C37505"/>
    <w:rsid w:val="00C37773"/>
    <w:rsid w:val="00C40980"/>
    <w:rsid w:val="00C40999"/>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4C"/>
    <w:rsid w:val="00C77E55"/>
    <w:rsid w:val="00C80673"/>
    <w:rsid w:val="00C81A15"/>
    <w:rsid w:val="00C81CA7"/>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220A"/>
    <w:rsid w:val="00CA2F80"/>
    <w:rsid w:val="00CA373B"/>
    <w:rsid w:val="00CA3B3C"/>
    <w:rsid w:val="00CA6086"/>
    <w:rsid w:val="00CA6F8F"/>
    <w:rsid w:val="00CA7C1F"/>
    <w:rsid w:val="00CB1F9C"/>
    <w:rsid w:val="00CB2D0E"/>
    <w:rsid w:val="00CB3FE9"/>
    <w:rsid w:val="00CB4885"/>
    <w:rsid w:val="00CB5307"/>
    <w:rsid w:val="00CB65C5"/>
    <w:rsid w:val="00CB6B01"/>
    <w:rsid w:val="00CB713B"/>
    <w:rsid w:val="00CB7D46"/>
    <w:rsid w:val="00CC0267"/>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682E"/>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7B"/>
    <w:rsid w:val="00DC6DEB"/>
    <w:rsid w:val="00DD2CA0"/>
    <w:rsid w:val="00DD5436"/>
    <w:rsid w:val="00DD7696"/>
    <w:rsid w:val="00DE0766"/>
    <w:rsid w:val="00DE19EE"/>
    <w:rsid w:val="00DE1E86"/>
    <w:rsid w:val="00DE3242"/>
    <w:rsid w:val="00DE32AD"/>
    <w:rsid w:val="00DE4062"/>
    <w:rsid w:val="00DE4745"/>
    <w:rsid w:val="00DE6350"/>
    <w:rsid w:val="00DE7D76"/>
    <w:rsid w:val="00DF095C"/>
    <w:rsid w:val="00DF1199"/>
    <w:rsid w:val="00DF1359"/>
    <w:rsid w:val="00DF19A9"/>
    <w:rsid w:val="00DF1AB6"/>
    <w:rsid w:val="00DF2352"/>
    <w:rsid w:val="00DF4B1E"/>
    <w:rsid w:val="00DF4C37"/>
    <w:rsid w:val="00E009CE"/>
    <w:rsid w:val="00E01554"/>
    <w:rsid w:val="00E01757"/>
    <w:rsid w:val="00E0193E"/>
    <w:rsid w:val="00E02960"/>
    <w:rsid w:val="00E03FFD"/>
    <w:rsid w:val="00E052EF"/>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6DC"/>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E5BAE"/>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0E62"/>
    <w:rsid w:val="00F5249D"/>
    <w:rsid w:val="00F524D0"/>
    <w:rsid w:val="00F573DA"/>
    <w:rsid w:val="00F57408"/>
    <w:rsid w:val="00F57D47"/>
    <w:rsid w:val="00F57D8E"/>
    <w:rsid w:val="00F6069F"/>
    <w:rsid w:val="00F62EC6"/>
    <w:rsid w:val="00F630EE"/>
    <w:rsid w:val="00F63BC7"/>
    <w:rsid w:val="00F6490D"/>
    <w:rsid w:val="00F64DEA"/>
    <w:rsid w:val="00F6578F"/>
    <w:rsid w:val="00F657A8"/>
    <w:rsid w:val="00F666C7"/>
    <w:rsid w:val="00F67DFB"/>
    <w:rsid w:val="00F7074B"/>
    <w:rsid w:val="00F71076"/>
    <w:rsid w:val="00F71B39"/>
    <w:rsid w:val="00F738C2"/>
    <w:rsid w:val="00F76570"/>
    <w:rsid w:val="00F77FD0"/>
    <w:rsid w:val="00F83458"/>
    <w:rsid w:val="00F84BF6"/>
    <w:rsid w:val="00F85B18"/>
    <w:rsid w:val="00F85C46"/>
    <w:rsid w:val="00F868F3"/>
    <w:rsid w:val="00F91E53"/>
    <w:rsid w:val="00F92AAE"/>
    <w:rsid w:val="00F95E52"/>
    <w:rsid w:val="00F96B0B"/>
    <w:rsid w:val="00FA00B5"/>
    <w:rsid w:val="00FA048F"/>
    <w:rsid w:val="00FA1F4A"/>
    <w:rsid w:val="00FA21CB"/>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333-02-00be-pdt-mac-mlo-discovery-ml-ie-usage-rules-in-the-context-of-discovery.doc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651-06-00be-pdt-tbds-mac-mlo-discovery-discovery-procedures-including-probing-and-rnr.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0/11-20-1651-06-00be-pdt-tbds-mac-mlo-discovery-discovery-procedures-including-probing-and-rnr.doc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mentor.ieee.org/802.11/dcn/20/11-20-1651-06-00be-pdt-tbds-mac-mlo-discovery-discovery-procedures-including-probing-and-rn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27F4-7861-446F-9EC9-325D2A0E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19/1396r1</vt:lpstr>
    </vt:vector>
  </TitlesOfParts>
  <Company>Huawei Technologies</Company>
  <LinksUpToDate>false</LinksUpToDate>
  <CharactersWithSpaces>2834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21/0290r0</dc:title>
  <dc:subject>Comment Resolution for CID1014</dc:subject>
  <dc:creator>Edward Au</dc:creator>
  <cp:keywords>Submission</cp:keywords>
  <dc:description>Editorial fixes to subclause 35.3.4.3</dc:description>
  <cp:lastModifiedBy>Edward Au</cp:lastModifiedBy>
  <cp:revision>266</cp:revision>
  <cp:lastPrinted>2011-03-31T18:31:00Z</cp:lastPrinted>
  <dcterms:created xsi:type="dcterms:W3CDTF">2017-12-15T16:00:00Z</dcterms:created>
  <dcterms:modified xsi:type="dcterms:W3CDTF">2021-02-21T15:31:00Z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