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7D9EE21D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4.4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53D233FF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</w:t>
            </w:r>
            <w:r w:rsidR="001D190D">
              <w:rPr>
                <w:b w:val="0"/>
                <w:sz w:val="20"/>
              </w:rPr>
              <w:t>9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784B4D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784B4D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784B4D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784B4D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BD5D652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B1576B">
                              <w:t xml:space="preserve">sub-clause </w:t>
                            </w:r>
                            <w:r w:rsidR="00B419C0">
                              <w:t>4.4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BD5D652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B1576B">
                        <w:t xml:space="preserve">sub-clause </w:t>
                      </w:r>
                      <w:r w:rsidR="00B419C0">
                        <w:t>4.4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7A8BCE9" w14:textId="77777777" w:rsidR="00E37DE3" w:rsidRDefault="00E37DE3" w:rsidP="00E37DE3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4.4_Logical_service"/>
      <w:bookmarkEnd w:id="0"/>
      <w:bookmarkEnd w:id="1"/>
      <w:bookmarkEnd w:id="2"/>
      <w:bookmarkEnd w:id="3"/>
      <w:bookmarkEnd w:id="4"/>
      <w:r>
        <w:lastRenderedPageBreak/>
        <w:t xml:space="preserve">4.4 Logical service interfaces </w:t>
      </w:r>
    </w:p>
    <w:p w14:paraId="3591F043" w14:textId="0BA9667C" w:rsidR="002C02CD" w:rsidRDefault="004D1CAB" w:rsidP="00E37DE3">
      <w:r>
        <w:t xml:space="preserve">Some services </w:t>
      </w:r>
      <w:r w:rsidR="0035343A">
        <w:t>do not apply to LC facility. The following changes</w:t>
      </w:r>
      <w:r w:rsidR="005A3D77">
        <w:rPr>
          <w:rStyle w:val="FootnoteReference"/>
        </w:rPr>
        <w:footnoteReference w:id="1"/>
      </w:r>
      <w:r w:rsidR="00696B2E">
        <w:t xml:space="preserve"> </w:t>
      </w:r>
      <w:r w:rsidR="00A15398">
        <w:t>are needed</w:t>
      </w:r>
      <w:r w:rsidR="004C28C6">
        <w:t xml:space="preserve">: </w:t>
      </w:r>
    </w:p>
    <w:p w14:paraId="6A825B64" w14:textId="4781D1A2" w:rsidR="00E37DE3" w:rsidRPr="00B1576B" w:rsidRDefault="004C28C6" w:rsidP="00E008A6">
      <w:pPr>
        <w:ind w:left="720"/>
      </w:pPr>
      <w:r>
        <w:t>- A</w:t>
      </w:r>
      <w:r w:rsidR="00A15398" w:rsidRPr="00A15398">
        <w:t xml:space="preserve">dd “(not LC </w:t>
      </w:r>
      <w:r>
        <w:t>facility</w:t>
      </w:r>
      <w:r w:rsidR="00A15398" w:rsidRPr="00A15398">
        <w:t xml:space="preserve">)” to line </w:t>
      </w:r>
      <w:r w:rsidR="00981DEB">
        <w:t>43</w:t>
      </w:r>
      <w:r w:rsidR="007F26E6">
        <w:t xml:space="preserve"> on page </w:t>
      </w:r>
      <w:r w:rsidR="00981DEB">
        <w:t>262</w:t>
      </w:r>
      <w:r w:rsidR="007F26E6">
        <w:t xml:space="preserve"> </w:t>
      </w:r>
      <w:r w:rsidR="00A15398" w:rsidRPr="00A15398">
        <w:t xml:space="preserve">in </w:t>
      </w:r>
      <w:r w:rsidR="007F26E6">
        <w:t xml:space="preserve">sub-clause </w:t>
      </w:r>
      <w:r w:rsidR="00981DEB">
        <w:t>4.4.1</w:t>
      </w:r>
    </w:p>
    <w:p w14:paraId="4C64CC54" w14:textId="4D94C3DF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45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E63F946" w14:textId="554F3D64" w:rsidR="007F26E6" w:rsidRPr="00B1576B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49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55EF11AF" w14:textId="7C50799A" w:rsidR="007F26E6" w:rsidRDefault="007F26E6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981DEB">
        <w:t>51</w:t>
      </w:r>
      <w:r>
        <w:t xml:space="preserve"> on page </w:t>
      </w:r>
      <w:r w:rsidR="00981DEB">
        <w:t>262</w:t>
      </w:r>
      <w:r>
        <w:t xml:space="preserve"> </w:t>
      </w:r>
      <w:r w:rsidRPr="00A15398">
        <w:t xml:space="preserve">in </w:t>
      </w:r>
      <w:r>
        <w:t xml:space="preserve">sub-clause </w:t>
      </w:r>
      <w:r w:rsidR="00981DEB">
        <w:t>4.4.1</w:t>
      </w:r>
    </w:p>
    <w:p w14:paraId="14037FCC" w14:textId="2C08710D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9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654A6DE7" w14:textId="34AF2B36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>10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73672AFB" w14:textId="173699FF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15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57E8C6E2" w14:textId="7107597C" w:rsidR="00B04ABE" w:rsidRPr="00B1576B" w:rsidRDefault="00B04ABE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 w:rsidR="00DA2F21">
        <w:t>16</w:t>
      </w:r>
      <w:r>
        <w:t xml:space="preserve"> on page 26</w:t>
      </w:r>
      <w:r w:rsidR="00DA2F21">
        <w:t>3</w:t>
      </w:r>
      <w:r>
        <w:t xml:space="preserve"> </w:t>
      </w:r>
      <w:r w:rsidRPr="00A15398">
        <w:t xml:space="preserve">in </w:t>
      </w:r>
      <w:r>
        <w:t>sub-clause 4.4.</w:t>
      </w:r>
      <w:r w:rsidR="00DA2F21">
        <w:t>2</w:t>
      </w:r>
    </w:p>
    <w:p w14:paraId="3655FB10" w14:textId="2B611AF8" w:rsidR="00B04ABE" w:rsidRPr="00B1576B" w:rsidRDefault="004F25D3" w:rsidP="00E008A6">
      <w:pPr>
        <w:ind w:left="720"/>
      </w:pPr>
      <w:r>
        <w:t>- A</w:t>
      </w:r>
      <w:r w:rsidRPr="00A15398">
        <w:t xml:space="preserve">dd “(not LC </w:t>
      </w:r>
      <w:r>
        <w:t>facility</w:t>
      </w:r>
      <w:r w:rsidRPr="00A15398">
        <w:t xml:space="preserve">)” to line </w:t>
      </w:r>
      <w:r>
        <w:t xml:space="preserve">62 on page 263 </w:t>
      </w:r>
      <w:r w:rsidRPr="00A15398">
        <w:t xml:space="preserve">in </w:t>
      </w:r>
      <w:r>
        <w:t>sub-clause 4.4.4</w:t>
      </w:r>
    </w:p>
    <w:sectPr w:rsidR="00B04ABE" w:rsidRPr="00B1576B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  <w:footnote w:id="1">
    <w:p w14:paraId="7CCD5EE9" w14:textId="428ADBAD" w:rsidR="005A3D77" w:rsidRDefault="005A3D77">
      <w:pPr>
        <w:pStyle w:val="FootnoteText"/>
      </w:pPr>
      <w:r>
        <w:rPr>
          <w:rStyle w:val="FootnoteReference"/>
        </w:rPr>
        <w:footnoteRef/>
      </w:r>
      <w:r>
        <w:t xml:space="preserve"> Changes are </w:t>
      </w:r>
      <w:r w:rsidR="00E008A6">
        <w:t xml:space="preserve">made against IEEE P802.11mdD5.0.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5EC239F3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>February 1</w:t>
    </w:r>
    <w:r w:rsidR="001D190D">
      <w:t>9</w:t>
    </w:r>
    <w:r w:rsidRPr="00B1576B">
      <w:rPr>
        <w:vertAlign w:val="superscript"/>
      </w:rPr>
      <w:t>th</w:t>
    </w:r>
    <w:r>
      <w:t xml:space="preserve"> </w:t>
    </w:r>
    <w:r w:rsidR="0029020B">
      <w:tab/>
    </w:r>
    <w:r w:rsidR="0029020B">
      <w:tab/>
    </w:r>
    <w:r w:rsidR="00784B4D">
      <w:fldChar w:fldCharType="begin"/>
    </w:r>
    <w:r w:rsidR="00784B4D">
      <w:instrText xml:space="preserve"> TITLE  \* MERGEFORMAT </w:instrText>
    </w:r>
    <w:r w:rsidR="00784B4D">
      <w:fldChar w:fldCharType="separate"/>
    </w:r>
    <w:r w:rsidR="001D190D">
      <w:t xml:space="preserve">doc.: </w:t>
    </w:r>
    <w:r w:rsidR="001D190D" w:rsidRPr="00E45206">
      <w:t>IEEE 802.11-</w:t>
    </w:r>
    <w:r w:rsidR="001D190D">
      <w:t>20</w:t>
    </w:r>
    <w:r w:rsidR="001D190D" w:rsidRPr="00E45206">
      <w:t>/</w:t>
    </w:r>
    <w:r w:rsidR="00784B4D">
      <w:t>0276</w:t>
    </w:r>
    <w:r w:rsidR="001D190D" w:rsidRPr="00E45206">
      <w:t>r</w:t>
    </w:r>
    <w:r w:rsidR="00784B4D">
      <w:fldChar w:fldCharType="end"/>
    </w:r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1F5E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02CD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28C6"/>
    <w:rsid w:val="004C351E"/>
    <w:rsid w:val="004C4948"/>
    <w:rsid w:val="004C6E01"/>
    <w:rsid w:val="004D059B"/>
    <w:rsid w:val="004D1CAB"/>
    <w:rsid w:val="004F25D3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6B2E"/>
    <w:rsid w:val="006C0727"/>
    <w:rsid w:val="006C42A6"/>
    <w:rsid w:val="006E145F"/>
    <w:rsid w:val="006F611A"/>
    <w:rsid w:val="00705CE7"/>
    <w:rsid w:val="007137B8"/>
    <w:rsid w:val="00715140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6E6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008A6"/>
    <w:rsid w:val="00E2788D"/>
    <w:rsid w:val="00E344FF"/>
    <w:rsid w:val="00E37614"/>
    <w:rsid w:val="00E37DE3"/>
    <w:rsid w:val="00E43CEC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6E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2021-02-19T11:04:00Z</dcterms:modified>
</cp:coreProperties>
</file>