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C29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F653C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0F5C3CC" w14:textId="1D9143DC" w:rsidR="00CA09B2" w:rsidRDefault="005C2470">
            <w:pPr>
              <w:pStyle w:val="T2"/>
            </w:pPr>
            <w:r>
              <w:t>MAC MLO: Blindness due to NSTR operation</w:t>
            </w:r>
          </w:p>
        </w:tc>
      </w:tr>
      <w:tr w:rsidR="00CA09B2" w14:paraId="1CC9038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DD606C" w14:textId="07FCB72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2470">
              <w:rPr>
                <w:b w:val="0"/>
                <w:sz w:val="20"/>
              </w:rPr>
              <w:t>2021-</w:t>
            </w:r>
            <w:r w:rsidR="00067CDC">
              <w:rPr>
                <w:b w:val="0"/>
                <w:sz w:val="20"/>
              </w:rPr>
              <w:t>01-20</w:t>
            </w:r>
          </w:p>
        </w:tc>
      </w:tr>
      <w:tr w:rsidR="00CA09B2" w14:paraId="16EB973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69901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C14001" w14:textId="77777777">
        <w:trPr>
          <w:jc w:val="center"/>
        </w:trPr>
        <w:tc>
          <w:tcPr>
            <w:tcW w:w="1336" w:type="dxa"/>
            <w:vAlign w:val="center"/>
          </w:tcPr>
          <w:p w14:paraId="671438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CA35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71F1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B4D31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B759A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D5E0E57" w14:textId="77777777">
        <w:trPr>
          <w:jc w:val="center"/>
        </w:trPr>
        <w:tc>
          <w:tcPr>
            <w:tcW w:w="1336" w:type="dxa"/>
            <w:vAlign w:val="center"/>
          </w:tcPr>
          <w:p w14:paraId="05C15EC7" w14:textId="14E2A813" w:rsidR="00CA09B2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65DA7DF" w14:textId="32458599" w:rsidR="00CA09B2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1FDFCF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DE59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81233E8" w14:textId="69CB03FC" w:rsidR="00CA09B2" w:rsidRDefault="004B77E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067CDC" w:rsidRPr="00AB6F4A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CA09B2" w14:paraId="0E37636A" w14:textId="77777777">
        <w:trPr>
          <w:jc w:val="center"/>
        </w:trPr>
        <w:tc>
          <w:tcPr>
            <w:tcW w:w="1336" w:type="dxa"/>
            <w:vAlign w:val="center"/>
          </w:tcPr>
          <w:p w14:paraId="7C590F3F" w14:textId="71D70072" w:rsidR="00CA09B2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7FAAD673" w14:textId="2EB51807" w:rsidR="00CA09B2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7F1EF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8335C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FB2ECE7" w14:textId="33A9C567" w:rsidR="00CA09B2" w:rsidRDefault="004B77E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067CDC" w:rsidRPr="00AB6F4A">
                <w:rPr>
                  <w:rStyle w:val="Hyperlink"/>
                  <w:b w:val="0"/>
                  <w:sz w:val="16"/>
                </w:rPr>
                <w:t>Laurent.cariou@intel.com</w:t>
              </w:r>
            </w:hyperlink>
          </w:p>
        </w:tc>
      </w:tr>
      <w:tr w:rsidR="00067CDC" w14:paraId="4F217B0F" w14:textId="77777777">
        <w:trPr>
          <w:jc w:val="center"/>
        </w:trPr>
        <w:tc>
          <w:tcPr>
            <w:tcW w:w="1336" w:type="dxa"/>
            <w:vAlign w:val="center"/>
          </w:tcPr>
          <w:p w14:paraId="16B86B05" w14:textId="6F76522F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3BEE6360" w14:textId="77CD3172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3673B6F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A5FD7D4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E7DD4B" w14:textId="1D526893" w:rsidR="00067CDC" w:rsidRDefault="004B77E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3" w:history="1">
              <w:r w:rsidR="00067CDC" w:rsidRPr="00AB6F4A">
                <w:rPr>
                  <w:rStyle w:val="Hyperlink"/>
                  <w:b w:val="0"/>
                  <w:sz w:val="16"/>
                </w:rPr>
                <w:t>Dmitry.akhmetov@intel.com</w:t>
              </w:r>
            </w:hyperlink>
          </w:p>
        </w:tc>
      </w:tr>
      <w:tr w:rsidR="00067CDC" w14:paraId="7C510EDC" w14:textId="77777777">
        <w:trPr>
          <w:jc w:val="center"/>
        </w:trPr>
        <w:tc>
          <w:tcPr>
            <w:tcW w:w="1336" w:type="dxa"/>
            <w:vAlign w:val="center"/>
          </w:tcPr>
          <w:p w14:paraId="18774C78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3BD5C01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7F65FD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78434B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CBA90C7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ED98F8" w14:textId="14A5D0C8" w:rsidR="00CA09B2" w:rsidRDefault="0014561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4AE420" wp14:editId="35F50AA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04B9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7DBA77" w14:textId="450A66D9" w:rsidR="002D2B70" w:rsidRDefault="002D2B70" w:rsidP="002D2B70">
                            <w:pPr>
                              <w:jc w:val="both"/>
                            </w:pPr>
                            <w:r>
                              <w:t xml:space="preserve">Spec text proposal for 11be D0.4 related to motions on </w:t>
                            </w:r>
                            <w:r w:rsidR="00124F74">
                              <w:t xml:space="preserve">channel access </w:t>
                            </w:r>
                            <w:r w:rsidR="00C74B09">
                              <w:t xml:space="preserve">for a NSTR link pair </w:t>
                            </w:r>
                            <w:r w:rsidR="00124F74">
                              <w:t>following a transmission</w:t>
                            </w:r>
                            <w:r w:rsidR="00C74B09">
                              <w:t xml:space="preserve"> event</w:t>
                            </w:r>
                            <w:r>
                              <w:t xml:space="preserve">. </w:t>
                            </w:r>
                          </w:p>
                          <w:p w14:paraId="15675AD9" w14:textId="77777777" w:rsidR="002D2B70" w:rsidRDefault="002D2B70" w:rsidP="002D2B70">
                            <w:pPr>
                              <w:jc w:val="both"/>
                            </w:pPr>
                          </w:p>
                          <w:p w14:paraId="3914F4CC" w14:textId="77777777" w:rsidR="002D2B70" w:rsidRDefault="002D2B70" w:rsidP="002D2B70">
                            <w:pPr>
                              <w:jc w:val="both"/>
                            </w:pPr>
                            <w:r>
                              <w:t>Revisions</w:t>
                            </w:r>
                          </w:p>
                          <w:p w14:paraId="74001843" w14:textId="77777777" w:rsidR="002D2B70" w:rsidRDefault="002D2B70" w:rsidP="002D2B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Initial version. </w:t>
                            </w:r>
                          </w:p>
                          <w:p w14:paraId="5D703765" w14:textId="33607DD7" w:rsidR="0029020B" w:rsidRDefault="0029020B" w:rsidP="002D2B7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AE4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2504B9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7DBA77" w14:textId="450A66D9" w:rsidR="002D2B70" w:rsidRDefault="002D2B70" w:rsidP="002D2B70">
                      <w:pPr>
                        <w:jc w:val="both"/>
                      </w:pPr>
                      <w:r>
                        <w:t xml:space="preserve">Spec text proposal for 11be D0.4 related to motions on </w:t>
                      </w:r>
                      <w:r w:rsidR="00124F74">
                        <w:t xml:space="preserve">channel access </w:t>
                      </w:r>
                      <w:r w:rsidR="00C74B09">
                        <w:t xml:space="preserve">for a NSTR link pair </w:t>
                      </w:r>
                      <w:r w:rsidR="00124F74">
                        <w:t>following a transmission</w:t>
                      </w:r>
                      <w:r w:rsidR="00C74B09">
                        <w:t xml:space="preserve"> event</w:t>
                      </w:r>
                      <w:r>
                        <w:t xml:space="preserve">. </w:t>
                      </w:r>
                    </w:p>
                    <w:p w14:paraId="15675AD9" w14:textId="77777777" w:rsidR="002D2B70" w:rsidRDefault="002D2B70" w:rsidP="002D2B70">
                      <w:pPr>
                        <w:jc w:val="both"/>
                      </w:pPr>
                    </w:p>
                    <w:p w14:paraId="3914F4CC" w14:textId="77777777" w:rsidR="002D2B70" w:rsidRDefault="002D2B70" w:rsidP="002D2B70">
                      <w:pPr>
                        <w:jc w:val="both"/>
                      </w:pPr>
                      <w:r>
                        <w:t>Revisions</w:t>
                      </w:r>
                    </w:p>
                    <w:p w14:paraId="74001843" w14:textId="77777777" w:rsidR="002D2B70" w:rsidRDefault="002D2B70" w:rsidP="002D2B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Initial version. </w:t>
                      </w:r>
                    </w:p>
                    <w:p w14:paraId="5D703765" w14:textId="33607DD7" w:rsidR="0029020B" w:rsidRDefault="0029020B" w:rsidP="002D2B7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B37FAA0" w14:textId="77777777" w:rsidR="00C36ABC" w:rsidRDefault="00CA09B2">
      <w:r>
        <w:br w:type="page"/>
      </w:r>
    </w:p>
    <w:p w14:paraId="68F3C748" w14:textId="77777777" w:rsidR="00C36ABC" w:rsidRPr="00C36ABC" w:rsidRDefault="00C36ABC" w:rsidP="00C36ABC">
      <w:pPr>
        <w:rPr>
          <w:sz w:val="24"/>
          <w:szCs w:val="24"/>
        </w:rPr>
      </w:pPr>
      <w:commentRangeStart w:id="0"/>
      <w:r w:rsidRPr="00C36ABC">
        <w:rPr>
          <w:sz w:val="24"/>
          <w:szCs w:val="24"/>
        </w:rPr>
        <w:lastRenderedPageBreak/>
        <w:t>Interpretation of a Motion to Adopt</w:t>
      </w:r>
    </w:p>
    <w:p w14:paraId="6B3112CF" w14:textId="77777777" w:rsidR="00C36ABC" w:rsidRPr="00C36ABC" w:rsidRDefault="00C36ABC" w:rsidP="00C36ABC">
      <w:pPr>
        <w:rPr>
          <w:sz w:val="24"/>
          <w:szCs w:val="24"/>
          <w:lang w:eastAsia="ko-KR"/>
        </w:rPr>
      </w:pPr>
    </w:p>
    <w:p w14:paraId="54AB807D" w14:textId="77777777" w:rsidR="00C36ABC" w:rsidRPr="00C36ABC" w:rsidRDefault="00C36ABC" w:rsidP="00C36ABC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  <w:commentRangeEnd w:id="0"/>
      <w:r w:rsidRPr="00C36ABC">
        <w:rPr>
          <w:rStyle w:val="CommentReference"/>
          <w:sz w:val="24"/>
          <w:szCs w:val="24"/>
        </w:rPr>
        <w:commentReference w:id="0"/>
      </w:r>
    </w:p>
    <w:p w14:paraId="526D2DD3" w14:textId="77777777" w:rsidR="00C36ABC" w:rsidRPr="00C36ABC" w:rsidRDefault="00C36ABC" w:rsidP="00C36ABC">
      <w:pPr>
        <w:rPr>
          <w:sz w:val="24"/>
          <w:szCs w:val="24"/>
          <w:lang w:eastAsia="ko-KR"/>
        </w:rPr>
      </w:pPr>
    </w:p>
    <w:p w14:paraId="4183DF81" w14:textId="77777777" w:rsidR="00C36ABC" w:rsidRPr="00C36ABC" w:rsidRDefault="00C36ABC" w:rsidP="00C36ABC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81EDE41" w14:textId="77777777" w:rsidR="00C36ABC" w:rsidRDefault="00C36ABC"/>
    <w:p w14:paraId="5A270E11" w14:textId="77777777" w:rsidR="00C36ABC" w:rsidRDefault="00C36ABC"/>
    <w:p w14:paraId="69842A41" w14:textId="77777777" w:rsidR="009E3359" w:rsidRDefault="009E3359" w:rsidP="009E3359">
      <w:pPr>
        <w:rPr>
          <w:b/>
          <w:sz w:val="20"/>
        </w:rPr>
      </w:pPr>
      <w:r>
        <w:rPr>
          <w:b/>
          <w:sz w:val="20"/>
        </w:rPr>
        <w:t>This document proposes spec text contribution for the following motions that passed in 11be:</w:t>
      </w:r>
    </w:p>
    <w:p w14:paraId="0E55FF98" w14:textId="77777777" w:rsidR="009E3359" w:rsidRDefault="009E3359" w:rsidP="009E3359"/>
    <w:p w14:paraId="4FE2EE68" w14:textId="77777777" w:rsidR="0087013F" w:rsidRDefault="0087013F" w:rsidP="0087013F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4FE0DB34" w14:textId="77777777" w:rsidR="0087013F" w:rsidRDefault="0087013F" w:rsidP="0087013F">
      <w:pPr>
        <w:pStyle w:val="ListParagraph"/>
        <w:numPr>
          <w:ilvl w:val="0"/>
          <w:numId w:val="4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0046486A" w14:textId="77777777" w:rsidR="0087013F" w:rsidRDefault="0087013F" w:rsidP="0087013F">
      <w:pPr>
        <w:pStyle w:val="ListParagraph"/>
        <w:numPr>
          <w:ilvl w:val="1"/>
          <w:numId w:val="4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2354BAEA" w14:textId="77777777" w:rsidR="0087013F" w:rsidRDefault="0087013F" w:rsidP="0087013F">
      <w:pPr>
        <w:pStyle w:val="ListParagraph"/>
        <w:numPr>
          <w:ilvl w:val="1"/>
          <w:numId w:val="4"/>
        </w:numPr>
        <w:jc w:val="both"/>
        <w:rPr>
          <w:highlight w:val="lightGray"/>
        </w:rPr>
      </w:pPr>
      <w:r>
        <w:rPr>
          <w:highlight w:val="lightGray"/>
        </w:rPr>
        <w:t xml:space="preserve">a received PPDU </w:t>
      </w:r>
      <w:proofErr w:type="gramStart"/>
      <w:r>
        <w:rPr>
          <w:highlight w:val="lightGray"/>
        </w:rPr>
        <w:t>whose</w:t>
      </w:r>
      <w:proofErr w:type="gramEnd"/>
      <w:r>
        <w:rPr>
          <w:highlight w:val="lightGray"/>
        </w:rPr>
        <w:t xml:space="preserve"> corresponding RXVECTOR parameter TXOP_DURATION is not UNSPECIFIED,</w:t>
      </w:r>
    </w:p>
    <w:p w14:paraId="04936387" w14:textId="77777777" w:rsidR="0087013F" w:rsidRDefault="0087013F" w:rsidP="0087013F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255DDC9B" w14:textId="77777777" w:rsidR="0087013F" w:rsidRDefault="0087013F" w:rsidP="0087013F">
      <w:pPr>
        <w:pStyle w:val="ListParagraph"/>
        <w:numPr>
          <w:ilvl w:val="0"/>
          <w:numId w:val="4"/>
        </w:numPr>
        <w:jc w:val="both"/>
        <w:rPr>
          <w:highlight w:val="lightGray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Additional TBD exceptions may be considered.</w:t>
      </w:r>
    </w:p>
    <w:p w14:paraId="1CE4E061" w14:textId="77777777" w:rsidR="0087013F" w:rsidRDefault="0087013F" w:rsidP="0087013F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1380BA50" w14:textId="77777777" w:rsidR="0087013F" w:rsidRDefault="0087013F" w:rsidP="0087013F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4D0DC5FB" w14:textId="77777777" w:rsidR="00C36ABC" w:rsidRDefault="00C36ABC"/>
    <w:p w14:paraId="37BFE2C8" w14:textId="77777777" w:rsidR="00621CB5" w:rsidRDefault="00621CB5" w:rsidP="00621CB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2044D4BB" w14:textId="77777777" w:rsidR="00C36ABC" w:rsidRDefault="00C36ABC"/>
    <w:p w14:paraId="6CB5FC78" w14:textId="16A7C71F" w:rsidR="003E155D" w:rsidRPr="00FF472F" w:rsidRDefault="003E155D" w:rsidP="003E155D">
      <w:pPr>
        <w:jc w:val="both"/>
        <w:rPr>
          <w:rFonts w:ascii="Arial-BoldMT" w:hAnsi="Arial-BoldMT"/>
          <w:b/>
          <w:bCs/>
          <w:i/>
          <w:iCs/>
          <w:color w:val="000000"/>
          <w:sz w:val="20"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Insert the new subclause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 w:rsidR="0085630B"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 w:rsidR="0085630B"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 w:rsidR="00090197"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Pr="00F712C7">
        <w:rPr>
          <w:b/>
          <w:i/>
          <w:iCs/>
          <w:highlight w:val="yellow"/>
        </w:rPr>
        <w:t>as follows:</w:t>
      </w:r>
    </w:p>
    <w:p w14:paraId="5B3C0527" w14:textId="77777777" w:rsidR="00C36ABC" w:rsidRDefault="00C36ABC"/>
    <w:p w14:paraId="41D58FDA" w14:textId="4FF2C2C8" w:rsidR="00AA2B43" w:rsidRDefault="00090197" w:rsidP="00AA2B43">
      <w:pPr>
        <w:jc w:val="both"/>
        <w:rPr>
          <w:lang w:val="en-US"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  <w:r w:rsidR="00AA2B43">
        <w:rPr>
          <w:b/>
          <w:szCs w:val="22"/>
        </w:rPr>
        <w:t xml:space="preserve"> </w:t>
      </w:r>
      <w:r w:rsidR="00AA2B43">
        <w:rPr>
          <w:highlight w:val="lightGray"/>
          <w:lang w:val="en-US"/>
        </w:rPr>
        <w:t>[Motion 150, #SP373]</w:t>
      </w:r>
    </w:p>
    <w:p w14:paraId="68534483" w14:textId="38FC82FA" w:rsidR="00C36ABC" w:rsidRDefault="00C36ABC">
      <w:pPr>
        <w:rPr>
          <w:b/>
          <w:szCs w:val="22"/>
        </w:rPr>
      </w:pPr>
    </w:p>
    <w:p w14:paraId="7512981C" w14:textId="65624E46" w:rsidR="006C6D29" w:rsidRDefault="006C6D29">
      <w:pPr>
        <w:rPr>
          <w:b/>
          <w:szCs w:val="22"/>
        </w:rPr>
      </w:pPr>
    </w:p>
    <w:p w14:paraId="37C2D31C" w14:textId="13AF67C2" w:rsidR="001838F5" w:rsidRDefault="00E5463E">
      <w:pPr>
        <w:rPr>
          <w:rStyle w:val="fontstyle01"/>
          <w:rFonts w:ascii="Times New Roman" w:hint="default"/>
          <w:color w:val="auto"/>
          <w:sz w:val="24"/>
          <w:szCs w:val="24"/>
        </w:rPr>
      </w:pPr>
      <w:r>
        <w:rPr>
          <w:rStyle w:val="fontstyle01"/>
          <w:rFonts w:ascii="Times New Roman" w:hint="default"/>
          <w:color w:val="auto"/>
          <w:sz w:val="24"/>
          <w:szCs w:val="24"/>
        </w:rPr>
        <w:t xml:space="preserve">A STA </w:t>
      </w:r>
      <w:proofErr w:type="spellStart"/>
      <w:r>
        <w:rPr>
          <w:rStyle w:val="fontstyle01"/>
          <w:rFonts w:ascii="Times New Roman" w:hint="default"/>
          <w:color w:val="auto"/>
          <w:sz w:val="24"/>
          <w:szCs w:val="24"/>
        </w:rPr>
        <w:t>affilitated</w:t>
      </w:r>
      <w:proofErr w:type="spellEnd"/>
      <w:r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="004F55CE">
        <w:rPr>
          <w:rStyle w:val="fontstyle01"/>
          <w:rFonts w:ascii="Times New Roman" w:hint="default"/>
          <w:color w:val="auto"/>
          <w:sz w:val="24"/>
          <w:szCs w:val="24"/>
        </w:rPr>
        <w:t xml:space="preserve">with a non-AP MLD that </w:t>
      </w:r>
      <w:r w:rsidR="00C035D6">
        <w:rPr>
          <w:rStyle w:val="fontstyle01"/>
          <w:rFonts w:ascii="Times New Roman" w:hint="default"/>
          <w:color w:val="auto"/>
          <w:sz w:val="24"/>
          <w:szCs w:val="24"/>
        </w:rPr>
        <w:t xml:space="preserve">belongs to a NSTR link pair, is considered to have lost medium synchronization </w:t>
      </w:r>
      <w:r w:rsidR="00AA2B43">
        <w:rPr>
          <w:rStyle w:val="fontstyle01"/>
          <w:rFonts w:ascii="Times New Roman" w:hint="default"/>
          <w:color w:val="auto"/>
          <w:sz w:val="24"/>
          <w:szCs w:val="24"/>
        </w:rPr>
        <w:t xml:space="preserve">(due to UL interference) </w:t>
      </w:r>
      <w:r w:rsidR="00C035D6">
        <w:rPr>
          <w:rStyle w:val="fontstyle01"/>
          <w:rFonts w:ascii="Times New Roman" w:hint="default"/>
          <w:color w:val="auto"/>
          <w:sz w:val="24"/>
          <w:szCs w:val="24"/>
        </w:rPr>
        <w:t>when the other STA</w:t>
      </w:r>
      <w:r w:rsidR="006045B7">
        <w:rPr>
          <w:rStyle w:val="fontstyle01"/>
          <w:rFonts w:ascii="Times New Roman" w:hint="default"/>
          <w:color w:val="auto"/>
          <w:sz w:val="24"/>
          <w:szCs w:val="24"/>
        </w:rPr>
        <w:t>, that is</w:t>
      </w:r>
      <w:r w:rsidR="00C035D6">
        <w:rPr>
          <w:rStyle w:val="fontstyle01"/>
          <w:rFonts w:ascii="Times New Roman" w:hint="default"/>
          <w:color w:val="auto"/>
          <w:sz w:val="24"/>
          <w:szCs w:val="24"/>
        </w:rPr>
        <w:t xml:space="preserve"> affiliated with the same MLD and belong</w:t>
      </w:r>
      <w:r w:rsidR="00C8748F">
        <w:rPr>
          <w:rStyle w:val="fontstyle01"/>
          <w:rFonts w:ascii="Times New Roman" w:hint="default"/>
          <w:color w:val="auto"/>
          <w:sz w:val="24"/>
          <w:szCs w:val="24"/>
        </w:rPr>
        <w:t>s</w:t>
      </w:r>
      <w:r w:rsidR="00C035D6">
        <w:rPr>
          <w:rStyle w:val="fontstyle01"/>
          <w:rFonts w:ascii="Times New Roman" w:hint="default"/>
          <w:color w:val="auto"/>
          <w:sz w:val="24"/>
          <w:szCs w:val="24"/>
        </w:rPr>
        <w:t xml:space="preserve"> to that link pair</w:t>
      </w:r>
      <w:r w:rsidR="006045B7">
        <w:rPr>
          <w:rStyle w:val="fontstyle01"/>
          <w:rFonts w:ascii="Times New Roman" w:hint="default"/>
          <w:color w:val="auto"/>
          <w:sz w:val="24"/>
          <w:szCs w:val="24"/>
        </w:rPr>
        <w:t>,</w:t>
      </w:r>
      <w:r w:rsidR="00C035D6">
        <w:rPr>
          <w:rStyle w:val="fontstyle01"/>
          <w:rFonts w:ascii="Times New Roman" w:hint="default"/>
          <w:color w:val="auto"/>
          <w:sz w:val="24"/>
          <w:szCs w:val="24"/>
        </w:rPr>
        <w:t xml:space="preserve"> transmits a PPDU</w:t>
      </w:r>
      <w:r w:rsidR="00AA2B43">
        <w:rPr>
          <w:rStyle w:val="fontstyle01"/>
          <w:rFonts w:ascii="Times New Roman" w:hint="default"/>
          <w:color w:val="auto"/>
          <w:sz w:val="24"/>
          <w:szCs w:val="24"/>
        </w:rPr>
        <w:t>,</w:t>
      </w:r>
      <w:r w:rsidR="00C035D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="00E065C7">
        <w:rPr>
          <w:rStyle w:val="fontstyle01"/>
          <w:rFonts w:ascii="Times New Roman" w:hint="default"/>
          <w:color w:val="auto"/>
          <w:sz w:val="24"/>
          <w:szCs w:val="24"/>
        </w:rPr>
        <w:t>except under the following conditions:</w:t>
      </w:r>
    </w:p>
    <w:p w14:paraId="0106D9FB" w14:textId="6F747A15" w:rsidR="00E065C7" w:rsidRDefault="007F521A" w:rsidP="004B77E1">
      <w:pPr>
        <w:pStyle w:val="ListParagraph"/>
        <w:numPr>
          <w:ilvl w:val="0"/>
          <w:numId w:val="5"/>
        </w:numPr>
        <w:rPr>
          <w:rStyle w:val="fontstyle01"/>
          <w:rFonts w:ascii="Times New Roman" w:hint="default"/>
          <w:color w:val="auto"/>
          <w:sz w:val="24"/>
          <w:szCs w:val="24"/>
        </w:rPr>
      </w:pPr>
      <w:r>
        <w:rPr>
          <w:rStyle w:val="fontstyle01"/>
          <w:rFonts w:ascii="Times New Roman" w:hint="default"/>
          <w:color w:val="auto"/>
          <w:sz w:val="24"/>
          <w:szCs w:val="24"/>
        </w:rPr>
        <w:t xml:space="preserve">Both </w:t>
      </w:r>
      <w:r w:rsidR="00C035D6">
        <w:rPr>
          <w:rStyle w:val="fontstyle01"/>
          <w:rFonts w:ascii="Times New Roman" w:hint="default"/>
          <w:color w:val="auto"/>
          <w:sz w:val="24"/>
          <w:szCs w:val="24"/>
        </w:rPr>
        <w:t>STAs</w:t>
      </w:r>
      <w:r>
        <w:rPr>
          <w:rStyle w:val="fontstyle01"/>
          <w:rFonts w:ascii="Times New Roman" w:hint="default"/>
          <w:color w:val="auto"/>
          <w:sz w:val="24"/>
          <w:szCs w:val="24"/>
        </w:rPr>
        <w:t xml:space="preserve"> ended the transmission at the same time. </w:t>
      </w:r>
    </w:p>
    <w:p w14:paraId="55086398" w14:textId="55B9A7DF" w:rsidR="00E955A3" w:rsidRDefault="00E955A3" w:rsidP="00E955A3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4E6A02E2" w14:textId="29348FCA" w:rsidR="00E955A3" w:rsidRDefault="00E955A3" w:rsidP="00E955A3">
      <w:pPr>
        <w:rPr>
          <w:rStyle w:val="fontstyle01"/>
          <w:rFonts w:ascii="Times New Roman" w:hint="default"/>
          <w:color w:val="auto"/>
          <w:sz w:val="24"/>
          <w:szCs w:val="24"/>
        </w:rPr>
      </w:pPr>
      <w:r>
        <w:rPr>
          <w:rStyle w:val="fontstyle01"/>
          <w:rFonts w:ascii="Times New Roman" w:hint="default"/>
          <w:color w:val="auto"/>
          <w:sz w:val="24"/>
          <w:szCs w:val="24"/>
        </w:rPr>
        <w:t>A STA</w:t>
      </w:r>
      <w:r w:rsidR="00583B9B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int="default"/>
          <w:color w:val="auto"/>
          <w:sz w:val="24"/>
          <w:szCs w:val="24"/>
        </w:rPr>
        <w:t xml:space="preserve">that has </w:t>
      </w:r>
      <w:r w:rsidR="002A7877">
        <w:rPr>
          <w:rStyle w:val="fontstyle01"/>
          <w:rFonts w:ascii="Times New Roman" w:hint="default"/>
          <w:color w:val="auto"/>
          <w:sz w:val="24"/>
          <w:szCs w:val="24"/>
        </w:rPr>
        <w:t xml:space="preserve">lost </w:t>
      </w:r>
      <w:r w:rsidR="00E06742">
        <w:rPr>
          <w:rStyle w:val="fontstyle01"/>
          <w:rFonts w:ascii="Times New Roman" w:hint="default"/>
          <w:color w:val="auto"/>
          <w:sz w:val="24"/>
          <w:szCs w:val="24"/>
        </w:rPr>
        <w:t xml:space="preserve">medium synchronization due to transmission by another STA affiliated with the same MLD </w:t>
      </w:r>
      <w:r w:rsidR="00A47858">
        <w:rPr>
          <w:rStyle w:val="fontstyle01"/>
          <w:rFonts w:ascii="Times New Roman" w:hint="default"/>
          <w:color w:val="auto"/>
          <w:sz w:val="24"/>
          <w:szCs w:val="24"/>
        </w:rPr>
        <w:t xml:space="preserve">shall start a </w:t>
      </w:r>
      <w:proofErr w:type="spellStart"/>
      <w:r w:rsidR="00A47858">
        <w:rPr>
          <w:rStyle w:val="fontstyle01"/>
          <w:rFonts w:ascii="Times New Roman" w:hint="default"/>
          <w:color w:val="auto"/>
          <w:sz w:val="24"/>
          <w:szCs w:val="24"/>
        </w:rPr>
        <w:t>Medium</w:t>
      </w:r>
      <w:r w:rsidR="00D410DE">
        <w:rPr>
          <w:rStyle w:val="fontstyle01"/>
          <w:rFonts w:ascii="Times New Roman" w:hint="default"/>
          <w:color w:val="auto"/>
          <w:sz w:val="24"/>
          <w:szCs w:val="24"/>
        </w:rPr>
        <w:t>SyncDelay</w:t>
      </w:r>
      <w:proofErr w:type="spellEnd"/>
      <w:r w:rsidR="00D410DE">
        <w:rPr>
          <w:rStyle w:val="fontstyle01"/>
          <w:rFonts w:ascii="Times New Roman" w:hint="default"/>
          <w:color w:val="auto"/>
          <w:sz w:val="24"/>
          <w:szCs w:val="24"/>
        </w:rPr>
        <w:t xml:space="preserve"> timer </w:t>
      </w:r>
      <w:r w:rsidR="008F598A">
        <w:rPr>
          <w:rStyle w:val="fontstyle01"/>
          <w:rFonts w:ascii="Times New Roman" w:hint="default"/>
          <w:color w:val="auto"/>
          <w:sz w:val="24"/>
          <w:szCs w:val="24"/>
        </w:rPr>
        <w:t xml:space="preserve">at </w:t>
      </w:r>
      <w:r w:rsidR="00F30599">
        <w:rPr>
          <w:rStyle w:val="fontstyle01"/>
          <w:rFonts w:ascii="Times New Roman" w:hint="default"/>
          <w:color w:val="auto"/>
          <w:sz w:val="24"/>
          <w:szCs w:val="24"/>
        </w:rPr>
        <w:t>the end of th</w:t>
      </w:r>
      <w:r w:rsidR="00DD4FB4">
        <w:rPr>
          <w:rStyle w:val="fontstyle01"/>
          <w:rFonts w:ascii="Times New Roman" w:hint="default"/>
          <w:color w:val="auto"/>
          <w:sz w:val="24"/>
          <w:szCs w:val="24"/>
        </w:rPr>
        <w:t>at</w:t>
      </w:r>
      <w:r w:rsidR="00F30599">
        <w:rPr>
          <w:rStyle w:val="fontstyle01"/>
          <w:rFonts w:ascii="Times New Roman" w:hint="default"/>
          <w:color w:val="auto"/>
          <w:sz w:val="24"/>
          <w:szCs w:val="24"/>
        </w:rPr>
        <w:t xml:space="preserve"> transmission</w:t>
      </w:r>
      <w:r w:rsidR="002A7877">
        <w:rPr>
          <w:rStyle w:val="fontstyle01"/>
          <w:rFonts w:ascii="Times New Roman" w:hint="default"/>
          <w:color w:val="auto"/>
          <w:sz w:val="24"/>
          <w:szCs w:val="24"/>
        </w:rPr>
        <w:t xml:space="preserve"> event</w:t>
      </w:r>
      <w:r w:rsidR="00E519A5">
        <w:rPr>
          <w:rStyle w:val="fontstyle01"/>
          <w:rFonts w:ascii="Times New Roman" w:hint="default"/>
          <w:sz w:val="24"/>
          <w:szCs w:val="24"/>
        </w:rPr>
        <w:t>.</w:t>
      </w:r>
      <w:r w:rsidR="00F30599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="003A562D" w:rsidRPr="003A562D">
        <w:t xml:space="preserve">It is TBD whether the STA is required to start the </w:t>
      </w:r>
      <w:proofErr w:type="spellStart"/>
      <w:r w:rsidR="003A562D" w:rsidRPr="003A562D">
        <w:t>MediumSyncDelay</w:t>
      </w:r>
      <w:proofErr w:type="spellEnd"/>
      <w:r w:rsidR="003A562D" w:rsidRPr="003A562D">
        <w:t xml:space="preserve"> timer if the transmission event is shorter than TBD duration.</w:t>
      </w:r>
    </w:p>
    <w:p w14:paraId="592EEE07" w14:textId="786E6D2A" w:rsidR="00AA24CE" w:rsidRDefault="00AA24CE" w:rsidP="00E955A3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3F5ED04E" w14:textId="3853EF8A" w:rsidR="00AA24CE" w:rsidRPr="006C5AB6" w:rsidRDefault="007B3BFE" w:rsidP="00E955A3">
      <w:pPr>
        <w:rPr>
          <w:rStyle w:val="fontstyle01"/>
          <w:rFonts w:ascii="Times New Roman" w:eastAsia="Times New Roman" w:hint="default"/>
          <w:color w:val="auto"/>
          <w:sz w:val="22"/>
        </w:rPr>
      </w:pPr>
      <w:r w:rsidRPr="007B3BFE">
        <w:rPr>
          <w:rStyle w:val="fontstyle01"/>
          <w:rFonts w:ascii="Times New Roman" w:hint="default"/>
          <w:sz w:val="24"/>
          <w:szCs w:val="24"/>
        </w:rPr>
        <w:t xml:space="preserve">The </w:t>
      </w:r>
      <w:proofErr w:type="spellStart"/>
      <w:r w:rsidRPr="007B3BFE">
        <w:rPr>
          <w:rStyle w:val="fontstyle01"/>
          <w:rFonts w:ascii="Times New Roman" w:hint="default"/>
          <w:color w:val="auto"/>
          <w:sz w:val="24"/>
          <w:szCs w:val="24"/>
        </w:rPr>
        <w:t>MediumSyncDelay</w:t>
      </w:r>
      <w:proofErr w:type="spellEnd"/>
      <w:r w:rsidRPr="007B3BFE">
        <w:rPr>
          <w:rStyle w:val="fontstyle01"/>
          <w:rFonts w:ascii="Times New Roman" w:hint="default"/>
          <w:color w:val="auto"/>
          <w:sz w:val="24"/>
          <w:szCs w:val="24"/>
        </w:rPr>
        <w:t xml:space="preserve"> timer </w:t>
      </w:r>
      <w:r w:rsidRPr="007B3BFE">
        <w:rPr>
          <w:rStyle w:val="fontstyle01"/>
          <w:rFonts w:ascii="Times New Roman" w:hint="default"/>
          <w:sz w:val="24"/>
          <w:szCs w:val="24"/>
        </w:rPr>
        <w:t xml:space="preserve">is a single timer, shared by the EDCAFs within a </w:t>
      </w:r>
      <w:r w:rsidR="00D12DF7">
        <w:rPr>
          <w:rStyle w:val="fontstyle01"/>
          <w:rFonts w:ascii="Times New Roman" w:hint="default"/>
          <w:sz w:val="24"/>
          <w:szCs w:val="24"/>
        </w:rPr>
        <w:t xml:space="preserve">non-AP </w:t>
      </w:r>
      <w:r w:rsidRPr="007B3BFE">
        <w:rPr>
          <w:rStyle w:val="fontstyle01"/>
          <w:rFonts w:ascii="Times New Roman" w:hint="default"/>
          <w:sz w:val="24"/>
          <w:szCs w:val="24"/>
        </w:rPr>
        <w:t xml:space="preserve">STA, that is initialized with </w:t>
      </w:r>
      <w:r w:rsidR="00DD26A9">
        <w:t xml:space="preserve">a default TBD value </w:t>
      </w:r>
      <w:bookmarkStart w:id="1" w:name="_GoBack"/>
      <w:r w:rsidR="00DD26A9" w:rsidRPr="00FD7D40">
        <w:rPr>
          <w:strike/>
        </w:rPr>
        <w:t>in the specification</w:t>
      </w:r>
      <w:r w:rsidR="00D12DF7">
        <w:t xml:space="preserve"> </w:t>
      </w:r>
      <w:bookmarkEnd w:id="1"/>
      <w:r w:rsidR="00D12DF7">
        <w:t>or the value contained in the TBD field of the TBD element transmitted by its associated AP</w:t>
      </w:r>
      <w:r w:rsidR="00403889">
        <w:t>, wh</w:t>
      </w:r>
      <w:r w:rsidR="00F62AAB">
        <w:t>ich</w:t>
      </w:r>
      <w:r w:rsidR="00403889">
        <w:t>ever is smaller</w:t>
      </w:r>
      <w:r w:rsidR="00676EFA">
        <w:rPr>
          <w:rStyle w:val="fontstyle01"/>
          <w:rFonts w:ascii="Times New Roman" w:hint="default"/>
          <w:sz w:val="24"/>
          <w:szCs w:val="24"/>
        </w:rPr>
        <w:t xml:space="preserve">. </w:t>
      </w:r>
      <w:r w:rsidR="009D5FF3">
        <w:rPr>
          <w:rStyle w:val="fontstyle01"/>
          <w:rFonts w:ascii="Times New Roman" w:hint="default"/>
          <w:sz w:val="24"/>
          <w:szCs w:val="24"/>
        </w:rPr>
        <w:t xml:space="preserve"> </w:t>
      </w:r>
      <w:r w:rsidR="00122E8F" w:rsidRPr="00122E8F">
        <w:t>In addition, the timer expires</w:t>
      </w:r>
      <w:r w:rsidR="00E32FB2" w:rsidRPr="00122E8F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="0051517B" w:rsidRPr="00122E8F">
        <w:rPr>
          <w:rStyle w:val="fontstyle01"/>
          <w:rFonts w:ascii="Times New Roman" w:hint="default"/>
          <w:color w:val="auto"/>
          <w:sz w:val="24"/>
          <w:szCs w:val="24"/>
        </w:rPr>
        <w:t xml:space="preserve">when any of the following events </w:t>
      </w:r>
      <w:r w:rsidR="00207C94" w:rsidRPr="00122E8F">
        <w:rPr>
          <w:rStyle w:val="fontstyle01"/>
          <w:rFonts w:ascii="Times New Roman" w:hint="default"/>
          <w:color w:val="auto"/>
          <w:sz w:val="24"/>
          <w:szCs w:val="24"/>
        </w:rPr>
        <w:t>occur</w:t>
      </w:r>
      <w:r w:rsidR="0051517B">
        <w:rPr>
          <w:rStyle w:val="fontstyle01"/>
          <w:rFonts w:ascii="Times New Roman" w:hint="default"/>
          <w:color w:val="auto"/>
          <w:sz w:val="24"/>
          <w:szCs w:val="24"/>
        </w:rPr>
        <w:t>:</w:t>
      </w:r>
    </w:p>
    <w:p w14:paraId="704AEE9E" w14:textId="50C41E6B" w:rsidR="0051517B" w:rsidRDefault="00BA133B" w:rsidP="004B77E1">
      <w:pPr>
        <w:pStyle w:val="ListParagraph"/>
        <w:numPr>
          <w:ilvl w:val="0"/>
          <w:numId w:val="6"/>
        </w:numPr>
        <w:rPr>
          <w:rStyle w:val="fontstyle01"/>
          <w:rFonts w:ascii="Times New Roman" w:hint="default"/>
          <w:color w:val="auto"/>
          <w:sz w:val="24"/>
          <w:szCs w:val="24"/>
        </w:rPr>
      </w:pPr>
      <w:r>
        <w:rPr>
          <w:rStyle w:val="fontstyle01"/>
          <w:rFonts w:ascii="Times New Roman" w:hint="default"/>
          <w:color w:val="auto"/>
          <w:sz w:val="24"/>
          <w:szCs w:val="24"/>
        </w:rPr>
        <w:t xml:space="preserve">The STA receives a PPDU with a valid MPDU. </w:t>
      </w:r>
    </w:p>
    <w:p w14:paraId="3B882C55" w14:textId="50378F32" w:rsidR="00BA133B" w:rsidRDefault="00BA133B" w:rsidP="004B77E1">
      <w:pPr>
        <w:pStyle w:val="ListParagraph"/>
        <w:numPr>
          <w:ilvl w:val="0"/>
          <w:numId w:val="6"/>
        </w:numPr>
        <w:rPr>
          <w:rStyle w:val="fontstyle01"/>
          <w:rFonts w:ascii="Times New Roman" w:hint="default"/>
          <w:color w:val="auto"/>
          <w:sz w:val="24"/>
          <w:szCs w:val="24"/>
        </w:rPr>
      </w:pPr>
      <w:r>
        <w:rPr>
          <w:rStyle w:val="fontstyle01"/>
          <w:rFonts w:ascii="Times New Roman" w:hint="default"/>
          <w:color w:val="auto"/>
          <w:sz w:val="24"/>
          <w:szCs w:val="24"/>
        </w:rPr>
        <w:lastRenderedPageBreak/>
        <w:t xml:space="preserve">The STA receives a PPDU </w:t>
      </w:r>
      <w:proofErr w:type="gramStart"/>
      <w:r>
        <w:rPr>
          <w:rStyle w:val="fontstyle01"/>
          <w:rFonts w:ascii="Times New Roman" w:hint="default"/>
          <w:color w:val="auto"/>
          <w:sz w:val="24"/>
          <w:szCs w:val="24"/>
        </w:rPr>
        <w:t>whose</w:t>
      </w:r>
      <w:proofErr w:type="gramEnd"/>
      <w:r>
        <w:rPr>
          <w:rStyle w:val="fontstyle01"/>
          <w:rFonts w:ascii="Times New Roman" w:hint="default"/>
          <w:color w:val="auto"/>
          <w:sz w:val="24"/>
          <w:szCs w:val="24"/>
        </w:rPr>
        <w:t xml:space="preserve"> corresponding RXVECTOR parameter TXOP_DURATION is not </w:t>
      </w:r>
      <w:r w:rsidR="0026129F">
        <w:rPr>
          <w:rStyle w:val="fontstyle01"/>
          <w:rFonts w:ascii="Times New Roman" w:hint="default"/>
          <w:color w:val="auto"/>
          <w:sz w:val="24"/>
          <w:szCs w:val="24"/>
        </w:rPr>
        <w:t xml:space="preserve">UNSPECIFIED. </w:t>
      </w:r>
    </w:p>
    <w:p w14:paraId="5336E398" w14:textId="77777777" w:rsidR="003542F1" w:rsidRDefault="003542F1" w:rsidP="0026129F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7E7D5BA2" w14:textId="2234EECB" w:rsidR="0026129F" w:rsidRDefault="0026129F" w:rsidP="0026129F">
      <w:pPr>
        <w:rPr>
          <w:rStyle w:val="fontstyle01"/>
          <w:rFonts w:ascii="Times New Roman" w:hint="default"/>
          <w:color w:val="auto"/>
          <w:sz w:val="24"/>
          <w:szCs w:val="24"/>
        </w:rPr>
      </w:pPr>
      <w:r>
        <w:rPr>
          <w:rStyle w:val="fontstyle01"/>
          <w:rFonts w:ascii="Times New Roman" w:hint="default"/>
          <w:color w:val="auto"/>
          <w:sz w:val="24"/>
          <w:szCs w:val="24"/>
        </w:rPr>
        <w:t xml:space="preserve">While the </w:t>
      </w:r>
      <w:proofErr w:type="spellStart"/>
      <w:r>
        <w:rPr>
          <w:rStyle w:val="fontstyle01"/>
          <w:rFonts w:ascii="Times New Roman" w:hint="default"/>
          <w:color w:val="auto"/>
          <w:sz w:val="24"/>
          <w:szCs w:val="24"/>
        </w:rPr>
        <w:t>Medium</w:t>
      </w:r>
      <w:r w:rsidR="005F6BF2">
        <w:rPr>
          <w:rStyle w:val="fontstyle01"/>
          <w:rFonts w:ascii="Times New Roman" w:hint="default"/>
          <w:color w:val="auto"/>
          <w:sz w:val="24"/>
          <w:szCs w:val="24"/>
        </w:rPr>
        <w:t>SyncDelay</w:t>
      </w:r>
      <w:proofErr w:type="spellEnd"/>
      <w:r w:rsidR="005F6BF2">
        <w:rPr>
          <w:rStyle w:val="fontstyle01"/>
          <w:rFonts w:ascii="Times New Roman" w:hint="default"/>
          <w:color w:val="auto"/>
          <w:sz w:val="24"/>
          <w:szCs w:val="24"/>
        </w:rPr>
        <w:t xml:space="preserve"> timer is running</w:t>
      </w:r>
      <w:r w:rsidR="00C765AA">
        <w:rPr>
          <w:rStyle w:val="fontstyle01"/>
          <w:rFonts w:ascii="Times New Roman" w:hint="default"/>
          <w:color w:val="auto"/>
          <w:sz w:val="24"/>
          <w:szCs w:val="24"/>
        </w:rPr>
        <w:t xml:space="preserve"> at a STA, it shall </w:t>
      </w:r>
      <w:r w:rsidR="003A562D">
        <w:rPr>
          <w:rStyle w:val="fontstyle01"/>
          <w:rFonts w:ascii="Times New Roman" w:hint="default"/>
          <w:color w:val="auto"/>
          <w:sz w:val="24"/>
          <w:szCs w:val="24"/>
        </w:rPr>
        <w:t>perform CCA. Additional TBD exceptions may be consid</w:t>
      </w:r>
      <w:r w:rsidR="005B4D3F">
        <w:rPr>
          <w:rStyle w:val="fontstyle01"/>
          <w:rFonts w:ascii="Times New Roman" w:hint="default"/>
          <w:color w:val="auto"/>
          <w:sz w:val="24"/>
          <w:szCs w:val="24"/>
        </w:rPr>
        <w:t>e</w:t>
      </w:r>
      <w:r w:rsidR="003A562D">
        <w:rPr>
          <w:rStyle w:val="fontstyle01"/>
          <w:rFonts w:ascii="Times New Roman" w:hint="default"/>
          <w:color w:val="auto"/>
          <w:sz w:val="24"/>
          <w:szCs w:val="24"/>
        </w:rPr>
        <w:t xml:space="preserve">red. </w:t>
      </w:r>
    </w:p>
    <w:p w14:paraId="15A61796" w14:textId="1FE38B85" w:rsidR="003A562D" w:rsidRDefault="003A562D" w:rsidP="0026129F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776C1F5E" w14:textId="77777777" w:rsidR="003A562D" w:rsidRPr="0026129F" w:rsidRDefault="003A562D" w:rsidP="0026129F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081386AE" w14:textId="77777777" w:rsidR="00AA24CE" w:rsidRPr="00E955A3" w:rsidRDefault="00AA24CE" w:rsidP="00E955A3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01BCD7AA" w14:textId="77777777" w:rsidR="001838F5" w:rsidRDefault="001838F5">
      <w:pPr>
        <w:rPr>
          <w:rStyle w:val="fontstyle01"/>
          <w:rFonts w:hint="default"/>
        </w:rPr>
      </w:pPr>
    </w:p>
    <w:p w14:paraId="28745858" w14:textId="7B56025F" w:rsidR="00CA09B2" w:rsidRDefault="00CA09B2"/>
    <w:p w14:paraId="126DE21E" w14:textId="77777777" w:rsidR="00CA09B2" w:rsidRDefault="00CA09B2"/>
    <w:p w14:paraId="1C884A94" w14:textId="10FCDE8F" w:rsidR="00CA09B2" w:rsidRDefault="00CA09B2">
      <w:r>
        <w:br w:type="page"/>
      </w:r>
    </w:p>
    <w:p w14:paraId="33A1D3A7" w14:textId="77777777" w:rsidR="00CA09B2" w:rsidRDefault="00CA09B2"/>
    <w:p w14:paraId="624176DF" w14:textId="77777777" w:rsidR="00CA09B2" w:rsidRDefault="00CA09B2"/>
    <w:p w14:paraId="047A349D" w14:textId="2D67C1C3" w:rsidR="00CA09B2" w:rsidRDefault="00CA09B2">
      <w:pPr>
        <w:rPr>
          <w:b/>
          <w:sz w:val="24"/>
        </w:rPr>
      </w:pPr>
      <w:r>
        <w:br w:type="page"/>
      </w:r>
    </w:p>
    <w:p w14:paraId="5F411837" w14:textId="77777777"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s, Dibakar" w:date="2021-01-13T15:06:00Z" w:initials="DD">
    <w:p w14:paraId="7B222842" w14:textId="77777777" w:rsidR="00C36ABC" w:rsidRDefault="00C36ABC" w:rsidP="00C36ABC">
      <w:pPr>
        <w:pStyle w:val="CommentText"/>
      </w:pPr>
      <w:r>
        <w:rPr>
          <w:rStyle w:val="CommentReference"/>
        </w:rPr>
        <w:annotationRef/>
      </w:r>
      <w:r>
        <w:t>copied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22284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22842" w16cid:durableId="23A9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5D9C" w14:textId="77777777" w:rsidR="00145612" w:rsidRDefault="00145612">
      <w:r>
        <w:separator/>
      </w:r>
    </w:p>
  </w:endnote>
  <w:endnote w:type="continuationSeparator" w:id="0">
    <w:p w14:paraId="73C9EAB4" w14:textId="77777777" w:rsidR="00145612" w:rsidRDefault="0014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9857" w14:textId="0150BA04" w:rsidR="0029020B" w:rsidRDefault="004B77E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561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AA2B43">
      <w:t>Dibakar Das, Intel</w:t>
    </w:r>
  </w:p>
  <w:p w14:paraId="35D545E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DB20" w14:textId="77777777" w:rsidR="00145612" w:rsidRDefault="00145612">
      <w:r>
        <w:separator/>
      </w:r>
    </w:p>
  </w:footnote>
  <w:footnote w:type="continuationSeparator" w:id="0">
    <w:p w14:paraId="1D897425" w14:textId="77777777" w:rsidR="00145612" w:rsidRDefault="0014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16B5" w14:textId="12156AC9" w:rsidR="0029020B" w:rsidRDefault="00E64C9D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r w:rsidR="004B77E1">
      <w:fldChar w:fldCharType="begin"/>
    </w:r>
    <w:r w:rsidR="004B77E1">
      <w:instrText xml:space="preserve"> TITLE  \* MERGEFORMAT </w:instrText>
    </w:r>
    <w:r w:rsidR="004B77E1">
      <w:fldChar w:fldCharType="separate"/>
    </w:r>
    <w:r w:rsidR="00145612">
      <w:t>doc.: IEEE 802.11-</w:t>
    </w:r>
    <w:r>
      <w:t>21</w:t>
    </w:r>
    <w:r w:rsidR="00145612">
      <w:t>/</w:t>
    </w:r>
    <w:r>
      <w:t>132</w:t>
    </w:r>
    <w:r w:rsidR="00145612">
      <w:t>0</w:t>
    </w:r>
    <w:r w:rsidR="004B77E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3A1"/>
    <w:multiLevelType w:val="hybridMultilevel"/>
    <w:tmpl w:val="E3827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23C67"/>
    <w:multiLevelType w:val="hybridMultilevel"/>
    <w:tmpl w:val="08E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5D23"/>
    <w:multiLevelType w:val="hybridMultilevel"/>
    <w:tmpl w:val="9184162A"/>
    <w:lvl w:ilvl="0" w:tplc="477A6F8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0E54"/>
    <w:multiLevelType w:val="hybridMultilevel"/>
    <w:tmpl w:val="0B62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95FC9"/>
    <w:multiLevelType w:val="hybridMultilevel"/>
    <w:tmpl w:val="E656FA86"/>
    <w:lvl w:ilvl="0" w:tplc="477A6F8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12"/>
    <w:rsid w:val="00005141"/>
    <w:rsid w:val="00067CDC"/>
    <w:rsid w:val="00090197"/>
    <w:rsid w:val="00115D69"/>
    <w:rsid w:val="00122E8F"/>
    <w:rsid w:val="00124F74"/>
    <w:rsid w:val="00145612"/>
    <w:rsid w:val="001469E1"/>
    <w:rsid w:val="001838F5"/>
    <w:rsid w:val="001950C3"/>
    <w:rsid w:val="001D17A0"/>
    <w:rsid w:val="001D723B"/>
    <w:rsid w:val="00207C94"/>
    <w:rsid w:val="0026129F"/>
    <w:rsid w:val="0029020B"/>
    <w:rsid w:val="002A7877"/>
    <w:rsid w:val="002D2B70"/>
    <w:rsid w:val="002D3EB7"/>
    <w:rsid w:val="002D44BE"/>
    <w:rsid w:val="0034026D"/>
    <w:rsid w:val="003450B7"/>
    <w:rsid w:val="003542F1"/>
    <w:rsid w:val="00370E4F"/>
    <w:rsid w:val="003854E9"/>
    <w:rsid w:val="003A562D"/>
    <w:rsid w:val="003E155D"/>
    <w:rsid w:val="003E30ED"/>
    <w:rsid w:val="00403889"/>
    <w:rsid w:val="00442037"/>
    <w:rsid w:val="00442D63"/>
    <w:rsid w:val="00455360"/>
    <w:rsid w:val="004A045E"/>
    <w:rsid w:val="004B064B"/>
    <w:rsid w:val="004B77E1"/>
    <w:rsid w:val="004F55CE"/>
    <w:rsid w:val="0051517B"/>
    <w:rsid w:val="00583B9B"/>
    <w:rsid w:val="005B4D3F"/>
    <w:rsid w:val="005C2470"/>
    <w:rsid w:val="005F14C9"/>
    <w:rsid w:val="005F608C"/>
    <w:rsid w:val="005F6BF2"/>
    <w:rsid w:val="006045B7"/>
    <w:rsid w:val="00621CB5"/>
    <w:rsid w:val="0062440B"/>
    <w:rsid w:val="0064489C"/>
    <w:rsid w:val="00646F43"/>
    <w:rsid w:val="00676EFA"/>
    <w:rsid w:val="00683E87"/>
    <w:rsid w:val="006B363F"/>
    <w:rsid w:val="006B5F2F"/>
    <w:rsid w:val="006C0727"/>
    <w:rsid w:val="006C5AB6"/>
    <w:rsid w:val="006C6D29"/>
    <w:rsid w:val="006E145F"/>
    <w:rsid w:val="006E149C"/>
    <w:rsid w:val="00770572"/>
    <w:rsid w:val="007B3BFE"/>
    <w:rsid w:val="007F521A"/>
    <w:rsid w:val="007F6327"/>
    <w:rsid w:val="00820582"/>
    <w:rsid w:val="00841C05"/>
    <w:rsid w:val="0085569A"/>
    <w:rsid w:val="0085630B"/>
    <w:rsid w:val="0087013F"/>
    <w:rsid w:val="008A6BFD"/>
    <w:rsid w:val="008C6FF2"/>
    <w:rsid w:val="008F598A"/>
    <w:rsid w:val="009D254D"/>
    <w:rsid w:val="009D5FF3"/>
    <w:rsid w:val="009E3359"/>
    <w:rsid w:val="009F2FBC"/>
    <w:rsid w:val="00A47858"/>
    <w:rsid w:val="00A53BB1"/>
    <w:rsid w:val="00A6418E"/>
    <w:rsid w:val="00AA24CE"/>
    <w:rsid w:val="00AA2B43"/>
    <w:rsid w:val="00AA427C"/>
    <w:rsid w:val="00AD187C"/>
    <w:rsid w:val="00AD719B"/>
    <w:rsid w:val="00B1483D"/>
    <w:rsid w:val="00B2013F"/>
    <w:rsid w:val="00B4251B"/>
    <w:rsid w:val="00B45C58"/>
    <w:rsid w:val="00B84345"/>
    <w:rsid w:val="00BA133B"/>
    <w:rsid w:val="00BE68C2"/>
    <w:rsid w:val="00C035D6"/>
    <w:rsid w:val="00C147A5"/>
    <w:rsid w:val="00C36ABC"/>
    <w:rsid w:val="00C74B09"/>
    <w:rsid w:val="00C765AA"/>
    <w:rsid w:val="00C868B3"/>
    <w:rsid w:val="00C8748F"/>
    <w:rsid w:val="00CA09B2"/>
    <w:rsid w:val="00D036DC"/>
    <w:rsid w:val="00D12DF7"/>
    <w:rsid w:val="00D2511A"/>
    <w:rsid w:val="00D410DE"/>
    <w:rsid w:val="00D47A31"/>
    <w:rsid w:val="00DC5A7B"/>
    <w:rsid w:val="00DD26A9"/>
    <w:rsid w:val="00DD2899"/>
    <w:rsid w:val="00DD4FB4"/>
    <w:rsid w:val="00E044B7"/>
    <w:rsid w:val="00E065C7"/>
    <w:rsid w:val="00E06742"/>
    <w:rsid w:val="00E32FB2"/>
    <w:rsid w:val="00E519A5"/>
    <w:rsid w:val="00E5463E"/>
    <w:rsid w:val="00E64C9D"/>
    <w:rsid w:val="00E67613"/>
    <w:rsid w:val="00E955A3"/>
    <w:rsid w:val="00EB5DA5"/>
    <w:rsid w:val="00EC4EEA"/>
    <w:rsid w:val="00F30599"/>
    <w:rsid w:val="00F62AAB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2C84C5"/>
  <w15:chartTrackingRefBased/>
  <w15:docId w15:val="{A792A595-CDF8-4B20-B862-066EF074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2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2470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7C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2B70"/>
    <w:pPr>
      <w:ind w:left="720"/>
      <w:contextualSpacing/>
    </w:pPr>
  </w:style>
  <w:style w:type="character" w:styleId="CommentReference">
    <w:name w:val="annotation reference"/>
    <w:basedOn w:val="DefaultParagraphFont"/>
    <w:rsid w:val="00C36A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6A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6ABC"/>
    <w:rPr>
      <w:lang w:val="en-GB"/>
    </w:rPr>
  </w:style>
  <w:style w:type="character" w:customStyle="1" w:styleId="fontstyle01">
    <w:name w:val="fontstyle01"/>
    <w:basedOn w:val="DefaultParagraphFont"/>
    <w:rsid w:val="00442D63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mitry.akhmetov@int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aurent.cariou@int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bakar.das@intel.co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496B-4F97-47B1-8724-9D7714C42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8F6F4-81F5-457E-BEC0-63F357B40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B113E-8ADA-4601-8BB5-FC066363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8E1B5-3755-4756-8135-39094991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108</TotalTime>
  <Pages>5</Pages>
  <Words>514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105</cp:revision>
  <cp:lastPrinted>1900-01-01T08:00:00Z</cp:lastPrinted>
  <dcterms:created xsi:type="dcterms:W3CDTF">2021-01-24T23:19:00Z</dcterms:created>
  <dcterms:modified xsi:type="dcterms:W3CDTF">2021-01-28T01:26:00Z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