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80B94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32.3.8.2.</w:t>
            </w:r>
            <w:r w:rsidR="00380B94">
              <w:t>3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63A2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663A23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663A23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21A1" w:rsidRPr="00F121A1" w:rsidRDefault="00F1307E" w:rsidP="00F121A1">
                            <w:r>
                              <w:t xml:space="preserve">This submission proposes resolutions for following </w:t>
                            </w:r>
                            <w:r w:rsidR="00F121A1">
                              <w:t>3</w:t>
                            </w:r>
                            <w:r w:rsidR="00014744">
                              <w:t xml:space="preserve"> </w:t>
                            </w:r>
                            <w:r>
                              <w:t>CIDs</w:t>
                            </w:r>
                            <w:r w:rsidR="00F121A1">
                              <w:t xml:space="preserve">: </w:t>
                            </w:r>
                            <w:r w:rsidR="00F121A1" w:rsidRPr="00F121A1">
                              <w:t xml:space="preserve">1081, 1775, </w:t>
                            </w:r>
                            <w:r w:rsidR="00F121A1">
                              <w:t xml:space="preserve">and, </w:t>
                            </w:r>
                            <w:r w:rsidR="00F121A1" w:rsidRPr="00F121A1">
                              <w:t>1777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F121A1" w:rsidRDefault="00F121A1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  <w:bookmarkStart w:id="0" w:name="_GoBack"/>
                            <w:bookmarkEnd w:id="0"/>
                          </w:p>
                          <w:p w:rsidR="002857EC" w:rsidRDefault="002857EC" w:rsidP="002857E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Resolution and document link updated</w:t>
                            </w:r>
                          </w:p>
                          <w:p w:rsidR="002857EC" w:rsidRDefault="002857EC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21A1" w:rsidRPr="00F121A1" w:rsidRDefault="00F1307E" w:rsidP="00F121A1">
                      <w:r>
                        <w:t xml:space="preserve">This submission proposes resolutions for following </w:t>
                      </w:r>
                      <w:r w:rsidR="00F121A1">
                        <w:t>3</w:t>
                      </w:r>
                      <w:r w:rsidR="00014744">
                        <w:t xml:space="preserve"> </w:t>
                      </w:r>
                      <w:r>
                        <w:t>CIDs</w:t>
                      </w:r>
                      <w:r w:rsidR="00F121A1">
                        <w:t xml:space="preserve">: </w:t>
                      </w:r>
                      <w:r w:rsidR="00F121A1" w:rsidRPr="00F121A1">
                        <w:t xml:space="preserve">1081, 1775, </w:t>
                      </w:r>
                      <w:r w:rsidR="00F121A1">
                        <w:t xml:space="preserve">and, </w:t>
                      </w:r>
                      <w:r w:rsidR="00F121A1" w:rsidRPr="00F121A1">
                        <w:t>1777</w:t>
                      </w:r>
                    </w:p>
                    <w:p w:rsidR="00F1307E" w:rsidRDefault="00F1307E">
                      <w:pPr>
                        <w:jc w:val="both"/>
                      </w:pPr>
                      <w:r>
                        <w:t xml:space="preserve"> </w:t>
                      </w:r>
                    </w:p>
                    <w:p w:rsidR="00F121A1" w:rsidRDefault="00F121A1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  <w:bookmarkStart w:id="1" w:name="_GoBack"/>
                      <w:bookmarkEnd w:id="1"/>
                    </w:p>
                    <w:p w:rsidR="002857EC" w:rsidRDefault="002857EC" w:rsidP="002857E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Resolution and document link updated</w:t>
                      </w:r>
                    </w:p>
                    <w:p w:rsidR="002857EC" w:rsidRDefault="002857EC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F121A1" w:rsidRPr="00F121A1">
        <w:rPr>
          <w:lang w:eastAsia="ko-KR"/>
        </w:rPr>
        <w:t>1081, 1775,</w:t>
      </w:r>
      <w:r w:rsidR="00F121A1">
        <w:rPr>
          <w:lang w:eastAsia="ko-KR"/>
        </w:rPr>
        <w:t xml:space="preserve"> and,</w:t>
      </w:r>
      <w:r w:rsidR="00F121A1" w:rsidRPr="00F121A1">
        <w:rPr>
          <w:lang w:eastAsia="ko-KR"/>
        </w:rPr>
        <w:t xml:space="preserve"> 1777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2"/>
        <w:gridCol w:w="735"/>
        <w:gridCol w:w="1158"/>
        <w:gridCol w:w="1595"/>
        <w:gridCol w:w="1281"/>
        <w:gridCol w:w="3889"/>
      </w:tblGrid>
      <w:tr w:rsidR="001A1A7B" w:rsidRPr="001A1A7B" w:rsidTr="001A1A7B">
        <w:trPr>
          <w:trHeight w:val="766"/>
        </w:trPr>
        <w:tc>
          <w:tcPr>
            <w:tcW w:w="810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CID</w:t>
            </w:r>
          </w:p>
        </w:tc>
        <w:tc>
          <w:tcPr>
            <w:tcW w:w="945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Page</w:t>
            </w:r>
          </w:p>
        </w:tc>
        <w:tc>
          <w:tcPr>
            <w:tcW w:w="1354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Clause</w:t>
            </w:r>
          </w:p>
        </w:tc>
        <w:tc>
          <w:tcPr>
            <w:tcW w:w="2212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Comment</w:t>
            </w:r>
          </w:p>
        </w:tc>
        <w:tc>
          <w:tcPr>
            <w:tcW w:w="1871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Proposed Change</w:t>
            </w:r>
          </w:p>
        </w:tc>
        <w:tc>
          <w:tcPr>
            <w:tcW w:w="1983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Resolution</w:t>
            </w:r>
          </w:p>
        </w:tc>
      </w:tr>
      <w:tr w:rsidR="001A1A7B" w:rsidRPr="001A1A7B" w:rsidTr="001A1A7B">
        <w:trPr>
          <w:trHeight w:val="766"/>
        </w:trPr>
        <w:tc>
          <w:tcPr>
            <w:tcW w:w="810" w:type="dxa"/>
            <w:hideMark/>
          </w:tcPr>
          <w:p w:rsidR="001A1A7B" w:rsidRPr="001A1A7B" w:rsidRDefault="001A1A7B" w:rsidP="001A1A7B">
            <w:r w:rsidRPr="001A1A7B">
              <w:t>1081</w:t>
            </w:r>
          </w:p>
        </w:tc>
        <w:tc>
          <w:tcPr>
            <w:tcW w:w="945" w:type="dxa"/>
            <w:hideMark/>
          </w:tcPr>
          <w:p w:rsidR="001A1A7B" w:rsidRPr="001A1A7B" w:rsidRDefault="001A1A7B" w:rsidP="001A1A7B">
            <w:r w:rsidRPr="001A1A7B">
              <w:t>64.</w:t>
            </w:r>
            <w:r>
              <w:t>3</w:t>
            </w:r>
          </w:p>
        </w:tc>
        <w:tc>
          <w:tcPr>
            <w:tcW w:w="1354" w:type="dxa"/>
            <w:hideMark/>
          </w:tcPr>
          <w:p w:rsidR="001A1A7B" w:rsidRPr="001A1A7B" w:rsidRDefault="001A1A7B">
            <w:r w:rsidRPr="001A1A7B">
              <w:t>32.3.8.2.3</w:t>
            </w:r>
          </w:p>
        </w:tc>
        <w:tc>
          <w:tcPr>
            <w:tcW w:w="2212" w:type="dxa"/>
            <w:hideMark/>
          </w:tcPr>
          <w:p w:rsidR="001A1A7B" w:rsidRPr="001A1A7B" w:rsidRDefault="001A1A7B">
            <w:proofErr w:type="spellStart"/>
            <w:r w:rsidRPr="001A1A7B">
              <w:t>Eq</w:t>
            </w:r>
            <w:proofErr w:type="spellEnd"/>
            <w:r w:rsidRPr="001A1A7B">
              <w:t xml:space="preserve"> 32-7 only covers 10MHz case. Need to cover 20Mhz too</w:t>
            </w:r>
          </w:p>
        </w:tc>
        <w:tc>
          <w:tcPr>
            <w:tcW w:w="1871" w:type="dxa"/>
            <w:hideMark/>
          </w:tcPr>
          <w:p w:rsidR="001A1A7B" w:rsidRPr="001A1A7B" w:rsidRDefault="001A1A7B">
            <w:r w:rsidRPr="001A1A7B">
              <w:t>as in comment</w:t>
            </w:r>
          </w:p>
        </w:tc>
        <w:tc>
          <w:tcPr>
            <w:tcW w:w="1983" w:type="dxa"/>
            <w:hideMark/>
          </w:tcPr>
          <w:p w:rsidR="001A1A7B" w:rsidRDefault="001A1A7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Revised. </w:t>
            </w:r>
          </w:p>
          <w:p w:rsidR="001A1A7B" w:rsidRDefault="001A1A7B">
            <w:pPr>
              <w:rPr>
                <w:lang w:eastAsia="ko-KR"/>
              </w:rPr>
            </w:pPr>
          </w:p>
          <w:p w:rsidR="00BB431F" w:rsidRDefault="00BB431F" w:rsidP="00BB431F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NGV supports both the 10MHz transmission and 20MHz transmission. And, the L-STF field of 10MHz transmission is duplicated per 10MHz in 20MHz transmission. </w:t>
            </w:r>
            <w:r>
              <w:rPr>
                <w:lang w:eastAsia="ko-KR"/>
              </w:rPr>
              <w:t>So, Eq32-7</w:t>
            </w:r>
            <w:r>
              <w:rPr>
                <w:lang w:eastAsia="ko-KR"/>
              </w:rPr>
              <w:t xml:space="preserve"> should be modified to cover the 20MHz transmission. </w:t>
            </w:r>
          </w:p>
          <w:p w:rsidR="001A1A7B" w:rsidRDefault="001A1A7B" w:rsidP="001A1A7B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 </w:t>
            </w:r>
          </w:p>
          <w:p w:rsidR="001A1A7B" w:rsidRDefault="001A1A7B" w:rsidP="001A1A7B">
            <w:pPr>
              <w:rPr>
                <w:lang w:eastAsia="ko-KR"/>
              </w:rPr>
            </w:pPr>
          </w:p>
          <w:p w:rsidR="001A1A7B" w:rsidRPr="001A1A7B" w:rsidRDefault="001A1A7B" w:rsidP="00BB431F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 </w:t>
            </w:r>
            <w:proofErr w:type="spellStart"/>
            <w:r w:rsidRPr="009304A6">
              <w:rPr>
                <w:lang w:eastAsia="ko-KR"/>
              </w:rPr>
              <w:t>TGbd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 w:rsidR="00BB431F">
              <w:rPr>
                <w:lang w:eastAsia="ko-KR"/>
              </w:rPr>
              <w:t xml:space="preserve">Incorporate the changes in </w:t>
            </w:r>
            <w:r w:rsidR="00BB431F" w:rsidRPr="00BB431F">
              <w:rPr>
                <w:lang w:eastAsia="ko-KR"/>
              </w:rPr>
              <w:t>https://mentor.ieee.org/802.11/dcn/21/11-21-0023-0</w:t>
            </w:r>
            <w:r w:rsidR="00BB431F">
              <w:rPr>
                <w:lang w:eastAsia="ko-KR"/>
              </w:rPr>
              <w:t>1</w:t>
            </w:r>
            <w:r w:rsidR="00BB431F" w:rsidRPr="00BB431F">
              <w:rPr>
                <w:lang w:eastAsia="ko-KR"/>
              </w:rPr>
              <w:t>-00bd-the-comment-resolution-for-32-3-8-2-3.docx</w:t>
            </w:r>
          </w:p>
        </w:tc>
      </w:tr>
      <w:tr w:rsidR="004D5342" w:rsidRPr="001A1A7B" w:rsidTr="001A1A7B">
        <w:trPr>
          <w:trHeight w:val="1021"/>
        </w:trPr>
        <w:tc>
          <w:tcPr>
            <w:tcW w:w="810" w:type="dxa"/>
          </w:tcPr>
          <w:p w:rsidR="004D5342" w:rsidRPr="001A1A7B" w:rsidRDefault="00813871" w:rsidP="001A1A7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1775</w:t>
            </w:r>
          </w:p>
        </w:tc>
        <w:tc>
          <w:tcPr>
            <w:tcW w:w="945" w:type="dxa"/>
          </w:tcPr>
          <w:p w:rsidR="004D5342" w:rsidRPr="001A1A7B" w:rsidRDefault="00813871" w:rsidP="001A1A7B">
            <w:r w:rsidRPr="001A1A7B">
              <w:t>64.</w:t>
            </w:r>
            <w:r>
              <w:t>3</w:t>
            </w:r>
          </w:p>
        </w:tc>
        <w:tc>
          <w:tcPr>
            <w:tcW w:w="1354" w:type="dxa"/>
          </w:tcPr>
          <w:p w:rsidR="004D5342" w:rsidRPr="001A1A7B" w:rsidRDefault="00813871">
            <w:r w:rsidRPr="00813871">
              <w:t>32.3.8.2.3</w:t>
            </w:r>
          </w:p>
        </w:tc>
        <w:tc>
          <w:tcPr>
            <w:tcW w:w="2212" w:type="dxa"/>
          </w:tcPr>
          <w:p w:rsidR="004D5342" w:rsidRPr="001A1A7B" w:rsidRDefault="00AF653A">
            <w:r w:rsidRPr="00AF653A">
              <w:t>In Equation (32-7), &amp;#951</w:t>
            </w:r>
            <w:proofErr w:type="gramStart"/>
            <w:r w:rsidRPr="00AF653A">
              <w:t>;_</w:t>
            </w:r>
            <w:proofErr w:type="gramEnd"/>
            <w:r w:rsidRPr="00AF653A">
              <w:t>L-LTF is included while it is not included in the general subfield equation (32-3). &amp;#951;_field should be included in equation (32-3) to be consistent</w:t>
            </w:r>
          </w:p>
        </w:tc>
        <w:tc>
          <w:tcPr>
            <w:tcW w:w="1871" w:type="dxa"/>
          </w:tcPr>
          <w:p w:rsidR="004D5342" w:rsidRPr="001A1A7B" w:rsidRDefault="00AF653A">
            <w:r w:rsidRPr="00AF653A">
              <w:t>See comment</w:t>
            </w:r>
          </w:p>
        </w:tc>
        <w:tc>
          <w:tcPr>
            <w:tcW w:w="1983" w:type="dxa"/>
          </w:tcPr>
          <w:p w:rsidR="004D5342" w:rsidRDefault="00FD20A9" w:rsidP="001A1A7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Revised </w:t>
            </w:r>
          </w:p>
          <w:p w:rsidR="00FD20A9" w:rsidRDefault="00FD20A9" w:rsidP="001A1A7B">
            <w:pPr>
              <w:rPr>
                <w:lang w:eastAsia="ko-KR"/>
              </w:rPr>
            </w:pPr>
          </w:p>
          <w:p w:rsidR="00BB431F" w:rsidRDefault="00BB431F" w:rsidP="00BB431F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</w:t>
            </w:r>
          </w:p>
          <w:p w:rsidR="00BB431F" w:rsidRDefault="00BB431F" w:rsidP="00BB431F">
            <w:pPr>
              <w:rPr>
                <w:lang w:eastAsia="ko-KR"/>
              </w:rPr>
            </w:pPr>
            <w:r>
              <w:rPr>
                <w:lang w:eastAsia="ko-KR"/>
              </w:rPr>
              <w:t>The parameter of power boosting for L-STF and L-LTF should be included in equation 32-3.</w:t>
            </w:r>
          </w:p>
          <w:p w:rsidR="00BB431F" w:rsidRDefault="00BB431F" w:rsidP="00BB431F">
            <w:pPr>
              <w:rPr>
                <w:rFonts w:hint="eastAsia"/>
                <w:lang w:eastAsia="ko-KR"/>
              </w:rPr>
            </w:pPr>
          </w:p>
          <w:p w:rsidR="00BB431F" w:rsidRDefault="00BB431F" w:rsidP="001A1A7B">
            <w:pPr>
              <w:rPr>
                <w:lang w:eastAsia="ko-KR"/>
              </w:rPr>
            </w:pPr>
            <w:r>
              <w:rPr>
                <w:lang w:eastAsia="ko-KR"/>
              </w:rPr>
              <w:t>Please r</w:t>
            </w:r>
            <w:r w:rsidR="00FD20A9">
              <w:rPr>
                <w:lang w:eastAsia="ko-KR"/>
              </w:rPr>
              <w:t xml:space="preserve">efer the resolution </w:t>
            </w:r>
            <w:r>
              <w:rPr>
                <w:lang w:eastAsia="ko-KR"/>
              </w:rPr>
              <w:t xml:space="preserve">for CID 1174 </w:t>
            </w:r>
            <w:r w:rsidR="00FD20A9">
              <w:rPr>
                <w:lang w:eastAsia="ko-KR"/>
              </w:rPr>
              <w:t xml:space="preserve">in </w:t>
            </w:r>
            <w:r>
              <w:rPr>
                <w:lang w:eastAsia="ko-KR"/>
              </w:rPr>
              <w:t>11-21/0023r0</w:t>
            </w:r>
          </w:p>
          <w:p w:rsidR="00BB431F" w:rsidRDefault="00BB431F" w:rsidP="001A1A7B">
            <w:pPr>
              <w:rPr>
                <w:lang w:eastAsia="ko-KR"/>
              </w:rPr>
            </w:pPr>
          </w:p>
          <w:p w:rsidR="00BB431F" w:rsidRDefault="00BB431F" w:rsidP="00BB431F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Note to </w:t>
            </w:r>
            <w:r>
              <w:rPr>
                <w:lang w:eastAsia="ko-KR"/>
              </w:rPr>
              <w:t>editor: Same</w:t>
            </w:r>
            <w:r>
              <w:rPr>
                <w:lang w:eastAsia="ko-KR"/>
              </w:rPr>
              <w:t xml:space="preserve"> resolution for CID 1</w:t>
            </w:r>
            <w:r>
              <w:rPr>
                <w:lang w:eastAsia="ko-KR"/>
              </w:rPr>
              <w:t xml:space="preserve">174 in </w:t>
            </w:r>
            <w:r w:rsidRPr="00680DED">
              <w:rPr>
                <w:lang w:eastAsia="ko-KR"/>
              </w:rPr>
              <w:t>https://mentor.ieee.org/802.11/dcn/21/11-21-0022-0</w:t>
            </w:r>
            <w:r>
              <w:rPr>
                <w:lang w:eastAsia="ko-KR"/>
              </w:rPr>
              <w:t>1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  <w:p w:rsidR="00BB431F" w:rsidRPr="00BB431F" w:rsidRDefault="00BB431F" w:rsidP="00BB431F">
            <w:pPr>
              <w:rPr>
                <w:lang w:eastAsia="ko-KR"/>
              </w:rPr>
            </w:pPr>
          </w:p>
        </w:tc>
      </w:tr>
      <w:tr w:rsidR="001A1A7B" w:rsidRPr="001A1A7B" w:rsidTr="001A1A7B">
        <w:trPr>
          <w:trHeight w:val="1021"/>
        </w:trPr>
        <w:tc>
          <w:tcPr>
            <w:tcW w:w="810" w:type="dxa"/>
            <w:hideMark/>
          </w:tcPr>
          <w:p w:rsidR="001A1A7B" w:rsidRPr="001A1A7B" w:rsidRDefault="001A1A7B" w:rsidP="001A1A7B">
            <w:r w:rsidRPr="001A1A7B">
              <w:t>1777</w:t>
            </w:r>
          </w:p>
        </w:tc>
        <w:tc>
          <w:tcPr>
            <w:tcW w:w="945" w:type="dxa"/>
            <w:hideMark/>
          </w:tcPr>
          <w:p w:rsidR="001A1A7B" w:rsidRPr="001A1A7B" w:rsidRDefault="001A1A7B" w:rsidP="001A1A7B">
            <w:r w:rsidRPr="001A1A7B">
              <w:t>64.</w:t>
            </w:r>
            <w:r>
              <w:t>3</w:t>
            </w:r>
          </w:p>
        </w:tc>
        <w:tc>
          <w:tcPr>
            <w:tcW w:w="1354" w:type="dxa"/>
            <w:hideMark/>
          </w:tcPr>
          <w:p w:rsidR="001A1A7B" w:rsidRPr="001A1A7B" w:rsidRDefault="001A1A7B">
            <w:r w:rsidRPr="001A1A7B">
              <w:t>32.3.8.2.3</w:t>
            </w:r>
          </w:p>
        </w:tc>
        <w:tc>
          <w:tcPr>
            <w:tcW w:w="2212" w:type="dxa"/>
            <w:hideMark/>
          </w:tcPr>
          <w:p w:rsidR="001A1A7B" w:rsidRPr="001A1A7B" w:rsidRDefault="001A1A7B">
            <w:r w:rsidRPr="001A1A7B">
              <w:t>In Equation (32-7), k range from -26 to 26, which only covers 10MHz L-LTF definition.</w:t>
            </w:r>
          </w:p>
        </w:tc>
        <w:tc>
          <w:tcPr>
            <w:tcW w:w="1871" w:type="dxa"/>
            <w:hideMark/>
          </w:tcPr>
          <w:p w:rsidR="001A1A7B" w:rsidRPr="001A1A7B" w:rsidRDefault="001A1A7B">
            <w:r w:rsidRPr="001A1A7B">
              <w:t>Please change k range to -NSR to NSR which includes both 10MHz and 20MHz NGV PPDU.</w:t>
            </w:r>
          </w:p>
        </w:tc>
        <w:tc>
          <w:tcPr>
            <w:tcW w:w="1983" w:type="dxa"/>
            <w:hideMark/>
          </w:tcPr>
          <w:p w:rsidR="00BB431F" w:rsidRDefault="00BB431F" w:rsidP="00BB431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Revised. </w:t>
            </w:r>
          </w:p>
          <w:p w:rsidR="00BB431F" w:rsidRDefault="00BB431F" w:rsidP="00BB431F">
            <w:pPr>
              <w:rPr>
                <w:lang w:eastAsia="ko-KR"/>
              </w:rPr>
            </w:pPr>
          </w:p>
          <w:p w:rsidR="00BB431F" w:rsidRDefault="00BB431F" w:rsidP="00BB431F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NGV supports both the 10MHz transmission and 20MHz transmission. And, the L-STF field of 10MHz transmission is duplicated per 10MHz in 20MHz transmission. So, Eq32-7 should be modified to cover the 20MHz transmission. </w:t>
            </w:r>
          </w:p>
          <w:p w:rsidR="00BB431F" w:rsidRPr="00BB431F" w:rsidRDefault="00BB431F" w:rsidP="001A1A7B">
            <w:pPr>
              <w:rPr>
                <w:rFonts w:hint="eastAsia"/>
                <w:lang w:eastAsia="ko-KR"/>
              </w:rPr>
            </w:pPr>
          </w:p>
          <w:p w:rsidR="00BB431F" w:rsidRDefault="00BB431F" w:rsidP="00BB431F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Note to editor: Same resolution for CID </w:t>
            </w:r>
            <w:r>
              <w:rPr>
                <w:lang w:eastAsia="ko-KR"/>
              </w:rPr>
              <w:t>1081</w:t>
            </w:r>
            <w:r>
              <w:rPr>
                <w:lang w:eastAsia="ko-KR"/>
              </w:rPr>
              <w:t xml:space="preserve"> in</w:t>
            </w:r>
            <w:r>
              <w:rPr>
                <w:lang w:eastAsia="ko-KR"/>
              </w:rPr>
              <w:t xml:space="preserve"> </w:t>
            </w:r>
            <w:r w:rsidRPr="00BB431F">
              <w:rPr>
                <w:lang w:eastAsia="ko-KR"/>
              </w:rPr>
              <w:t>https://mentor.ieee.org/802.11/dcn/21/11-21-0023-0</w:t>
            </w:r>
            <w:r>
              <w:rPr>
                <w:lang w:eastAsia="ko-KR"/>
              </w:rPr>
              <w:t>1</w:t>
            </w:r>
            <w:r w:rsidRPr="00BB431F">
              <w:rPr>
                <w:lang w:eastAsia="ko-KR"/>
              </w:rPr>
              <w:t>-00bd-the-comment-resolution-for-32-3-8-2-3.docx</w:t>
            </w:r>
            <w:r>
              <w:rPr>
                <w:lang w:eastAsia="ko-KR"/>
              </w:rPr>
              <w:t>.</w:t>
            </w:r>
          </w:p>
          <w:p w:rsidR="001A1A7B" w:rsidRPr="00BB431F" w:rsidRDefault="001A1A7B" w:rsidP="00970427"/>
        </w:tc>
      </w:tr>
    </w:tbl>
    <w:p w:rsidR="00F9106E" w:rsidRPr="001A1A7B" w:rsidRDefault="00F9106E"/>
    <w:p w:rsidR="00684D68" w:rsidRDefault="00684D68" w:rsidP="00B50218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23198C" w:rsidRDefault="00092E7F" w:rsidP="00092E7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</w:p>
    <w:p w:rsidR="00092E7F" w:rsidRDefault="0023198C" w:rsidP="00092E7F">
      <w:pPr>
        <w:rPr>
          <w:b/>
          <w:i/>
          <w:lang w:eastAsia="ko-KR"/>
        </w:rPr>
      </w:pPr>
      <w:r>
        <w:rPr>
          <w:b/>
          <w:i/>
          <w:lang w:eastAsia="ko-KR"/>
        </w:rPr>
        <w:t>Please</w:t>
      </w:r>
      <w:r w:rsidR="009033B9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m</w:t>
      </w:r>
      <w:r w:rsidR="00F121A1">
        <w:rPr>
          <w:b/>
          <w:i/>
          <w:lang w:eastAsia="ko-KR"/>
        </w:rPr>
        <w:t>odi</w:t>
      </w:r>
      <w:r>
        <w:rPr>
          <w:b/>
          <w:i/>
          <w:lang w:eastAsia="ko-KR"/>
        </w:rPr>
        <w:t xml:space="preserve">fy the equation 32-7 </w:t>
      </w:r>
      <w:r w:rsidR="00092E7F">
        <w:rPr>
          <w:b/>
          <w:i/>
          <w:lang w:eastAsia="ko-KR"/>
        </w:rPr>
        <w:t>as follows</w:t>
      </w:r>
      <w:r>
        <w:rPr>
          <w:b/>
          <w:i/>
          <w:lang w:eastAsia="ko-KR"/>
        </w:rPr>
        <w:t xml:space="preserve"> </w:t>
      </w:r>
      <w:r w:rsidR="00F121A1">
        <w:rPr>
          <w:b/>
          <w:i/>
          <w:lang w:eastAsia="ko-KR"/>
        </w:rPr>
        <w:t>and add the following text to below P64L54</w:t>
      </w:r>
    </w:p>
    <w:p w:rsidR="00092E7F" w:rsidRDefault="00092E7F" w:rsidP="00092E7F">
      <w:pPr>
        <w:rPr>
          <w:b/>
          <w:i/>
          <w:lang w:eastAsia="ko-KR"/>
        </w:rPr>
      </w:pPr>
    </w:p>
    <w:p w:rsidR="00092E7F" w:rsidRPr="0023198C" w:rsidRDefault="008830A5" w:rsidP="00B50218">
      <w:pPr>
        <w:rPr>
          <w:lang w:eastAsia="ko-KR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L-LTF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="맑은 고딕" w:hAnsi="Cambria Math"/>
                  <w:lang w:eastAsia="ko-K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맑은 고딕" w:hAnsi="Cambria Math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="맑은 고딕" w:hAnsi="Cambria Math"/>
              <w:lang w:eastAsia="ko-KR"/>
            </w:rPr>
            <m:t>=</m:t>
          </m:r>
          <m:f>
            <m:fPr>
              <m:ctrlPr>
                <w:rPr>
                  <w:rFonts w:ascii="Cambria Math" w:eastAsia="맑은 고딕" w:hAnsi="Cambria Math"/>
                  <w:lang w:eastAsia="ko-KR"/>
                </w:rPr>
              </m:ctrlPr>
            </m:fPr>
            <m:num>
              <m:r>
                <w:rPr>
                  <w:rFonts w:ascii="Cambria Math" w:eastAsia="맑은 고딕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TX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sSubSupPr>
                    <m:e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L-LTF</m:t>
                      </m:r>
                    </m:sub>
                    <m:sup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sSub>
            <m:sSubPr>
              <m:ctrlPr>
                <w:rPr>
                  <w:rFonts w:ascii="Cambria Math" w:eastAsia="맑은 고딕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T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L-LTF</m:t>
                  </m:r>
                </m:sub>
              </m:sSub>
            </m:sub>
          </m:sSub>
          <m:r>
            <w:rPr>
              <w:rFonts w:ascii="Cambria Math" w:eastAsia="맑은 고딕" w:hAnsi="Cambria Math"/>
              <w:lang w:eastAsia="ko-KR"/>
            </w:rPr>
            <m:t>(t)</m:t>
          </m:r>
          <m:sSub>
            <m:sSubPr>
              <m:ctrlPr>
                <w:rPr>
                  <w:rFonts w:ascii="Cambria Math" w:eastAsia="맑은 고딕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lang w:eastAsia="ko-KR"/>
                </w:rPr>
                <m:t>η</m:t>
              </m:r>
            </m:e>
            <m:sub>
              <m:r>
                <w:rPr>
                  <w:rFonts w:ascii="Cambria Math" w:eastAsia="맑은 고딕" w:hAnsi="Cambria Math"/>
                  <w:lang w:eastAsia="ko-KR"/>
                </w:rPr>
                <m:t>L-LTF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eastAsia="맑은 고딕" w:hAnsi="Cambria Math"/>
                  <w:i/>
                  <w:color w:val="FF0000"/>
                  <w:sz w:val="20"/>
                  <w:lang w:val="en-US" w:eastAsia="ko-KR"/>
                </w:rPr>
              </m:ctrlPr>
            </m:naryPr>
            <m:sub>
              <m:sSub>
                <m:sSubPr>
                  <m:ctrlPr>
                    <w:rPr>
                      <w:rFonts w:ascii="Cambria Math" w:eastAsia="맑은 고딕" w:hAnsi="Cambria Math"/>
                      <w:i/>
                      <w:color w:val="FF0000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color w:val="FF0000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eastAsia="맑은 고딕" w:hAnsi="Cambria Math"/>
                      <w:color w:val="FF0000"/>
                      <w:lang w:eastAsia="ko-KR"/>
                    </w:rPr>
                    <m:t>BW=0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맑은 고딕" w:hAnsi="Cambria Math"/>
                      <w:i/>
                      <w:color w:val="FF0000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color w:val="FF0000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="맑은 고딕" w:hAnsi="Cambria Math"/>
                      <w:color w:val="FF0000"/>
                      <w:lang w:eastAsia="ko-KR"/>
                    </w:rPr>
                    <m:t>10MHz</m:t>
                  </m:r>
                </m:sub>
              </m:sSub>
              <m:r>
                <w:rPr>
                  <w:rFonts w:ascii="Cambria Math" w:eastAsia="맑은 고딕" w:hAnsi="Cambria Math"/>
                  <w:color w:val="FF0000"/>
                  <w:lang w:eastAsia="ko-KR"/>
                </w:rPr>
                <m:t>-1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k=-26</m:t>
                  </m:r>
                </m:sub>
                <m:sup>
                  <m:r>
                    <w:rPr>
                      <w:rFonts w:ascii="Cambria Math" w:eastAsia="맑은 고딕" w:hAnsi="Cambria Math"/>
                      <w:lang w:eastAsia="ko-KR"/>
                    </w:rPr>
                    <m:t>26</m:t>
                  </m:r>
                </m:sup>
                <m:e>
                  <m:d>
                    <m:d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맑은 고딕" w:hAnsi="Cambria Math"/>
                              <w:i/>
                              <w:strike/>
                              <w:color w:val="FF0000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맑은 고딕" w:hAnsi="Cambria Math"/>
                              <w:strike/>
                              <w:color w:val="FF0000"/>
                              <w:lang w:eastAsia="ko-KR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/>
                              <w:strike/>
                              <w:color w:val="FF0000"/>
                              <w:lang w:eastAsia="ko-KR"/>
                            </w:rPr>
                            <m:t>k,BW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맑은 고딕" w:hAnsi="Cambria Math"/>
                              <w:i/>
                              <w:color w:val="FF0000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맑은 고딕" w:hAnsi="Cambria Math"/>
                              <w:color w:val="FF0000"/>
                              <w:lang w:eastAsia="ko-KR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/>
                              <w:color w:val="FF0000"/>
                              <w:lang w:eastAsia="ko-KR"/>
                            </w:rPr>
                            <m:t>k-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color w:val="FF00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color w:val="FF0000"/>
                                  <w:lang w:eastAsia="ko-KR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color w:val="FF0000"/>
                                  <w:lang w:eastAsia="ko-KR"/>
                                </w:rPr>
                                <m:t>shift</m:t>
                              </m:r>
                            </m:sub>
                          </m:sSub>
                          <m:r>
                            <w:rPr>
                              <w:rFonts w:ascii="Cambria Math" w:eastAsia="맑은 고딕" w:hAnsi="Cambria Math"/>
                              <w:color w:val="FF0000"/>
                              <w:lang w:eastAsia="ko-KR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color w:val="FF00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color w:val="FF0000"/>
                                  <w:lang w:eastAsia="ko-KR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color w:val="FF0000"/>
                                  <w:lang w:eastAsia="ko-KR"/>
                                </w:rPr>
                                <m:t>BW</m:t>
                              </m:r>
                            </m:sub>
                          </m:sSub>
                          <m:r>
                            <w:rPr>
                              <w:rFonts w:ascii="Cambria Math" w:eastAsia="맑은 고딕" w:hAnsi="Cambria Math"/>
                              <w:color w:val="FF0000"/>
                              <w:lang w:eastAsia="ko-KR"/>
                            </w:rPr>
                            <m:t>),BW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맑은 고딕" w:hAnsi="Cambria Math"/>
                              <w:i/>
                              <w:strike/>
                              <w:color w:val="FF0000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맑은 고딕" w:hAnsi="Cambria Math"/>
                              <w:strike/>
                              <w:color w:val="FF0000"/>
                              <w:lang w:eastAsia="ko-KR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/>
                              <w:strike/>
                              <w:color w:val="FF0000"/>
                              <w:lang w:eastAsia="ko-KR"/>
                            </w:rPr>
                            <m:t>k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맑은 고딕" w:hAnsi="Cambria Math"/>
                              <w:i/>
                              <w:color w:val="FF0000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맑은 고딕" w:hAnsi="Cambria Math"/>
                              <w:color w:val="FF0000"/>
                              <w:lang w:eastAsia="ko-KR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/>
                              <w:color w:val="FF0000"/>
                              <w:lang w:eastAsia="ko-KR"/>
                            </w:rPr>
                            <m:t>k,10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맑은 고딕" w:hAnsi="Cambria Math"/>
                          <w:lang w:eastAsia="ko-KR"/>
                        </w:rPr>
                        <m:t>exp⁡</m:t>
                      </m:r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(j2πk</m:t>
                      </m:r>
                      <m:sSub>
                        <m:sSubPr>
                          <m:ctrlPr>
                            <w:rPr>
                              <w:rFonts w:ascii="Cambria Math" w:eastAsia="맑은 고딕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F</m:t>
                          </m:r>
                          <m:r>
                            <w:rPr>
                              <w:rFonts w:ascii="Cambria Math" w:eastAsia="맑은 고딕" w:hAnsi="Cambria Math"/>
                              <w:strike/>
                              <w:color w:val="FF0000"/>
                              <w:lang w:eastAsia="ko-KR"/>
                            </w:rPr>
                            <m:t>,NGV</m:t>
                          </m:r>
                        </m:sub>
                      </m:s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(t-</m:t>
                      </m:r>
                      <m:sSubSup>
                        <m:sSubSupPr>
                          <m:ctrlPr>
                            <w:rPr>
                              <w:rFonts w:ascii="Cambria Math" w:eastAsia="맑은 고딕" w:hAnsi="Cambria Math"/>
                              <w:i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cs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TX</m:t>
                              </m:r>
                            </m:sub>
                          </m:sSub>
                        </m:sup>
                      </m:sSubSup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)</m:t>
                      </m:r>
                    </m:e>
                  </m:d>
                </m:e>
              </m:nary>
            </m:e>
          </m:nary>
        </m:oMath>
      </m:oMathPara>
    </w:p>
    <w:p w:rsidR="00763D8D" w:rsidRDefault="00763D8D" w:rsidP="00092E7F">
      <w:pPr>
        <w:rPr>
          <w:b/>
          <w:i/>
          <w:highlight w:val="yellow"/>
          <w:lang w:eastAsia="ko-KR"/>
        </w:rPr>
      </w:pPr>
    </w:p>
    <w:p w:rsidR="00014744" w:rsidRPr="00722026" w:rsidRDefault="00722026">
      <w:pPr>
        <w:rPr>
          <w:color w:val="FF0000"/>
          <w:sz w:val="20"/>
          <w:lang w:eastAsia="ko-KR"/>
        </w:rPr>
      </w:pPr>
      <w:r w:rsidRPr="00722026">
        <w:rPr>
          <w:rFonts w:hint="eastAsia"/>
          <w:color w:val="FF0000"/>
          <w:sz w:val="20"/>
          <w:lang w:eastAsia="ko-KR"/>
        </w:rPr>
        <w:t>(</w:t>
      </w:r>
      <w:r w:rsidRPr="00722026">
        <w:rPr>
          <w:color w:val="FF0000"/>
          <w:sz w:val="20"/>
          <w:lang w:eastAsia="ko-KR"/>
        </w:rPr>
        <w:t>#1081, #1777</w:t>
      </w:r>
      <w:r>
        <w:rPr>
          <w:color w:val="FF0000"/>
          <w:sz w:val="20"/>
          <w:lang w:eastAsia="ko-KR"/>
        </w:rPr>
        <w:t>, #1114</w:t>
      </w:r>
      <w:r w:rsidRPr="00722026">
        <w:rPr>
          <w:rFonts w:hint="eastAsia"/>
          <w:color w:val="FF0000"/>
          <w:sz w:val="20"/>
          <w:lang w:eastAsia="ko-KR"/>
        </w:rPr>
        <w:t>)</w:t>
      </w:r>
    </w:p>
    <w:p w:rsidR="00DA540D" w:rsidRDefault="00DA540D">
      <w:pPr>
        <w:rPr>
          <w:b/>
          <w:sz w:val="24"/>
        </w:rPr>
      </w:pPr>
    </w:p>
    <w:p w:rsidR="00CC6B64" w:rsidRPr="007F095E" w:rsidRDefault="00CC6B64" w:rsidP="00CC6B64">
      <w:pPr>
        <w:pStyle w:val="T"/>
        <w:rPr>
          <w:color w:val="FF0000"/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N</m:t>
              </m:r>
            </m:e>
            <m:sub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10MHz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w w:val="100"/>
              <w:lang w:val="en-GB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color w:val="FF0000"/>
                  <w:w w:val="100"/>
                  <w:lang w:val="en-GB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color w:val="FF0000"/>
                      <w:w w:val="100"/>
                      <w:lang w:val="en-GB" w:eastAsia="zh-CN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w w:val="100"/>
                        <w:lang w:val="en-GB"/>
                      </w:rPr>
                      <m:t>1, if dot11CurrentChannelWidth indicates 10MHz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w w:val="100"/>
                        <w:lang w:val="en-GB"/>
                      </w:rPr>
                      <m:t>2, if dot11CurrentChannelWidth indicates 20MHz</m:t>
                    </m:r>
                  </m:e>
                </m:mr>
              </m:m>
            </m:e>
          </m:d>
        </m:oMath>
      </m:oMathPara>
    </w:p>
    <w:p w:rsidR="00CC6B64" w:rsidRPr="007F095E" w:rsidRDefault="00CC6B64" w:rsidP="00CC6B64">
      <w:pPr>
        <w:pStyle w:val="T"/>
        <w:tabs>
          <w:tab w:val="left" w:pos="1012"/>
        </w:tabs>
        <w:ind w:firstLineChars="71" w:firstLine="142"/>
        <w:rPr>
          <w:rFonts w:eastAsia="맑은 고딕"/>
          <w:color w:val="FF0000"/>
          <w:w w:val="10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K</m:t>
              </m:r>
            </m:e>
            <m:sub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shift</m:t>
              </m:r>
            </m:sub>
          </m:sSub>
          <m:d>
            <m:d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d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i</m:t>
              </m:r>
            </m:e>
          </m:d>
          <m:r>
            <w:rPr>
              <w:rFonts w:ascii="Cambria Math" w:eastAsia="맑은 고딕" w:hAnsi="Cambria Math"/>
              <w:color w:val="FF0000"/>
              <w:w w:val="100"/>
              <w:lang w:eastAsia="ko-KR"/>
            </w:rPr>
            <m:t>=</m:t>
          </m:r>
          <m:r>
            <m:rPr>
              <m:sty m:val="p"/>
            </m:rPr>
            <w:rPr>
              <w:rFonts w:ascii="Cambria Math" w:eastAsia="SimSun" w:hAnsi="Cambria Math"/>
              <w:color w:val="FF0000"/>
              <w:w w:val="100"/>
              <w:lang w:eastAsia="ko-KR"/>
            </w:rPr>
            <m:t>(</m:t>
          </m:r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N</m:t>
              </m:r>
            </m:e>
            <m:sub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10MHz</m:t>
              </m:r>
            </m:sub>
          </m:sSub>
          <m:r>
            <w:rPr>
              <w:rFonts w:ascii="Cambria Math" w:eastAsia="맑은 고딕" w:hAnsi="Cambria Math"/>
              <w:color w:val="FF0000"/>
              <w:w w:val="100"/>
              <w:lang w:eastAsia="ko-KR"/>
            </w:rPr>
            <m:t>-1-2i)∙3</m:t>
          </m:r>
          <m:r>
            <w:rPr>
              <w:rFonts w:ascii="Cambria Math" w:eastAsia="맑은 고딕" w:hAnsi="Cambria Math"/>
              <w:color w:val="FF0000"/>
              <w:w w:val="100"/>
              <w:lang w:eastAsia="ko-KR"/>
            </w:rPr>
            <m:t>2</m:t>
          </m:r>
        </m:oMath>
      </m:oMathPara>
    </w:p>
    <w:p w:rsidR="00CC6B64" w:rsidRDefault="00CC6B64">
      <w:pPr>
        <w:rPr>
          <w:b/>
          <w:sz w:val="24"/>
        </w:rPr>
      </w:pPr>
    </w:p>
    <w:p w:rsidR="0023198C" w:rsidRPr="00573800" w:rsidRDefault="008830A5" w:rsidP="0023198C">
      <w:pPr>
        <w:pStyle w:val="Equationvariable"/>
        <w:ind w:left="284" w:hanging="84"/>
        <w:rPr>
          <w:color w:val="FF0000"/>
          <w:w w:val="100"/>
          <w:lang w:eastAsia="ko-KR"/>
        </w:rPr>
      </w:pP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L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k</m:t>
            </m:r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,10</m:t>
            </m:r>
          </m:sub>
        </m:sSub>
      </m:oMath>
      <w:r w:rsidR="0023198C" w:rsidRPr="00573800">
        <w:rPr>
          <w:rFonts w:hint="eastAsia"/>
          <w:color w:val="FF0000"/>
          <w:w w:val="100"/>
          <w:lang w:eastAsia="ko-KR"/>
        </w:rPr>
        <w:t xml:space="preserve"> </w:t>
      </w:r>
      <w:r w:rsidR="00F121A1">
        <w:rPr>
          <w:color w:val="FF0000"/>
          <w:w w:val="100"/>
          <w:lang w:eastAsia="ko-KR"/>
        </w:rPr>
        <w:tab/>
      </w:r>
      <w:proofErr w:type="gramStart"/>
      <w:r w:rsidR="00F121A1" w:rsidRPr="00573800">
        <w:rPr>
          <w:rFonts w:hint="eastAsia"/>
          <w:color w:val="FF0000"/>
          <w:w w:val="100"/>
          <w:lang w:eastAsia="ko-KR"/>
        </w:rPr>
        <w:t>is</w:t>
      </w:r>
      <w:proofErr w:type="gramEnd"/>
      <w:r w:rsidR="00F121A1" w:rsidRPr="00573800">
        <w:rPr>
          <w:rFonts w:hint="eastAsia"/>
          <w:color w:val="FF0000"/>
          <w:w w:val="100"/>
          <w:lang w:eastAsia="ko-KR"/>
        </w:rPr>
        <w:t xml:space="preserve"> </w:t>
      </w:r>
      <w:r w:rsidR="00F121A1" w:rsidRPr="00573800">
        <w:rPr>
          <w:color w:val="FF0000"/>
          <w:w w:val="100"/>
          <w:lang w:eastAsia="ko-KR"/>
        </w:rPr>
        <w:t xml:space="preserve">defined </w:t>
      </w:r>
      <w:r w:rsidR="00BB431F">
        <w:rPr>
          <w:color w:val="FF0000"/>
          <w:w w:val="100"/>
          <w:lang w:eastAsia="ko-KR"/>
        </w:rPr>
        <w:t xml:space="preserve">as </w:t>
      </w:r>
      <w:r w:rsidR="00BB431F">
        <w:rPr>
          <w:color w:val="FF0000"/>
          <w:w w:val="100"/>
          <w:lang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L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-26,26</m:t>
            </m:r>
          </m:sub>
        </m:sSub>
      </m:oMath>
      <w:r w:rsidR="00F121A1">
        <w:rPr>
          <w:color w:val="FF0000"/>
          <w:w w:val="100"/>
          <w:lang w:eastAsia="ko-KR"/>
        </w:rPr>
        <w:t xml:space="preserve">in equations (19-11) </w:t>
      </w:r>
      <w:r w:rsidR="00CC6B64">
        <w:rPr>
          <w:color w:val="FF0000"/>
          <w:w w:val="100"/>
          <w:lang w:eastAsia="ko-KR"/>
        </w:rPr>
        <w:t xml:space="preserve"> </w:t>
      </w:r>
      <w:r w:rsidR="00F121A1">
        <w:rPr>
          <w:color w:val="FF0000"/>
          <w:w w:val="100"/>
          <w:lang w:eastAsia="ko-KR"/>
        </w:rPr>
        <w:t>(#1113)</w:t>
      </w:r>
    </w:p>
    <w:p w:rsidR="00DA540D" w:rsidRDefault="00DA540D">
      <w:pPr>
        <w:rPr>
          <w:b/>
          <w:sz w:val="24"/>
        </w:rPr>
      </w:pPr>
    </w:p>
    <w:p w:rsidR="00DA540D" w:rsidRDefault="00DA540D">
      <w:pPr>
        <w:rPr>
          <w:b/>
          <w:sz w:val="24"/>
        </w:rPr>
      </w:pPr>
    </w:p>
    <w:p w:rsidR="0039259A" w:rsidRPr="00BB431F" w:rsidRDefault="0039259A">
      <w:pPr>
        <w:rPr>
          <w:b/>
          <w:sz w:val="24"/>
        </w:rPr>
      </w:pPr>
    </w:p>
    <w:p w:rsidR="004142B9" w:rsidRDefault="004142B9">
      <w:pPr>
        <w:rPr>
          <w:b/>
          <w:sz w:val="24"/>
        </w:rPr>
      </w:pPr>
    </w:p>
    <w:p w:rsidR="004142B9" w:rsidRDefault="004142B9">
      <w:pPr>
        <w:rPr>
          <w:b/>
          <w:sz w:val="24"/>
        </w:rPr>
      </w:pPr>
    </w:p>
    <w:p w:rsidR="004142B9" w:rsidRPr="00DA540D" w:rsidRDefault="004142B9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802.11</w:t>
      </w:r>
      <w:r w:rsidR="00F121A1">
        <w:rPr>
          <w:b/>
          <w:sz w:val="24"/>
          <w:lang w:eastAsia="ko-KR"/>
        </w:rPr>
        <w:t>b</w:t>
      </w:r>
      <w:r>
        <w:rPr>
          <w:b/>
          <w:sz w:val="24"/>
          <w:lang w:eastAsia="ko-KR"/>
        </w:rPr>
        <w:t>d_D</w:t>
      </w:r>
      <w:r w:rsidR="00F121A1">
        <w:rPr>
          <w:b/>
          <w:sz w:val="24"/>
          <w:lang w:eastAsia="ko-KR"/>
        </w:rPr>
        <w:t>1</w:t>
      </w:r>
      <w:r>
        <w:rPr>
          <w:b/>
          <w:sz w:val="24"/>
          <w:lang w:eastAsia="ko-KR"/>
        </w:rPr>
        <w:t xml:space="preserve">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0A5" w:rsidRDefault="008830A5">
      <w:r>
        <w:separator/>
      </w:r>
    </w:p>
  </w:endnote>
  <w:endnote w:type="continuationSeparator" w:id="0">
    <w:p w:rsidR="008830A5" w:rsidRDefault="0088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DA580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2857EC">
      <w:rPr>
        <w:noProof/>
      </w:rPr>
      <w:t>3</w:t>
    </w:r>
    <w:r w:rsidR="00F1307E">
      <w:fldChar w:fldCharType="end"/>
    </w:r>
    <w:r w:rsidR="00F1307E">
      <w:tab/>
    </w:r>
    <w:r w:rsidR="00D42E96">
      <w:fldChar w:fldCharType="begin"/>
    </w:r>
    <w:r w:rsidR="00D42E96">
      <w:instrText xml:space="preserve"> COMMENTS  \* MERGEFORMAT </w:instrText>
    </w:r>
    <w:r w:rsidR="00D42E96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D42E96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0A5" w:rsidRDefault="008830A5">
      <w:r>
        <w:separator/>
      </w:r>
    </w:p>
  </w:footnote>
  <w:footnote w:type="continuationSeparator" w:id="0">
    <w:p w:rsidR="008830A5" w:rsidRDefault="00883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F121A1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fldSimple w:instr=" TITLE  \* MERGEFORMAT ">
      <w:r>
        <w:t>doc.: IEEE 802.11-21</w:t>
      </w:r>
      <w:r w:rsidR="00014744">
        <w:t>/</w:t>
      </w:r>
      <w:r w:rsidR="006E1790">
        <w:t>0023</w:t>
      </w:r>
      <w:r w:rsidR="00F1307E">
        <w:t>r</w:t>
      </w:r>
    </w:fldSimple>
    <w:r w:rsidR="00BB431F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91FB9"/>
    <w:rsid w:val="00092E7F"/>
    <w:rsid w:val="0009788A"/>
    <w:rsid w:val="001051F8"/>
    <w:rsid w:val="0017628B"/>
    <w:rsid w:val="001A1A7B"/>
    <w:rsid w:val="001D723B"/>
    <w:rsid w:val="0021308F"/>
    <w:rsid w:val="0023198C"/>
    <w:rsid w:val="0024514E"/>
    <w:rsid w:val="002857EC"/>
    <w:rsid w:val="0029020B"/>
    <w:rsid w:val="002A1DC6"/>
    <w:rsid w:val="002C5C80"/>
    <w:rsid w:val="002D44BE"/>
    <w:rsid w:val="002E003D"/>
    <w:rsid w:val="002F653F"/>
    <w:rsid w:val="00380B94"/>
    <w:rsid w:val="003829AB"/>
    <w:rsid w:val="0039259A"/>
    <w:rsid w:val="003A4608"/>
    <w:rsid w:val="003F6085"/>
    <w:rsid w:val="004142B9"/>
    <w:rsid w:val="00442037"/>
    <w:rsid w:val="004513BC"/>
    <w:rsid w:val="004B064B"/>
    <w:rsid w:val="004C61D6"/>
    <w:rsid w:val="004D5342"/>
    <w:rsid w:val="0052284F"/>
    <w:rsid w:val="005434A4"/>
    <w:rsid w:val="00566139"/>
    <w:rsid w:val="005769FE"/>
    <w:rsid w:val="005851A6"/>
    <w:rsid w:val="00596E5C"/>
    <w:rsid w:val="005A11B8"/>
    <w:rsid w:val="005A4B71"/>
    <w:rsid w:val="005A665E"/>
    <w:rsid w:val="005B043E"/>
    <w:rsid w:val="005F2C09"/>
    <w:rsid w:val="00606284"/>
    <w:rsid w:val="00610A14"/>
    <w:rsid w:val="0062440B"/>
    <w:rsid w:val="00637A98"/>
    <w:rsid w:val="00663A23"/>
    <w:rsid w:val="00664519"/>
    <w:rsid w:val="006660FB"/>
    <w:rsid w:val="00684D68"/>
    <w:rsid w:val="006C0727"/>
    <w:rsid w:val="006C2BB3"/>
    <w:rsid w:val="006D46F5"/>
    <w:rsid w:val="006E145F"/>
    <w:rsid w:val="006E1790"/>
    <w:rsid w:val="006E50BA"/>
    <w:rsid w:val="00710563"/>
    <w:rsid w:val="00710973"/>
    <w:rsid w:val="00722026"/>
    <w:rsid w:val="007250D7"/>
    <w:rsid w:val="007273C3"/>
    <w:rsid w:val="00763D8D"/>
    <w:rsid w:val="00770572"/>
    <w:rsid w:val="007B504E"/>
    <w:rsid w:val="00813871"/>
    <w:rsid w:val="00826186"/>
    <w:rsid w:val="00837435"/>
    <w:rsid w:val="008830A5"/>
    <w:rsid w:val="00885056"/>
    <w:rsid w:val="008C3D45"/>
    <w:rsid w:val="008C6E3A"/>
    <w:rsid w:val="009033B9"/>
    <w:rsid w:val="00917C89"/>
    <w:rsid w:val="00933021"/>
    <w:rsid w:val="00941641"/>
    <w:rsid w:val="00945B9E"/>
    <w:rsid w:val="00963E0A"/>
    <w:rsid w:val="00970427"/>
    <w:rsid w:val="009A37C4"/>
    <w:rsid w:val="009A5A57"/>
    <w:rsid w:val="009F2FBC"/>
    <w:rsid w:val="00A239EC"/>
    <w:rsid w:val="00A25200"/>
    <w:rsid w:val="00A416B3"/>
    <w:rsid w:val="00A50CE4"/>
    <w:rsid w:val="00A922A5"/>
    <w:rsid w:val="00AA427C"/>
    <w:rsid w:val="00AB3A35"/>
    <w:rsid w:val="00AE658D"/>
    <w:rsid w:val="00AE71E5"/>
    <w:rsid w:val="00AF653A"/>
    <w:rsid w:val="00B01B7F"/>
    <w:rsid w:val="00B23429"/>
    <w:rsid w:val="00B4561B"/>
    <w:rsid w:val="00B50218"/>
    <w:rsid w:val="00B563B1"/>
    <w:rsid w:val="00B56CF4"/>
    <w:rsid w:val="00B74A74"/>
    <w:rsid w:val="00BB431F"/>
    <w:rsid w:val="00BD24E5"/>
    <w:rsid w:val="00BD3A6E"/>
    <w:rsid w:val="00BE68C2"/>
    <w:rsid w:val="00C727E1"/>
    <w:rsid w:val="00CA09B2"/>
    <w:rsid w:val="00CC6B64"/>
    <w:rsid w:val="00D42E96"/>
    <w:rsid w:val="00D96B8C"/>
    <w:rsid w:val="00DA540D"/>
    <w:rsid w:val="00DA5804"/>
    <w:rsid w:val="00DC5A7B"/>
    <w:rsid w:val="00DF1A43"/>
    <w:rsid w:val="00E126AD"/>
    <w:rsid w:val="00EB364E"/>
    <w:rsid w:val="00EE2A3C"/>
    <w:rsid w:val="00F121A1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D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FAFF-2C8C-4309-87E5-88128347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3</cp:revision>
  <dcterms:created xsi:type="dcterms:W3CDTF">2021-01-13T02:17:00Z</dcterms:created>
  <dcterms:modified xsi:type="dcterms:W3CDTF">2021-01-13T02:18:00Z</dcterms:modified>
</cp:coreProperties>
</file>