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DB" w:rsidRDefault="0018463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5C1B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 w:rsidP="00585945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>Comment Resolutions for 11</w:t>
            </w:r>
            <w:proofErr w:type="spellStart"/>
            <w:r>
              <w:rPr>
                <w:rFonts w:eastAsia="宋体" w:hint="eastAsia"/>
                <w:lang w:val="en-US" w:eastAsia="zh-CN"/>
              </w:rPr>
              <w:t>bd</w:t>
            </w:r>
            <w:proofErr w:type="spellEnd"/>
            <w:r>
              <w:rPr>
                <w:lang w:eastAsia="ko-KR"/>
              </w:rPr>
              <w:t xml:space="preserve"> D</w:t>
            </w:r>
            <w:r w:rsidR="007E2D73">
              <w:rPr>
                <w:lang w:eastAsia="ko-KR"/>
              </w:rPr>
              <w:t>1.0</w:t>
            </w:r>
            <w:r>
              <w:rPr>
                <w:lang w:eastAsia="ko-KR"/>
              </w:rPr>
              <w:t xml:space="preserve"> </w:t>
            </w:r>
            <w:r w:rsidR="007E2D73">
              <w:rPr>
                <w:lang w:eastAsia="ko-KR"/>
              </w:rPr>
              <w:t>Clause 32.</w:t>
            </w:r>
            <w:r w:rsidR="00585945">
              <w:rPr>
                <w:lang w:eastAsia="ko-KR"/>
              </w:rPr>
              <w:t>4</w:t>
            </w:r>
          </w:p>
        </w:tc>
      </w:tr>
      <w:tr w:rsidR="005C1B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 w:rsidP="005D412D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</w:t>
            </w:r>
            <w:r w:rsidR="005D412D"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 w:rsidR="005D412D"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b w:val="0"/>
                <w:sz w:val="20"/>
                <w:lang w:eastAsia="ko-KR"/>
              </w:rPr>
              <w:t>-</w:t>
            </w:r>
            <w:r w:rsidR="005D412D">
              <w:rPr>
                <w:b w:val="0"/>
                <w:sz w:val="20"/>
                <w:lang w:eastAsia="ko-KR"/>
              </w:rPr>
              <w:t>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</w:p>
        </w:tc>
      </w:tr>
      <w:tr w:rsidR="005C1B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C1BDB">
        <w:trPr>
          <w:jc w:val="center"/>
        </w:trPr>
        <w:tc>
          <w:tcPr>
            <w:tcW w:w="1548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1BDB">
        <w:trPr>
          <w:trHeight w:val="359"/>
          <w:jc w:val="center"/>
        </w:trPr>
        <w:tc>
          <w:tcPr>
            <w:tcW w:w="1548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5C1BDB">
        <w:trPr>
          <w:trHeight w:val="359"/>
          <w:jc w:val="center"/>
        </w:trPr>
        <w:tc>
          <w:tcPr>
            <w:tcW w:w="1548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C1BDB" w:rsidRDefault="005C1BDB">
      <w:pPr>
        <w:pStyle w:val="T1"/>
        <w:spacing w:after="120"/>
        <w:rPr>
          <w:sz w:val="22"/>
        </w:rPr>
      </w:pPr>
    </w:p>
    <w:p w:rsidR="005C1BDB" w:rsidRDefault="005C1BDB">
      <w:pPr>
        <w:pStyle w:val="T1"/>
        <w:spacing w:after="120"/>
        <w:rPr>
          <w:sz w:val="22"/>
        </w:rPr>
      </w:pPr>
    </w:p>
    <w:p w:rsidR="005C1BDB" w:rsidRDefault="00184631">
      <w:pPr>
        <w:pStyle w:val="T1"/>
        <w:spacing w:after="120"/>
      </w:pPr>
      <w:r>
        <w:t>Abstract</w:t>
      </w:r>
    </w:p>
    <w:p w:rsidR="005C1BDB" w:rsidRDefault="00184631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 w:rsidR="00585945">
        <w:rPr>
          <w:rFonts w:eastAsia="宋体"/>
          <w:sz w:val="20"/>
          <w:lang w:val="en-US" w:eastAsia="zh-CN"/>
        </w:rPr>
        <w:t>7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related to </w:t>
      </w:r>
      <w:r w:rsidR="007E2D73">
        <w:rPr>
          <w:rFonts w:eastAsia="宋体"/>
          <w:sz w:val="20"/>
          <w:lang w:val="en-US" w:eastAsia="zh-CN"/>
        </w:rPr>
        <w:t>clause 32.</w:t>
      </w:r>
      <w:r w:rsidR="00585945">
        <w:rPr>
          <w:rFonts w:eastAsia="宋体"/>
          <w:sz w:val="20"/>
          <w:lang w:val="en-US" w:eastAsia="zh-CN"/>
        </w:rPr>
        <w:t>4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sz w:val="20"/>
          <w:lang w:eastAsia="ko-KR"/>
        </w:rPr>
        <w:t>of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sz w:val="20"/>
          <w:lang w:eastAsia="ko-KR"/>
        </w:rPr>
        <w:t xml:space="preserve"> D</w:t>
      </w:r>
      <w:r w:rsidR="007E2D73">
        <w:rPr>
          <w:sz w:val="20"/>
          <w:lang w:eastAsia="ko-KR"/>
        </w:rPr>
        <w:t>1.0 in WG LB 251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D</w:t>
      </w:r>
      <w:r w:rsidR="007E2D73">
        <w:rPr>
          <w:rFonts w:eastAsia="宋体"/>
          <w:sz w:val="20"/>
          <w:lang w:eastAsia="zh-CN"/>
        </w:rPr>
        <w:t>1.0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5C1BDB" w:rsidRDefault="005C1BDB">
      <w:pPr>
        <w:jc w:val="both"/>
        <w:rPr>
          <w:rFonts w:eastAsia="宋体"/>
          <w:sz w:val="20"/>
          <w:lang w:eastAsia="zh-CN"/>
        </w:rPr>
      </w:pPr>
    </w:p>
    <w:p w:rsidR="005C1BDB" w:rsidRDefault="00184631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 w:rsidR="00585945">
        <w:rPr>
          <w:rFonts w:eastAsia="宋体"/>
          <w:sz w:val="20"/>
          <w:lang w:eastAsia="zh-CN"/>
        </w:rPr>
        <w:t>1006, 1330, 1331, 1332, 1469, 1593 and 1838</w:t>
      </w:r>
    </w:p>
    <w:p w:rsidR="005C1BDB" w:rsidRDefault="005C1BDB">
      <w:pPr>
        <w:jc w:val="both"/>
        <w:rPr>
          <w:rFonts w:eastAsia="宋体"/>
          <w:sz w:val="20"/>
          <w:lang w:val="en-US" w:eastAsia="zh-CN"/>
        </w:rPr>
      </w:pPr>
    </w:p>
    <w:p w:rsidR="005C1BDB" w:rsidRDefault="005C1BDB">
      <w:pPr>
        <w:jc w:val="both"/>
        <w:rPr>
          <w:sz w:val="20"/>
        </w:rPr>
      </w:pPr>
    </w:p>
    <w:p w:rsidR="005C1BDB" w:rsidRDefault="005C1BDB">
      <w:pPr>
        <w:jc w:val="both"/>
        <w:rPr>
          <w:sz w:val="20"/>
        </w:rPr>
      </w:pPr>
    </w:p>
    <w:p w:rsidR="005C1BDB" w:rsidRDefault="00184631">
      <w:pPr>
        <w:jc w:val="both"/>
        <w:rPr>
          <w:sz w:val="20"/>
        </w:rPr>
      </w:pPr>
      <w:r>
        <w:rPr>
          <w:sz w:val="20"/>
        </w:rPr>
        <w:t>Revisions:</w:t>
      </w:r>
    </w:p>
    <w:p w:rsidR="005C1BDB" w:rsidRDefault="00184631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draft.</w:t>
      </w:r>
    </w:p>
    <w:p w:rsidR="005C1BDB" w:rsidRDefault="005C1BDB"/>
    <w:p w:rsidR="005C1BDB" w:rsidRDefault="005C1BDB"/>
    <w:p w:rsidR="005C1BDB" w:rsidRDefault="00184631">
      <w:pPr>
        <w:tabs>
          <w:tab w:val="left" w:pos="8387"/>
        </w:tabs>
      </w:pPr>
      <w:r>
        <w:tab/>
      </w:r>
    </w:p>
    <w:p w:rsidR="005C1BDB" w:rsidRDefault="00184631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5C1BDB" w:rsidRDefault="00184631">
      <w:r>
        <w:t>Interpretation of a Motion to Adopt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0A4B15" w:rsidRDefault="000A4B15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0A4B15" w:rsidTr="00E1130B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Default="000A4B15" w:rsidP="00E1130B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1593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82.53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32.4.11.4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Change "minimum" to "maximum."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6" w:rsidRPr="006E24A6" w:rsidRDefault="006E24A6" w:rsidP="006E24A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E24A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6E24A6" w:rsidRPr="006E24A6" w:rsidRDefault="006E24A6" w:rsidP="006E24A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E24A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585945" w:rsidRPr="006E24A6" w:rsidRDefault="006E24A6" w:rsidP="006E24A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 w:hint="eastAsia"/>
                <w:color w:val="000000"/>
                <w:sz w:val="16"/>
                <w:szCs w:val="16"/>
                <w:lang w:val="en-US" w:eastAsia="zh-CN"/>
              </w:rPr>
              <w:t>The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addressed context is in sub-clause 32.3.11.4 (Receiver minimum input level). And the comment requests to change the title of the sub-clause from “Receiver minimum input level” to “Receiver maximum input level”. The comment is correct that “minimum” should be a typo in D1.0 since it is not in consistence with the content of this sub-clause.</w:t>
            </w: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1469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91.51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dot11PHYType cannot be set to </w:t>
            </w:r>
            <w:proofErr w:type="spellStart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ngv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Add </w:t>
            </w:r>
            <w:proofErr w:type="spellStart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ngv</w:t>
            </w:r>
            <w:proofErr w:type="spellEnd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 to the dot11PHYType enumeration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6" w:rsidRPr="001A0C2B" w:rsidRDefault="006E24A6" w:rsidP="006E24A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6E24A6" w:rsidRPr="001A0C2B" w:rsidRDefault="006E24A6" w:rsidP="006E24A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E24A6" w:rsidRPr="001A0C2B" w:rsidRDefault="006E24A6" w:rsidP="006E24A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 w:rsidR="00742DD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value range of dot11PHYType is defined in Annex C. A value of “</w:t>
            </w:r>
            <w:proofErr w:type="spellStart"/>
            <w:r w:rsidR="00742DD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ngv</w:t>
            </w:r>
            <w:proofErr w:type="spellEnd"/>
            <w:r w:rsidR="00742DD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” needs to be added to the definition of dot11PHYType</w:t>
            </w:r>
            <w:r w:rsidR="001C2C6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6E24A6" w:rsidRPr="001A0C2B" w:rsidRDefault="006E24A6" w:rsidP="006E24A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585945" w:rsidRPr="006E24A6" w:rsidRDefault="006E24A6" w:rsidP="00742DDD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 w:rsidR="00742DD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469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document </w:t>
            </w:r>
            <w:r w:rsidR="00B23ED4" w:rsidRPr="00B23ED4">
              <w:rPr>
                <w:rFonts w:asciiTheme="minorHAnsi" w:eastAsia="宋体" w:hAnsiTheme="minorHAnsi" w:hint="eastAsia"/>
                <w:b/>
                <w:color w:val="000000"/>
                <w:sz w:val="16"/>
                <w:szCs w:val="16"/>
                <w:lang w:val="en-US" w:eastAsia="zh-CN"/>
              </w:rPr>
              <w:t>11-21/0005r0</w:t>
            </w: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1330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92.22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As per Table 32-22, there exists dot11NGVDCMImplemented. The MIB for dot11NGVDCMImplemented is missing in Annex C and the main body.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Please add the description of dot11NGVDCMImplemented in Annex C and also in the main body.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DD" w:rsidRPr="001A0C2B" w:rsidRDefault="00742DDD" w:rsidP="00742DDD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742DDD" w:rsidRPr="001A0C2B" w:rsidRDefault="00742DDD" w:rsidP="00742DD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742DDD" w:rsidRPr="001A0C2B" w:rsidRDefault="00742DDD" w:rsidP="00742DDD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 w:rsidR="001C2C6D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MIB parameter dot11NGVDCMImplemented needs to be defined in Annex as a standalone parameter and in dot11PhyNGVTable as a member parameter. 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742DDD" w:rsidRPr="001A0C2B" w:rsidRDefault="00742DDD" w:rsidP="00742DD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lastRenderedPageBreak/>
              <w:t>TGbd</w:t>
            </w:r>
            <w:proofErr w:type="spellEnd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585945" w:rsidRPr="006E24A6" w:rsidRDefault="00742DDD" w:rsidP="00742DDD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469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document </w:t>
            </w:r>
            <w:r w:rsidR="00B23ED4" w:rsidRPr="00B23ED4">
              <w:rPr>
                <w:rFonts w:asciiTheme="minorHAnsi" w:eastAsia="宋体" w:hAnsiTheme="minorHAnsi" w:hint="eastAsia"/>
                <w:b/>
                <w:color w:val="000000"/>
                <w:sz w:val="16"/>
                <w:szCs w:val="16"/>
                <w:lang w:val="en-US" w:eastAsia="zh-CN"/>
              </w:rPr>
              <w:t>11-21/0005r0</w:t>
            </w: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92.24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As per Table 32-22, dot11NGVMidambleRxMaxNSS exists but it is missing in Annex C and the main body.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Add the description of dot11NGVMidambleRxMaxNSS in Annex C and also in the main body.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1C2C6D" w:rsidRPr="001A0C2B" w:rsidRDefault="001C2C6D" w:rsidP="001C2C6D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MIB parameter </w:t>
            </w: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dot11NGVMidambleRxMaxNSS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needs to be defined in Annex as a standalone parameter and in dot11PhyNGVTable as a member parameter. 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585945" w:rsidRPr="006E24A6" w:rsidRDefault="001C2C6D" w:rsidP="001C2C6D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469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document </w:t>
            </w:r>
            <w:r w:rsidR="00B23ED4" w:rsidRPr="00B23ED4">
              <w:rPr>
                <w:rFonts w:asciiTheme="minorHAnsi" w:eastAsia="宋体" w:hAnsiTheme="minorHAnsi" w:hint="eastAsia"/>
                <w:b/>
                <w:color w:val="000000"/>
                <w:sz w:val="16"/>
                <w:szCs w:val="16"/>
                <w:lang w:val="en-US" w:eastAsia="zh-CN"/>
              </w:rPr>
              <w:t>11-21/0005r0</w:t>
            </w: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1332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92.26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As per Table 32-22, dot11NGVDYN20MAllowed exists but it is missing in Annex C and the main body.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Add the description of dot11NGVDYN20MAllowed in Annex C and in the main body.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1C2C6D" w:rsidRPr="001A0C2B" w:rsidRDefault="001C2C6D" w:rsidP="001C2C6D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MIB parameter </w:t>
            </w: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dot11NGVDYN20MAllowed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needs to be defined in Annex as a standalone parameter and in dot11PhyNGVTable as a member parameter. 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585945" w:rsidRPr="006E24A6" w:rsidRDefault="001C2C6D" w:rsidP="001C2C6D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469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document </w:t>
            </w:r>
            <w:r w:rsidR="00B23ED4" w:rsidRPr="00B23ED4">
              <w:rPr>
                <w:rFonts w:asciiTheme="minorHAnsi" w:eastAsia="宋体" w:hAnsiTheme="minorHAnsi" w:hint="eastAsia"/>
                <w:b/>
                <w:color w:val="000000"/>
                <w:sz w:val="16"/>
                <w:szCs w:val="16"/>
                <w:lang w:val="en-US" w:eastAsia="zh-CN"/>
              </w:rPr>
              <w:t>11-21/0005r0</w:t>
            </w: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spacing w:after="0" w:line="240" w:lineRule="auto"/>
              <w:jc w:val="right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1006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92.47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spacing w:after="0" w:line="240" w:lineRule="auto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spacing w:after="0" w:line="240" w:lineRule="auto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Annex C MIB missing scripts for MIBs in Table 32-22 NGV PHY MIB attributes.  Add scripts to Annex C.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As commented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1C2C6D" w:rsidRPr="001A0C2B" w:rsidRDefault="001C2C6D" w:rsidP="001C2C6D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Agree on the comment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 The 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MIB parameter dot11PhyNGVTable should be defined in Annex C. 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1C2C6D" w:rsidRPr="001A0C2B" w:rsidRDefault="001C2C6D" w:rsidP="001C2C6D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</w:t>
            </w:r>
            <w:bookmarkStart w:id="0" w:name="_GoBack"/>
            <w:bookmarkEnd w:id="0"/>
            <w:r w:rsidRPr="001A0C2B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: </w:t>
            </w:r>
          </w:p>
          <w:p w:rsidR="00585945" w:rsidRPr="006E24A6" w:rsidRDefault="001C2C6D" w:rsidP="00B23ED4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</w:t>
            </w:r>
            <w:r w:rsidRPr="001A0C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469</w:t>
            </w:r>
            <w:r w:rsidRPr="001A0C2B"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as in document </w:t>
            </w:r>
            <w:r w:rsidRPr="008C7552">
              <w:rPr>
                <w:rFonts w:asciiTheme="minorHAnsi" w:eastAsia="宋体" w:hAnsiTheme="minorHAnsi" w:hint="eastAsia"/>
                <w:b/>
                <w:color w:val="000000"/>
                <w:sz w:val="16"/>
                <w:szCs w:val="16"/>
                <w:lang w:val="en-US" w:eastAsia="zh-CN"/>
              </w:rPr>
              <w:t>11-21/00</w:t>
            </w:r>
            <w:r w:rsidR="00B23ED4">
              <w:rPr>
                <w:rFonts w:asciiTheme="minorHAnsi" w:eastAsia="宋体" w:hAnsiTheme="minorHAnsi" w:hint="eastAsia"/>
                <w:b/>
                <w:color w:val="000000"/>
                <w:sz w:val="16"/>
                <w:szCs w:val="16"/>
                <w:lang w:val="en-US" w:eastAsia="zh-CN"/>
              </w:rPr>
              <w:t>05</w:t>
            </w:r>
            <w:r w:rsidRPr="008C7552">
              <w:rPr>
                <w:rFonts w:asciiTheme="minorHAnsi" w:eastAsia="宋体" w:hAnsiTheme="minorHAnsi" w:hint="eastAsia"/>
                <w:b/>
                <w:color w:val="000000"/>
                <w:sz w:val="16"/>
                <w:szCs w:val="16"/>
                <w:lang w:val="en-US" w:eastAsia="zh-CN"/>
              </w:rPr>
              <w:t>r0</w:t>
            </w:r>
          </w:p>
        </w:tc>
      </w:tr>
      <w:tr w:rsidR="00585945" w:rsidRPr="006E24A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1838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E24A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93.15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32.4.3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proofErr w:type="gramStart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_(</w:t>
            </w:r>
            <w:proofErr w:type="spellStart"/>
            <w:proofErr w:type="gramEnd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sym,init</w:t>
            </w:r>
            <w:proofErr w:type="spellEnd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) in </w:t>
            </w:r>
            <w:proofErr w:type="spellStart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Equatoin</w:t>
            </w:r>
            <w:proofErr w:type="spellEnd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 32-40 can be given by Equation 21-62 with </w:t>
            </w:r>
            <w:proofErr w:type="spellStart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m_STBC</w:t>
            </w:r>
            <w:proofErr w:type="spellEnd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 = 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6E24A6" w:rsidRDefault="00585945" w:rsidP="00585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add</w:t>
            </w:r>
            <w:proofErr w:type="gramEnd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 the condition about </w:t>
            </w:r>
            <w:proofErr w:type="spellStart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m_STBC</w:t>
            </w:r>
            <w:proofErr w:type="spellEnd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 to have N_(</w:t>
            </w:r>
            <w:proofErr w:type="spellStart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sym,init</w:t>
            </w:r>
            <w:proofErr w:type="spellEnd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 xml:space="preserve">). E.g. "Equation (21-62)" should be "Equation (21-62) with </w:t>
            </w:r>
            <w:proofErr w:type="spellStart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m_STBC</w:t>
            </w:r>
            <w:proofErr w:type="spellEnd"/>
            <w:r w:rsidRPr="006E24A6">
              <w:rPr>
                <w:rFonts w:asciiTheme="minorHAnsi" w:hAnsiTheme="minorHAnsi" w:cstheme="minorHAnsi"/>
                <w:sz w:val="16"/>
                <w:szCs w:val="16"/>
              </w:rPr>
              <w:t>=1"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E" w:rsidRPr="006E24A6" w:rsidRDefault="007F147E" w:rsidP="007F147E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E24A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7F147E" w:rsidRPr="006E24A6" w:rsidRDefault="007F147E" w:rsidP="007F147E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E24A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585945" w:rsidRPr="006E24A6" w:rsidRDefault="007F147E" w:rsidP="007F147E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The added condition provides a clearer </w:t>
            </w:r>
            <w:r w:rsidR="009615B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clarification when referring to equation (21-62).</w:t>
            </w:r>
          </w:p>
        </w:tc>
      </w:tr>
      <w:tr w:rsidR="00585945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spacing w:after="0" w:line="240" w:lineRule="auto"/>
              <w:jc w:val="right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jc w:val="right"/>
              <w:textAlignment w:val="top"/>
              <w:rPr>
                <w:rFonts w:ascii="Calibri" w:eastAsia="宋体" w:hAnsi="Calibri" w:cs="Calibri"/>
                <w:color w:val="000000"/>
                <w:szCs w:val="18"/>
                <w:highlight w:val="green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spacing w:after="0" w:line="240" w:lineRule="auto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spacing w:after="0" w:line="240" w:lineRule="auto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5" w:rsidRPr="00585945" w:rsidRDefault="00585945" w:rsidP="00585945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Cs w:val="18"/>
                <w:highlight w:val="green"/>
                <w:lang w:val="en-US" w:eastAsia="zh-CN"/>
              </w:rPr>
            </w:pPr>
          </w:p>
        </w:tc>
      </w:tr>
    </w:tbl>
    <w:p w:rsidR="005C1BDB" w:rsidRDefault="005C1BDB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5C1BDB" w:rsidRDefault="005C1BDB">
      <w:pPr>
        <w:rPr>
          <w:b/>
          <w:bCs/>
          <w:i/>
          <w:iCs/>
          <w:lang w:eastAsia="ko-KR"/>
        </w:rPr>
      </w:pPr>
    </w:p>
    <w:p w:rsidR="005C1BDB" w:rsidRDefault="005C1BDB">
      <w:pPr>
        <w:rPr>
          <w:b/>
          <w:bCs/>
          <w:i/>
          <w:iCs/>
          <w:lang w:eastAsia="ko-KR"/>
        </w:rPr>
      </w:pPr>
    </w:p>
    <w:p w:rsidR="007046FA" w:rsidRDefault="007046FA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 w:rsidR="005C1BDB" w:rsidRDefault="00184631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 w:rsidR="005A24D0">
        <w:rPr>
          <w:rFonts w:eastAsia="宋体"/>
          <w:b/>
          <w:i/>
          <w:sz w:val="24"/>
          <w:highlight w:val="yellow"/>
          <w:lang w:val="en-US" w:eastAsia="zh-CN"/>
        </w:rPr>
        <w:t>1</w:t>
      </w:r>
      <w:r w:rsidR="009615BC">
        <w:rPr>
          <w:rFonts w:eastAsia="宋体"/>
          <w:b/>
          <w:i/>
          <w:sz w:val="24"/>
          <w:highlight w:val="yellow"/>
          <w:lang w:val="en-US" w:eastAsia="zh-CN"/>
        </w:rPr>
        <w:t>469/1330/1331/1332/1006</w:t>
      </w:r>
      <w:r>
        <w:rPr>
          <w:rFonts w:eastAsia="宋体"/>
          <w:i/>
          <w:sz w:val="24"/>
          <w:highlight w:val="yellow"/>
          <w:lang w:val="en-US" w:eastAsia="zh-CN"/>
        </w:rPr>
        <w:t>------------------</w:t>
      </w:r>
    </w:p>
    <w:p w:rsidR="005C1BDB" w:rsidRDefault="005C1BDB">
      <w:pPr>
        <w:spacing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DD7304" w:rsidRDefault="00DD7304" w:rsidP="00DD7304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i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 xml:space="preserve">nsert following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proposed modification to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 xml:space="preserve"> the end of Annex C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.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0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1469, 1330, 1331, 1332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 and 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1006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 respectively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DD7304" w:rsidRPr="00DD7304" w:rsidRDefault="00DD7304">
      <w:pPr>
        <w:rPr>
          <w:rFonts w:hint="eastAsia"/>
          <w:b/>
          <w:bCs/>
          <w:i/>
          <w:iCs/>
          <w:highlight w:val="yellow"/>
          <w:lang w:eastAsia="ko-KR"/>
        </w:rPr>
      </w:pPr>
    </w:p>
    <w:p w:rsidR="009615BC" w:rsidRDefault="009615BC">
      <w:pPr>
        <w:rPr>
          <w:rFonts w:eastAsiaTheme="minorEastAsia"/>
          <w:b/>
          <w:sz w:val="21"/>
          <w:szCs w:val="21"/>
          <w:lang w:val="en-US" w:eastAsia="zh-CN"/>
        </w:rPr>
      </w:pPr>
      <w:r>
        <w:rPr>
          <w:rFonts w:eastAsiaTheme="minorEastAsia" w:hint="eastAsia"/>
          <w:b/>
          <w:sz w:val="21"/>
          <w:szCs w:val="21"/>
          <w:lang w:val="en-US" w:eastAsia="zh-CN"/>
        </w:rPr>
        <w:t>A</w:t>
      </w:r>
      <w:r>
        <w:rPr>
          <w:rFonts w:eastAsiaTheme="minorEastAsia"/>
          <w:b/>
          <w:sz w:val="21"/>
          <w:szCs w:val="21"/>
          <w:lang w:val="en-US" w:eastAsia="zh-CN"/>
        </w:rPr>
        <w:t>nnex C</w:t>
      </w:r>
    </w:p>
    <w:p w:rsidR="009615BC" w:rsidRDefault="009615BC">
      <w:pPr>
        <w:rPr>
          <w:rFonts w:eastAsiaTheme="minorEastAsia"/>
          <w:b/>
          <w:sz w:val="21"/>
          <w:szCs w:val="21"/>
          <w:lang w:val="en-US" w:eastAsia="zh-CN"/>
        </w:rPr>
      </w:pPr>
      <w:r>
        <w:rPr>
          <w:rFonts w:eastAsiaTheme="minorEastAsia"/>
          <w:b/>
          <w:sz w:val="21"/>
          <w:szCs w:val="21"/>
          <w:lang w:val="en-US" w:eastAsia="zh-CN"/>
        </w:rPr>
        <w:t>(</w:t>
      </w:r>
      <w:proofErr w:type="gramStart"/>
      <w:r>
        <w:rPr>
          <w:rFonts w:eastAsiaTheme="minorEastAsia"/>
          <w:b/>
          <w:sz w:val="21"/>
          <w:szCs w:val="21"/>
          <w:lang w:val="en-US" w:eastAsia="zh-CN"/>
        </w:rPr>
        <w:t>normative</w:t>
      </w:r>
      <w:proofErr w:type="gramEnd"/>
      <w:r>
        <w:rPr>
          <w:rFonts w:eastAsiaTheme="minorEastAsia"/>
          <w:b/>
          <w:sz w:val="21"/>
          <w:szCs w:val="21"/>
          <w:lang w:val="en-US" w:eastAsia="zh-CN"/>
        </w:rPr>
        <w:t>)</w:t>
      </w:r>
    </w:p>
    <w:p w:rsidR="009615BC" w:rsidRDefault="009615BC">
      <w:pPr>
        <w:rPr>
          <w:rFonts w:eastAsiaTheme="minorEastAsia"/>
          <w:b/>
          <w:sz w:val="21"/>
          <w:szCs w:val="21"/>
          <w:lang w:val="en-US" w:eastAsia="zh-CN"/>
        </w:rPr>
      </w:pPr>
      <w:r>
        <w:rPr>
          <w:rFonts w:eastAsiaTheme="minorEastAsia"/>
          <w:b/>
          <w:sz w:val="21"/>
          <w:szCs w:val="21"/>
          <w:lang w:val="en-US" w:eastAsia="zh-CN"/>
        </w:rPr>
        <w:t>ASN.1 encoding of the MAC and PHY MIB</w:t>
      </w:r>
    </w:p>
    <w:p w:rsidR="009615BC" w:rsidRDefault="009615BC">
      <w:pPr>
        <w:rPr>
          <w:rFonts w:eastAsiaTheme="minorEastAsia"/>
          <w:b/>
          <w:sz w:val="21"/>
          <w:szCs w:val="21"/>
          <w:lang w:val="en-US" w:eastAsia="zh-CN"/>
        </w:rPr>
      </w:pPr>
      <w:r>
        <w:rPr>
          <w:rFonts w:eastAsiaTheme="minorEastAsia"/>
          <w:b/>
          <w:sz w:val="21"/>
          <w:szCs w:val="21"/>
          <w:lang w:val="en-US" w:eastAsia="zh-CN"/>
        </w:rPr>
        <w:t>C</w:t>
      </w:r>
      <w:r>
        <w:rPr>
          <w:rFonts w:eastAsiaTheme="minorEastAsia" w:hint="eastAsia"/>
          <w:b/>
          <w:sz w:val="21"/>
          <w:szCs w:val="21"/>
          <w:lang w:val="en-US" w:eastAsia="zh-CN"/>
        </w:rPr>
        <w:t>.</w:t>
      </w:r>
      <w:r>
        <w:rPr>
          <w:rFonts w:eastAsiaTheme="minorEastAsia"/>
          <w:b/>
          <w:sz w:val="21"/>
          <w:szCs w:val="21"/>
          <w:lang w:val="en-US" w:eastAsia="zh-CN"/>
        </w:rPr>
        <w:t>3 MIB Detail</w:t>
      </w:r>
    </w:p>
    <w:p w:rsidR="009615BC" w:rsidRPr="00DD7304" w:rsidRDefault="00DD7304">
      <w:pPr>
        <w:rPr>
          <w:rFonts w:eastAsiaTheme="minorEastAsia"/>
          <w:sz w:val="20"/>
          <w:lang w:val="en-US" w:eastAsia="zh-CN"/>
        </w:rPr>
      </w:pPr>
      <w:r w:rsidRPr="00DD7304">
        <w:rPr>
          <w:rFonts w:eastAsiaTheme="minorEastAsia"/>
          <w:sz w:val="20"/>
          <w:lang w:val="en-US" w:eastAsia="zh-CN"/>
        </w:rPr>
        <w:t>……</w:t>
      </w:r>
    </w:p>
    <w:p w:rsidR="00DD7304" w:rsidRPr="00DD7304" w:rsidRDefault="00DD7304">
      <w:pPr>
        <w:rPr>
          <w:rFonts w:eastAsiaTheme="minorEastAsia"/>
          <w:i/>
          <w:sz w:val="20"/>
          <w:lang w:val="en-US" w:eastAsia="zh-CN"/>
        </w:rPr>
      </w:pPr>
      <w:r w:rsidRPr="00DD7304">
        <w:rPr>
          <w:rFonts w:eastAsiaTheme="minorEastAsia" w:hint="eastAsia"/>
          <w:i/>
          <w:sz w:val="20"/>
          <w:lang w:val="en-US" w:eastAsia="zh-CN"/>
        </w:rPr>
        <w:t>C</w:t>
      </w:r>
      <w:r w:rsidRPr="00DD7304">
        <w:rPr>
          <w:rFonts w:eastAsiaTheme="minorEastAsia"/>
          <w:i/>
          <w:sz w:val="20"/>
          <w:lang w:val="en-US" w:eastAsia="zh-CN"/>
        </w:rPr>
        <w:t>hange dot11PHYType as follows:</w:t>
      </w:r>
      <w:r w:rsidR="00030442" w:rsidRPr="00AB2B1C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 xml:space="preserve"> </w:t>
      </w:r>
      <w:r w:rsidR="00030442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>[CID 1469]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dot11PHYType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 xml:space="preserve"> OBJECT-TYPE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SYNTAX INTEGER {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fhss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1),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dsss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2),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irbaseband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3),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ofdm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4),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hrdsss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5),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erp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6),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ht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7)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dmg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8),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vht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9),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tvht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10),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s1g(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11),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cdmg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12),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cmmg</w:t>
      </w:r>
      <w:proofErr w:type="spell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13),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proofErr w:type="spellStart"/>
      <w:proofErr w:type="gramStart"/>
      <w:r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t>ngv</w:t>
      </w:r>
      <w:proofErr w:type="spellEnd"/>
      <w:r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t>(</w:t>
      </w:r>
      <w:proofErr w:type="gramEnd"/>
      <w:r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t>17)</w:t>
      </w: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}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MAX-ACCESS read-only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STATUS current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DESCRIPTION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"This is a status variable.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Lines="50" w:after="12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It is written by the PHY.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Lines="50" w:after="12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This is an 8-bit integer value that identifies the PHY type supported by the attached PLCP and PMD. Currently defined values and their corresponding PHY types are:</w:t>
      </w:r>
    </w:p>
    <w:p w:rsidR="00DD7304" w:rsidRPr="00BB2BC9" w:rsidRDefault="00DD7304" w:rsidP="00DD7304">
      <w:pPr>
        <w:widowControl w:val="0"/>
        <w:autoSpaceDE w:val="0"/>
        <w:autoSpaceDN w:val="0"/>
        <w:adjustRightInd w:val="0"/>
        <w:spacing w:after="0" w:line="240" w:lineRule="auto"/>
        <w:ind w:leftChars="393" w:left="707"/>
        <w:rPr>
          <w:rFonts w:ascii="Courier New" w:eastAsia="HP Simplified Hans Light" w:hAnsi="Courier New" w:cs="Courier New"/>
          <w:szCs w:val="18"/>
          <w:lang w:val="en-US" w:eastAsia="zh-CN"/>
        </w:rPr>
      </w:pP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 xml:space="preserve">FHSS 2.4 GHz = 01, DSSS 2.4 GHz = 02, IR Baseband = 03, OFDM = 04, HRDSSS = 05, ERP = 06, HT = 07, DMG = 08, VHT = 09, TVHT = 10, S1G = 11, CDMG = 12, CMMG = 13, </w:t>
      </w:r>
      <w:r w:rsidR="00BB2BC9"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t>NGV</w:t>
      </w:r>
      <w:r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t xml:space="preserve"> = 1</w:t>
      </w:r>
      <w:r w:rsidR="00BB2BC9" w:rsidRPr="00BB2BC9">
        <w:rPr>
          <w:rFonts w:ascii="Courier New" w:eastAsia="HP Simplified Hans Light" w:hAnsi="Courier New" w:cs="Courier New"/>
          <w:color w:val="0070C0"/>
          <w:szCs w:val="18"/>
          <w:u w:val="single"/>
          <w:lang w:val="en-US" w:eastAsia="zh-CN"/>
        </w:rPr>
        <w:t>7</w:t>
      </w:r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"</w:t>
      </w:r>
      <w:r w:rsidR="00AB2B1C">
        <w:rPr>
          <w:rFonts w:ascii="Courier New" w:eastAsia="HP Simplified Hans Light" w:hAnsi="Courier New" w:cs="Courier New"/>
          <w:szCs w:val="18"/>
          <w:lang w:val="en-US" w:eastAsia="zh-CN"/>
        </w:rPr>
        <w:t xml:space="preserve"> </w:t>
      </w:r>
    </w:p>
    <w:p w:rsidR="00DD7304" w:rsidRPr="00BB2BC9" w:rsidRDefault="00DD7304" w:rsidP="00DD7304">
      <w:pPr>
        <w:ind w:leftChars="157" w:left="283"/>
        <w:rPr>
          <w:rFonts w:ascii="Courier New" w:eastAsia="HP Simplified Hans Light" w:hAnsi="Courier New" w:cs="Courier New"/>
          <w:sz w:val="20"/>
          <w:lang w:val="en-US" w:eastAsia="zh-CN"/>
        </w:rPr>
      </w:pPr>
      <w:proofErr w:type="gramStart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::</w:t>
      </w:r>
      <w:proofErr w:type="gramEnd"/>
      <w:r w:rsidRPr="00BB2BC9">
        <w:rPr>
          <w:rFonts w:ascii="Courier New" w:eastAsia="HP Simplified Hans Light" w:hAnsi="Courier New" w:cs="Courier New"/>
          <w:szCs w:val="18"/>
          <w:lang w:val="en-US" w:eastAsia="zh-CN"/>
        </w:rPr>
        <w:t>= { dot11PhyOperationEntry 1 }</w:t>
      </w:r>
    </w:p>
    <w:p w:rsidR="00DD7304" w:rsidRDefault="00DD7304">
      <w:pPr>
        <w:rPr>
          <w:rFonts w:eastAsiaTheme="minorEastAsia"/>
          <w:b/>
          <w:sz w:val="20"/>
          <w:lang w:val="en-US" w:eastAsia="zh-CN"/>
        </w:rPr>
      </w:pPr>
    </w:p>
    <w:p w:rsidR="00BB2BC9" w:rsidRDefault="00BB2BC9" w:rsidP="00BB2BC9">
      <w:pPr>
        <w:spacing w:after="240"/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</w:pPr>
      <w: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  <w:t xml:space="preserve">Insert the following after end of the dot11 TVHT Transmit </w:t>
      </w:r>
      <w:proofErr w:type="spellStart"/>
      <w: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  <w:t>Beamforming</w:t>
      </w:r>
      <w:proofErr w:type="spellEnd"/>
      <w: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  <w:t xml:space="preserve"> </w:t>
      </w:r>
      <w:proofErr w:type="spellStart"/>
      <w: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  <w:t>Config</w:t>
      </w:r>
      <w:proofErr w:type="spellEnd"/>
      <w: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  <w:t xml:space="preserve"> TABLE:</w:t>
      </w:r>
      <w:r w:rsidR="00030442" w:rsidRPr="00AB2B1C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 xml:space="preserve"> </w:t>
      </w:r>
      <w:r w:rsidR="00030442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>[CID 1</w:t>
      </w:r>
      <w:r w:rsidR="00030442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>006/1330/1331/1332</w:t>
      </w:r>
      <w:r w:rsidR="00030442">
        <w:rPr>
          <w:rFonts w:eastAsia="宋体"/>
          <w:i/>
          <w:iCs/>
          <w:sz w:val="16"/>
          <w:szCs w:val="16"/>
          <w:shd w:val="clear" w:color="auto" w:fill="FFFF00"/>
          <w:lang w:val="en-US" w:eastAsia="zh-CN"/>
        </w:rPr>
        <w:t>]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-- **********************************************************************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-- * dot11 </w:t>
      </w:r>
      <w:proofErr w:type="spell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Phy</w:t>
      </w:r>
      <w:proofErr w:type="spell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TABLE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lastRenderedPageBreak/>
        <w:t>-- **********************************************************************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Table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OBJECT-TYPE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SYNTAX SEQUENCE OF 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Entry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MAX-ACCESS not-accessible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STATUS current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DESCRIPTION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"Entry of attributes for 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Table. Implemented as a table indexed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on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proofErr w:type="spell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ifIndex</w:t>
      </w:r>
      <w:proofErr w:type="spell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to allow for multiple instances on an Agent."</w:t>
      </w:r>
    </w:p>
    <w:p w:rsid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::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= { dot11phy 31 }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Entry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OBJECT-TYPE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SYNTAX 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Entry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MAX-ACCESS not-accessible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STATUS current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DESCRIPTION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"An entry in 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EntryTable. </w:t>
      </w:r>
      <w:proofErr w:type="spellStart"/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ifIndex</w:t>
      </w:r>
      <w:proofErr w:type="spellEnd"/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- Each IEEE </w:t>
      </w:r>
      <w:proofErr w:type="spell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Std</w:t>
      </w:r>
      <w:proofErr w:type="spell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802.11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interface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is represented by an </w:t>
      </w:r>
      <w:proofErr w:type="spell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ifEntry</w:t>
      </w:r>
      <w:proofErr w:type="spell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. Interface tables in this MIB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module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are indexed by </w:t>
      </w:r>
      <w:proofErr w:type="spell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ifIndex</w:t>
      </w:r>
      <w:proofErr w:type="spell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."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INDEX {</w:t>
      </w:r>
      <w:proofErr w:type="spell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ifIndex</w:t>
      </w:r>
      <w:proofErr w:type="spell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}</w:t>
      </w:r>
    </w:p>
    <w:p w:rsid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::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= { 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Table 1 }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Entry :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:=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SEQUENCE {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>
        <w:rPr>
          <w:rFonts w:ascii="Courier New" w:eastAsiaTheme="minorEastAsia" w:hAnsi="Courier New" w:cs="Courier New"/>
          <w:szCs w:val="18"/>
          <w:lang w:val="en-US" w:eastAsia="zh-CN"/>
        </w:rPr>
        <w:t>dot11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CurrentChannelWidth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ab/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ab/>
        <w:t>INTEGER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,</w:t>
      </w:r>
    </w:p>
    <w:p w:rsidR="00BB2BC9" w:rsidRPr="00BB2BC9" w:rsidRDefault="0016283A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>
        <w:rPr>
          <w:rFonts w:ascii="Courier New" w:eastAsiaTheme="minorEastAsia" w:hAnsi="Courier New" w:cs="Courier New"/>
          <w:szCs w:val="18"/>
          <w:lang w:val="en-US" w:eastAsia="zh-CN"/>
        </w:rPr>
        <w:t>dot11CurrentPrimaryChannel</w:t>
      </w:r>
      <w:r>
        <w:rPr>
          <w:rFonts w:ascii="Courier New" w:eastAsiaTheme="minorEastAsia" w:hAnsi="Courier New" w:cs="Courier New"/>
          <w:szCs w:val="18"/>
          <w:lang w:val="en-US" w:eastAsia="zh-CN"/>
        </w:rPr>
        <w:tab/>
      </w:r>
      <w:r>
        <w:rPr>
          <w:rFonts w:ascii="Courier New" w:eastAsiaTheme="minorEastAsia" w:hAnsi="Courier New" w:cs="Courier New"/>
          <w:szCs w:val="18"/>
          <w:lang w:val="en-US" w:eastAsia="zh-CN"/>
        </w:rPr>
        <w:tab/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Unsigned32</w:t>
      </w:r>
      <w:r w:rsidR="00BB2BC9" w:rsidRPr="00BB2BC9">
        <w:rPr>
          <w:rFonts w:ascii="Courier New" w:eastAsiaTheme="minorEastAsia" w:hAnsi="Courier New" w:cs="Courier New"/>
          <w:szCs w:val="18"/>
          <w:lang w:val="en-US" w:eastAsia="zh-CN"/>
        </w:rPr>
        <w:t>,</w:t>
      </w:r>
    </w:p>
    <w:p w:rsidR="0016283A" w:rsidRPr="00BB2BC9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>
        <w:rPr>
          <w:rFonts w:ascii="Courier New" w:eastAsiaTheme="minorEastAsia" w:hAnsi="Courier New" w:cs="Courier New"/>
          <w:szCs w:val="18"/>
          <w:lang w:val="en-US" w:eastAsia="zh-CN"/>
        </w:rPr>
        <w:t>dot11Current</w:t>
      </w:r>
      <w:r>
        <w:rPr>
          <w:rFonts w:ascii="Courier New" w:eastAsiaTheme="minorEastAsia" w:hAnsi="Courier New" w:cs="Courier New"/>
          <w:szCs w:val="18"/>
          <w:lang w:val="en-US" w:eastAsia="zh-CN"/>
        </w:rPr>
        <w:t>Secondary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Channel</w:t>
      </w:r>
      <w:r>
        <w:rPr>
          <w:rFonts w:ascii="Courier New" w:eastAsiaTheme="minorEastAsia" w:hAnsi="Courier New" w:cs="Courier New"/>
          <w:szCs w:val="18"/>
          <w:lang w:val="en-US" w:eastAsia="zh-CN"/>
        </w:rPr>
        <w:tab/>
      </w:r>
      <w:r>
        <w:rPr>
          <w:rFonts w:ascii="Courier New" w:eastAsiaTheme="minorEastAsia" w:hAnsi="Courier New" w:cs="Courier New"/>
          <w:szCs w:val="18"/>
          <w:lang w:val="en-US" w:eastAsia="zh-CN"/>
        </w:rPr>
        <w:tab/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Unsigned32,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dot11</w:t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>NGVDCMImplemented</w:t>
      </w:r>
      <w:proofErr w:type="gramEnd"/>
      <w:r w:rsidR="0016283A">
        <w:rPr>
          <w:rFonts w:ascii="Courier New" w:eastAsiaTheme="minorEastAsia" w:hAnsi="Courier New" w:cs="Courier New"/>
          <w:szCs w:val="18"/>
          <w:lang w:val="en-US" w:eastAsia="zh-CN"/>
        </w:rPr>
        <w:tab/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ab/>
      </w:r>
      <w:proofErr w:type="spell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TruthValue</w:t>
      </w:r>
      <w:proofErr w:type="spell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,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dot11</w:t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>NGVMidambleRxMaxNSS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ab/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ab/>
        <w:t>INTEGER</w:t>
      </w:r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,</w:t>
      </w:r>
    </w:p>
    <w:p w:rsidR="00BB2BC9" w:rsidRPr="00BB2BC9" w:rsidRDefault="00BB2BC9" w:rsidP="00BB2BC9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dot11</w:t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>NGVDYN20MAllowed</w:t>
      </w:r>
      <w:proofErr w:type="gram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ab/>
      </w:r>
      <w:r w:rsidR="0016283A">
        <w:rPr>
          <w:rFonts w:ascii="Courier New" w:eastAsiaTheme="minorEastAsia" w:hAnsi="Courier New" w:cs="Courier New"/>
          <w:szCs w:val="18"/>
          <w:lang w:val="en-US" w:eastAsia="zh-CN"/>
        </w:rPr>
        <w:tab/>
      </w:r>
      <w:proofErr w:type="spellStart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TruthValue</w:t>
      </w:r>
      <w:proofErr w:type="spellEnd"/>
      <w:r w:rsidRPr="00BB2BC9">
        <w:rPr>
          <w:rFonts w:ascii="Courier New" w:eastAsiaTheme="minorEastAsia" w:hAnsi="Courier New" w:cs="Courier New"/>
          <w:szCs w:val="18"/>
          <w:lang w:val="en-US" w:eastAsia="zh-CN"/>
        </w:rPr>
        <w:t>,</w:t>
      </w:r>
    </w:p>
    <w:p w:rsidR="00BB2BC9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>
        <w:rPr>
          <w:rFonts w:ascii="Courier New" w:eastAsiaTheme="minorEastAsia" w:hAnsi="Courier New" w:cs="Courier New"/>
          <w:szCs w:val="18"/>
          <w:lang w:val="en-US" w:eastAsia="zh-CN"/>
        </w:rPr>
        <w:t>}</w:t>
      </w:r>
    </w:p>
    <w:p w:rsidR="0016283A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Pr="00C523D5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dot11CurrentChannelWidth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OBJECT-TYPE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SYNTAX INTEGER </w:t>
      </w: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{ cbw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1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0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(0), cbw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2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0(1) }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MAX-ACCESS read-only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STATUS current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DESCRIPTION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"This is a status variable.</w:t>
      </w:r>
    </w:p>
    <w:p w:rsidR="0016283A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Written by the PHY.</w:t>
      </w: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This attribute indicates the operating channel width."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DEFVAL </w:t>
      </w: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{ cbw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1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0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}</w:t>
      </w:r>
    </w:p>
    <w:p w:rsidR="0016283A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::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= { dot11Phy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Entry 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1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}</w:t>
      </w:r>
    </w:p>
    <w:p w:rsidR="0016283A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Pr="00C523D5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dot11CurrentPrimaryChannel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OBJECT-TYPE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SYNTAX Unsigned32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MAX-ACCESS read-only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STATUS current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DESCRIPTION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"This is a status variable.</w:t>
      </w:r>
    </w:p>
    <w:p w:rsidR="0016283A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It is written by the PHY.</w:t>
      </w: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This attribute indicates the operating channel. If 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1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0/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2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0 MHz 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OCB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is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currently in use then this attribute indicates the primary channel."</w:t>
      </w:r>
    </w:p>
    <w:p w:rsidR="0016283A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::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= { </w:t>
      </w:r>
      <w:r w:rsidR="00C523D5" w:rsidRPr="00C523D5">
        <w:rPr>
          <w:rFonts w:ascii="Courier New" w:eastAsiaTheme="minorEastAsia" w:hAnsi="Courier New" w:cs="Courier New"/>
          <w:szCs w:val="18"/>
          <w:lang w:val="en-US" w:eastAsia="zh-CN"/>
        </w:rPr>
        <w:t>dot11Phy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="00C523D5" w:rsidRPr="00C523D5">
        <w:rPr>
          <w:rFonts w:ascii="Courier New" w:eastAsiaTheme="minorEastAsia" w:hAnsi="Courier New" w:cs="Courier New"/>
          <w:szCs w:val="18"/>
          <w:lang w:val="en-US" w:eastAsia="zh-CN"/>
        </w:rPr>
        <w:t>Entry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2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}</w:t>
      </w:r>
    </w:p>
    <w:p w:rsidR="0016283A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Pr="00C523D5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dot11CurrentSecondaryChannel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OBJECT-TYPE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SYNTAX Unsigned32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MAX-ACCESS read-only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STATUS current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DESCRIPTION</w:t>
      </w:r>
    </w:p>
    <w:p w:rsidR="0016283A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"This is a status variable.</w:t>
      </w:r>
    </w:p>
    <w:p w:rsidR="0016283A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It is written by the PHY.</w:t>
      </w: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C523D5" w:rsidRPr="00C523D5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lastRenderedPageBreak/>
        <w:t>This attribute indicates the channel number of the secondary channel. If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1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0/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2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0 MHz 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>OCB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is not currently</w:t>
      </w:r>
      <w:r w:rsid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="00C523D5" w:rsidRPr="00C523D5">
        <w:rPr>
          <w:rFonts w:ascii="Courier New" w:eastAsiaTheme="minorEastAsia" w:hAnsi="Courier New" w:cs="Courier New"/>
          <w:szCs w:val="18"/>
          <w:lang w:val="en-US" w:eastAsia="zh-CN"/>
        </w:rPr>
        <w:t>in use, this attribute value shall be 0."</w:t>
      </w:r>
    </w:p>
    <w:p w:rsidR="0016283A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::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= { 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Entry </w:t>
      </w:r>
      <w:r>
        <w:rPr>
          <w:rFonts w:ascii="Courier New" w:eastAsiaTheme="minorEastAsia" w:hAnsi="Courier New" w:cs="Courier New"/>
          <w:szCs w:val="18"/>
          <w:lang w:val="en-US" w:eastAsia="zh-CN"/>
        </w:rPr>
        <w:t>3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}</w:t>
      </w:r>
    </w:p>
    <w:p w:rsidR="0016283A" w:rsidRDefault="0016283A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Default="00C523D5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r>
        <w:rPr>
          <w:rFonts w:ascii="Courier New" w:eastAsiaTheme="minorEastAsia" w:hAnsi="Courier New" w:cs="Courier New"/>
          <w:szCs w:val="18"/>
          <w:lang w:val="en-US" w:eastAsia="zh-CN"/>
        </w:rPr>
        <w:t>Dot11NGVDCMImplemented OBJECT-TYPE</w:t>
      </w: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SYNTAX </w:t>
      </w:r>
      <w:proofErr w:type="spell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TruthValue</w:t>
      </w:r>
      <w:proofErr w:type="spellEnd"/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MAX-ACCESS read-only</w:t>
      </w: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STATUS current</w:t>
      </w: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DESCRIPTION</w:t>
      </w: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"This is a capability variable.</w:t>
      </w:r>
    </w:p>
    <w:p w:rsid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Its value is determined by device capabilities.</w:t>
      </w: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This attribute, when true, indicates that the non-AP STA implementation</w:t>
      </w:r>
      <w:r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supports DCM. This capability is disabled otherwise."</w:t>
      </w:r>
    </w:p>
    <w:p w:rsid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::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= { 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Entry </w:t>
      </w:r>
      <w:r>
        <w:rPr>
          <w:rFonts w:ascii="Courier New" w:eastAsiaTheme="minorEastAsia" w:hAnsi="Courier New" w:cs="Courier New"/>
          <w:szCs w:val="18"/>
          <w:lang w:val="en-US" w:eastAsia="zh-CN"/>
        </w:rPr>
        <w:t>4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}</w:t>
      </w:r>
    </w:p>
    <w:p w:rsid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16283A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C523D5" w:rsidRPr="00C523D5" w:rsidRDefault="00C523D5" w:rsidP="00C523D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dot11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MidambleRxMaxNSS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OBJECT-TYPE</w:t>
      </w:r>
    </w:p>
    <w:p w:rsidR="00C523D5" w:rsidRPr="00C523D5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SYNTAX 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INTEGER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(0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, 1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)</w:t>
      </w:r>
    </w:p>
    <w:p w:rsidR="00C523D5" w:rsidRPr="00C523D5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MAX-ACCESS read-only</w:t>
      </w:r>
    </w:p>
    <w:p w:rsidR="00C523D5" w:rsidRPr="00C523D5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STATUS current</w:t>
      </w:r>
    </w:p>
    <w:p w:rsidR="00C523D5" w:rsidRPr="00C523D5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DESCRIPTION</w:t>
      </w:r>
    </w:p>
    <w:p w:rsidR="00C523D5" w:rsidRPr="00C523D5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"This is a capability variable.</w:t>
      </w:r>
    </w:p>
    <w:p w:rsidR="00C523D5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Its value is determined by device capabilities.</w:t>
      </w:r>
    </w:p>
    <w:p w:rsidR="00AB2B1C" w:rsidRPr="00C523D5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C523D5" w:rsidRPr="00C523D5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This attribute specifies the maximum number of spa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tial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streams supported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for reception when a </w:t>
      </w:r>
      <w:proofErr w:type="spell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midamble</w:t>
      </w:r>
      <w:proofErr w:type="spell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is present in the Data field, equal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to 0 for 1 spa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tial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stream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, and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equal to 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1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for 2 spa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tial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streams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.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"</w:t>
      </w:r>
    </w:p>
    <w:p w:rsidR="00C523D5" w:rsidRPr="00C523D5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DEFVAL </w:t>
      </w: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{ 0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}</w:t>
      </w:r>
    </w:p>
    <w:p w:rsidR="00C523D5" w:rsidRDefault="00C523D5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::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= { dot11Phy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Entry </w:t>
      </w:r>
      <w:r w:rsidR="00AB2B1C">
        <w:rPr>
          <w:rFonts w:ascii="Courier New" w:eastAsiaTheme="minorEastAsia" w:hAnsi="Courier New" w:cs="Courier New"/>
          <w:szCs w:val="18"/>
          <w:lang w:val="en-US" w:eastAsia="zh-CN"/>
        </w:rPr>
        <w:t>5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}</w:t>
      </w:r>
    </w:p>
    <w:p w:rsidR="00AB2B1C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C523D5" w:rsidRDefault="00C523D5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AB2B1C" w:rsidRPr="00C523D5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dot11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>
        <w:rPr>
          <w:rFonts w:ascii="Courier New" w:eastAsiaTheme="minorEastAsia" w:hAnsi="Courier New" w:cs="Courier New"/>
          <w:szCs w:val="18"/>
          <w:lang w:val="en-US" w:eastAsia="zh-CN"/>
        </w:rPr>
        <w:t>DYN20MAllowed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OBJECT-TYPE</w:t>
      </w:r>
    </w:p>
    <w:p w:rsidR="00AB2B1C" w:rsidRPr="00C523D5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SYNTAX </w:t>
      </w:r>
      <w:proofErr w:type="spell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TruthValue</w:t>
      </w:r>
      <w:proofErr w:type="spellEnd"/>
    </w:p>
    <w:p w:rsidR="00AB2B1C" w:rsidRPr="00C523D5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MAX-ACCESS read-only</w:t>
      </w:r>
    </w:p>
    <w:p w:rsidR="00AB2B1C" w:rsidRPr="00C523D5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STATUS current</w:t>
      </w:r>
    </w:p>
    <w:p w:rsidR="00AB2B1C" w:rsidRPr="00C523D5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DESCRIPTION</w:t>
      </w:r>
    </w:p>
    <w:p w:rsidR="00AB2B1C" w:rsidRPr="00C523D5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"This is a capability variable.</w:t>
      </w:r>
    </w:p>
    <w:p w:rsidR="00AB2B1C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Its value is determined by device capabilities.</w:t>
      </w:r>
    </w:p>
    <w:p w:rsidR="00AB2B1C" w:rsidRPr="00C523D5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AB2B1C" w:rsidRPr="00C523D5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315" w:left="567"/>
        <w:rPr>
          <w:rFonts w:ascii="Courier New" w:eastAsiaTheme="minorEastAsia" w:hAnsi="Courier New" w:cs="Courier New"/>
          <w:szCs w:val="18"/>
          <w:lang w:val="en-US" w:eastAsia="zh-CN"/>
        </w:rPr>
      </w:pP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This attribute, when true, indicates that the </w:t>
      </w:r>
      <w:r>
        <w:rPr>
          <w:rFonts w:ascii="Courier New" w:eastAsiaTheme="minorEastAsia" w:hAnsi="Courier New" w:cs="Courier New"/>
          <w:szCs w:val="18"/>
          <w:lang w:val="en-US" w:eastAsia="zh-CN"/>
        </w:rPr>
        <w:t xml:space="preserve">NGV 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STA implementation</w:t>
      </w:r>
      <w:r>
        <w:rPr>
          <w:rFonts w:ascii="Courier New" w:eastAsiaTheme="minorEastAsia" w:hAnsi="Courier New" w:cs="Courier New"/>
          <w:szCs w:val="18"/>
          <w:lang w:val="en-US" w:eastAsia="zh-CN"/>
        </w:rPr>
        <w:t xml:space="preserve"> 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supports </w:t>
      </w:r>
      <w:r>
        <w:rPr>
          <w:rFonts w:ascii="Courier New" w:eastAsiaTheme="minorEastAsia" w:hAnsi="Courier New" w:cs="Courier New"/>
          <w:szCs w:val="18"/>
          <w:lang w:val="en-US" w:eastAsia="zh-CN"/>
        </w:rPr>
        <w:t>dynamic 20 MHz operation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. This capability is disabled otherwise."</w:t>
      </w:r>
    </w:p>
    <w:p w:rsidR="00AB2B1C" w:rsidRDefault="00AB2B1C" w:rsidP="00AB2B1C">
      <w:pPr>
        <w:widowControl w:val="0"/>
        <w:autoSpaceDE w:val="0"/>
        <w:autoSpaceDN w:val="0"/>
        <w:adjustRightInd w:val="0"/>
        <w:spacing w:after="0" w:line="240" w:lineRule="auto"/>
        <w:ind w:leftChars="157" w:left="283"/>
        <w:rPr>
          <w:rFonts w:ascii="Courier New" w:eastAsiaTheme="minorEastAsia" w:hAnsi="Courier New" w:cs="Courier New"/>
          <w:szCs w:val="18"/>
          <w:lang w:val="en-US" w:eastAsia="zh-CN"/>
        </w:rPr>
      </w:pPr>
      <w:proofErr w:type="gramStart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::</w:t>
      </w:r>
      <w:proofErr w:type="gramEnd"/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>= { dot11Phy</w:t>
      </w:r>
      <w:r>
        <w:rPr>
          <w:rFonts w:ascii="Courier New" w:eastAsiaTheme="minorEastAsia" w:hAnsi="Courier New" w:cs="Courier New"/>
          <w:szCs w:val="18"/>
          <w:lang w:val="en-US" w:eastAsia="zh-CN"/>
        </w:rPr>
        <w:t>NGV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Entry </w:t>
      </w:r>
      <w:r>
        <w:rPr>
          <w:rFonts w:ascii="Courier New" w:eastAsiaTheme="minorEastAsia" w:hAnsi="Courier New" w:cs="Courier New"/>
          <w:szCs w:val="18"/>
          <w:lang w:val="en-US" w:eastAsia="zh-CN"/>
        </w:rPr>
        <w:t>5</w:t>
      </w:r>
      <w:r w:rsidRPr="00C523D5">
        <w:rPr>
          <w:rFonts w:ascii="Courier New" w:eastAsiaTheme="minorEastAsia" w:hAnsi="Courier New" w:cs="Courier New"/>
          <w:szCs w:val="18"/>
          <w:lang w:val="en-US" w:eastAsia="zh-CN"/>
        </w:rPr>
        <w:t xml:space="preserve"> }</w:t>
      </w:r>
    </w:p>
    <w:p w:rsidR="00C523D5" w:rsidRDefault="00C523D5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Cs w:val="18"/>
          <w:lang w:val="en-US" w:eastAsia="zh-CN"/>
        </w:rPr>
      </w:pPr>
    </w:p>
    <w:p w:rsidR="00C523D5" w:rsidRDefault="00C523D5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 w:hint="eastAsia"/>
          <w:szCs w:val="18"/>
          <w:lang w:val="en-US" w:eastAsia="zh-CN"/>
        </w:rPr>
      </w:pPr>
    </w:p>
    <w:p w:rsidR="0016283A" w:rsidRPr="0016283A" w:rsidRDefault="0016283A" w:rsidP="001628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 w:hint="eastAsia"/>
          <w:szCs w:val="18"/>
          <w:lang w:val="en-US" w:eastAsia="zh-CN"/>
        </w:rPr>
      </w:pPr>
    </w:p>
    <w:p w:rsidR="00BB2BC9" w:rsidRDefault="00AB2B1C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1469/1330/1331/1332/1006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</w:t>
      </w:r>
      <w:r>
        <w:rPr>
          <w:bCs/>
          <w:i/>
          <w:iCs/>
          <w:sz w:val="24"/>
          <w:szCs w:val="24"/>
          <w:highlight w:val="yellow"/>
          <w:lang w:eastAsia="ko-KR"/>
        </w:rPr>
        <w:t>--</w:t>
      </w:r>
      <w:r>
        <w:rPr>
          <w:bCs/>
          <w:i/>
          <w:iCs/>
          <w:sz w:val="24"/>
          <w:szCs w:val="24"/>
          <w:highlight w:val="yellow"/>
          <w:lang w:eastAsia="ko-KR"/>
        </w:rPr>
        <w:t>----</w:t>
      </w:r>
    </w:p>
    <w:p w:rsidR="00BB2BC9" w:rsidRPr="00DD7304" w:rsidRDefault="00BB2BC9">
      <w:pPr>
        <w:rPr>
          <w:rFonts w:eastAsiaTheme="minorEastAsia" w:hint="eastAsia"/>
          <w:b/>
          <w:sz w:val="20"/>
          <w:lang w:val="en-US" w:eastAsia="zh-CN"/>
        </w:rPr>
      </w:pPr>
    </w:p>
    <w:p w:rsidR="005C1BDB" w:rsidRPr="00A40680" w:rsidRDefault="005C1BDB">
      <w:pPr>
        <w:rPr>
          <w:b/>
          <w:color w:val="000000"/>
          <w:sz w:val="28"/>
          <w:lang w:val="en-US" w:eastAsia="ko-KR"/>
        </w:rPr>
      </w:pPr>
    </w:p>
    <w:p w:rsidR="005C1BDB" w:rsidRDefault="00184631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 w:rsidR="005C1BDB" w:rsidRDefault="00184631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5C1BDB" w:rsidRDefault="00184631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</w:t>
      </w:r>
      <w:r w:rsidR="00024D9D">
        <w:rPr>
          <w:b/>
          <w:color w:val="000000"/>
          <w:sz w:val="28"/>
          <w:lang w:val="en-US" w:eastAsia="ko-KR"/>
        </w:rPr>
        <w:t>1</w:t>
      </w:r>
      <w:r>
        <w:rPr>
          <w:rFonts w:eastAsia="宋体" w:hint="eastAsia"/>
          <w:b/>
          <w:color w:val="000000"/>
          <w:sz w:val="28"/>
          <w:lang w:val="en-US" w:eastAsia="zh-CN"/>
        </w:rPr>
        <w:t>.</w:t>
      </w:r>
      <w:r w:rsidR="00024D9D">
        <w:rPr>
          <w:rFonts w:eastAsia="宋体"/>
          <w:b/>
          <w:color w:val="000000"/>
          <w:sz w:val="28"/>
          <w:lang w:val="en-US" w:eastAsia="zh-CN"/>
        </w:rPr>
        <w:t>0</w:t>
      </w:r>
      <w:r>
        <w:rPr>
          <w:b/>
          <w:color w:val="000000"/>
          <w:sz w:val="28"/>
          <w:lang w:val="en-US" w:eastAsia="ko-KR"/>
        </w:rPr>
        <w:t xml:space="preserve">, </w:t>
      </w:r>
      <w:r w:rsidR="00024D9D">
        <w:rPr>
          <w:b/>
          <w:color w:val="000000"/>
          <w:sz w:val="28"/>
          <w:lang w:val="en-US" w:eastAsia="ko-KR"/>
        </w:rPr>
        <w:t>Oct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 w:rsidR="005C1BDB">
      <w:headerReference w:type="default" r:id="rId12"/>
      <w:footerReference w:type="default" r:id="rId13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53" w:rsidRDefault="00E62D53">
      <w:pPr>
        <w:spacing w:after="0" w:line="240" w:lineRule="auto"/>
      </w:pPr>
      <w:r>
        <w:separator/>
      </w:r>
    </w:p>
  </w:endnote>
  <w:endnote w:type="continuationSeparator" w:id="0">
    <w:p w:rsidR="00E62D53" w:rsidRDefault="00E6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HP Simplified Hans Light">
    <w:panose1 w:val="020B0300000000000000"/>
    <w:charset w:val="86"/>
    <w:family w:val="swiss"/>
    <w:pitch w:val="variable"/>
    <w:sig w:usb0="A00002BF" w:usb1="38CF7CFA" w:usb2="00000016" w:usb3="00000000" w:csb0="0004011D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C9" w:rsidRDefault="00BB2BC9">
    <w:pPr>
      <w:pStyle w:val="a6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3ED4">
      <w:rPr>
        <w:noProof/>
      </w:rPr>
      <w:t>1</w:t>
    </w:r>
    <w:r>
      <w:fldChar w:fldCharType="end"/>
    </w:r>
    <w:r>
      <w:tab/>
    </w:r>
    <w:r>
      <w:rPr>
        <w:rFonts w:eastAsia="宋体" w:hint="eastAsia"/>
        <w:lang w:eastAsia="zh-CN"/>
      </w:rPr>
      <w:t>Bo Sun</w:t>
    </w:r>
    <w:r>
      <w:rPr>
        <w:lang w:eastAsia="ko-KR"/>
      </w:rPr>
      <w:t xml:space="preserve"> (</w:t>
    </w:r>
    <w:r>
      <w:rPr>
        <w:rFonts w:eastAsia="宋体" w:hint="eastAsia"/>
        <w:lang w:eastAsia="zh-CN"/>
      </w:rPr>
      <w:t>ZTE</w:t>
    </w:r>
    <w:r>
      <w:rPr>
        <w:lang w:eastAsia="ko-KR"/>
      </w:rPr>
      <w:t>)</w:t>
    </w:r>
  </w:p>
  <w:p w:rsidR="00BB2BC9" w:rsidRDefault="00BB2B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53" w:rsidRDefault="00E62D53">
      <w:pPr>
        <w:spacing w:after="0" w:line="240" w:lineRule="auto"/>
      </w:pPr>
      <w:r>
        <w:separator/>
      </w:r>
    </w:p>
  </w:footnote>
  <w:footnote w:type="continuationSeparator" w:id="0">
    <w:p w:rsidR="00E62D53" w:rsidRDefault="00E6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BC9" w:rsidRDefault="00BB2BC9">
    <w:pPr>
      <w:pStyle w:val="a7"/>
      <w:tabs>
        <w:tab w:val="clear" w:pos="6480"/>
        <w:tab w:val="center" w:pos="4680"/>
        <w:tab w:val="right" w:pos="9360"/>
      </w:tabs>
    </w:pPr>
    <w:r>
      <w:rPr>
        <w:rFonts w:eastAsia="宋体"/>
        <w:lang w:val="en-US" w:eastAsia="zh-CN"/>
      </w:rPr>
      <w:t>Jan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</w:t>
      </w:r>
      <w:r>
        <w:rPr>
          <w:rFonts w:eastAsia="宋体" w:hint="eastAsia"/>
          <w:lang w:val="en-US" w:eastAsia="zh-CN"/>
        </w:rPr>
        <w:t>2</w:t>
      </w:r>
      <w:r>
        <w:rPr>
          <w:rFonts w:eastAsia="宋体"/>
          <w:lang w:val="en-US" w:eastAsia="zh-CN"/>
        </w:rPr>
        <w:t>1</w:t>
      </w:r>
      <w:r>
        <w:t>/</w:t>
      </w:r>
      <w:r>
        <w:rPr>
          <w:rFonts w:eastAsia="宋体" w:hint="eastAsia"/>
          <w:lang w:val="en-US" w:eastAsia="zh-CN"/>
        </w:rPr>
        <w:t>0</w:t>
      </w:r>
      <w:r>
        <w:rPr>
          <w:rFonts w:eastAsia="宋体"/>
          <w:lang w:val="en-US" w:eastAsia="zh-CN"/>
        </w:rPr>
        <w:t>0</w:t>
      </w:r>
      <w:r w:rsidR="00B23ED4">
        <w:rPr>
          <w:rFonts w:eastAsia="宋体"/>
          <w:lang w:val="en-US" w:eastAsia="zh-CN"/>
        </w:rPr>
        <w:t>05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8F8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4D9D"/>
    <w:rsid w:val="00027596"/>
    <w:rsid w:val="00027D05"/>
    <w:rsid w:val="00030442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2123"/>
    <w:rsid w:val="0005273E"/>
    <w:rsid w:val="00053317"/>
    <w:rsid w:val="00053519"/>
    <w:rsid w:val="00054694"/>
    <w:rsid w:val="00054BB9"/>
    <w:rsid w:val="0005573F"/>
    <w:rsid w:val="000559E8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F8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36B3"/>
    <w:rsid w:val="000A4B15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3F66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439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5BF1"/>
    <w:rsid w:val="00156C4B"/>
    <w:rsid w:val="00156DE8"/>
    <w:rsid w:val="00160AD1"/>
    <w:rsid w:val="00160FA3"/>
    <w:rsid w:val="0016275E"/>
    <w:rsid w:val="0016283A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631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2B"/>
    <w:rsid w:val="001A0CEC"/>
    <w:rsid w:val="001A0EDB"/>
    <w:rsid w:val="001A100B"/>
    <w:rsid w:val="001A1B7C"/>
    <w:rsid w:val="001A1F3C"/>
    <w:rsid w:val="001A2240"/>
    <w:rsid w:val="001A2687"/>
    <w:rsid w:val="001A2CDE"/>
    <w:rsid w:val="001A4660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2C6D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00F"/>
    <w:rsid w:val="0025375C"/>
    <w:rsid w:val="002539AB"/>
    <w:rsid w:val="002547A3"/>
    <w:rsid w:val="00255A8B"/>
    <w:rsid w:val="002569EA"/>
    <w:rsid w:val="00261496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5303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5D3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4DE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909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68F6"/>
    <w:rsid w:val="003E7414"/>
    <w:rsid w:val="003E7F99"/>
    <w:rsid w:val="003F1281"/>
    <w:rsid w:val="003F2B96"/>
    <w:rsid w:val="003F2D6C"/>
    <w:rsid w:val="003F5884"/>
    <w:rsid w:val="003F596B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2CC5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C8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8DB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6797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945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4D0"/>
    <w:rsid w:val="005A2ECA"/>
    <w:rsid w:val="005A4504"/>
    <w:rsid w:val="005A4AEF"/>
    <w:rsid w:val="005A4BFF"/>
    <w:rsid w:val="005A59FC"/>
    <w:rsid w:val="005A5B1F"/>
    <w:rsid w:val="005A624A"/>
    <w:rsid w:val="005A65B6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BDB"/>
    <w:rsid w:val="005C1D3E"/>
    <w:rsid w:val="005C1F2F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412D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5D1A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B0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1F31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E1323"/>
    <w:rsid w:val="006E181A"/>
    <w:rsid w:val="006E21CA"/>
    <w:rsid w:val="006E24A6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46FA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017C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2DDD"/>
    <w:rsid w:val="0074474D"/>
    <w:rsid w:val="00745008"/>
    <w:rsid w:val="00745277"/>
    <w:rsid w:val="0074621F"/>
    <w:rsid w:val="007463FB"/>
    <w:rsid w:val="007468AA"/>
    <w:rsid w:val="00750A0F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2D73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147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552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28A"/>
    <w:rsid w:val="008E0651"/>
    <w:rsid w:val="008E0D36"/>
    <w:rsid w:val="008E0E94"/>
    <w:rsid w:val="008E1234"/>
    <w:rsid w:val="008E197A"/>
    <w:rsid w:val="008E2C35"/>
    <w:rsid w:val="008E3A38"/>
    <w:rsid w:val="008E3DCF"/>
    <w:rsid w:val="008E444B"/>
    <w:rsid w:val="008E5787"/>
    <w:rsid w:val="008E5BF1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3E8"/>
    <w:rsid w:val="00915758"/>
    <w:rsid w:val="0091630C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57EDA"/>
    <w:rsid w:val="00960546"/>
    <w:rsid w:val="00960F27"/>
    <w:rsid w:val="00960FA3"/>
    <w:rsid w:val="00961347"/>
    <w:rsid w:val="009615BC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1C72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467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680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2B1C"/>
    <w:rsid w:val="00AB31BE"/>
    <w:rsid w:val="00AB4292"/>
    <w:rsid w:val="00AB4A70"/>
    <w:rsid w:val="00AB4E03"/>
    <w:rsid w:val="00AC1B7C"/>
    <w:rsid w:val="00AC31EB"/>
    <w:rsid w:val="00AC5070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0BB0"/>
    <w:rsid w:val="00B21293"/>
    <w:rsid w:val="00B2218D"/>
    <w:rsid w:val="00B22C00"/>
    <w:rsid w:val="00B2361F"/>
    <w:rsid w:val="00B23ED4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D7E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67EC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8774F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00A"/>
    <w:rsid w:val="00BB0CDB"/>
    <w:rsid w:val="00BB20F2"/>
    <w:rsid w:val="00BB2BC9"/>
    <w:rsid w:val="00BB4D87"/>
    <w:rsid w:val="00BB5178"/>
    <w:rsid w:val="00BB67AE"/>
    <w:rsid w:val="00BB728B"/>
    <w:rsid w:val="00BB7702"/>
    <w:rsid w:val="00BB7718"/>
    <w:rsid w:val="00BC049F"/>
    <w:rsid w:val="00BC1311"/>
    <w:rsid w:val="00BC2697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167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3900"/>
    <w:rsid w:val="00C4431D"/>
    <w:rsid w:val="00C45A69"/>
    <w:rsid w:val="00C46AA2"/>
    <w:rsid w:val="00C46C48"/>
    <w:rsid w:val="00C475AA"/>
    <w:rsid w:val="00C50BCF"/>
    <w:rsid w:val="00C5217A"/>
    <w:rsid w:val="00C52285"/>
    <w:rsid w:val="00C523D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1BD3"/>
    <w:rsid w:val="00CC1F50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383F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6484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B9C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6CEB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304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3F1D"/>
    <w:rsid w:val="00DF564D"/>
    <w:rsid w:val="00DF69A3"/>
    <w:rsid w:val="00DF6CC2"/>
    <w:rsid w:val="00DF721A"/>
    <w:rsid w:val="00E00099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30B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D53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193B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BB6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F003C"/>
    <w:rsid w:val="00EF16B1"/>
    <w:rsid w:val="00EF1E6B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400A1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E7C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54950F8"/>
    <w:rsid w:val="054B756F"/>
    <w:rsid w:val="054F2645"/>
    <w:rsid w:val="057C0CE8"/>
    <w:rsid w:val="05A32C1A"/>
    <w:rsid w:val="06642D58"/>
    <w:rsid w:val="06AA41E6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EF7A71"/>
    <w:rsid w:val="0AFD610B"/>
    <w:rsid w:val="0B727CBB"/>
    <w:rsid w:val="0C125898"/>
    <w:rsid w:val="0D207E68"/>
    <w:rsid w:val="0E0A64F8"/>
    <w:rsid w:val="0E4A3B15"/>
    <w:rsid w:val="0E7B403A"/>
    <w:rsid w:val="0FD144A8"/>
    <w:rsid w:val="10083AC7"/>
    <w:rsid w:val="10420B5D"/>
    <w:rsid w:val="115C65B4"/>
    <w:rsid w:val="11FC6A27"/>
    <w:rsid w:val="12C54052"/>
    <w:rsid w:val="13431FC7"/>
    <w:rsid w:val="13C50920"/>
    <w:rsid w:val="13E47455"/>
    <w:rsid w:val="14AD7334"/>
    <w:rsid w:val="14BB4381"/>
    <w:rsid w:val="14E07B7A"/>
    <w:rsid w:val="15247BF2"/>
    <w:rsid w:val="159C3C9E"/>
    <w:rsid w:val="16092C6D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B7C1894"/>
    <w:rsid w:val="1C2911C9"/>
    <w:rsid w:val="1C54016E"/>
    <w:rsid w:val="1C956193"/>
    <w:rsid w:val="1CEB2BB4"/>
    <w:rsid w:val="1D42065A"/>
    <w:rsid w:val="1E5B5EC7"/>
    <w:rsid w:val="1E86774A"/>
    <w:rsid w:val="1ED9269A"/>
    <w:rsid w:val="1F83199D"/>
    <w:rsid w:val="1F8B7688"/>
    <w:rsid w:val="202D7F8E"/>
    <w:rsid w:val="20391AAD"/>
    <w:rsid w:val="20A6591C"/>
    <w:rsid w:val="21023199"/>
    <w:rsid w:val="210353C2"/>
    <w:rsid w:val="210E4C06"/>
    <w:rsid w:val="211704E4"/>
    <w:rsid w:val="22D639BC"/>
    <w:rsid w:val="22F84D04"/>
    <w:rsid w:val="23875C75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DF5DBF"/>
    <w:rsid w:val="28E46A45"/>
    <w:rsid w:val="28E551BA"/>
    <w:rsid w:val="29385966"/>
    <w:rsid w:val="29DD2713"/>
    <w:rsid w:val="29DD5E86"/>
    <w:rsid w:val="2A0F1D23"/>
    <w:rsid w:val="2A120ECF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1166F6"/>
    <w:rsid w:val="2E230872"/>
    <w:rsid w:val="2E435EF8"/>
    <w:rsid w:val="2ECF5747"/>
    <w:rsid w:val="2F2C5129"/>
    <w:rsid w:val="2F3D75CE"/>
    <w:rsid w:val="2F68173A"/>
    <w:rsid w:val="315318A8"/>
    <w:rsid w:val="32026D3A"/>
    <w:rsid w:val="320423E4"/>
    <w:rsid w:val="32C87632"/>
    <w:rsid w:val="34705317"/>
    <w:rsid w:val="347F7CF7"/>
    <w:rsid w:val="34C9587F"/>
    <w:rsid w:val="35724E58"/>
    <w:rsid w:val="357F367C"/>
    <w:rsid w:val="36380D3C"/>
    <w:rsid w:val="367D6861"/>
    <w:rsid w:val="36FB6958"/>
    <w:rsid w:val="37255AC3"/>
    <w:rsid w:val="37BA657C"/>
    <w:rsid w:val="37D44B9F"/>
    <w:rsid w:val="37EA7372"/>
    <w:rsid w:val="381964F7"/>
    <w:rsid w:val="38495983"/>
    <w:rsid w:val="385015A0"/>
    <w:rsid w:val="38973D20"/>
    <w:rsid w:val="39E61E72"/>
    <w:rsid w:val="3A730EC7"/>
    <w:rsid w:val="3AE34418"/>
    <w:rsid w:val="3BCD2CC4"/>
    <w:rsid w:val="3BDC6EBD"/>
    <w:rsid w:val="3C1465BE"/>
    <w:rsid w:val="3C8F31E7"/>
    <w:rsid w:val="3DDE27ED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409A077F"/>
    <w:rsid w:val="409B0F67"/>
    <w:rsid w:val="40A66AF8"/>
    <w:rsid w:val="41EA282C"/>
    <w:rsid w:val="41F37324"/>
    <w:rsid w:val="42377A2A"/>
    <w:rsid w:val="42DC07B8"/>
    <w:rsid w:val="42E7145B"/>
    <w:rsid w:val="43F96AEC"/>
    <w:rsid w:val="449E18B5"/>
    <w:rsid w:val="44F26AFA"/>
    <w:rsid w:val="452A514F"/>
    <w:rsid w:val="454631F5"/>
    <w:rsid w:val="4549473E"/>
    <w:rsid w:val="454C66FB"/>
    <w:rsid w:val="45945252"/>
    <w:rsid w:val="47431825"/>
    <w:rsid w:val="47670C42"/>
    <w:rsid w:val="489111CF"/>
    <w:rsid w:val="489F752B"/>
    <w:rsid w:val="48E21C2E"/>
    <w:rsid w:val="4AA2162A"/>
    <w:rsid w:val="4B7A28B4"/>
    <w:rsid w:val="4C142F61"/>
    <w:rsid w:val="4D001B6A"/>
    <w:rsid w:val="4D0F515E"/>
    <w:rsid w:val="4D335CEB"/>
    <w:rsid w:val="4D7748BB"/>
    <w:rsid w:val="4E3F7CAD"/>
    <w:rsid w:val="4F4C27A5"/>
    <w:rsid w:val="4FC5464D"/>
    <w:rsid w:val="506F51DD"/>
    <w:rsid w:val="50AB5CA9"/>
    <w:rsid w:val="510E151A"/>
    <w:rsid w:val="51477848"/>
    <w:rsid w:val="51603505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807B44"/>
    <w:rsid w:val="54A92793"/>
    <w:rsid w:val="558521EC"/>
    <w:rsid w:val="55BF7650"/>
    <w:rsid w:val="565060DE"/>
    <w:rsid w:val="56B179C6"/>
    <w:rsid w:val="56D318DA"/>
    <w:rsid w:val="570E723C"/>
    <w:rsid w:val="57D07D4C"/>
    <w:rsid w:val="584930A0"/>
    <w:rsid w:val="58BC50D5"/>
    <w:rsid w:val="58D55DCD"/>
    <w:rsid w:val="591068CC"/>
    <w:rsid w:val="592C1673"/>
    <w:rsid w:val="595C23AE"/>
    <w:rsid w:val="59A761E4"/>
    <w:rsid w:val="5A0D34A7"/>
    <w:rsid w:val="5A912175"/>
    <w:rsid w:val="5B22769E"/>
    <w:rsid w:val="5B5076BC"/>
    <w:rsid w:val="5BA62D1A"/>
    <w:rsid w:val="5C5A4DEE"/>
    <w:rsid w:val="5CAE4041"/>
    <w:rsid w:val="5CBA71E1"/>
    <w:rsid w:val="5CDA24E4"/>
    <w:rsid w:val="5CF11829"/>
    <w:rsid w:val="5D684D0C"/>
    <w:rsid w:val="5E9C6CB5"/>
    <w:rsid w:val="5EEA4C36"/>
    <w:rsid w:val="5EEF7EF4"/>
    <w:rsid w:val="60370D10"/>
    <w:rsid w:val="61993042"/>
    <w:rsid w:val="61CD7DCD"/>
    <w:rsid w:val="62302D4D"/>
    <w:rsid w:val="63427CB4"/>
    <w:rsid w:val="63A2403C"/>
    <w:rsid w:val="646303D2"/>
    <w:rsid w:val="64A06F63"/>
    <w:rsid w:val="65290234"/>
    <w:rsid w:val="65963BA6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B963D88"/>
    <w:rsid w:val="6BE25AF2"/>
    <w:rsid w:val="6BEC0EB1"/>
    <w:rsid w:val="6C5E6FB5"/>
    <w:rsid w:val="6C6C089A"/>
    <w:rsid w:val="6E832BB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3DC2C08"/>
    <w:rsid w:val="740B002B"/>
    <w:rsid w:val="747C0D37"/>
    <w:rsid w:val="749B0486"/>
    <w:rsid w:val="74BA561B"/>
    <w:rsid w:val="75CD389B"/>
    <w:rsid w:val="75FA7B1D"/>
    <w:rsid w:val="762D6E77"/>
    <w:rsid w:val="764E284B"/>
    <w:rsid w:val="76FD0E1D"/>
    <w:rsid w:val="77A00C8F"/>
    <w:rsid w:val="77F875E1"/>
    <w:rsid w:val="785B4F5D"/>
    <w:rsid w:val="78BF2320"/>
    <w:rsid w:val="79F8636C"/>
    <w:rsid w:val="7A351486"/>
    <w:rsid w:val="7A6E2D69"/>
    <w:rsid w:val="7B2517D3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63093E"/>
    <w:rsid w:val="7F952465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6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7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annotation subject"/>
    <w:basedOn w:val="a3"/>
    <w:next w:val="a3"/>
    <w:link w:val="Char1"/>
    <w:qFormat/>
    <w:pPr>
      <w:spacing w:after="0"/>
    </w:pPr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Char0">
    <w:name w:val="批注框文本 Char"/>
    <w:link w:val="a5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har">
    <w:name w:val="批注文字 Char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rFonts w:eastAsia="宋体"/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宋体"/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eastAsia="宋体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eastAsia="宋体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0C4E-C48E-4B45-91E9-8D964EF9D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8952F-D38C-40AF-88DB-82763E103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A0F4FD7-D948-4E45-9A4E-2FC94796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4BD941-EBED-4B07-B56B-C9B70058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1366</Words>
  <Characters>7790</Characters>
  <Application>Microsoft Office Word</Application>
  <DocSecurity>0</DocSecurity>
  <Lines>64</Lines>
  <Paragraphs>18</Paragraphs>
  <ScaleCrop>false</ScaleCrop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2020-06-09T03:16:00Z</dcterms:created>
  <dcterms:modified xsi:type="dcterms:W3CDTF">2021-01-04T08:09:00Z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ContentTypeId">
    <vt:lpwstr>0x010100EE57791DD3870746BA638AFE7AE047AB</vt:lpwstr>
  </property>
</Properties>
</file>