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493FB853" w:rsidR="009C677F" w:rsidRDefault="00F85F20">
            <w:pPr>
              <w:pStyle w:val="T2"/>
            </w:pPr>
            <w:r>
              <w:t xml:space="preserve">Telecon Minutes - AANI SC – </w:t>
            </w:r>
            <w:r w:rsidR="00B147C9" w:rsidRPr="00667920">
              <w:rPr>
                <w:rFonts w:hint="eastAsia"/>
              </w:rPr>
              <w:t>2</w:t>
            </w:r>
            <w:r w:rsidR="002B5CC7">
              <w:t>7</w:t>
            </w:r>
            <w:r>
              <w:t xml:space="preserve"> </w:t>
            </w:r>
            <w:r w:rsidR="00475F8A">
              <w:t>October</w:t>
            </w:r>
            <w:r>
              <w:t xml:space="preserve"> 2020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58132B75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</w:t>
            </w:r>
            <w:r w:rsidR="00475F8A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B5CC7">
              <w:rPr>
                <w:b w:val="0"/>
                <w:sz w:val="20"/>
              </w:rPr>
              <w:t>31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890AE2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1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Pr="00F73E99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Abstract</w:t>
                            </w:r>
                          </w:p>
                          <w:p w14:paraId="2E6C02D0" w14:textId="5E9D2F0C" w:rsidR="009C677F" w:rsidRPr="00DE50B6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667920"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  <w:r w:rsidR="002B5CC7">
                              <w:rPr>
                                <w:color w:val="000000"/>
                                <w:lang w:val="en-US"/>
                              </w:rPr>
                              <w:t>7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475F8A" w:rsidRPr="00F73E99">
                              <w:rPr>
                                <w:color w:val="000000"/>
                                <w:lang w:val="en-US"/>
                              </w:rPr>
                              <w:t>October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2020 at </w:t>
                            </w:r>
                            <w:r w:rsidR="00FD1C78" w:rsidRPr="00F73E99">
                              <w:rPr>
                                <w:color w:val="000000"/>
                                <w:lang w:val="en-US"/>
                              </w:rPr>
                              <w:t>09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:00 hrs EDT.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Some minor edits were </w:t>
                            </w:r>
                            <w:r w:rsidR="00A60CE3" w:rsidRPr="00F73E99">
                              <w:rPr>
                                <w:color w:val="000000"/>
                                <w:lang w:val="en-US"/>
                              </w:rPr>
                              <w:t>provided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EE0BDF5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F73E9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EE4259C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0F98743A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66AF967B" w14:textId="77777777" w:rsidR="001837E9" w:rsidRPr="00F73E9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Pr="00F73E99" w:rsidRDefault="00F85F20">
                      <w:pPr>
                        <w:pStyle w:val="T1"/>
                        <w:spacing w:after="120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Abstract</w:t>
                      </w:r>
                    </w:p>
                    <w:p w14:paraId="2E6C02D0" w14:textId="5E9D2F0C" w:rsidR="009C677F" w:rsidRPr="00DE50B6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This document contains the minutes of the IEEE 802.11 AANI SC teleconference held on </w:t>
                      </w:r>
                      <w:r w:rsidR="00667920">
                        <w:rPr>
                          <w:color w:val="000000"/>
                          <w:lang w:val="en-US"/>
                        </w:rPr>
                        <w:t>2</w:t>
                      </w:r>
                      <w:r w:rsidR="002B5CC7">
                        <w:rPr>
                          <w:color w:val="000000"/>
                          <w:lang w:val="en-US"/>
                        </w:rPr>
                        <w:t>7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475F8A" w:rsidRPr="00F73E99">
                        <w:rPr>
                          <w:color w:val="000000"/>
                          <w:lang w:val="en-US"/>
                        </w:rPr>
                        <w:t>October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2020 at </w:t>
                      </w:r>
                      <w:r w:rsidR="00FD1C78" w:rsidRPr="00F73E99">
                        <w:rPr>
                          <w:color w:val="000000"/>
                          <w:lang w:val="en-US"/>
                        </w:rPr>
                        <w:t>09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>:00 hrs EDT.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Some minor edits were </w:t>
                      </w:r>
                      <w:r w:rsidR="00A60CE3" w:rsidRPr="00F73E99">
                        <w:rPr>
                          <w:color w:val="000000"/>
                          <w:lang w:val="en-US"/>
                        </w:rPr>
                        <w:t>provided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by the AANI SC Chair. </w:t>
                      </w:r>
                    </w:p>
                    <w:p w14:paraId="00B4B06C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EE0BDF5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F73E9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EE4259C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1183D390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957FD2E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0F98743A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66AF967B" w14:textId="77777777" w:rsidR="001837E9" w:rsidRPr="00F73E99" w:rsidRDefault="001837E9">
                      <w:pPr>
                        <w:pStyle w:val="FrameContents"/>
                        <w:jc w:val="both"/>
                        <w:rPr>
                          <w:rFonts w:eastAsia="等线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04CE0CAF" w:rsidR="009C677F" w:rsidRDefault="00373DCB">
      <w:pPr>
        <w:pStyle w:val="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 w:rsidR="00667920" w:rsidRPr="00667920">
        <w:rPr>
          <w:sz w:val="28"/>
        </w:rPr>
        <w:t>2</w:t>
      </w:r>
      <w:r w:rsidR="002B5CC7">
        <w:rPr>
          <w:sz w:val="28"/>
        </w:rPr>
        <w:t>7</w:t>
      </w:r>
      <w:r w:rsidR="00F85F20">
        <w:rPr>
          <w:sz w:val="28"/>
        </w:rPr>
        <w:t xml:space="preserve"> </w:t>
      </w:r>
      <w:r w:rsidR="00475F8A">
        <w:rPr>
          <w:sz w:val="28"/>
        </w:rPr>
        <w:t>October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0"/>
      <w:r w:rsidR="00F85F20">
        <w:rPr>
          <w:sz w:val="28"/>
        </w:rPr>
        <w:t>:</w:t>
      </w:r>
      <w:bookmarkEnd w:id="1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242C4E75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</w:t>
      </w:r>
      <w:r w:rsidR="00F97833">
        <w:rPr>
          <w:rFonts w:ascii="DejaVu Serif" w:hAnsi="DejaVu Serif"/>
          <w:b/>
          <w:bCs/>
          <w:szCs w:val="22"/>
        </w:rPr>
        <w:t>9</w:t>
      </w:r>
      <w:r>
        <w:rPr>
          <w:rFonts w:ascii="DejaVu Serif" w:hAnsi="DejaVu Serif"/>
          <w:b/>
          <w:bCs/>
          <w:szCs w:val="22"/>
        </w:rPr>
        <w:t xml:space="preserve">:00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6F50B2AD" w:rsidR="009C677F" w:rsidRDefault="00F85F20">
      <w:r>
        <w:rPr>
          <w:rFonts w:ascii="DejaVu Serif" w:hAnsi="DejaVu Serif"/>
          <w:sz w:val="20"/>
        </w:rPr>
        <w:t>Agenda slide deck (11-20/</w:t>
      </w:r>
      <w:r w:rsidR="002B5CC7">
        <w:rPr>
          <w:rFonts w:ascii="DejaVu Serif" w:hAnsi="DejaVu Serif"/>
          <w:sz w:val="20"/>
        </w:rPr>
        <w:t>1704</w:t>
      </w:r>
      <w:r>
        <w:rPr>
          <w:rFonts w:ascii="DejaVu Serif" w:hAnsi="DejaVu Serif"/>
          <w:sz w:val="20"/>
        </w:rPr>
        <w:t>r</w:t>
      </w:r>
      <w:r w:rsidR="00744016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5C58E50C" w14:textId="133444F6" w:rsidR="001E1AF4" w:rsidRDefault="002B5CC7">
      <w:pPr>
        <w:pStyle w:val="a5"/>
        <w:rPr>
          <w:rStyle w:val="a3"/>
          <w:rFonts w:ascii="DejaVu Serif" w:hAnsi="DejaVu Serif"/>
          <w:lang w:val="en-GB"/>
        </w:rPr>
      </w:pPr>
      <w:hyperlink r:id="rId12" w:history="1">
        <w:r w:rsidRPr="00C543EC">
          <w:rPr>
            <w:rStyle w:val="a3"/>
            <w:rFonts w:ascii="DejaVu Serif" w:hAnsi="DejaVu Serif"/>
            <w:lang w:val="en-GB"/>
          </w:rPr>
          <w:t>https://mentor.ieee.org/802.11/dcn/20/11-20-1704-00-AANI-aani-sc-teleconference-agenda-27-october-2020.pptx</w:t>
        </w:r>
      </w:hyperlink>
    </w:p>
    <w:p w14:paraId="0B63279A" w14:textId="77777777" w:rsidR="002B5CC7" w:rsidRPr="00A303BE" w:rsidRDefault="002B5CC7">
      <w:pPr>
        <w:pStyle w:val="a5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6FF5496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3C5CE478" w14:textId="77777777" w:rsidR="00EB1316" w:rsidRDefault="00EB1316">
      <w:pPr>
        <w:pStyle w:val="a5"/>
        <w:rPr>
          <w:rFonts w:ascii="DejaVu Serif" w:hAnsi="DejaVu Serif"/>
        </w:rPr>
      </w:pPr>
    </w:p>
    <w:p w14:paraId="6917013C" w14:textId="77777777"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4E3DF507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 xml:space="preserve">The Chair reviewed the agenda. </w:t>
      </w:r>
      <w:bookmarkStart w:id="2" w:name="_Hlk33105761"/>
      <w:r w:rsidR="00EB1316">
        <w:rPr>
          <w:rFonts w:ascii="DejaVu Serif" w:hAnsi="DejaVu Serif"/>
        </w:rPr>
        <w:t xml:space="preserve">And the </w:t>
      </w:r>
      <w:r w:rsidR="00DB0DC0">
        <w:rPr>
          <w:rFonts w:ascii="DejaVu Serif" w:hAnsi="DejaVu Serif"/>
        </w:rPr>
        <w:t>final</w:t>
      </w:r>
      <w:r>
        <w:rPr>
          <w:rFonts w:ascii="DejaVu Serif" w:hAnsi="DejaVu Serif"/>
        </w:rPr>
        <w:t xml:space="preserve"> agenda was approved without objection.</w:t>
      </w:r>
      <w:bookmarkEnd w:id="2"/>
    </w:p>
    <w:p w14:paraId="1F6E0AC6" w14:textId="77777777" w:rsidR="00EB1316" w:rsidRDefault="00EB1316">
      <w:pPr>
        <w:pStyle w:val="a5"/>
      </w:pPr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3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726CDC6B" w14:textId="77777777" w:rsidR="002B5CC7" w:rsidRDefault="001D1A4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Ch</w:t>
      </w:r>
      <w:r w:rsidR="00BE2262">
        <w:rPr>
          <w:rFonts w:ascii="DejaVu Serif" w:hAnsi="DejaVu Serif"/>
          <w:sz w:val="20"/>
        </w:rPr>
        <w:t xml:space="preserve">air review the </w:t>
      </w:r>
      <w:r w:rsidR="005C0284">
        <w:rPr>
          <w:rFonts w:ascii="DejaVu Serif" w:hAnsi="DejaVu Serif"/>
          <w:sz w:val="20"/>
        </w:rPr>
        <w:t>progress</w:t>
      </w:r>
      <w:r w:rsidR="00BE2262">
        <w:rPr>
          <w:rFonts w:ascii="DejaVu Serif" w:hAnsi="DejaVu Serif"/>
          <w:sz w:val="20"/>
        </w:rPr>
        <w:t xml:space="preserve"> and </w:t>
      </w:r>
      <w:r w:rsidR="005C0284">
        <w:rPr>
          <w:rFonts w:ascii="DejaVu Serif" w:hAnsi="DejaVu Serif"/>
          <w:sz w:val="20"/>
        </w:rPr>
        <w:t>status</w:t>
      </w:r>
      <w:r w:rsidR="00BE2262">
        <w:rPr>
          <w:rFonts w:ascii="DejaVu Serif" w:hAnsi="DejaVu Serif"/>
          <w:sz w:val="20"/>
        </w:rPr>
        <w:t xml:space="preserve"> of the report and proposal. The latest version of the document </w:t>
      </w:r>
      <w:hyperlink r:id="rId13" w:history="1">
        <w:r w:rsidR="00BE2262" w:rsidRPr="005878A4">
          <w:rPr>
            <w:rStyle w:val="a3"/>
            <w:rFonts w:ascii="DejaVu Serif" w:hAnsi="DejaVu Serif"/>
            <w:sz w:val="20"/>
          </w:rPr>
          <w:t>11-20/0013r</w:t>
        </w:r>
        <w:r w:rsidR="005C0284" w:rsidRPr="005878A4">
          <w:rPr>
            <w:rStyle w:val="a3"/>
            <w:rFonts w:ascii="DejaVu Serif" w:hAnsi="DejaVu Serif"/>
            <w:sz w:val="20"/>
          </w:rPr>
          <w:t>5</w:t>
        </w:r>
      </w:hyperlink>
      <w:r w:rsidR="00BE2262">
        <w:rPr>
          <w:rFonts w:ascii="DejaVu Serif" w:hAnsi="DejaVu Serif"/>
          <w:sz w:val="20"/>
        </w:rPr>
        <w:t xml:space="preserve"> was released to the working group for a 20 day </w:t>
      </w:r>
      <w:r w:rsidR="005C0284">
        <w:rPr>
          <w:rFonts w:ascii="DejaVu Serif" w:hAnsi="DejaVu Serif"/>
          <w:sz w:val="20"/>
        </w:rPr>
        <w:t>comment collection.</w:t>
      </w:r>
      <w:r w:rsidR="00DB0DC0">
        <w:rPr>
          <w:rFonts w:ascii="DejaVu Serif" w:hAnsi="DejaVu Serif"/>
          <w:sz w:val="20"/>
        </w:rPr>
        <w:t xml:space="preserve"> Comment resolution started on 25 </w:t>
      </w:r>
      <w:r w:rsidR="005878A4">
        <w:rPr>
          <w:rFonts w:ascii="DejaVu Serif" w:hAnsi="DejaVu Serif"/>
          <w:sz w:val="20"/>
        </w:rPr>
        <w:t>August</w:t>
      </w:r>
      <w:r w:rsidR="00DB0DC0">
        <w:rPr>
          <w:rFonts w:ascii="DejaVu Serif" w:hAnsi="DejaVu Serif"/>
          <w:sz w:val="20"/>
        </w:rPr>
        <w:t xml:space="preserve"> 2020, and 104 of 111 comments were assigned. The comment database </w:t>
      </w:r>
      <w:r w:rsidR="005878A4">
        <w:rPr>
          <w:rFonts w:ascii="DejaVu Serif" w:hAnsi="DejaVu Serif"/>
          <w:sz w:val="20"/>
        </w:rPr>
        <w:t>is under</w:t>
      </w:r>
      <w:r w:rsidR="00DB0DC0">
        <w:rPr>
          <w:rFonts w:ascii="DejaVu Serif" w:hAnsi="DejaVu Serif"/>
          <w:sz w:val="20"/>
        </w:rPr>
        <w:t xml:space="preserve"> updat</w:t>
      </w:r>
      <w:r w:rsidR="005878A4">
        <w:rPr>
          <w:rFonts w:ascii="DejaVu Serif" w:hAnsi="DejaVu Serif"/>
          <w:sz w:val="20"/>
        </w:rPr>
        <w:t>ing</w:t>
      </w:r>
      <w:r w:rsidR="00DB0DC0">
        <w:rPr>
          <w:rFonts w:ascii="DejaVu Serif" w:hAnsi="DejaVu Serif"/>
          <w:sz w:val="20"/>
        </w:rPr>
        <w:t xml:space="preserve"> </w:t>
      </w:r>
      <w:r w:rsidR="005878A4">
        <w:rPr>
          <w:rFonts w:ascii="DejaVu Serif" w:hAnsi="DejaVu Serif"/>
          <w:sz w:val="20"/>
        </w:rPr>
        <w:t xml:space="preserve">and details are provided in document </w:t>
      </w:r>
      <w:hyperlink r:id="rId14" w:history="1">
        <w:r w:rsidR="00BD3DEE">
          <w:rPr>
            <w:rStyle w:val="a3"/>
            <w:rFonts w:ascii="DejaVu Serif" w:hAnsi="DejaVu Serif"/>
            <w:sz w:val="20"/>
          </w:rPr>
          <w:t>11-20/1262r4</w:t>
        </w:r>
      </w:hyperlink>
      <w:r w:rsidR="005878A4">
        <w:rPr>
          <w:rFonts w:ascii="DejaVu Serif" w:hAnsi="DejaVu Serif"/>
          <w:sz w:val="20"/>
        </w:rPr>
        <w:t xml:space="preserve">. A separate contribution </w:t>
      </w:r>
      <w:hyperlink r:id="rId15" w:history="1">
        <w:r w:rsidR="005878A4" w:rsidRPr="005878A4">
          <w:rPr>
            <w:rStyle w:val="a3"/>
            <w:rFonts w:ascii="DejaVu Serif" w:hAnsi="DejaVu Serif"/>
            <w:sz w:val="20"/>
          </w:rPr>
          <w:t>11-20/1356r0</w:t>
        </w:r>
      </w:hyperlink>
      <w:r w:rsidR="005878A4">
        <w:rPr>
          <w:rFonts w:ascii="DejaVu Serif" w:hAnsi="DejaVu Serif"/>
          <w:sz w:val="20"/>
        </w:rPr>
        <w:t xml:space="preserve"> was submitted for addressing CID 10,11,12,105.</w:t>
      </w:r>
      <w:r w:rsidR="00060D20">
        <w:rPr>
          <w:rFonts w:ascii="DejaVu Serif" w:hAnsi="DejaVu Serif"/>
          <w:sz w:val="20"/>
        </w:rPr>
        <w:t xml:space="preserve"> </w:t>
      </w:r>
      <w:r w:rsidR="00060D20" w:rsidRPr="00060D20">
        <w:rPr>
          <w:rFonts w:ascii="DejaVu Serif" w:hAnsi="DejaVu Serif" w:hint="eastAsia"/>
          <w:sz w:val="20"/>
        </w:rPr>
        <w:t>The</w:t>
      </w:r>
      <w:r w:rsidR="00060D20">
        <w:rPr>
          <w:rFonts w:ascii="DejaVu Serif" w:hAnsi="DejaVu Serif"/>
          <w:sz w:val="20"/>
        </w:rPr>
        <w:t xml:space="preserve"> original editable figures are in document </w:t>
      </w:r>
      <w:hyperlink r:id="rId16" w:history="1">
        <w:r w:rsidR="00060D20" w:rsidRPr="006F22BC">
          <w:rPr>
            <w:rStyle w:val="a3"/>
            <w:rFonts w:ascii="DejaVu Serif" w:hAnsi="DejaVu Serif"/>
            <w:sz w:val="20"/>
          </w:rPr>
          <w:t>11-20/1645r0</w:t>
        </w:r>
      </w:hyperlink>
      <w:r w:rsidR="00060D20">
        <w:rPr>
          <w:rFonts w:ascii="DejaVu Serif" w:hAnsi="DejaVu Serif"/>
          <w:sz w:val="20"/>
        </w:rPr>
        <w:t xml:space="preserve">. </w:t>
      </w:r>
    </w:p>
    <w:p w14:paraId="1B6407D8" w14:textId="77777777" w:rsidR="002B5CC7" w:rsidRDefault="002B5CC7">
      <w:pPr>
        <w:rPr>
          <w:rFonts w:ascii="DejaVu Serif" w:hAnsi="DejaVu Serif"/>
          <w:sz w:val="20"/>
        </w:rPr>
      </w:pPr>
    </w:p>
    <w:p w14:paraId="64529442" w14:textId="5550E4BD" w:rsidR="00D43731" w:rsidRDefault="00060D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New draft </w:t>
      </w:r>
      <w:hyperlink r:id="rId17" w:history="1">
        <w:r w:rsidR="002B5CC7" w:rsidRPr="002B5CC7">
          <w:rPr>
            <w:rStyle w:val="a3"/>
            <w:rFonts w:ascii="DejaVu Serif" w:hAnsi="DejaVu Serif"/>
            <w:sz w:val="20"/>
          </w:rPr>
          <w:t>11-20/0013r6</w:t>
        </w:r>
      </w:hyperlink>
      <w:r w:rsidR="002B5CC7">
        <w:rPr>
          <w:rFonts w:ascii="DejaVu Serif" w:hAnsi="DejaVu Serif"/>
          <w:sz w:val="20"/>
        </w:rPr>
        <w:t xml:space="preserve"> </w:t>
      </w:r>
      <w:r w:rsidR="002B5CC7">
        <w:rPr>
          <w:rFonts w:ascii="DejaVu Serif" w:hAnsi="DejaVu Serif"/>
          <w:sz w:val="20"/>
        </w:rPr>
        <w:t>has been uploaded to mentor</w:t>
      </w:r>
      <w:r w:rsidR="006F22BC">
        <w:rPr>
          <w:rFonts w:ascii="DejaVu Serif" w:hAnsi="DejaVu Serif"/>
          <w:sz w:val="20"/>
        </w:rPr>
        <w:t>.</w:t>
      </w:r>
    </w:p>
    <w:p w14:paraId="24A74867" w14:textId="648A8E78" w:rsidR="006240C6" w:rsidRPr="00D76B68" w:rsidRDefault="00F85F20" w:rsidP="00D76B68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4" w:name="_Toc42867519"/>
      <w:r w:rsidR="00DC1AD3">
        <w:rPr>
          <w:rFonts w:ascii="DejaVu Serif" w:hAnsi="DejaVu Serif"/>
          <w:sz w:val="22"/>
          <w:szCs w:val="22"/>
        </w:rPr>
        <w:t>Comment Resolution</w:t>
      </w:r>
      <w:r>
        <w:rPr>
          <w:rFonts w:ascii="DejaVu Serif" w:hAnsi="DejaVu Serif"/>
          <w:sz w:val="22"/>
          <w:szCs w:val="22"/>
        </w:rPr>
        <w:t>:</w:t>
      </w:r>
      <w:bookmarkEnd w:id="4"/>
      <w:r>
        <w:rPr>
          <w:rFonts w:ascii="DejaVu Serif" w:hAnsi="DejaVu Serif"/>
          <w:sz w:val="22"/>
          <w:szCs w:val="22"/>
        </w:rPr>
        <w:t xml:space="preserve"> </w:t>
      </w:r>
      <w:bookmarkStart w:id="5" w:name="_Hlk29830667"/>
      <w:bookmarkEnd w:id="5"/>
    </w:p>
    <w:p w14:paraId="21FB7F69" w14:textId="77777777" w:rsidR="00D62E60" w:rsidRPr="00A42027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8AF7F50" w14:textId="2849063D" w:rsidR="00DF450A" w:rsidRDefault="00DF450A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Hyun </w:t>
      </w:r>
      <w:proofErr w:type="spellStart"/>
      <w:r>
        <w:rPr>
          <w:rFonts w:ascii="DejaVu Serif" w:hAnsi="DejaVu Serif"/>
          <w:sz w:val="20"/>
          <w:lang w:val="en-US"/>
        </w:rPr>
        <w:t>Seo</w:t>
      </w:r>
      <w:proofErr w:type="spellEnd"/>
      <w:r>
        <w:rPr>
          <w:rFonts w:ascii="DejaVu Serif" w:hAnsi="DejaVu Serif"/>
          <w:sz w:val="20"/>
          <w:lang w:val="en-US"/>
        </w:rPr>
        <w:t xml:space="preserve"> Oh walked through the updated report with the group.</w:t>
      </w:r>
    </w:p>
    <w:p w14:paraId="4C6DB6C1" w14:textId="3014B731" w:rsidR="00C9451F" w:rsidRDefault="00C9451F" w:rsidP="00D62E60">
      <w:pPr>
        <w:rPr>
          <w:rFonts w:ascii="DejaVu Serif" w:hAnsi="DejaVu Serif"/>
          <w:sz w:val="20"/>
          <w:lang w:val="en-US"/>
        </w:rPr>
      </w:pPr>
    </w:p>
    <w:p w14:paraId="6DDA7554" w14:textId="41879858" w:rsidR="00673B87" w:rsidRDefault="00D019D2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C </w:t>
      </w:r>
      <w:r w:rsidR="00ED3CA4">
        <w:rPr>
          <w:rFonts w:ascii="DejaVu Serif" w:hAnsi="DejaVu Serif"/>
          <w:sz w:val="20"/>
          <w:lang w:val="en-US"/>
        </w:rPr>
        <w:t>–</w:t>
      </w:r>
      <w:r>
        <w:rPr>
          <w:rFonts w:ascii="DejaVu Serif" w:hAnsi="DejaVu Serif"/>
          <w:sz w:val="20"/>
          <w:lang w:val="en-US"/>
        </w:rPr>
        <w:t xml:space="preserve"> </w:t>
      </w:r>
      <w:r w:rsidR="00ED3CA4">
        <w:rPr>
          <w:rFonts w:ascii="DejaVu Serif" w:hAnsi="DejaVu Serif"/>
          <w:sz w:val="20"/>
          <w:lang w:val="en-US"/>
        </w:rPr>
        <w:t xml:space="preserve">It is suggested to </w:t>
      </w:r>
      <w:r w:rsidR="00B72ADE">
        <w:rPr>
          <w:rFonts w:ascii="DejaVu Serif" w:hAnsi="DejaVu Serif"/>
          <w:sz w:val="20"/>
          <w:lang w:val="en-US"/>
        </w:rPr>
        <w:t>clarify the meaning of a terminal and align Figure 1-3</w:t>
      </w:r>
      <w:r w:rsidR="00D00780">
        <w:rPr>
          <w:rFonts w:ascii="DejaVu Serif" w:hAnsi="DejaVu Serif"/>
          <w:sz w:val="20"/>
          <w:lang w:val="en-US"/>
        </w:rPr>
        <w:t xml:space="preserve">. </w:t>
      </w:r>
    </w:p>
    <w:p w14:paraId="789FDB54" w14:textId="27AE1217" w:rsidR="002C462F" w:rsidRDefault="002C462F" w:rsidP="00D62E60">
      <w:pPr>
        <w:rPr>
          <w:rFonts w:ascii="DejaVu Serif" w:hAnsi="DejaVu Serif"/>
          <w:sz w:val="20"/>
          <w:lang w:val="en-US"/>
        </w:rPr>
      </w:pPr>
    </w:p>
    <w:p w14:paraId="3015BE3A" w14:textId="1D9A9790" w:rsidR="00D62E60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[Straw Poll] </w:t>
      </w:r>
    </w:p>
    <w:p w14:paraId="0997B542" w14:textId="0F73DF13" w:rsidR="00AD0F01" w:rsidRDefault="00985119" w:rsidP="00AD0F01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b/>
          <w:sz w:val="20"/>
          <w:lang w:val="en-US"/>
        </w:rPr>
        <w:t>No Straw Poll</w:t>
      </w:r>
      <w:r w:rsidR="00996B42">
        <w:rPr>
          <w:rFonts w:ascii="DejaVu Serif" w:hAnsi="DejaVu Serif"/>
          <w:b/>
          <w:sz w:val="20"/>
          <w:lang w:val="en-US"/>
        </w:rPr>
        <w:t>s</w:t>
      </w:r>
      <w:r>
        <w:rPr>
          <w:rFonts w:ascii="DejaVu Serif" w:hAnsi="DejaVu Serif"/>
          <w:b/>
          <w:sz w:val="20"/>
          <w:lang w:val="en-US"/>
        </w:rPr>
        <w:t>.</w:t>
      </w:r>
    </w:p>
    <w:p w14:paraId="2F280B7F" w14:textId="77777777" w:rsidR="00AD0F01" w:rsidRDefault="00AD0F01" w:rsidP="00D62E60">
      <w:pPr>
        <w:rPr>
          <w:rFonts w:ascii="DejaVu Serif" w:hAnsi="DejaVu Serif"/>
          <w:sz w:val="20"/>
          <w:lang w:val="en-US"/>
        </w:rPr>
      </w:pPr>
    </w:p>
    <w:p w14:paraId="063B583A" w14:textId="77777777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6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6"/>
      <w:r>
        <w:rPr>
          <w:rFonts w:ascii="DejaVu Serif" w:hAnsi="DejaVu Serif"/>
          <w:sz w:val="22"/>
          <w:szCs w:val="22"/>
        </w:rPr>
        <w:t>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6C7A3F4F" w14:textId="27D33725" w:rsidR="00BE7AF0" w:rsidRDefault="00661F19">
      <w:pPr>
        <w:rPr>
          <w:rFonts w:ascii="DejaVu Serif" w:eastAsia="等线" w:hAnsi="DejaVu Serif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Chair – </w:t>
      </w:r>
      <w:r w:rsidR="00193E5C">
        <w:rPr>
          <w:rFonts w:ascii="DejaVu Serif" w:eastAsia="等线" w:hAnsi="DejaVu Serif"/>
          <w:sz w:val="20"/>
          <w:lang w:val="en-US" w:eastAsia="zh-CN"/>
        </w:rPr>
        <w:t>T</w:t>
      </w:r>
      <w:r w:rsidR="00193E5C">
        <w:rPr>
          <w:rFonts w:ascii="DejaVu Serif" w:eastAsia="等线" w:hAnsi="DejaVu Serif" w:hint="eastAsia"/>
          <w:sz w:val="20"/>
          <w:lang w:val="en-US" w:eastAsia="zh-CN"/>
        </w:rPr>
        <w:t>h</w:t>
      </w:r>
      <w:r w:rsidR="00193E5C">
        <w:rPr>
          <w:rFonts w:ascii="DejaVu Serif" w:eastAsia="等线" w:hAnsi="DejaVu Serif"/>
          <w:sz w:val="20"/>
          <w:lang w:val="en-US" w:eastAsia="zh-CN"/>
        </w:rPr>
        <w:t>ere are four 2-hr slots scheduled for AANI during the plenary week (starting from 3 Nov). The group will discuss the next stage of the complete report, either for WG approval or a new CC by the closing plenary.</w:t>
      </w:r>
      <w:r w:rsidR="00BE7AF0">
        <w:rPr>
          <w:rFonts w:ascii="DejaVu Serif" w:eastAsia="等线" w:hAnsi="DejaVu Serif"/>
          <w:sz w:val="20"/>
          <w:lang w:val="en-US" w:eastAsia="zh-CN"/>
        </w:rPr>
        <w:t xml:space="preserve"> </w:t>
      </w:r>
    </w:p>
    <w:p w14:paraId="6CF75411" w14:textId="6760F0E8" w:rsidR="00EC1537" w:rsidRDefault="00EC1537">
      <w:pPr>
        <w:rPr>
          <w:rFonts w:ascii="DejaVu Serif" w:eastAsia="等线" w:hAnsi="DejaVu Serif"/>
          <w:sz w:val="20"/>
          <w:lang w:val="en-US" w:eastAsia="zh-CN"/>
        </w:rPr>
      </w:pPr>
    </w:p>
    <w:p w14:paraId="0D06E14E" w14:textId="2C24B590" w:rsidR="00EC1537" w:rsidRDefault="00EC1537">
      <w:pPr>
        <w:rPr>
          <w:rFonts w:ascii="DejaVu Serif" w:eastAsia="等线" w:hAnsi="DejaVu Serif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 – Some of the meeting hours are difficult to Asian participants. It is suggested to allow motions only on Wednesday because the time is </w:t>
      </w:r>
      <w:proofErr w:type="gramStart"/>
      <w:r>
        <w:rPr>
          <w:rFonts w:ascii="DejaVu Serif" w:eastAsia="等线" w:hAnsi="DejaVu Serif"/>
          <w:sz w:val="20"/>
          <w:lang w:val="en-US" w:eastAsia="zh-CN"/>
        </w:rPr>
        <w:t>more friendly</w:t>
      </w:r>
      <w:proofErr w:type="gramEnd"/>
      <w:r>
        <w:rPr>
          <w:rFonts w:ascii="DejaVu Serif" w:eastAsia="等线" w:hAnsi="DejaVu Serif"/>
          <w:sz w:val="20"/>
          <w:lang w:val="en-US" w:eastAsia="zh-CN"/>
        </w:rPr>
        <w:t>.</w:t>
      </w:r>
    </w:p>
    <w:p w14:paraId="17561C1F" w14:textId="5D819DB0" w:rsidR="00EC1537" w:rsidRDefault="00EC1537">
      <w:pPr>
        <w:rPr>
          <w:rFonts w:ascii="DejaVu Serif" w:eastAsia="等线" w:hAnsi="DejaVu Serif"/>
          <w:sz w:val="20"/>
          <w:lang w:val="en-US" w:eastAsia="zh-CN"/>
        </w:rPr>
      </w:pPr>
    </w:p>
    <w:p w14:paraId="508B4D44" w14:textId="4DEB9F62" w:rsidR="00EC1537" w:rsidRDefault="00EC1537">
      <w:pPr>
        <w:rPr>
          <w:rFonts w:ascii="DejaVu Serif" w:eastAsia="等线" w:hAnsi="DejaVu Serif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 – Motions </w:t>
      </w:r>
      <w:r w:rsidR="00442A6A">
        <w:rPr>
          <w:rFonts w:ascii="DejaVu Serif" w:eastAsia="等线" w:hAnsi="DejaVu Serif"/>
          <w:sz w:val="20"/>
          <w:lang w:val="en-US" w:eastAsia="zh-CN"/>
        </w:rPr>
        <w:t>will be</w:t>
      </w:r>
      <w:r>
        <w:rPr>
          <w:rFonts w:ascii="DejaVu Serif" w:eastAsia="等线" w:hAnsi="DejaVu Serif"/>
          <w:sz w:val="20"/>
          <w:lang w:val="en-US" w:eastAsia="zh-CN"/>
        </w:rPr>
        <w:t xml:space="preserve"> allowed for the week, but they should be on the approved agenda for each session.</w:t>
      </w:r>
      <w:r w:rsidR="001459C0">
        <w:rPr>
          <w:rFonts w:ascii="DejaVu Serif" w:eastAsia="等线" w:hAnsi="DejaVu Serif"/>
          <w:sz w:val="20"/>
          <w:lang w:val="en-US" w:eastAsia="zh-CN"/>
        </w:rPr>
        <w:t xml:space="preserve"> Participants can join the session and be aware of the motions that will be taken place</w:t>
      </w:r>
      <w:r w:rsidR="000540DB">
        <w:rPr>
          <w:rFonts w:ascii="DejaVu Serif" w:eastAsia="等线" w:hAnsi="DejaVu Serif"/>
          <w:sz w:val="20"/>
          <w:lang w:val="en-US" w:eastAsia="zh-CN"/>
        </w:rPr>
        <w:t xml:space="preserve"> during that session</w:t>
      </w:r>
      <w:bookmarkStart w:id="7" w:name="_GoBack"/>
      <w:bookmarkEnd w:id="7"/>
      <w:r w:rsidR="001459C0">
        <w:rPr>
          <w:rFonts w:ascii="DejaVu Serif" w:eastAsia="等线" w:hAnsi="DejaVu Serif"/>
          <w:sz w:val="20"/>
          <w:lang w:val="en-US" w:eastAsia="zh-CN"/>
        </w:rPr>
        <w:t>.</w:t>
      </w:r>
    </w:p>
    <w:p w14:paraId="3641A7DE" w14:textId="77777777" w:rsidR="00EC1537" w:rsidRDefault="00EC1537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CD0864D" w14:textId="77777777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B4F3849" w14:textId="0898D34E" w:rsidR="00157246" w:rsidRDefault="00C04705" w:rsidP="00157246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lastRenderedPageBreak/>
        <w:t>8</w:t>
      </w:r>
      <w:r w:rsidR="00157246">
        <w:rPr>
          <w:rFonts w:ascii="DejaVu Serif" w:hAnsi="DejaVu Serif"/>
          <w:sz w:val="22"/>
          <w:szCs w:val="22"/>
        </w:rPr>
        <w:t xml:space="preserve">. Review of the tutorial </w:t>
      </w:r>
    </w:p>
    <w:p w14:paraId="692F267A" w14:textId="77777777" w:rsidR="00157246" w:rsidRDefault="00157246" w:rsidP="00157246">
      <w:pPr>
        <w:rPr>
          <w:rFonts w:ascii="DejaVu Serif" w:hAnsi="DejaVu Serif"/>
          <w:sz w:val="20"/>
        </w:rPr>
      </w:pPr>
    </w:p>
    <w:p w14:paraId="2A1D2633" w14:textId="4AB6FD22" w:rsidR="00157246" w:rsidRDefault="00E8050B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The tutorial was held on 13 Oct and t</w:t>
      </w:r>
      <w:r w:rsidR="00FC39C9">
        <w:rPr>
          <w:rFonts w:ascii="DejaVu Serif" w:eastAsia="等线" w:hAnsi="DejaVu Serif"/>
          <w:sz w:val="20"/>
          <w:lang w:val="en-US" w:eastAsia="zh-CN"/>
        </w:rPr>
        <w:t xml:space="preserve">he </w:t>
      </w:r>
      <w:r w:rsidR="00B101B0">
        <w:rPr>
          <w:rFonts w:ascii="DejaVu Serif" w:eastAsia="等线" w:hAnsi="DejaVu Serif"/>
          <w:sz w:val="20"/>
          <w:lang w:val="en-US" w:eastAsia="zh-CN"/>
        </w:rPr>
        <w:t xml:space="preserve">concatenated </w:t>
      </w:r>
      <w:r w:rsidR="00FC39C9">
        <w:rPr>
          <w:rFonts w:ascii="DejaVu Serif" w:eastAsia="等线" w:hAnsi="DejaVu Serif"/>
          <w:sz w:val="20"/>
          <w:lang w:val="en-US" w:eastAsia="zh-CN"/>
        </w:rPr>
        <w:t xml:space="preserve">slide deck is ready and </w:t>
      </w:r>
      <w:r w:rsidR="00316857">
        <w:rPr>
          <w:rFonts w:ascii="DejaVu Serif" w:eastAsia="等线" w:hAnsi="DejaVu Serif"/>
          <w:sz w:val="20"/>
          <w:lang w:val="en-US" w:eastAsia="zh-CN"/>
        </w:rPr>
        <w:t xml:space="preserve">in document </w:t>
      </w:r>
      <w:hyperlink r:id="rId18" w:history="1">
        <w:r w:rsidR="00316857" w:rsidRPr="00316857">
          <w:rPr>
            <w:rStyle w:val="a3"/>
            <w:rFonts w:ascii="DejaVu Serif" w:eastAsia="等线" w:hAnsi="DejaVu Serif"/>
            <w:sz w:val="20"/>
            <w:lang w:val="en-US" w:eastAsia="zh-CN"/>
          </w:rPr>
          <w:t>11-20/1601</w:t>
        </w:r>
      </w:hyperlink>
      <w:r>
        <w:rPr>
          <w:rStyle w:val="a3"/>
          <w:rFonts w:ascii="DejaVu Serif" w:eastAsia="等线" w:hAnsi="DejaVu Serif"/>
          <w:sz w:val="20"/>
          <w:lang w:val="en-US" w:eastAsia="zh-CN"/>
        </w:rPr>
        <w:t xml:space="preserve"> </w:t>
      </w:r>
      <w:r>
        <w:rPr>
          <w:rFonts w:ascii="DejaVu Serif" w:eastAsia="等线" w:hAnsi="DejaVu Serif"/>
          <w:sz w:val="20"/>
          <w:lang w:val="en-US" w:eastAsia="zh-CN"/>
        </w:rPr>
        <w:t>which</w:t>
      </w:r>
      <w:r w:rsidR="00B101B0">
        <w:rPr>
          <w:rFonts w:ascii="DejaVu Serif" w:eastAsia="等线" w:hAnsi="DejaVu Serif"/>
          <w:sz w:val="20"/>
          <w:lang w:val="en-US" w:eastAsia="zh-CN"/>
        </w:rPr>
        <w:t xml:space="preserve"> </w:t>
      </w:r>
      <w:r>
        <w:rPr>
          <w:rFonts w:ascii="DejaVu Serif" w:eastAsia="等线" w:hAnsi="DejaVu Serif"/>
          <w:sz w:val="20"/>
          <w:lang w:val="en-US" w:eastAsia="zh-CN"/>
        </w:rPr>
        <w:t>provides a good overview of the</w:t>
      </w:r>
      <w:r w:rsidR="003D1736">
        <w:rPr>
          <w:rFonts w:ascii="DejaVu Serif" w:eastAsia="等线" w:hAnsi="DejaVu Serif"/>
          <w:sz w:val="20"/>
          <w:lang w:val="en-US" w:eastAsia="zh-CN"/>
        </w:rPr>
        <w:t xml:space="preserve"> AANI work and clarifies 3GPP perspective on interworking</w:t>
      </w:r>
      <w:r w:rsidR="00B101B0">
        <w:rPr>
          <w:rFonts w:ascii="DejaVu Serif" w:eastAsia="等线" w:hAnsi="DejaVu Serif"/>
          <w:sz w:val="20"/>
          <w:lang w:val="en-US" w:eastAsia="zh-CN"/>
        </w:rPr>
        <w:t>.</w:t>
      </w:r>
    </w:p>
    <w:p w14:paraId="7EAB8E22" w14:textId="77777777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125C6E67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9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8" w:name="_Toc42867521"/>
      <w:r w:rsidR="00F85F20">
        <w:rPr>
          <w:rFonts w:ascii="DejaVu Serif" w:hAnsi="DejaVu Serif"/>
          <w:sz w:val="22"/>
          <w:szCs w:val="22"/>
        </w:rPr>
        <w:t>AOB:</w:t>
      </w:r>
      <w:bookmarkEnd w:id="8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37D264F2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14:paraId="1D7762C5" w14:textId="77777777" w:rsidR="001B72CB" w:rsidRDefault="001B72CB">
      <w:pPr>
        <w:rPr>
          <w:rFonts w:ascii="DejaVu Serif" w:hAnsi="DejaVu Serif"/>
          <w:sz w:val="20"/>
          <w:lang w:val="en-US"/>
        </w:rPr>
      </w:pPr>
    </w:p>
    <w:p w14:paraId="6783229E" w14:textId="2030FDAF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10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9" w:name="_Toc42867522"/>
      <w:r w:rsidR="00F85F20">
        <w:rPr>
          <w:rFonts w:ascii="DejaVu Serif" w:hAnsi="DejaVu Serif"/>
          <w:sz w:val="22"/>
          <w:szCs w:val="22"/>
        </w:rPr>
        <w:t xml:space="preserve">Adjourned: </w:t>
      </w:r>
      <w:r w:rsidR="001459C0">
        <w:rPr>
          <w:rFonts w:ascii="DejaVu Serif" w:hAnsi="DejaVu Serif"/>
          <w:sz w:val="22"/>
          <w:szCs w:val="22"/>
        </w:rPr>
        <w:t>9</w:t>
      </w:r>
      <w:r w:rsidR="00F85F20">
        <w:rPr>
          <w:rFonts w:ascii="DejaVu Serif" w:hAnsi="DejaVu Serif"/>
          <w:sz w:val="22"/>
          <w:szCs w:val="22"/>
        </w:rPr>
        <w:t>:</w:t>
      </w:r>
      <w:r w:rsidR="001459C0">
        <w:rPr>
          <w:rFonts w:ascii="DejaVu Serif" w:hAnsi="DejaVu Serif"/>
          <w:sz w:val="22"/>
          <w:szCs w:val="22"/>
        </w:rPr>
        <w:t>5</w:t>
      </w:r>
      <w:r w:rsidR="00977C09">
        <w:rPr>
          <w:rFonts w:ascii="DejaVu Serif" w:hAnsi="DejaVu Serif"/>
          <w:sz w:val="22"/>
          <w:szCs w:val="22"/>
        </w:rPr>
        <w:t>5</w:t>
      </w:r>
      <w:r w:rsidR="00F85F20">
        <w:rPr>
          <w:rFonts w:ascii="DejaVu Serif" w:hAnsi="DejaVu Serif"/>
          <w:sz w:val="22"/>
          <w:szCs w:val="22"/>
        </w:rPr>
        <w:t xml:space="preserve"> hrs. EDT</w:t>
      </w:r>
      <w:bookmarkEnd w:id="9"/>
    </w:p>
    <w:p w14:paraId="2CD3FCAA" w14:textId="77777777" w:rsidR="009C677F" w:rsidRDefault="009C677F">
      <w:pPr>
        <w:pStyle w:val="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10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Pr="00F73E99" w:rsidRDefault="00F85F20">
      <w:pPr>
        <w:pStyle w:val="1"/>
        <w:rPr>
          <w:sz w:val="22"/>
          <w:szCs w:val="22"/>
          <w:lang w:val="en-US"/>
        </w:rPr>
      </w:pPr>
      <w:r w:rsidRPr="00F73E99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10"/>
    </w:p>
    <w:p w14:paraId="76A9F400" w14:textId="77777777" w:rsidR="009C677F" w:rsidRPr="00F73E99" w:rsidRDefault="00F85F20">
      <w:pPr>
        <w:rPr>
          <w:rFonts w:ascii="DejaVu Serif" w:hAnsi="DejaVu Serif"/>
          <w:lang w:val="en-US"/>
        </w:rPr>
      </w:pPr>
      <w:r w:rsidRPr="00F73E99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7102A58C" w14:textId="77777777" w:rsidR="009C677F" w:rsidRPr="00F73E99" w:rsidRDefault="009C677F">
      <w:pPr>
        <w:rPr>
          <w:rFonts w:ascii="DejaVu Serif" w:hAnsi="DejaVu Serif"/>
          <w:lang w:val="en-US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:rsidRPr="000D516B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Affiliation</w:t>
            </w:r>
          </w:p>
        </w:tc>
      </w:tr>
      <w:tr w:rsidR="005A10A0" w:rsidRPr="000D516B" w14:paraId="2B33960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59FE" w14:textId="2B42D2D5" w:rsidR="005A10A0" w:rsidRPr="000D516B" w:rsidRDefault="005A10A0" w:rsidP="005A10A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Bluschke</w:t>
            </w:r>
            <w:proofErr w:type="spellEnd"/>
            <w:r>
              <w:rPr>
                <w:color w:val="000000"/>
              </w:rPr>
              <w:t>, Andreas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3A05" w14:textId="3D9F0C39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Signify</w:t>
            </w:r>
          </w:p>
        </w:tc>
      </w:tr>
      <w:tr w:rsidR="005A10A0" w:rsidRPr="000D516B" w14:paraId="2E9C4B4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6313" w14:textId="19A4AE31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Youngjae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161" w14:textId="5DBB4C37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Telecommunications Technology Association (TTA)</w:t>
            </w:r>
          </w:p>
        </w:tc>
      </w:tr>
      <w:tr w:rsidR="005A10A0" w:rsidRPr="000D516B" w14:paraId="0E5139DA" w14:textId="77777777" w:rsidTr="009D7E1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48C0" w14:textId="7567BF95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B72D" w14:textId="282D9CA9" w:rsidR="005A10A0" w:rsidRPr="00F73E99" w:rsidRDefault="005A10A0" w:rsidP="005A10A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Netvision</w:t>
            </w:r>
            <w:proofErr w:type="spellEnd"/>
            <w:r>
              <w:rPr>
                <w:color w:val="000000"/>
              </w:rPr>
              <w:t xml:space="preserve"> Telecom Inc.</w:t>
            </w:r>
          </w:p>
        </w:tc>
      </w:tr>
      <w:tr w:rsidR="005A10A0" w:rsidRPr="000D516B" w14:paraId="7B325F0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E937" w14:textId="78DFB7AA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B793" w14:textId="3995DE68" w:rsidR="005A10A0" w:rsidRPr="00F73E99" w:rsidRDefault="005A10A0" w:rsidP="005A10A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5A10A0" w:rsidRPr="000D516B" w14:paraId="7F5DF02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E369" w14:textId="45821A1E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Mano, Hiroshi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0D95" w14:textId="2B30BEAD" w:rsidR="005A10A0" w:rsidRPr="00F73E99" w:rsidRDefault="005A10A0" w:rsidP="005A10A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Koden</w:t>
            </w:r>
            <w:proofErr w:type="spellEnd"/>
            <w:r>
              <w:rPr>
                <w:color w:val="000000"/>
              </w:rPr>
              <w:t xml:space="preserve"> Techno Info K.K.</w:t>
            </w:r>
          </w:p>
        </w:tc>
      </w:tr>
      <w:tr w:rsidR="005A10A0" w:rsidRPr="000D516B" w14:paraId="4389E74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19DC" w14:textId="080FBB28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Oh, Hyun </w:t>
            </w:r>
            <w:proofErr w:type="spellStart"/>
            <w:r>
              <w:rPr>
                <w:color w:val="000000"/>
              </w:rPr>
              <w:t>Seo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DE38" w14:textId="5E8BABDF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5A10A0" w:rsidRPr="000D516B" w14:paraId="301940D5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8B72" w14:textId="2F4D68A6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5E4A" w14:textId="47B46B97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Nokia</w:t>
            </w:r>
          </w:p>
        </w:tc>
      </w:tr>
      <w:tr w:rsidR="005A10A0" w:rsidRPr="000D516B" w14:paraId="72B4B10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046" w14:textId="6F905E0A" w:rsidR="005A10A0" w:rsidRPr="000D516B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4F8D" w14:textId="46D31BD1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Tencent</w:t>
            </w:r>
          </w:p>
        </w:tc>
      </w:tr>
      <w:tr w:rsidR="005A10A0" w:rsidRPr="000D516B" w14:paraId="76D369C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850" w14:textId="6225614A" w:rsidR="005A10A0" w:rsidRPr="000D516B" w:rsidRDefault="005A10A0" w:rsidP="005A10A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yim</w:t>
            </w:r>
            <w:proofErr w:type="spellEnd"/>
            <w:r>
              <w:rPr>
                <w:color w:val="000000"/>
              </w:rPr>
              <w:t xml:space="preserve">, choon </w:t>
            </w:r>
            <w:proofErr w:type="spellStart"/>
            <w:r>
              <w:rPr>
                <w:color w:val="000000"/>
              </w:rPr>
              <w:t>sik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9337" w14:textId="4F1237D6" w:rsidR="005A10A0" w:rsidRPr="00F73E99" w:rsidRDefault="005A10A0" w:rsidP="005A10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RCN</w:t>
            </w:r>
          </w:p>
        </w:tc>
      </w:tr>
      <w:tr w:rsidR="005A10A0" w:rsidRPr="000D516B" w14:paraId="7D74287F" w14:textId="77777777" w:rsidTr="00B029D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66B1" w14:textId="1D6A968C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4B86" w14:textId="70C05430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</w:tr>
      <w:tr w:rsidR="005A10A0" w:rsidRPr="000D516B" w14:paraId="4664EE50" w14:textId="77777777" w:rsidTr="00CE0B1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BD2" w14:textId="2BED9604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66AE" w14:textId="1D1E3BEC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</w:tr>
      <w:tr w:rsidR="005A10A0" w:rsidRPr="000D516B" w14:paraId="23B79C9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544E" w14:textId="3B4A7375" w:rsidR="005A10A0" w:rsidRPr="000D516B" w:rsidRDefault="005A10A0" w:rsidP="005A10A0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8D" w14:textId="54A0E3A7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</w:tr>
      <w:tr w:rsidR="005A10A0" w:rsidRPr="000D516B" w14:paraId="4578F6B8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5958" w14:textId="46648529" w:rsidR="005A10A0" w:rsidRPr="000D516B" w:rsidRDefault="005A10A0" w:rsidP="005A10A0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74E9" w14:textId="323C17A9" w:rsidR="005A10A0" w:rsidRPr="00F73E99" w:rsidRDefault="005A10A0" w:rsidP="005A10A0">
            <w:pPr>
              <w:rPr>
                <w:color w:val="000000"/>
                <w:lang w:val="en-US"/>
              </w:rPr>
            </w:pPr>
          </w:p>
        </w:tc>
      </w:tr>
      <w:tr w:rsidR="00977C09" w:rsidRPr="000D516B" w14:paraId="08022C8D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D625" w14:textId="384206D5" w:rsidR="00977C09" w:rsidRPr="000D516B" w:rsidRDefault="00977C09" w:rsidP="00977C09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975" w14:textId="32DF36B2" w:rsidR="00977C09" w:rsidRPr="00F73E99" w:rsidRDefault="00977C09" w:rsidP="00977C09">
            <w:pPr>
              <w:rPr>
                <w:color w:val="000000"/>
                <w:lang w:val="en-US"/>
              </w:rPr>
            </w:pPr>
          </w:p>
        </w:tc>
      </w:tr>
    </w:tbl>
    <w:p w14:paraId="560EF502" w14:textId="253D4DA1" w:rsidR="009C677F" w:rsidRPr="00F73E99" w:rsidRDefault="00F85F20">
      <w:pPr>
        <w:rPr>
          <w:rFonts w:ascii="DejaVu Serif" w:hAnsi="DejaVu Serif"/>
          <w:sz w:val="20"/>
          <w:lang w:val="en-US"/>
        </w:rPr>
      </w:pPr>
      <w:r w:rsidRPr="00F73E99">
        <w:rPr>
          <w:rFonts w:ascii="DejaVu Serif" w:hAnsi="DejaVu Serif"/>
          <w:sz w:val="20"/>
          <w:lang w:val="en-US"/>
        </w:rPr>
        <w:t xml:space="preserve">*did not indicate attendance via IMAT </w:t>
      </w:r>
      <w:r w:rsidRPr="00F73E99">
        <w:rPr>
          <w:rFonts w:ascii="DejaVu Serif" w:hAnsi="DejaVu Serif" w:hint="eastAsia"/>
          <w:sz w:val="20"/>
          <w:lang w:val="en-US"/>
        </w:rPr>
        <w:t>–</w:t>
      </w:r>
      <w:r w:rsidRPr="00F73E99">
        <w:rPr>
          <w:rFonts w:ascii="DejaVu Serif" w:hAnsi="DejaVu Serif"/>
          <w:sz w:val="20"/>
          <w:lang w:val="en-US"/>
        </w:rPr>
        <w:t xml:space="preserve"> </w:t>
      </w:r>
      <w:r w:rsidR="00D40049" w:rsidRPr="00F73E99">
        <w:rPr>
          <w:rFonts w:ascii="DejaVu Serif" w:hAnsi="DejaVu Serif"/>
          <w:sz w:val="20"/>
          <w:lang w:val="en-US"/>
        </w:rPr>
        <w:t>were present based on Webex participants list.</w:t>
      </w:r>
    </w:p>
    <w:sectPr w:rsidR="009C677F" w:rsidRPr="00F73E99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395FC" w14:textId="77777777" w:rsidR="00890AE2" w:rsidRDefault="00890AE2">
      <w:r>
        <w:separator/>
      </w:r>
    </w:p>
  </w:endnote>
  <w:endnote w:type="continuationSeparator" w:id="0">
    <w:p w14:paraId="79E760F6" w14:textId="77777777" w:rsidR="00890AE2" w:rsidRDefault="0089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135A" w14:textId="77777777" w:rsidR="00890AE2" w:rsidRDefault="00890AE2">
      <w:r>
        <w:separator/>
      </w:r>
    </w:p>
  </w:footnote>
  <w:footnote w:type="continuationSeparator" w:id="0">
    <w:p w14:paraId="170BEC16" w14:textId="77777777" w:rsidR="00890AE2" w:rsidRDefault="0089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36A9E1D3"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DE71C2">
      <w:t>October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F97833">
      <w:t>1</w:t>
    </w:r>
    <w:r w:rsidR="002B5CC7">
      <w:t>748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F7D29"/>
    <w:multiLevelType w:val="hybridMultilevel"/>
    <w:tmpl w:val="C1E4C5AC"/>
    <w:lvl w:ilvl="0" w:tplc="749601F0">
      <w:start w:val="8"/>
      <w:numFmt w:val="bullet"/>
      <w:lvlText w:val="-"/>
      <w:lvlJc w:val="left"/>
      <w:pPr>
        <w:ind w:left="720" w:hanging="360"/>
      </w:pPr>
      <w:rPr>
        <w:rFonts w:ascii="DejaVu Serif" w:eastAsia="等线" w:hAnsi="DejaVu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05948"/>
    <w:rsid w:val="000162B4"/>
    <w:rsid w:val="000241A9"/>
    <w:rsid w:val="00026C83"/>
    <w:rsid w:val="00044582"/>
    <w:rsid w:val="00044DDE"/>
    <w:rsid w:val="00050950"/>
    <w:rsid w:val="000540DB"/>
    <w:rsid w:val="00060654"/>
    <w:rsid w:val="00060D20"/>
    <w:rsid w:val="000664B7"/>
    <w:rsid w:val="00066716"/>
    <w:rsid w:val="00066F5D"/>
    <w:rsid w:val="000A1D0F"/>
    <w:rsid w:val="000B6D34"/>
    <w:rsid w:val="000D3EB7"/>
    <w:rsid w:val="000D4D25"/>
    <w:rsid w:val="000D516B"/>
    <w:rsid w:val="000E1287"/>
    <w:rsid w:val="000E2359"/>
    <w:rsid w:val="000F0055"/>
    <w:rsid w:val="0011169B"/>
    <w:rsid w:val="00125086"/>
    <w:rsid w:val="001459C0"/>
    <w:rsid w:val="00155F53"/>
    <w:rsid w:val="0015712D"/>
    <w:rsid w:val="00157246"/>
    <w:rsid w:val="001837E9"/>
    <w:rsid w:val="00193E5C"/>
    <w:rsid w:val="00197905"/>
    <w:rsid w:val="001B3339"/>
    <w:rsid w:val="001B72CB"/>
    <w:rsid w:val="001D1A49"/>
    <w:rsid w:val="001E1AF4"/>
    <w:rsid w:val="001E2FC1"/>
    <w:rsid w:val="001E3125"/>
    <w:rsid w:val="001E392F"/>
    <w:rsid w:val="001F1A92"/>
    <w:rsid w:val="001F4BFD"/>
    <w:rsid w:val="00202F45"/>
    <w:rsid w:val="0021093A"/>
    <w:rsid w:val="0023269E"/>
    <w:rsid w:val="002340DA"/>
    <w:rsid w:val="0023425A"/>
    <w:rsid w:val="00241BD1"/>
    <w:rsid w:val="002565F7"/>
    <w:rsid w:val="00257884"/>
    <w:rsid w:val="002816EE"/>
    <w:rsid w:val="00281701"/>
    <w:rsid w:val="00286B36"/>
    <w:rsid w:val="00291B81"/>
    <w:rsid w:val="002A5ECE"/>
    <w:rsid w:val="002B35CF"/>
    <w:rsid w:val="002B5CC7"/>
    <w:rsid w:val="002C462F"/>
    <w:rsid w:val="002C6191"/>
    <w:rsid w:val="002E6914"/>
    <w:rsid w:val="002F0216"/>
    <w:rsid w:val="002F099C"/>
    <w:rsid w:val="00302F9E"/>
    <w:rsid w:val="003059ED"/>
    <w:rsid w:val="00316857"/>
    <w:rsid w:val="00317669"/>
    <w:rsid w:val="00321D2B"/>
    <w:rsid w:val="0032308F"/>
    <w:rsid w:val="00334C90"/>
    <w:rsid w:val="003403B9"/>
    <w:rsid w:val="00341615"/>
    <w:rsid w:val="00345E5A"/>
    <w:rsid w:val="0035577E"/>
    <w:rsid w:val="0035602B"/>
    <w:rsid w:val="00373DCB"/>
    <w:rsid w:val="00377AC6"/>
    <w:rsid w:val="003828C7"/>
    <w:rsid w:val="0039002B"/>
    <w:rsid w:val="00396465"/>
    <w:rsid w:val="003971CB"/>
    <w:rsid w:val="003A3E46"/>
    <w:rsid w:val="003D1736"/>
    <w:rsid w:val="003E1304"/>
    <w:rsid w:val="004022E7"/>
    <w:rsid w:val="004122A6"/>
    <w:rsid w:val="00417EAB"/>
    <w:rsid w:val="00437BB1"/>
    <w:rsid w:val="00440575"/>
    <w:rsid w:val="004426B2"/>
    <w:rsid w:val="00442A6A"/>
    <w:rsid w:val="00450EC8"/>
    <w:rsid w:val="00451457"/>
    <w:rsid w:val="00451C19"/>
    <w:rsid w:val="00452BBA"/>
    <w:rsid w:val="00473004"/>
    <w:rsid w:val="00474B0B"/>
    <w:rsid w:val="00475F8A"/>
    <w:rsid w:val="00477208"/>
    <w:rsid w:val="00477927"/>
    <w:rsid w:val="00497C06"/>
    <w:rsid w:val="004A6C8A"/>
    <w:rsid w:val="004E00A1"/>
    <w:rsid w:val="004F6867"/>
    <w:rsid w:val="004F7765"/>
    <w:rsid w:val="00527FCD"/>
    <w:rsid w:val="00545054"/>
    <w:rsid w:val="005517D1"/>
    <w:rsid w:val="00556F20"/>
    <w:rsid w:val="00562E32"/>
    <w:rsid w:val="005708E8"/>
    <w:rsid w:val="0057277C"/>
    <w:rsid w:val="00576344"/>
    <w:rsid w:val="005878A4"/>
    <w:rsid w:val="005A043D"/>
    <w:rsid w:val="005A10A0"/>
    <w:rsid w:val="005A4DA3"/>
    <w:rsid w:val="005B6CEE"/>
    <w:rsid w:val="005C0284"/>
    <w:rsid w:val="005C0BA3"/>
    <w:rsid w:val="005E5804"/>
    <w:rsid w:val="00602C59"/>
    <w:rsid w:val="00607DD2"/>
    <w:rsid w:val="00620AAE"/>
    <w:rsid w:val="00620B26"/>
    <w:rsid w:val="006240C6"/>
    <w:rsid w:val="0063114A"/>
    <w:rsid w:val="006333EF"/>
    <w:rsid w:val="00634BF5"/>
    <w:rsid w:val="006413AD"/>
    <w:rsid w:val="00644402"/>
    <w:rsid w:val="00644DC3"/>
    <w:rsid w:val="00647834"/>
    <w:rsid w:val="00650589"/>
    <w:rsid w:val="00650602"/>
    <w:rsid w:val="00651650"/>
    <w:rsid w:val="00656D2E"/>
    <w:rsid w:val="00661F19"/>
    <w:rsid w:val="00664B41"/>
    <w:rsid w:val="00667920"/>
    <w:rsid w:val="0067109F"/>
    <w:rsid w:val="00673B87"/>
    <w:rsid w:val="00691A70"/>
    <w:rsid w:val="006934DF"/>
    <w:rsid w:val="0069423A"/>
    <w:rsid w:val="00694A2B"/>
    <w:rsid w:val="00697C30"/>
    <w:rsid w:val="00697EF4"/>
    <w:rsid w:val="006A102F"/>
    <w:rsid w:val="006A1DB0"/>
    <w:rsid w:val="006C2838"/>
    <w:rsid w:val="006F22BC"/>
    <w:rsid w:val="006F6A8E"/>
    <w:rsid w:val="006F7C42"/>
    <w:rsid w:val="00711736"/>
    <w:rsid w:val="00721CF8"/>
    <w:rsid w:val="00734BA5"/>
    <w:rsid w:val="00740E7B"/>
    <w:rsid w:val="00744016"/>
    <w:rsid w:val="00753BFF"/>
    <w:rsid w:val="00767C36"/>
    <w:rsid w:val="00777872"/>
    <w:rsid w:val="007A1168"/>
    <w:rsid w:val="007B36E2"/>
    <w:rsid w:val="007D44A3"/>
    <w:rsid w:val="007D64FE"/>
    <w:rsid w:val="007F2C90"/>
    <w:rsid w:val="007F5381"/>
    <w:rsid w:val="00812076"/>
    <w:rsid w:val="00816FB0"/>
    <w:rsid w:val="00824A34"/>
    <w:rsid w:val="00826853"/>
    <w:rsid w:val="00836686"/>
    <w:rsid w:val="008441B6"/>
    <w:rsid w:val="00861DFE"/>
    <w:rsid w:val="008718BC"/>
    <w:rsid w:val="008806CD"/>
    <w:rsid w:val="008831B9"/>
    <w:rsid w:val="00890AE2"/>
    <w:rsid w:val="008977A6"/>
    <w:rsid w:val="00897941"/>
    <w:rsid w:val="008A3E1C"/>
    <w:rsid w:val="008B2A89"/>
    <w:rsid w:val="008D171E"/>
    <w:rsid w:val="008E5CEE"/>
    <w:rsid w:val="008F15F0"/>
    <w:rsid w:val="0090118E"/>
    <w:rsid w:val="009335BB"/>
    <w:rsid w:val="00943671"/>
    <w:rsid w:val="00943EE8"/>
    <w:rsid w:val="009518B6"/>
    <w:rsid w:val="00954191"/>
    <w:rsid w:val="00954506"/>
    <w:rsid w:val="00975726"/>
    <w:rsid w:val="00976189"/>
    <w:rsid w:val="00977C09"/>
    <w:rsid w:val="00982578"/>
    <w:rsid w:val="00985119"/>
    <w:rsid w:val="00996B42"/>
    <w:rsid w:val="009C0099"/>
    <w:rsid w:val="009C4AFF"/>
    <w:rsid w:val="009C677F"/>
    <w:rsid w:val="009D55A4"/>
    <w:rsid w:val="009D61B5"/>
    <w:rsid w:val="009E7BC5"/>
    <w:rsid w:val="009F2A56"/>
    <w:rsid w:val="009F43C0"/>
    <w:rsid w:val="009F5A3E"/>
    <w:rsid w:val="009F67AF"/>
    <w:rsid w:val="00A303BE"/>
    <w:rsid w:val="00A32977"/>
    <w:rsid w:val="00A363B5"/>
    <w:rsid w:val="00A42027"/>
    <w:rsid w:val="00A42784"/>
    <w:rsid w:val="00A51AC1"/>
    <w:rsid w:val="00A5499B"/>
    <w:rsid w:val="00A60CE3"/>
    <w:rsid w:val="00A621DD"/>
    <w:rsid w:val="00A64CC7"/>
    <w:rsid w:val="00A664A4"/>
    <w:rsid w:val="00A8130F"/>
    <w:rsid w:val="00AA398D"/>
    <w:rsid w:val="00AB6F49"/>
    <w:rsid w:val="00AC3B90"/>
    <w:rsid w:val="00AD0F01"/>
    <w:rsid w:val="00AD63BC"/>
    <w:rsid w:val="00AF3927"/>
    <w:rsid w:val="00B017F1"/>
    <w:rsid w:val="00B05063"/>
    <w:rsid w:val="00B101B0"/>
    <w:rsid w:val="00B147C9"/>
    <w:rsid w:val="00B541CC"/>
    <w:rsid w:val="00B634E9"/>
    <w:rsid w:val="00B64F56"/>
    <w:rsid w:val="00B65AF3"/>
    <w:rsid w:val="00B66FB8"/>
    <w:rsid w:val="00B67D82"/>
    <w:rsid w:val="00B72ADE"/>
    <w:rsid w:val="00B73BF8"/>
    <w:rsid w:val="00B73C3A"/>
    <w:rsid w:val="00B76A0E"/>
    <w:rsid w:val="00B82E13"/>
    <w:rsid w:val="00B9112C"/>
    <w:rsid w:val="00BB567C"/>
    <w:rsid w:val="00BB5E1A"/>
    <w:rsid w:val="00BC0FB0"/>
    <w:rsid w:val="00BC77BD"/>
    <w:rsid w:val="00BD3DEE"/>
    <w:rsid w:val="00BE0489"/>
    <w:rsid w:val="00BE2262"/>
    <w:rsid w:val="00BE6A4F"/>
    <w:rsid w:val="00BE7AF0"/>
    <w:rsid w:val="00BF03FD"/>
    <w:rsid w:val="00C04705"/>
    <w:rsid w:val="00C0614B"/>
    <w:rsid w:val="00C11F5E"/>
    <w:rsid w:val="00C17DD5"/>
    <w:rsid w:val="00C204D3"/>
    <w:rsid w:val="00C26151"/>
    <w:rsid w:val="00C26EAD"/>
    <w:rsid w:val="00C32DB7"/>
    <w:rsid w:val="00C366DE"/>
    <w:rsid w:val="00C44337"/>
    <w:rsid w:val="00C4470C"/>
    <w:rsid w:val="00C50117"/>
    <w:rsid w:val="00C6169D"/>
    <w:rsid w:val="00C62743"/>
    <w:rsid w:val="00C712F4"/>
    <w:rsid w:val="00C85CBD"/>
    <w:rsid w:val="00C91B91"/>
    <w:rsid w:val="00C9451F"/>
    <w:rsid w:val="00C945F0"/>
    <w:rsid w:val="00C94601"/>
    <w:rsid w:val="00C97360"/>
    <w:rsid w:val="00CB4D2C"/>
    <w:rsid w:val="00CC0738"/>
    <w:rsid w:val="00CC2F8F"/>
    <w:rsid w:val="00CD0AD6"/>
    <w:rsid w:val="00CE55EA"/>
    <w:rsid w:val="00D00780"/>
    <w:rsid w:val="00D019D2"/>
    <w:rsid w:val="00D02C83"/>
    <w:rsid w:val="00D17D2B"/>
    <w:rsid w:val="00D212AC"/>
    <w:rsid w:val="00D228F5"/>
    <w:rsid w:val="00D346A4"/>
    <w:rsid w:val="00D40049"/>
    <w:rsid w:val="00D42FD5"/>
    <w:rsid w:val="00D43731"/>
    <w:rsid w:val="00D51577"/>
    <w:rsid w:val="00D62E60"/>
    <w:rsid w:val="00D6776A"/>
    <w:rsid w:val="00D70ACF"/>
    <w:rsid w:val="00D762C8"/>
    <w:rsid w:val="00D76B68"/>
    <w:rsid w:val="00D92AAB"/>
    <w:rsid w:val="00DA7C62"/>
    <w:rsid w:val="00DB0DC0"/>
    <w:rsid w:val="00DC1AD3"/>
    <w:rsid w:val="00DD4975"/>
    <w:rsid w:val="00DE50B6"/>
    <w:rsid w:val="00DE6E7E"/>
    <w:rsid w:val="00DE71C2"/>
    <w:rsid w:val="00DF287D"/>
    <w:rsid w:val="00DF450A"/>
    <w:rsid w:val="00E002AF"/>
    <w:rsid w:val="00E07D02"/>
    <w:rsid w:val="00E12F52"/>
    <w:rsid w:val="00E20E19"/>
    <w:rsid w:val="00E30C1C"/>
    <w:rsid w:val="00E30EE5"/>
    <w:rsid w:val="00E310AD"/>
    <w:rsid w:val="00E52FD8"/>
    <w:rsid w:val="00E567A6"/>
    <w:rsid w:val="00E6093C"/>
    <w:rsid w:val="00E628D4"/>
    <w:rsid w:val="00E74098"/>
    <w:rsid w:val="00E74E1C"/>
    <w:rsid w:val="00E8050B"/>
    <w:rsid w:val="00E869DC"/>
    <w:rsid w:val="00E91823"/>
    <w:rsid w:val="00E91DDC"/>
    <w:rsid w:val="00EB1316"/>
    <w:rsid w:val="00EC1537"/>
    <w:rsid w:val="00EC4D68"/>
    <w:rsid w:val="00EC5EB7"/>
    <w:rsid w:val="00ED3CA4"/>
    <w:rsid w:val="00ED3F95"/>
    <w:rsid w:val="00ED574B"/>
    <w:rsid w:val="00ED5DF9"/>
    <w:rsid w:val="00F0640E"/>
    <w:rsid w:val="00F12A85"/>
    <w:rsid w:val="00F12B48"/>
    <w:rsid w:val="00F24033"/>
    <w:rsid w:val="00F4314E"/>
    <w:rsid w:val="00F4416F"/>
    <w:rsid w:val="00F505FF"/>
    <w:rsid w:val="00F550A4"/>
    <w:rsid w:val="00F55B7E"/>
    <w:rsid w:val="00F57CC9"/>
    <w:rsid w:val="00F61627"/>
    <w:rsid w:val="00F73E99"/>
    <w:rsid w:val="00F85F20"/>
    <w:rsid w:val="00F9782B"/>
    <w:rsid w:val="00F97833"/>
    <w:rsid w:val="00FA09CA"/>
    <w:rsid w:val="00FA3420"/>
    <w:rsid w:val="00FA4DA6"/>
    <w:rsid w:val="00FB7AC5"/>
    <w:rsid w:val="00FC0851"/>
    <w:rsid w:val="00FC31A8"/>
    <w:rsid w:val="00FC375A"/>
    <w:rsid w:val="00FC39C9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013-05-AANI-draft-technical-report-on-interworking-between-3gpp-5g-network-wlan.pdf" TargetMode="External"/><Relationship Id="rId18" Type="http://schemas.openxmlformats.org/officeDocument/2006/relationships/hyperlink" Target="https://mentor.ieee.org/802.11/dcn/20/11-20-16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704-00-AANI-aani-sc-teleconference-agenda-27-october-2020.pptx" TargetMode="External"/><Relationship Id="rId17" Type="http://schemas.openxmlformats.org/officeDocument/2006/relationships/hyperlink" Target="https://mentor.ieee.org/802.11/dcn/20/11-20-0013-06-AANI-draft-technical-report-on-interworking-between-3gpp-5g-network-wl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645-00-AANI-the-original-figures-in-the-draft-technical-report-on-interworking-between-3gpp-5g-network-and-wlan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yhwang@tenc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262-04-AANI-cc32-aani-report-com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2CDA-5F9E-4431-B846-0C158B75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617</Words>
  <Characters>3523</Characters>
  <Application>Microsoft Office Word</Application>
  <DocSecurity>0</DocSecurity>
  <Lines>29</Lines>
  <Paragraphs>8</Paragraphs>
  <ScaleCrop>false</ScaleCrop>
  <Company>InterDigital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7</cp:revision>
  <cp:lastPrinted>1900-01-01T05:00:00Z</cp:lastPrinted>
  <dcterms:created xsi:type="dcterms:W3CDTF">2020-10-31T11:51:00Z</dcterms:created>
  <dcterms:modified xsi:type="dcterms:W3CDTF">2020-10-31T14:01:00Z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