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8D03" w14:textId="77777777" w:rsidR="009C677F" w:rsidRDefault="00F85F20">
      <w:pPr>
        <w:pStyle w:val="T1"/>
        <w:pBdr>
          <w:bottom w:val="single" w:sz="6" w:space="0" w:color="000000"/>
        </w:pBdr>
        <w:spacing w:after="240"/>
      </w:pPr>
      <w:r>
        <w:t>IEEE P802.11</w:t>
      </w:r>
      <w:r>
        <w:br/>
        <w:t>Wireless LANs</w:t>
      </w:r>
    </w:p>
    <w:tbl>
      <w:tblPr>
        <w:tblW w:w="9535" w:type="dxa"/>
        <w:jc w:val="center"/>
        <w:tblLook w:val="0000" w:firstRow="0" w:lastRow="0" w:firstColumn="0" w:lastColumn="0" w:noHBand="0" w:noVBand="0"/>
      </w:tblPr>
      <w:tblGrid>
        <w:gridCol w:w="1434"/>
        <w:gridCol w:w="1531"/>
        <w:gridCol w:w="2517"/>
        <w:gridCol w:w="1530"/>
        <w:gridCol w:w="2523"/>
      </w:tblGrid>
      <w:tr w:rsidR="009C677F" w14:paraId="4B41D154"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30D960A" w14:textId="1B2F8D84" w:rsidR="009C677F" w:rsidRDefault="00F85F20">
            <w:pPr>
              <w:pStyle w:val="T2"/>
            </w:pPr>
            <w:r>
              <w:t xml:space="preserve">Telecon Minutes - AANI SC – </w:t>
            </w:r>
            <w:r w:rsidR="00B147C9" w:rsidRPr="00667920">
              <w:rPr>
                <w:rFonts w:hint="eastAsia"/>
              </w:rPr>
              <w:t>20</w:t>
            </w:r>
            <w:r>
              <w:t xml:space="preserve"> </w:t>
            </w:r>
            <w:r w:rsidR="00475F8A">
              <w:t>October</w:t>
            </w:r>
            <w:r>
              <w:t xml:space="preserve"> 2020</w:t>
            </w:r>
          </w:p>
        </w:tc>
      </w:tr>
      <w:tr w:rsidR="009C677F" w14:paraId="565424D8"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3708593C" w14:textId="50F89059" w:rsidR="009C677F" w:rsidRDefault="00F85F20">
            <w:pPr>
              <w:pStyle w:val="T2"/>
              <w:ind w:left="0"/>
              <w:rPr>
                <w:sz w:val="20"/>
              </w:rPr>
            </w:pPr>
            <w:r>
              <w:rPr>
                <w:sz w:val="20"/>
              </w:rPr>
              <w:t>Date:</w:t>
            </w:r>
            <w:r>
              <w:rPr>
                <w:b w:val="0"/>
                <w:sz w:val="20"/>
              </w:rPr>
              <w:t xml:space="preserve">  2020-</w:t>
            </w:r>
            <w:r w:rsidR="00475F8A">
              <w:rPr>
                <w:b w:val="0"/>
                <w:sz w:val="20"/>
              </w:rPr>
              <w:t>10</w:t>
            </w:r>
            <w:r>
              <w:rPr>
                <w:b w:val="0"/>
                <w:sz w:val="20"/>
              </w:rPr>
              <w:t>-</w:t>
            </w:r>
            <w:r w:rsidR="00B147C9" w:rsidRPr="00667920">
              <w:rPr>
                <w:rFonts w:hint="eastAsia"/>
                <w:b w:val="0"/>
                <w:sz w:val="20"/>
              </w:rPr>
              <w:t>2</w:t>
            </w:r>
            <w:r w:rsidR="008D171E">
              <w:rPr>
                <w:b w:val="0"/>
                <w:sz w:val="20"/>
              </w:rPr>
              <w:t>5</w:t>
            </w:r>
          </w:p>
        </w:tc>
      </w:tr>
      <w:tr w:rsidR="009C677F" w14:paraId="72E1EB39"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75164855" w14:textId="77777777" w:rsidR="009C677F" w:rsidRDefault="00F85F20">
            <w:pPr>
              <w:pStyle w:val="T2"/>
              <w:spacing w:after="0"/>
              <w:ind w:left="0" w:right="0"/>
              <w:jc w:val="left"/>
              <w:rPr>
                <w:sz w:val="20"/>
              </w:rPr>
            </w:pPr>
            <w:r>
              <w:rPr>
                <w:sz w:val="20"/>
              </w:rPr>
              <w:t>Author(s):</w:t>
            </w:r>
          </w:p>
        </w:tc>
      </w:tr>
      <w:tr w:rsidR="009C677F" w14:paraId="69991E3C"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009DDC5" w14:textId="77777777" w:rsidR="009C677F" w:rsidRDefault="00F85F20">
            <w:pPr>
              <w:pStyle w:val="T2"/>
              <w:spacing w:after="0"/>
              <w:ind w:left="0" w:right="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14:paraId="758DB657" w14:textId="77777777" w:rsidR="009C677F" w:rsidRDefault="00F85F20">
            <w:pPr>
              <w:pStyle w:val="T2"/>
              <w:spacing w:after="0"/>
              <w:ind w:left="0" w:right="0"/>
              <w:jc w:val="left"/>
              <w:rPr>
                <w:sz w:val="20"/>
              </w:rPr>
            </w:pPr>
            <w:r>
              <w:rPr>
                <w:sz w:val="20"/>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14:paraId="58991766" w14:textId="77777777" w:rsidR="009C677F" w:rsidRDefault="00F85F20">
            <w:pPr>
              <w:pStyle w:val="T2"/>
              <w:spacing w:after="0"/>
              <w:ind w:left="0" w:right="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04237E33" w14:textId="77777777" w:rsidR="009C677F" w:rsidRDefault="00F85F20">
            <w:pPr>
              <w:pStyle w:val="T2"/>
              <w:spacing w:after="0"/>
              <w:ind w:left="0" w:right="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0AD0B58" w14:textId="77777777" w:rsidR="009C677F" w:rsidRDefault="00F85F20">
            <w:pPr>
              <w:pStyle w:val="T2"/>
              <w:spacing w:after="0"/>
              <w:ind w:left="0" w:right="0"/>
              <w:jc w:val="left"/>
              <w:rPr>
                <w:sz w:val="20"/>
              </w:rPr>
            </w:pPr>
            <w:r>
              <w:rPr>
                <w:sz w:val="20"/>
              </w:rPr>
              <w:t>email</w:t>
            </w:r>
          </w:p>
        </w:tc>
      </w:tr>
      <w:tr w:rsidR="009C677F" w14:paraId="5BA6C0A2" w14:textId="77777777">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3229D9E3" w14:textId="77777777" w:rsidR="009C677F" w:rsidRPr="00D51577" w:rsidRDefault="00D51577">
            <w:pPr>
              <w:pStyle w:val="T2"/>
              <w:spacing w:after="0"/>
              <w:ind w:left="0" w:right="0"/>
              <w:jc w:val="left"/>
              <w:rPr>
                <w:sz w:val="16"/>
                <w:szCs w:val="16"/>
              </w:rPr>
            </w:pPr>
            <w:r w:rsidRPr="00D51577">
              <w:rPr>
                <w:sz w:val="16"/>
                <w:szCs w:val="16"/>
              </w:rPr>
              <w:t>Harry Wang</w:t>
            </w:r>
          </w:p>
        </w:tc>
        <w:tc>
          <w:tcPr>
            <w:tcW w:w="1531" w:type="dxa"/>
            <w:tcBorders>
              <w:top w:val="single" w:sz="4" w:space="0" w:color="000000"/>
              <w:left w:val="single" w:sz="4" w:space="0" w:color="000000"/>
              <w:bottom w:val="single" w:sz="4" w:space="0" w:color="000000"/>
              <w:right w:val="single" w:sz="4" w:space="0" w:color="000000"/>
            </w:tcBorders>
            <w:vAlign w:val="center"/>
          </w:tcPr>
          <w:p w14:paraId="0A989722" w14:textId="77777777" w:rsidR="009C677F" w:rsidRPr="00D51577" w:rsidRDefault="00D51577">
            <w:pPr>
              <w:pStyle w:val="T2"/>
              <w:spacing w:after="0"/>
              <w:ind w:left="0" w:right="0"/>
              <w:jc w:val="left"/>
              <w:rPr>
                <w:sz w:val="16"/>
                <w:szCs w:val="16"/>
              </w:rPr>
            </w:pPr>
            <w:r w:rsidRPr="00D51577">
              <w:rPr>
                <w:sz w:val="16"/>
                <w:szCs w:val="16"/>
              </w:rPr>
              <w:t>Tencent</w:t>
            </w:r>
          </w:p>
        </w:tc>
        <w:tc>
          <w:tcPr>
            <w:tcW w:w="2517" w:type="dxa"/>
            <w:tcBorders>
              <w:top w:val="single" w:sz="4" w:space="0" w:color="000000"/>
              <w:left w:val="single" w:sz="4" w:space="0" w:color="000000"/>
              <w:bottom w:val="single" w:sz="4" w:space="0" w:color="000000"/>
              <w:right w:val="single" w:sz="4" w:space="0" w:color="000000"/>
            </w:tcBorders>
            <w:vAlign w:val="center"/>
          </w:tcPr>
          <w:p w14:paraId="1AEAB9A3" w14:textId="77777777" w:rsidR="009C677F" w:rsidRPr="00D51577" w:rsidRDefault="00D51577">
            <w:pPr>
              <w:pStyle w:val="T2"/>
              <w:spacing w:after="0"/>
              <w:ind w:left="0" w:right="0"/>
              <w:jc w:val="left"/>
              <w:rPr>
                <w:sz w:val="16"/>
                <w:szCs w:val="16"/>
              </w:rPr>
            </w:pPr>
            <w:r w:rsidRPr="00D51577">
              <w:rPr>
                <w:sz w:val="16"/>
                <w:szCs w:val="16"/>
              </w:rPr>
              <w:t>Beijing, China</w:t>
            </w:r>
          </w:p>
        </w:tc>
        <w:tc>
          <w:tcPr>
            <w:tcW w:w="1530" w:type="dxa"/>
            <w:tcBorders>
              <w:top w:val="single" w:sz="4" w:space="0" w:color="000000"/>
              <w:left w:val="single" w:sz="4" w:space="0" w:color="000000"/>
              <w:bottom w:val="single" w:sz="4" w:space="0" w:color="000000"/>
              <w:right w:val="single" w:sz="4" w:space="0" w:color="000000"/>
            </w:tcBorders>
            <w:vAlign w:val="center"/>
          </w:tcPr>
          <w:p w14:paraId="39E0643A" w14:textId="77777777" w:rsidR="009C677F" w:rsidRPr="00D51577" w:rsidRDefault="009C677F">
            <w:pPr>
              <w:pStyle w:val="T2"/>
              <w:spacing w:after="0"/>
              <w:ind w:left="0" w:right="0"/>
              <w:jc w:val="left"/>
              <w:rPr>
                <w:b w:val="0"/>
                <w:sz w:val="16"/>
                <w:szCs w:val="16"/>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071DFE1" w14:textId="77777777" w:rsidR="009C677F" w:rsidRPr="00D51577" w:rsidRDefault="00CC2F8F">
            <w:pPr>
              <w:pStyle w:val="T2"/>
              <w:spacing w:after="0"/>
              <w:ind w:left="0" w:right="0"/>
              <w:jc w:val="left"/>
              <w:rPr>
                <w:sz w:val="16"/>
                <w:szCs w:val="16"/>
              </w:rPr>
            </w:pPr>
            <w:hyperlink r:id="rId11" w:history="1">
              <w:r w:rsidR="00D51577" w:rsidRPr="00D51577">
                <w:rPr>
                  <w:rStyle w:val="a3"/>
                  <w:sz w:val="16"/>
                  <w:szCs w:val="16"/>
                </w:rPr>
                <w:t>harryhwang@tencent.com</w:t>
              </w:r>
            </w:hyperlink>
          </w:p>
        </w:tc>
      </w:tr>
      <w:tr w:rsidR="009C677F" w14:paraId="14C36881"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38F778" w14:textId="77777777" w:rsidR="009C677F" w:rsidRDefault="009C677F">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F7A90A8" w14:textId="77777777" w:rsidR="009C677F" w:rsidRDefault="009C677F">
            <w:pPr>
              <w:pStyle w:val="T2"/>
              <w:spacing w:after="0"/>
              <w:ind w:left="0" w:right="0"/>
              <w:rPr>
                <w:b w:val="0"/>
                <w:sz w:val="20"/>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0C639C" w14:textId="77777777" w:rsidR="009C677F" w:rsidRDefault="009C677F">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25624B2" w14:textId="77777777" w:rsidR="009C677F" w:rsidRDefault="009C677F">
            <w:pPr>
              <w:pStyle w:val="T2"/>
              <w:spacing w:after="0"/>
              <w:ind w:left="0" w:right="0"/>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CAB660" w14:textId="77777777" w:rsidR="009C677F" w:rsidRDefault="009C677F">
            <w:pPr>
              <w:pStyle w:val="T2"/>
              <w:spacing w:after="0"/>
              <w:ind w:left="0" w:right="0"/>
              <w:rPr>
                <w:b w:val="0"/>
                <w:sz w:val="16"/>
              </w:rPr>
            </w:pPr>
          </w:p>
        </w:tc>
      </w:tr>
      <w:tr w:rsidR="009C677F" w14:paraId="20FF0A73"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8CD86F" w14:textId="77777777" w:rsidR="009C677F" w:rsidRDefault="009C677F">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6157DD4F" w14:textId="77777777" w:rsidR="009C677F" w:rsidRDefault="009C677F">
            <w:pPr>
              <w:pStyle w:val="T2"/>
              <w:spacing w:after="0"/>
              <w:ind w:left="0" w:right="0"/>
              <w:rPr>
                <w:b w:val="0"/>
                <w:sz w:val="20"/>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2D20861" w14:textId="77777777" w:rsidR="009C677F" w:rsidRDefault="009C677F">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981B33" w14:textId="77777777" w:rsidR="009C677F" w:rsidRDefault="009C677F">
            <w:pPr>
              <w:pStyle w:val="T2"/>
              <w:spacing w:after="0"/>
              <w:ind w:left="0" w:right="0"/>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C584294" w14:textId="77777777" w:rsidR="009C677F" w:rsidRDefault="009C677F">
            <w:pPr>
              <w:pStyle w:val="T2"/>
              <w:spacing w:after="0"/>
              <w:ind w:left="0" w:right="0"/>
              <w:rPr>
                <w:b w:val="0"/>
                <w:sz w:val="16"/>
              </w:rPr>
            </w:pPr>
          </w:p>
        </w:tc>
      </w:tr>
    </w:tbl>
    <w:p w14:paraId="734099B8" w14:textId="77777777" w:rsidR="009C677F" w:rsidRDefault="00F85F20">
      <w:pPr>
        <w:pStyle w:val="T1"/>
        <w:spacing w:after="120"/>
        <w:rPr>
          <w:sz w:val="22"/>
        </w:rPr>
      </w:pPr>
      <w:r>
        <w:rPr>
          <w:noProof/>
          <w:sz w:val="22"/>
        </w:rPr>
        <mc:AlternateContent>
          <mc:Choice Requires="wps">
            <w:drawing>
              <wp:anchor distT="0" distB="0" distL="0" distR="0" simplePos="0" relativeHeight="2" behindDoc="0" locked="0" layoutInCell="1" allowOverlap="1" wp14:anchorId="79D049AF" wp14:editId="7C12DD76">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48F46E9F"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on </w:t>
                            </w:r>
                            <w:r w:rsidR="00667920">
                              <w:rPr>
                                <w:color w:val="000000"/>
                                <w:lang w:val="en-US"/>
                              </w:rPr>
                              <w:t>20</w:t>
                            </w:r>
                            <w:r w:rsidRPr="00F73E99">
                              <w:rPr>
                                <w:color w:val="000000"/>
                                <w:lang w:val="en-US"/>
                              </w:rPr>
                              <w:t xml:space="preserve"> </w:t>
                            </w:r>
                            <w:r w:rsidR="00475F8A" w:rsidRPr="00F73E99">
                              <w:rPr>
                                <w:color w:val="000000"/>
                                <w:lang w:val="en-US"/>
                              </w:rPr>
                              <w:t>October</w:t>
                            </w:r>
                            <w:r w:rsidRPr="00F73E99">
                              <w:rPr>
                                <w:color w:val="000000"/>
                                <w:lang w:val="en-US"/>
                              </w:rPr>
                              <w:t xml:space="preserve"> 2020 at </w:t>
                            </w:r>
                            <w:r w:rsidR="00FD1C78" w:rsidRPr="00F73E99">
                              <w:rPr>
                                <w:color w:val="000000"/>
                                <w:lang w:val="en-US"/>
                              </w:rPr>
                              <w:t>09</w:t>
                            </w:r>
                            <w:r w:rsidRPr="00F73E99">
                              <w:rPr>
                                <w:color w:val="000000"/>
                                <w:lang w:val="en-US"/>
                              </w:rPr>
                              <w:t>:00 hrs EDT.</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等线"/>
                                <w:color w:val="000000"/>
                                <w:lang w:val="en-US"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48F46E9F"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on </w:t>
                      </w:r>
                      <w:r w:rsidR="00667920">
                        <w:rPr>
                          <w:color w:val="000000"/>
                          <w:lang w:val="en-US"/>
                        </w:rPr>
                        <w:t>20</w:t>
                      </w:r>
                      <w:r w:rsidRPr="00F73E99">
                        <w:rPr>
                          <w:color w:val="000000"/>
                          <w:lang w:val="en-US"/>
                        </w:rPr>
                        <w:t xml:space="preserve"> </w:t>
                      </w:r>
                      <w:r w:rsidR="00475F8A" w:rsidRPr="00F73E99">
                        <w:rPr>
                          <w:color w:val="000000"/>
                          <w:lang w:val="en-US"/>
                        </w:rPr>
                        <w:t>October</w:t>
                      </w:r>
                      <w:r w:rsidRPr="00F73E99">
                        <w:rPr>
                          <w:color w:val="000000"/>
                          <w:lang w:val="en-US"/>
                        </w:rPr>
                        <w:t xml:space="preserve"> 2020 at </w:t>
                      </w:r>
                      <w:r w:rsidR="00FD1C78" w:rsidRPr="00F73E99">
                        <w:rPr>
                          <w:color w:val="000000"/>
                          <w:lang w:val="en-US"/>
                        </w:rPr>
                        <w:t>09</w:t>
                      </w:r>
                      <w:r w:rsidRPr="00F73E99">
                        <w:rPr>
                          <w:color w:val="000000"/>
                          <w:lang w:val="en-US"/>
                        </w:rPr>
                        <w:t>:00 hrs EDT.</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等线"/>
                          <w:color w:val="000000"/>
                          <w:lang w:val="en-US" w:eastAsia="zh-CN"/>
                        </w:rPr>
                      </w:pPr>
                    </w:p>
                  </w:txbxContent>
                </v:textbox>
              </v:rect>
            </w:pict>
          </mc:Fallback>
        </mc:AlternateContent>
      </w:r>
    </w:p>
    <w:p w14:paraId="792CDC79" w14:textId="77777777" w:rsidR="009C677F" w:rsidRDefault="00F85F20">
      <w:r>
        <w:br w:type="page"/>
      </w:r>
    </w:p>
    <w:p w14:paraId="49130E75" w14:textId="535A8515" w:rsidR="009C677F" w:rsidRDefault="00373DCB">
      <w:pPr>
        <w:pStyle w:val="1"/>
        <w:rPr>
          <w:sz w:val="28"/>
          <w:lang w:val="en-US"/>
        </w:rPr>
      </w:pPr>
      <w:bookmarkStart w:id="0" w:name="_Toc30105914"/>
      <w:bookmarkStart w:id="1" w:name="_Toc42867516"/>
      <w:r>
        <w:rPr>
          <w:sz w:val="28"/>
        </w:rPr>
        <w:lastRenderedPageBreak/>
        <w:t>Tuesday</w:t>
      </w:r>
      <w:r w:rsidR="00F85F20">
        <w:rPr>
          <w:sz w:val="28"/>
        </w:rPr>
        <w:t xml:space="preserve"> </w:t>
      </w:r>
      <w:r w:rsidR="00667920" w:rsidRPr="00667920">
        <w:rPr>
          <w:sz w:val="28"/>
        </w:rPr>
        <w:t>20</w:t>
      </w:r>
      <w:r w:rsidR="00F85F20">
        <w:rPr>
          <w:sz w:val="28"/>
        </w:rPr>
        <w:t xml:space="preserve"> </w:t>
      </w:r>
      <w:r w:rsidR="00475F8A">
        <w:rPr>
          <w:sz w:val="28"/>
        </w:rPr>
        <w:t>October</w:t>
      </w:r>
      <w:r w:rsidR="00F85F20">
        <w:rPr>
          <w:sz w:val="28"/>
        </w:rPr>
        <w:t xml:space="preserve"> 2020, </w:t>
      </w:r>
      <w:r w:rsidR="00A303BE">
        <w:rPr>
          <w:sz w:val="28"/>
        </w:rPr>
        <w:t>09</w:t>
      </w:r>
      <w:r w:rsidR="00F85F20">
        <w:rPr>
          <w:sz w:val="28"/>
        </w:rPr>
        <w:t>:00 hrs EDT</w:t>
      </w:r>
      <w:bookmarkEnd w:id="0"/>
      <w:r w:rsidR="00F85F20">
        <w:rPr>
          <w:sz w:val="28"/>
        </w:rPr>
        <w:t>:</w:t>
      </w:r>
      <w:bookmarkEnd w:id="1"/>
    </w:p>
    <w:p w14:paraId="7B1E8C1F" w14:textId="77777777" w:rsidR="009C677F" w:rsidRDefault="009C677F">
      <w:pPr>
        <w:rPr>
          <w:sz w:val="20"/>
        </w:rPr>
      </w:pPr>
    </w:p>
    <w:p w14:paraId="5DF2777F" w14:textId="77777777" w:rsidR="009C677F" w:rsidRDefault="00F85F20">
      <w:pPr>
        <w:rPr>
          <w:rFonts w:ascii="DejaVu Serif" w:hAnsi="DejaVu Serif"/>
          <w:sz w:val="20"/>
        </w:rPr>
      </w:pPr>
      <w:r>
        <w:rPr>
          <w:rFonts w:ascii="DejaVu Serif" w:hAnsi="DejaVu Serif"/>
          <w:b/>
          <w:sz w:val="20"/>
        </w:rPr>
        <w:t>Chair: Joseph Levy, Interdigital</w:t>
      </w:r>
    </w:p>
    <w:p w14:paraId="39DF3541" w14:textId="77777777" w:rsidR="009C677F" w:rsidRDefault="00F85F20">
      <w:pPr>
        <w:rPr>
          <w:rFonts w:ascii="DejaVu Serif" w:hAnsi="DejaVu Serif"/>
          <w:sz w:val="20"/>
        </w:rPr>
      </w:pPr>
      <w:r>
        <w:rPr>
          <w:rFonts w:ascii="DejaVu Serif" w:hAnsi="DejaVu Serif"/>
          <w:b/>
          <w:sz w:val="20"/>
        </w:rPr>
        <w:t xml:space="preserve">Acting Secretary: </w:t>
      </w:r>
      <w:r w:rsidR="00A303BE">
        <w:rPr>
          <w:rFonts w:ascii="DejaVu Serif" w:hAnsi="DejaVu Serif"/>
          <w:b/>
          <w:sz w:val="20"/>
        </w:rPr>
        <w:t>Harry Wang</w:t>
      </w:r>
      <w:r>
        <w:rPr>
          <w:rFonts w:ascii="DejaVu Serif" w:hAnsi="DejaVu Serif"/>
          <w:b/>
          <w:sz w:val="20"/>
        </w:rPr>
        <w:t xml:space="preserve">, </w:t>
      </w:r>
      <w:r w:rsidR="00A303BE">
        <w:rPr>
          <w:rFonts w:ascii="DejaVu Serif" w:hAnsi="DejaVu Serif"/>
          <w:b/>
          <w:sz w:val="20"/>
        </w:rPr>
        <w:t>Tencent</w:t>
      </w:r>
    </w:p>
    <w:p w14:paraId="430ACA97" w14:textId="77777777" w:rsidR="009C677F" w:rsidRDefault="009C677F">
      <w:pPr>
        <w:rPr>
          <w:rFonts w:ascii="DejaVu Serif" w:hAnsi="DejaVu Serif"/>
          <w:b/>
          <w:bCs/>
          <w:szCs w:val="22"/>
        </w:rPr>
      </w:pPr>
    </w:p>
    <w:p w14:paraId="100AE3BE" w14:textId="242C4E75" w:rsidR="009C677F" w:rsidRDefault="00F85F20">
      <w:pPr>
        <w:rPr>
          <w:rFonts w:ascii="DejaVu Serif" w:hAnsi="DejaVu Serif"/>
        </w:rPr>
      </w:pPr>
      <w:r>
        <w:rPr>
          <w:rFonts w:ascii="DejaVu Serif" w:hAnsi="DejaVu Serif"/>
          <w:b/>
          <w:bCs/>
          <w:szCs w:val="22"/>
        </w:rPr>
        <w:t xml:space="preserve">1. The teleconference was called to order by Chair </w:t>
      </w:r>
      <w:r w:rsidR="00F97833">
        <w:rPr>
          <w:rFonts w:ascii="DejaVu Serif" w:hAnsi="DejaVu Serif"/>
          <w:b/>
          <w:bCs/>
          <w:szCs w:val="22"/>
        </w:rPr>
        <w:t>9</w:t>
      </w:r>
      <w:r>
        <w:rPr>
          <w:rFonts w:ascii="DejaVu Serif" w:hAnsi="DejaVu Serif"/>
          <w:b/>
          <w:bCs/>
          <w:szCs w:val="22"/>
        </w:rPr>
        <w:t xml:space="preserve">:00 hrs. EDT, </w:t>
      </w:r>
    </w:p>
    <w:p w14:paraId="0CCF9E2F" w14:textId="77777777" w:rsidR="009C677F" w:rsidRDefault="00A303BE">
      <w:pPr>
        <w:rPr>
          <w:rFonts w:ascii="DejaVu Serif" w:hAnsi="DejaVu Serif"/>
          <w:sz w:val="20"/>
        </w:rPr>
      </w:pPr>
      <w:r>
        <w:rPr>
          <w:rFonts w:ascii="DejaVu Serif" w:hAnsi="DejaVu Serif"/>
          <w:bCs/>
          <w:sz w:val="20"/>
        </w:rPr>
        <w:t>Harry Wang</w:t>
      </w:r>
      <w:r w:rsidR="00F85F20">
        <w:rPr>
          <w:rFonts w:ascii="DejaVu Serif" w:hAnsi="DejaVu Serif"/>
          <w:bCs/>
          <w:sz w:val="20"/>
        </w:rPr>
        <w:t xml:space="preserve"> (</w:t>
      </w:r>
      <w:r>
        <w:rPr>
          <w:rFonts w:ascii="DejaVu Serif" w:hAnsi="DejaVu Serif"/>
          <w:bCs/>
          <w:sz w:val="20"/>
        </w:rPr>
        <w:t>Tencent</w:t>
      </w:r>
      <w:r w:rsidR="00F85F20">
        <w:rPr>
          <w:rFonts w:ascii="DejaVu Serif" w:hAnsi="DejaVu Serif"/>
          <w:bCs/>
          <w:sz w:val="20"/>
        </w:rPr>
        <w:t>) volunteered to be acting secretary.</w:t>
      </w:r>
    </w:p>
    <w:p w14:paraId="13F4205B" w14:textId="77777777" w:rsidR="009C677F" w:rsidRDefault="009C677F">
      <w:pPr>
        <w:rPr>
          <w:rFonts w:ascii="DejaVu Serif" w:hAnsi="DejaVu Serif"/>
          <w:b/>
          <w:bCs/>
          <w:sz w:val="20"/>
        </w:rPr>
      </w:pPr>
    </w:p>
    <w:p w14:paraId="178A0E24" w14:textId="4B0E3B53" w:rsidR="009C677F" w:rsidRDefault="00F85F20">
      <w:r>
        <w:rPr>
          <w:rFonts w:ascii="DejaVu Serif" w:hAnsi="DejaVu Serif"/>
          <w:sz w:val="20"/>
        </w:rPr>
        <w:t>Agenda slide deck (11-20/</w:t>
      </w:r>
      <w:r w:rsidR="00F97833">
        <w:rPr>
          <w:rFonts w:ascii="DejaVu Serif" w:hAnsi="DejaVu Serif"/>
          <w:sz w:val="20"/>
        </w:rPr>
        <w:t>1</w:t>
      </w:r>
      <w:r w:rsidR="00744016">
        <w:rPr>
          <w:rFonts w:ascii="DejaVu Serif" w:hAnsi="DejaVu Serif"/>
          <w:sz w:val="20"/>
        </w:rPr>
        <w:t>6</w:t>
      </w:r>
      <w:r w:rsidR="001E1AF4">
        <w:rPr>
          <w:rFonts w:ascii="DejaVu Serif" w:hAnsi="DejaVu Serif"/>
          <w:sz w:val="20"/>
        </w:rPr>
        <w:t>77</w:t>
      </w:r>
      <w:r>
        <w:rPr>
          <w:rFonts w:ascii="DejaVu Serif" w:hAnsi="DejaVu Serif"/>
          <w:sz w:val="20"/>
        </w:rPr>
        <w:t>r</w:t>
      </w:r>
      <w:r w:rsidR="00744016">
        <w:rPr>
          <w:rFonts w:ascii="DejaVu Serif" w:hAnsi="DejaVu Serif"/>
          <w:sz w:val="20"/>
        </w:rPr>
        <w:t>0</w:t>
      </w:r>
      <w:r>
        <w:rPr>
          <w:rFonts w:ascii="DejaVu Serif" w:hAnsi="DejaVu Serif"/>
          <w:sz w:val="20"/>
        </w:rPr>
        <w:t>):</w:t>
      </w:r>
    </w:p>
    <w:p w14:paraId="193D51F7" w14:textId="2ADE1FDB" w:rsidR="009518B6" w:rsidRDefault="00CC2F8F">
      <w:pPr>
        <w:pStyle w:val="a5"/>
        <w:rPr>
          <w:rStyle w:val="a3"/>
          <w:rFonts w:ascii="DejaVu Serif" w:hAnsi="DejaVu Serif"/>
          <w:lang w:val="en-GB"/>
        </w:rPr>
      </w:pPr>
      <w:hyperlink r:id="rId12" w:history="1">
        <w:r w:rsidR="001E1AF4" w:rsidRPr="009C29C6">
          <w:rPr>
            <w:rStyle w:val="a3"/>
            <w:rFonts w:ascii="DejaVu Serif" w:hAnsi="DejaVu Serif"/>
            <w:lang w:val="en-GB"/>
          </w:rPr>
          <w:t>https://mentor.ieee.org/802.11/dcn/20/11-20-1677-00-AANI-aani-sc-teleconference-agenda-20-october-2020.pptx</w:t>
        </w:r>
      </w:hyperlink>
    </w:p>
    <w:p w14:paraId="5C58E50C" w14:textId="77777777" w:rsidR="001E1AF4" w:rsidRPr="00A303BE" w:rsidRDefault="001E1AF4">
      <w:pPr>
        <w:pStyle w:val="a5"/>
        <w:rPr>
          <w:rFonts w:ascii="DejaVu Serif" w:hAnsi="DejaVu Serif"/>
          <w:szCs w:val="22"/>
          <w:lang w:val="en-GB"/>
        </w:rPr>
      </w:pPr>
    </w:p>
    <w:p w14:paraId="424BC426" w14:textId="77777777" w:rsidR="009C677F" w:rsidRDefault="00F85F20">
      <w:pPr>
        <w:pStyle w:val="a5"/>
        <w:rPr>
          <w:rFonts w:ascii="DejaVu Serif" w:hAnsi="DejaVu Serif"/>
          <w:sz w:val="22"/>
          <w:szCs w:val="22"/>
        </w:rPr>
      </w:pPr>
      <w:r>
        <w:rPr>
          <w:rFonts w:ascii="DejaVu Serif" w:hAnsi="DejaVu Serif"/>
          <w:b/>
          <w:bCs/>
          <w:sz w:val="22"/>
          <w:szCs w:val="22"/>
        </w:rPr>
        <w:t>2. The Chair reminded everyone to sign attendance.</w:t>
      </w:r>
    </w:p>
    <w:p w14:paraId="6FB0B4DA" w14:textId="76FF5496" w:rsidR="009C677F" w:rsidRDefault="00F85F20">
      <w:pPr>
        <w:pStyle w:val="a5"/>
        <w:rPr>
          <w:rFonts w:ascii="DejaVu Serif" w:hAnsi="DejaVu Serif"/>
        </w:rPr>
      </w:pPr>
      <w:r>
        <w:rPr>
          <w:rFonts w:ascii="DejaVu Serif" w:hAnsi="DejaVu Serif"/>
        </w:rPr>
        <w:t>See attendance list at the bottom of this document.</w:t>
      </w:r>
    </w:p>
    <w:p w14:paraId="3C5CE478" w14:textId="77777777" w:rsidR="00EB1316" w:rsidRDefault="00EB1316">
      <w:pPr>
        <w:pStyle w:val="a5"/>
        <w:rPr>
          <w:rFonts w:ascii="DejaVu Serif" w:hAnsi="DejaVu Serif"/>
        </w:rPr>
      </w:pPr>
    </w:p>
    <w:p w14:paraId="6917013C" w14:textId="77777777" w:rsidR="009C677F" w:rsidRDefault="00F85F20">
      <w:pPr>
        <w:pStyle w:val="a5"/>
        <w:rPr>
          <w:rFonts w:ascii="DejaVu Serif" w:hAnsi="DejaVu Serif"/>
          <w:b/>
          <w:bCs/>
          <w:sz w:val="22"/>
          <w:szCs w:val="22"/>
        </w:rPr>
      </w:pPr>
      <w:r>
        <w:rPr>
          <w:rFonts w:ascii="DejaVu Serif" w:hAnsi="DejaVu Serif"/>
          <w:b/>
          <w:bCs/>
          <w:sz w:val="22"/>
          <w:szCs w:val="22"/>
        </w:rPr>
        <w:t>3. Approval of the Agenda:</w:t>
      </w:r>
    </w:p>
    <w:p w14:paraId="32974652" w14:textId="4E3DF507" w:rsidR="009C677F" w:rsidRDefault="00F85F20">
      <w:pPr>
        <w:pStyle w:val="a5"/>
        <w:rPr>
          <w:rFonts w:ascii="DejaVu Serif" w:hAnsi="DejaVu Serif"/>
        </w:rPr>
      </w:pPr>
      <w:r>
        <w:rPr>
          <w:rFonts w:ascii="DejaVu Serif" w:hAnsi="DejaVu Serif"/>
        </w:rPr>
        <w:t xml:space="preserve">The Chair reviewed the agenda. </w:t>
      </w:r>
      <w:bookmarkStart w:id="2" w:name="_Hlk33105761"/>
      <w:r w:rsidR="00EB1316">
        <w:rPr>
          <w:rFonts w:ascii="DejaVu Serif" w:hAnsi="DejaVu Serif"/>
        </w:rPr>
        <w:t xml:space="preserve">And the </w:t>
      </w:r>
      <w:r w:rsidR="00DB0DC0">
        <w:rPr>
          <w:rFonts w:ascii="DejaVu Serif" w:hAnsi="DejaVu Serif"/>
        </w:rPr>
        <w:t>final</w:t>
      </w:r>
      <w:r>
        <w:rPr>
          <w:rFonts w:ascii="DejaVu Serif" w:hAnsi="DejaVu Serif"/>
        </w:rPr>
        <w:t xml:space="preserve"> agenda was approved without objection.</w:t>
      </w:r>
      <w:bookmarkEnd w:id="2"/>
    </w:p>
    <w:p w14:paraId="1F6E0AC6" w14:textId="77777777" w:rsidR="00EB1316" w:rsidRDefault="00EB1316">
      <w:pPr>
        <w:pStyle w:val="a5"/>
      </w:pPr>
    </w:p>
    <w:p w14:paraId="7071845D" w14:textId="77777777" w:rsidR="009C677F" w:rsidRDefault="00F85F20">
      <w:pPr>
        <w:rPr>
          <w:rFonts w:ascii="DejaVu Serif" w:hAnsi="DejaVu Serif"/>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14:paraId="4DEFD60D" w14:textId="77777777" w:rsidR="009C677F" w:rsidRDefault="009C677F">
      <w:pPr>
        <w:rPr>
          <w:rFonts w:ascii="DejaVu Serif" w:hAnsi="DejaVu Serif"/>
          <w:szCs w:val="22"/>
        </w:rPr>
      </w:pPr>
    </w:p>
    <w:p w14:paraId="04F38AB7" w14:textId="77777777" w:rsidR="009C677F" w:rsidRDefault="00F85F20">
      <w:pPr>
        <w:rPr>
          <w:b/>
          <w:bCs/>
        </w:rPr>
      </w:pPr>
      <w:r>
        <w:rPr>
          <w:rFonts w:ascii="DejaVu Serif" w:hAnsi="DejaVu Serif"/>
          <w:b/>
          <w:bCs/>
          <w:szCs w:val="22"/>
        </w:rPr>
        <w:t xml:space="preserve">5. </w:t>
      </w:r>
      <w:bookmarkStart w:id="3" w:name="_Toc42867518"/>
      <w:r>
        <w:rPr>
          <w:rFonts w:ascii="DejaVu Serif" w:hAnsi="DejaVu Serif"/>
          <w:b/>
          <w:bCs/>
          <w:szCs w:val="22"/>
        </w:rPr>
        <w:t>Status</w:t>
      </w:r>
      <w:r w:rsidR="00D228F5">
        <w:rPr>
          <w:rFonts w:ascii="DejaVu Serif" w:hAnsi="DejaVu Serif"/>
          <w:b/>
          <w:bCs/>
          <w:szCs w:val="22"/>
        </w:rPr>
        <w:t xml:space="preserve"> on the proposal on interworking</w:t>
      </w:r>
      <w:r>
        <w:rPr>
          <w:rFonts w:ascii="DejaVu Serif" w:hAnsi="DejaVu Serif"/>
          <w:b/>
          <w:bCs/>
          <w:szCs w:val="22"/>
        </w:rPr>
        <w:t>:</w:t>
      </w:r>
      <w:bookmarkEnd w:id="3"/>
    </w:p>
    <w:p w14:paraId="0E1D47BB" w14:textId="77777777" w:rsidR="009C677F" w:rsidRDefault="009C677F">
      <w:pPr>
        <w:rPr>
          <w:rFonts w:ascii="DejaVu Serif" w:hAnsi="DejaVu Serif"/>
          <w:sz w:val="20"/>
        </w:rPr>
      </w:pPr>
    </w:p>
    <w:p w14:paraId="64529442" w14:textId="4979A2CF" w:rsidR="00D43731" w:rsidRDefault="001D1A49">
      <w:pPr>
        <w:rPr>
          <w:rFonts w:ascii="DejaVu Serif" w:hAnsi="DejaVu Serif"/>
          <w:sz w:val="20"/>
        </w:rPr>
      </w:pPr>
      <w:r>
        <w:rPr>
          <w:rFonts w:ascii="DejaVu Serif" w:hAnsi="DejaVu Serif"/>
          <w:sz w:val="20"/>
        </w:rPr>
        <w:t>Ch</w:t>
      </w:r>
      <w:r w:rsidR="00BE2262">
        <w:rPr>
          <w:rFonts w:ascii="DejaVu Serif" w:hAnsi="DejaVu Serif"/>
          <w:sz w:val="20"/>
        </w:rPr>
        <w:t xml:space="preserve">air review the </w:t>
      </w:r>
      <w:r w:rsidR="005C0284">
        <w:rPr>
          <w:rFonts w:ascii="DejaVu Serif" w:hAnsi="DejaVu Serif"/>
          <w:sz w:val="20"/>
        </w:rPr>
        <w:t>progress</w:t>
      </w:r>
      <w:r w:rsidR="00BE2262">
        <w:rPr>
          <w:rFonts w:ascii="DejaVu Serif" w:hAnsi="DejaVu Serif"/>
          <w:sz w:val="20"/>
        </w:rPr>
        <w:t xml:space="preserve"> and </w:t>
      </w:r>
      <w:r w:rsidR="005C0284">
        <w:rPr>
          <w:rFonts w:ascii="DejaVu Serif" w:hAnsi="DejaVu Serif"/>
          <w:sz w:val="20"/>
        </w:rPr>
        <w:t>status</w:t>
      </w:r>
      <w:r w:rsidR="00BE2262">
        <w:rPr>
          <w:rFonts w:ascii="DejaVu Serif" w:hAnsi="DejaVu Serif"/>
          <w:sz w:val="20"/>
        </w:rPr>
        <w:t xml:space="preserve"> of the report and proposal. The latest version of the document </w:t>
      </w:r>
      <w:hyperlink r:id="rId13" w:history="1">
        <w:r w:rsidR="00BE2262" w:rsidRPr="005878A4">
          <w:rPr>
            <w:rStyle w:val="a3"/>
            <w:rFonts w:ascii="DejaVu Serif" w:hAnsi="DejaVu Serif"/>
            <w:sz w:val="20"/>
          </w:rPr>
          <w:t>11-20/0013r</w:t>
        </w:r>
        <w:r w:rsidR="005C0284" w:rsidRPr="005878A4">
          <w:rPr>
            <w:rStyle w:val="a3"/>
            <w:rFonts w:ascii="DejaVu Serif" w:hAnsi="DejaVu Serif"/>
            <w:sz w:val="20"/>
          </w:rPr>
          <w:t>5</w:t>
        </w:r>
      </w:hyperlink>
      <w:r w:rsidR="00BE2262">
        <w:rPr>
          <w:rFonts w:ascii="DejaVu Serif" w:hAnsi="DejaVu Serif"/>
          <w:sz w:val="20"/>
        </w:rPr>
        <w:t xml:space="preserve"> was released to the working group for a 20 day </w:t>
      </w:r>
      <w:r w:rsidR="005C0284">
        <w:rPr>
          <w:rFonts w:ascii="DejaVu Serif" w:hAnsi="DejaVu Serif"/>
          <w:sz w:val="20"/>
        </w:rPr>
        <w:t>comment collection.</w:t>
      </w:r>
      <w:r w:rsidR="00DB0DC0">
        <w:rPr>
          <w:rFonts w:ascii="DejaVu Serif" w:hAnsi="DejaVu Serif"/>
          <w:sz w:val="20"/>
        </w:rPr>
        <w:t xml:space="preserve"> Comment resolution started on 25 </w:t>
      </w:r>
      <w:r w:rsidR="005878A4">
        <w:rPr>
          <w:rFonts w:ascii="DejaVu Serif" w:hAnsi="DejaVu Serif"/>
          <w:sz w:val="20"/>
        </w:rPr>
        <w:t>August</w:t>
      </w:r>
      <w:r w:rsidR="00DB0DC0">
        <w:rPr>
          <w:rFonts w:ascii="DejaVu Serif" w:hAnsi="DejaVu Serif"/>
          <w:sz w:val="20"/>
        </w:rPr>
        <w:t xml:space="preserve"> 2020, and 104 of 111 comments were assigned. The comment database </w:t>
      </w:r>
      <w:r w:rsidR="005878A4">
        <w:rPr>
          <w:rFonts w:ascii="DejaVu Serif" w:hAnsi="DejaVu Serif"/>
          <w:sz w:val="20"/>
        </w:rPr>
        <w:t>is under</w:t>
      </w:r>
      <w:r w:rsidR="00DB0DC0">
        <w:rPr>
          <w:rFonts w:ascii="DejaVu Serif" w:hAnsi="DejaVu Serif"/>
          <w:sz w:val="20"/>
        </w:rPr>
        <w:t xml:space="preserve"> updat</w:t>
      </w:r>
      <w:r w:rsidR="005878A4">
        <w:rPr>
          <w:rFonts w:ascii="DejaVu Serif" w:hAnsi="DejaVu Serif"/>
          <w:sz w:val="20"/>
        </w:rPr>
        <w:t>ing</w:t>
      </w:r>
      <w:r w:rsidR="00DB0DC0">
        <w:rPr>
          <w:rFonts w:ascii="DejaVu Serif" w:hAnsi="DejaVu Serif"/>
          <w:sz w:val="20"/>
        </w:rPr>
        <w:t xml:space="preserve"> </w:t>
      </w:r>
      <w:r w:rsidR="005878A4">
        <w:rPr>
          <w:rFonts w:ascii="DejaVu Serif" w:hAnsi="DejaVu Serif"/>
          <w:sz w:val="20"/>
        </w:rPr>
        <w:t xml:space="preserve">and details are provided in document </w:t>
      </w:r>
      <w:hyperlink r:id="rId14" w:history="1">
        <w:r w:rsidR="00BD3DEE">
          <w:rPr>
            <w:rStyle w:val="a3"/>
            <w:rFonts w:ascii="DejaVu Serif" w:hAnsi="DejaVu Serif"/>
            <w:sz w:val="20"/>
          </w:rPr>
          <w:t>11-20/1262r4</w:t>
        </w:r>
      </w:hyperlink>
      <w:r w:rsidR="005878A4">
        <w:rPr>
          <w:rFonts w:ascii="DejaVu Serif" w:hAnsi="DejaVu Serif"/>
          <w:sz w:val="20"/>
        </w:rPr>
        <w:t xml:space="preserve">. A separate contribution </w:t>
      </w:r>
      <w:hyperlink r:id="rId15" w:history="1">
        <w:r w:rsidR="005878A4" w:rsidRPr="005878A4">
          <w:rPr>
            <w:rStyle w:val="a3"/>
            <w:rFonts w:ascii="DejaVu Serif" w:hAnsi="DejaVu Serif"/>
            <w:sz w:val="20"/>
          </w:rPr>
          <w:t>11-20/1356r0</w:t>
        </w:r>
      </w:hyperlink>
      <w:r w:rsidR="005878A4">
        <w:rPr>
          <w:rFonts w:ascii="DejaVu Serif" w:hAnsi="DejaVu Serif"/>
          <w:sz w:val="20"/>
        </w:rPr>
        <w:t xml:space="preserve"> was submitted for addressing CID 10,11,12,105.</w:t>
      </w:r>
      <w:r w:rsidR="00060D20">
        <w:rPr>
          <w:rFonts w:ascii="DejaVu Serif" w:hAnsi="DejaVu Serif"/>
          <w:sz w:val="20"/>
        </w:rPr>
        <w:t xml:space="preserve"> </w:t>
      </w:r>
      <w:r w:rsidR="00060D20" w:rsidRPr="00060D20">
        <w:rPr>
          <w:rFonts w:ascii="DejaVu Serif" w:hAnsi="DejaVu Serif" w:hint="eastAsia"/>
          <w:sz w:val="20"/>
        </w:rPr>
        <w:t>The</w:t>
      </w:r>
      <w:r w:rsidR="00060D20">
        <w:rPr>
          <w:rFonts w:ascii="DejaVu Serif" w:hAnsi="DejaVu Serif"/>
          <w:sz w:val="20"/>
        </w:rPr>
        <w:t xml:space="preserve"> original editable figures are in document </w:t>
      </w:r>
      <w:hyperlink r:id="rId16" w:history="1">
        <w:r w:rsidR="00060D20" w:rsidRPr="006F22BC">
          <w:rPr>
            <w:rStyle w:val="a3"/>
            <w:rFonts w:ascii="DejaVu Serif" w:hAnsi="DejaVu Serif"/>
            <w:sz w:val="20"/>
          </w:rPr>
          <w:t>11-20/1645r0</w:t>
        </w:r>
      </w:hyperlink>
      <w:r w:rsidR="00060D20">
        <w:rPr>
          <w:rFonts w:ascii="DejaVu Serif" w:hAnsi="DejaVu Serif"/>
          <w:sz w:val="20"/>
        </w:rPr>
        <w:t xml:space="preserve">. New draft was sent to </w:t>
      </w:r>
      <w:r w:rsidR="00EC4D68">
        <w:rPr>
          <w:rFonts w:ascii="DejaVu Serif" w:hAnsi="DejaVu Serif"/>
          <w:sz w:val="20"/>
        </w:rPr>
        <w:t xml:space="preserve">the group </w:t>
      </w:r>
      <w:r w:rsidR="00060D20">
        <w:rPr>
          <w:rFonts w:ascii="DejaVu Serif" w:hAnsi="DejaVu Serif"/>
          <w:sz w:val="20"/>
        </w:rPr>
        <w:t xml:space="preserve">reflector </w:t>
      </w:r>
      <w:r w:rsidR="006F22BC">
        <w:rPr>
          <w:rFonts w:ascii="DejaVu Serif" w:hAnsi="DejaVu Serif"/>
          <w:sz w:val="20"/>
        </w:rPr>
        <w:t>for further review.</w:t>
      </w:r>
    </w:p>
    <w:p w14:paraId="24A74867" w14:textId="46079FD3" w:rsidR="006240C6" w:rsidRPr="00D76B68" w:rsidRDefault="00F85F20" w:rsidP="00D76B68">
      <w:pPr>
        <w:pStyle w:val="2"/>
        <w:rPr>
          <w:sz w:val="22"/>
          <w:szCs w:val="22"/>
        </w:rPr>
      </w:pPr>
      <w:r>
        <w:rPr>
          <w:rFonts w:ascii="DejaVu Serif" w:hAnsi="DejaVu Serif"/>
          <w:sz w:val="22"/>
          <w:szCs w:val="22"/>
        </w:rPr>
        <w:t xml:space="preserve">6. </w:t>
      </w:r>
      <w:bookmarkStart w:id="4" w:name="_Toc42867519"/>
      <w:r w:rsidR="00F0640E">
        <w:rPr>
          <w:rFonts w:ascii="DejaVu Serif" w:hAnsi="DejaVu Serif"/>
          <w:sz w:val="22"/>
          <w:szCs w:val="22"/>
        </w:rPr>
        <w:t>Open Comment</w:t>
      </w:r>
      <w:r w:rsidR="00C9451F">
        <w:rPr>
          <w:rFonts w:ascii="DejaVu Serif" w:hAnsi="DejaVu Serif"/>
          <w:sz w:val="22"/>
          <w:szCs w:val="22"/>
        </w:rPr>
        <w:t>s Discussion</w:t>
      </w:r>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14:paraId="21FB7F69" w14:textId="77777777" w:rsidR="00D62E60" w:rsidRPr="00A42027" w:rsidRDefault="00D62E60">
      <w:pPr>
        <w:rPr>
          <w:rFonts w:ascii="DejaVu Serif" w:eastAsia="等线" w:hAnsi="DejaVu Serif" w:hint="eastAsia"/>
          <w:sz w:val="20"/>
          <w:lang w:val="en-US" w:eastAsia="zh-CN"/>
        </w:rPr>
      </w:pPr>
    </w:p>
    <w:p w14:paraId="3EE8C94C" w14:textId="3DADB7B7" w:rsidR="00C9451F" w:rsidRDefault="00C9451F" w:rsidP="00D62E60">
      <w:pPr>
        <w:rPr>
          <w:rFonts w:ascii="DejaVu Serif" w:hAnsi="DejaVu Serif"/>
          <w:sz w:val="20"/>
          <w:lang w:val="en-US"/>
        </w:rPr>
      </w:pPr>
      <w:r>
        <w:rPr>
          <w:rFonts w:ascii="DejaVu Serif" w:hAnsi="DejaVu Serif"/>
          <w:sz w:val="20"/>
          <w:lang w:val="en-US"/>
        </w:rPr>
        <w:t>The group discussed the overall strategy and direction of the report. It is agreed to generate a comprehensive interworking report which will merge the contents of the two candidate reports.</w:t>
      </w:r>
    </w:p>
    <w:p w14:paraId="4C6DB6C1" w14:textId="3014B731" w:rsidR="00C9451F" w:rsidRDefault="00C9451F" w:rsidP="00D62E60">
      <w:pPr>
        <w:rPr>
          <w:rFonts w:ascii="DejaVu Serif" w:hAnsi="DejaVu Serif"/>
          <w:sz w:val="20"/>
          <w:lang w:val="en-US"/>
        </w:rPr>
      </w:pPr>
    </w:p>
    <w:p w14:paraId="25C4903E" w14:textId="7F73B6C9" w:rsidR="00740E7B" w:rsidRDefault="00D019D2" w:rsidP="00D62E60">
      <w:pPr>
        <w:rPr>
          <w:rFonts w:ascii="DejaVu Serif" w:hAnsi="DejaVu Serif"/>
          <w:sz w:val="20"/>
          <w:lang w:val="en-US"/>
        </w:rPr>
      </w:pPr>
      <w:r>
        <w:rPr>
          <w:rFonts w:ascii="DejaVu Serif" w:hAnsi="DejaVu Serif"/>
          <w:sz w:val="20"/>
          <w:lang w:val="en-US"/>
        </w:rPr>
        <w:t xml:space="preserve">C </w:t>
      </w:r>
      <w:r w:rsidR="00ED3CA4">
        <w:rPr>
          <w:rFonts w:ascii="DejaVu Serif" w:hAnsi="DejaVu Serif"/>
          <w:sz w:val="20"/>
          <w:lang w:val="en-US"/>
        </w:rPr>
        <w:t>–</w:t>
      </w:r>
      <w:r>
        <w:rPr>
          <w:rFonts w:ascii="DejaVu Serif" w:hAnsi="DejaVu Serif"/>
          <w:sz w:val="20"/>
          <w:lang w:val="en-US"/>
        </w:rPr>
        <w:t xml:space="preserve"> </w:t>
      </w:r>
      <w:r w:rsidR="00ED3CA4">
        <w:rPr>
          <w:rFonts w:ascii="DejaVu Serif" w:hAnsi="DejaVu Serif"/>
          <w:sz w:val="20"/>
          <w:lang w:val="en-US"/>
        </w:rPr>
        <w:t>It is suggested to continuously work based on document 11-20/0013 in a circular way</w:t>
      </w:r>
      <w:r w:rsidR="00D00780">
        <w:rPr>
          <w:rFonts w:ascii="DejaVu Serif" w:hAnsi="DejaVu Serif"/>
          <w:sz w:val="20"/>
          <w:lang w:val="en-US"/>
        </w:rPr>
        <w:t xml:space="preserve">. It requires specific contents to fix the issues of the current document, rather than </w:t>
      </w:r>
      <w:r w:rsidR="00BE6A4F">
        <w:rPr>
          <w:rFonts w:ascii="DejaVu Serif" w:hAnsi="DejaVu Serif"/>
          <w:sz w:val="20"/>
          <w:lang w:val="en-US"/>
        </w:rPr>
        <w:t>just having a blank statement that</w:t>
      </w:r>
      <w:r w:rsidR="00D00780">
        <w:rPr>
          <w:rFonts w:ascii="DejaVu Serif" w:hAnsi="DejaVu Serif"/>
          <w:sz w:val="20"/>
          <w:lang w:val="en-US"/>
        </w:rPr>
        <w:t xml:space="preserve"> the whole report is not good enough. </w:t>
      </w:r>
    </w:p>
    <w:p w14:paraId="666380BE" w14:textId="153832CF" w:rsidR="00BE6A4F" w:rsidRDefault="00BE6A4F" w:rsidP="00D62E60">
      <w:pPr>
        <w:rPr>
          <w:rFonts w:ascii="DejaVu Serif" w:hAnsi="DejaVu Serif"/>
          <w:sz w:val="20"/>
          <w:lang w:val="en-US"/>
        </w:rPr>
      </w:pPr>
    </w:p>
    <w:p w14:paraId="2801F75B" w14:textId="3921DE73" w:rsidR="00BE6A4F" w:rsidRDefault="00BE6A4F" w:rsidP="00D62E60">
      <w:pPr>
        <w:rPr>
          <w:rFonts w:ascii="DejaVu Serif" w:hAnsi="DejaVu Serif"/>
          <w:sz w:val="20"/>
          <w:lang w:val="en-US"/>
        </w:rPr>
      </w:pPr>
      <w:r>
        <w:rPr>
          <w:rFonts w:ascii="DejaVu Serif" w:hAnsi="DejaVu Serif"/>
          <w:sz w:val="20"/>
          <w:lang w:val="en-US"/>
        </w:rPr>
        <w:t>C – Comments have been provided in document 11-20/1031r0.</w:t>
      </w:r>
    </w:p>
    <w:p w14:paraId="635FB638" w14:textId="69DE7761" w:rsidR="00BE6A4F" w:rsidRDefault="00BE6A4F" w:rsidP="00D62E60">
      <w:pPr>
        <w:rPr>
          <w:rFonts w:ascii="DejaVu Serif" w:hAnsi="DejaVu Serif"/>
          <w:sz w:val="20"/>
          <w:lang w:val="en-US"/>
        </w:rPr>
      </w:pPr>
    </w:p>
    <w:p w14:paraId="1696B9CE" w14:textId="4A2BA12D" w:rsidR="00BE6A4F" w:rsidRDefault="00AA398D" w:rsidP="00D62E60">
      <w:pPr>
        <w:rPr>
          <w:rFonts w:ascii="DejaVu Serif" w:hAnsi="DejaVu Serif"/>
          <w:sz w:val="20"/>
          <w:lang w:val="en-US"/>
        </w:rPr>
      </w:pPr>
      <w:r>
        <w:rPr>
          <w:rFonts w:ascii="DejaVu Serif" w:hAnsi="DejaVu Serif"/>
          <w:sz w:val="20"/>
          <w:lang w:val="en-US"/>
        </w:rPr>
        <w:t xml:space="preserve">C – </w:t>
      </w:r>
      <w:r w:rsidR="0023269E">
        <w:rPr>
          <w:rFonts w:ascii="DejaVu Serif" w:hAnsi="DejaVu Serif"/>
          <w:sz w:val="20"/>
          <w:lang w:val="en-US"/>
        </w:rPr>
        <w:t>The</w:t>
      </w:r>
      <w:r>
        <w:rPr>
          <w:rFonts w:ascii="DejaVu Serif" w:hAnsi="DejaVu Serif"/>
          <w:sz w:val="20"/>
          <w:lang w:val="en-US"/>
        </w:rPr>
        <w:t xml:space="preserve"> comment</w:t>
      </w:r>
      <w:r w:rsidR="0023269E">
        <w:rPr>
          <w:rFonts w:ascii="DejaVu Serif" w:hAnsi="DejaVu Serif"/>
          <w:sz w:val="20"/>
          <w:lang w:val="en-US"/>
        </w:rPr>
        <w:t>s</w:t>
      </w:r>
      <w:r>
        <w:rPr>
          <w:rFonts w:ascii="DejaVu Serif" w:hAnsi="DejaVu Serif"/>
          <w:sz w:val="20"/>
          <w:lang w:val="en-US"/>
        </w:rPr>
        <w:t xml:space="preserve"> </w:t>
      </w:r>
      <w:r w:rsidR="0023269E">
        <w:rPr>
          <w:rFonts w:ascii="DejaVu Serif" w:hAnsi="DejaVu Serif"/>
          <w:sz w:val="20"/>
          <w:lang w:val="en-US"/>
        </w:rPr>
        <w:t>provided in the above document are much</w:t>
      </w:r>
      <w:r>
        <w:rPr>
          <w:rFonts w:ascii="DejaVu Serif" w:hAnsi="DejaVu Serif"/>
          <w:sz w:val="20"/>
          <w:lang w:val="en-US"/>
        </w:rPr>
        <w:t xml:space="preserve"> general and at a high level</w:t>
      </w:r>
      <w:r w:rsidR="0023269E">
        <w:rPr>
          <w:rFonts w:ascii="DejaVu Serif" w:hAnsi="DejaVu Serif"/>
          <w:sz w:val="20"/>
          <w:lang w:val="en-US"/>
        </w:rPr>
        <w:t xml:space="preserve"> which </w:t>
      </w:r>
      <w:r w:rsidR="00FB7AC5">
        <w:rPr>
          <w:rFonts w:ascii="DejaVu Serif" w:hAnsi="DejaVu Serif"/>
          <w:sz w:val="20"/>
          <w:lang w:val="en-US"/>
        </w:rPr>
        <w:t xml:space="preserve">can </w:t>
      </w:r>
      <w:r w:rsidR="0023269E">
        <w:rPr>
          <w:rFonts w:ascii="DejaVu Serif" w:hAnsi="DejaVu Serif"/>
          <w:sz w:val="20"/>
          <w:lang w:val="en-US"/>
        </w:rPr>
        <w:t>barely benefit the report and their correctness can be argued.</w:t>
      </w:r>
    </w:p>
    <w:p w14:paraId="577B817F" w14:textId="3823D0F6" w:rsidR="0023269E" w:rsidRDefault="0023269E" w:rsidP="00D62E60">
      <w:pPr>
        <w:rPr>
          <w:rFonts w:ascii="DejaVu Serif" w:hAnsi="DejaVu Serif"/>
          <w:sz w:val="20"/>
          <w:lang w:val="en-US"/>
        </w:rPr>
      </w:pPr>
    </w:p>
    <w:p w14:paraId="51142F74" w14:textId="47000B80" w:rsidR="0023269E" w:rsidRDefault="0023269E" w:rsidP="00D62E60">
      <w:pPr>
        <w:rPr>
          <w:rFonts w:ascii="DejaVu Serif" w:hAnsi="DejaVu Serif"/>
          <w:sz w:val="20"/>
          <w:lang w:val="en-US"/>
        </w:rPr>
      </w:pPr>
      <w:r>
        <w:rPr>
          <w:rFonts w:ascii="DejaVu Serif" w:hAnsi="DejaVu Serif"/>
          <w:sz w:val="20"/>
          <w:lang w:val="en-US"/>
        </w:rPr>
        <w:t xml:space="preserve">C </w:t>
      </w:r>
      <w:r w:rsidR="00FB7AC5">
        <w:rPr>
          <w:rFonts w:ascii="DejaVu Serif" w:hAnsi="DejaVu Serif"/>
          <w:sz w:val="20"/>
          <w:lang w:val="en-US"/>
        </w:rPr>
        <w:t>–</w:t>
      </w:r>
      <w:r>
        <w:rPr>
          <w:rFonts w:ascii="DejaVu Serif" w:hAnsi="DejaVu Serif"/>
          <w:sz w:val="20"/>
          <w:lang w:val="en-US"/>
        </w:rPr>
        <w:t xml:space="preserve"> </w:t>
      </w:r>
      <w:r w:rsidR="00FB7AC5">
        <w:rPr>
          <w:rFonts w:ascii="DejaVu Serif" w:hAnsi="DejaVu Serif"/>
          <w:sz w:val="20"/>
          <w:lang w:val="en-US"/>
        </w:rPr>
        <w:t>Don’t see a way to merge contents from 11-20/1376r0 into current baseline, since the baseline report only considers a narrower scope on QoS management.</w:t>
      </w:r>
    </w:p>
    <w:p w14:paraId="67C6017E" w14:textId="3234305E" w:rsidR="00FB7AC5" w:rsidRDefault="00FB7AC5" w:rsidP="00D62E60">
      <w:pPr>
        <w:rPr>
          <w:rFonts w:ascii="DejaVu Serif" w:hAnsi="DejaVu Serif"/>
          <w:sz w:val="20"/>
          <w:lang w:val="en-US"/>
        </w:rPr>
      </w:pPr>
    </w:p>
    <w:p w14:paraId="173047B7" w14:textId="25D67730" w:rsidR="00FB7AC5" w:rsidRDefault="00FB7AC5" w:rsidP="00D62E60">
      <w:pPr>
        <w:rPr>
          <w:rFonts w:ascii="DejaVu Serif" w:hAnsi="DejaVu Serif"/>
          <w:sz w:val="20"/>
          <w:lang w:val="en-US"/>
        </w:rPr>
      </w:pPr>
      <w:r>
        <w:rPr>
          <w:rFonts w:ascii="DejaVu Serif" w:hAnsi="DejaVu Serif"/>
          <w:sz w:val="20"/>
          <w:lang w:val="en-US"/>
        </w:rPr>
        <w:t xml:space="preserve">C – It is not possible to </w:t>
      </w:r>
      <w:r w:rsidR="0035602B">
        <w:rPr>
          <w:rFonts w:ascii="DejaVu Serif" w:hAnsi="DejaVu Serif"/>
          <w:sz w:val="20"/>
          <w:lang w:val="en-US"/>
        </w:rPr>
        <w:t>define the gaps on</w:t>
      </w:r>
      <w:r>
        <w:rPr>
          <w:rFonts w:ascii="DejaVu Serif" w:hAnsi="DejaVu Serif"/>
          <w:sz w:val="20"/>
          <w:lang w:val="en-US"/>
        </w:rPr>
        <w:t xml:space="preserve"> QoS management </w:t>
      </w:r>
      <w:r w:rsidR="0035602B">
        <w:rPr>
          <w:rFonts w:ascii="DejaVu Serif" w:hAnsi="DejaVu Serif"/>
          <w:sz w:val="20"/>
          <w:lang w:val="en-US"/>
        </w:rPr>
        <w:t>without addressing the</w:t>
      </w:r>
      <w:r>
        <w:rPr>
          <w:rFonts w:ascii="DejaVu Serif" w:hAnsi="DejaVu Serif"/>
          <w:sz w:val="20"/>
          <w:lang w:val="en-US"/>
        </w:rPr>
        <w:t xml:space="preserve"> interworking model, the subject</w:t>
      </w:r>
      <w:r w:rsidR="0035602B">
        <w:rPr>
          <w:rFonts w:ascii="DejaVu Serif" w:hAnsi="DejaVu Serif"/>
          <w:sz w:val="20"/>
          <w:lang w:val="en-US"/>
        </w:rPr>
        <w:t>s</w:t>
      </w:r>
      <w:r>
        <w:rPr>
          <w:rFonts w:ascii="DejaVu Serif" w:hAnsi="DejaVu Serif"/>
          <w:sz w:val="20"/>
          <w:lang w:val="en-US"/>
        </w:rPr>
        <w:t xml:space="preserve"> are </w:t>
      </w:r>
      <w:r w:rsidR="0035602B">
        <w:rPr>
          <w:rFonts w:ascii="DejaVu Serif" w:hAnsi="DejaVu Serif"/>
          <w:sz w:val="20"/>
          <w:lang w:val="en-US"/>
        </w:rPr>
        <w:t>coherent to each other. Don’t agree on what you commented on the scope of baseline report. Having the same proposal to change the baseline repeatedly is a waste of time.</w:t>
      </w:r>
    </w:p>
    <w:p w14:paraId="75DBD0AB" w14:textId="0CE1277C" w:rsidR="0035602B" w:rsidRDefault="0035602B" w:rsidP="00D62E60">
      <w:pPr>
        <w:rPr>
          <w:rFonts w:ascii="DejaVu Serif" w:hAnsi="DejaVu Serif"/>
          <w:sz w:val="20"/>
          <w:lang w:val="en-US"/>
        </w:rPr>
      </w:pPr>
    </w:p>
    <w:p w14:paraId="1BEBBD55" w14:textId="77777777" w:rsidR="000A1D0F" w:rsidRDefault="0035602B" w:rsidP="00D62E60">
      <w:pPr>
        <w:rPr>
          <w:rFonts w:ascii="DejaVu Serif" w:hAnsi="DejaVu Serif"/>
          <w:sz w:val="20"/>
          <w:lang w:val="en-US"/>
        </w:rPr>
      </w:pPr>
      <w:r>
        <w:rPr>
          <w:rFonts w:ascii="DejaVu Serif" w:hAnsi="DejaVu Serif"/>
          <w:sz w:val="20"/>
          <w:lang w:val="en-US"/>
        </w:rPr>
        <w:t xml:space="preserve">C </w:t>
      </w:r>
      <w:r w:rsidR="00836686">
        <w:rPr>
          <w:rFonts w:ascii="DejaVu Serif" w:hAnsi="DejaVu Serif"/>
          <w:sz w:val="20"/>
          <w:lang w:val="en-US"/>
        </w:rPr>
        <w:t>–</w:t>
      </w:r>
      <w:r>
        <w:rPr>
          <w:rFonts w:ascii="DejaVu Serif" w:hAnsi="DejaVu Serif"/>
          <w:sz w:val="20"/>
          <w:lang w:val="en-US"/>
        </w:rPr>
        <w:t xml:space="preserve"> </w:t>
      </w:r>
      <w:r w:rsidR="00836686">
        <w:rPr>
          <w:rFonts w:ascii="DejaVu Serif" w:hAnsi="DejaVu Serif"/>
          <w:sz w:val="20"/>
          <w:lang w:val="en-US"/>
        </w:rPr>
        <w:t>The discussion</w:t>
      </w:r>
      <w:r w:rsidR="00060654">
        <w:rPr>
          <w:rFonts w:ascii="DejaVu Serif" w:hAnsi="DejaVu Serif"/>
          <w:sz w:val="20"/>
          <w:lang w:val="en-US"/>
        </w:rPr>
        <w:t xml:space="preserve"> so far highlights the major difference on overall purpose and contents of the two reports. </w:t>
      </w:r>
      <w:r w:rsidR="00CD0AD6">
        <w:rPr>
          <w:rFonts w:ascii="DejaVu Serif" w:hAnsi="DejaVu Serif"/>
          <w:sz w:val="20"/>
          <w:lang w:val="en-US"/>
        </w:rPr>
        <w:t xml:space="preserve">Document 11-20/1376 provides </w:t>
      </w:r>
      <w:r w:rsidR="00816FB0">
        <w:rPr>
          <w:rFonts w:ascii="DejaVu Serif" w:hAnsi="DejaVu Serif"/>
          <w:sz w:val="20"/>
          <w:lang w:val="en-US"/>
        </w:rPr>
        <w:t xml:space="preserve">a high level </w:t>
      </w:r>
      <w:r w:rsidR="00321D2B">
        <w:rPr>
          <w:rFonts w:ascii="DejaVu Serif" w:hAnsi="DejaVu Serif"/>
          <w:sz w:val="20"/>
          <w:lang w:val="en-US"/>
        </w:rPr>
        <w:t xml:space="preserve">3GPP view on the interworking which is in line with their intents. 802.11 is a MAC and PHY interface specification but it is not Wi-Fi. WBA is considering Wi-Fi device for interworking with 5G system. The final report should focus on MAC and PHY interface enhancements and be made understandable by other </w:t>
      </w:r>
      <w:r w:rsidR="00321D2B">
        <w:rPr>
          <w:rFonts w:ascii="DejaVu Serif" w:hAnsi="DejaVu Serif"/>
          <w:sz w:val="20"/>
          <w:lang w:val="en-US"/>
        </w:rPr>
        <w:lastRenderedPageBreak/>
        <w:t xml:space="preserve">stakeholders. It would be better to proceed in 802.11 manner which generate changes to the baseline document. The changes could be large or small </w:t>
      </w:r>
      <w:r w:rsidR="00C97360">
        <w:rPr>
          <w:rFonts w:ascii="DejaVu Serif" w:hAnsi="DejaVu Serif"/>
          <w:sz w:val="20"/>
          <w:lang w:val="en-US"/>
        </w:rPr>
        <w:t>then the changes could be discussed</w:t>
      </w:r>
      <w:r w:rsidR="000A1D0F">
        <w:rPr>
          <w:rFonts w:ascii="DejaVu Serif" w:hAnsi="DejaVu Serif"/>
          <w:sz w:val="20"/>
          <w:lang w:val="en-US"/>
        </w:rPr>
        <w:t xml:space="preserve">, agreed and </w:t>
      </w:r>
      <w:r w:rsidR="00C97360">
        <w:rPr>
          <w:rFonts w:ascii="DejaVu Serif" w:hAnsi="DejaVu Serif"/>
          <w:sz w:val="20"/>
          <w:lang w:val="en-US"/>
        </w:rPr>
        <w:t xml:space="preserve">approved by the group. </w:t>
      </w:r>
    </w:p>
    <w:p w14:paraId="3378EB27" w14:textId="77777777" w:rsidR="000A1D0F" w:rsidRDefault="000A1D0F" w:rsidP="00D62E60">
      <w:pPr>
        <w:rPr>
          <w:rFonts w:ascii="DejaVu Serif" w:hAnsi="DejaVu Serif"/>
          <w:sz w:val="20"/>
          <w:lang w:val="en-US"/>
        </w:rPr>
      </w:pPr>
    </w:p>
    <w:p w14:paraId="4DC38601" w14:textId="3C7AA378" w:rsidR="00E07D02" w:rsidRDefault="000A1D0F" w:rsidP="00D62E60">
      <w:pPr>
        <w:rPr>
          <w:rFonts w:ascii="DejaVu Serif" w:hAnsi="DejaVu Serif"/>
          <w:sz w:val="20"/>
          <w:lang w:val="en-US"/>
        </w:rPr>
      </w:pPr>
      <w:r>
        <w:rPr>
          <w:rFonts w:ascii="DejaVu Serif" w:hAnsi="DejaVu Serif"/>
          <w:sz w:val="20"/>
          <w:lang w:val="en-US"/>
        </w:rPr>
        <w:t xml:space="preserve">C </w:t>
      </w:r>
      <w:r w:rsidR="00644402">
        <w:rPr>
          <w:rFonts w:ascii="DejaVu Serif" w:hAnsi="DejaVu Serif"/>
          <w:sz w:val="20"/>
          <w:lang w:val="en-US"/>
        </w:rPr>
        <w:t>–</w:t>
      </w:r>
      <w:r>
        <w:rPr>
          <w:rFonts w:ascii="DejaVu Serif" w:hAnsi="DejaVu Serif"/>
          <w:sz w:val="20"/>
          <w:lang w:val="en-US"/>
        </w:rPr>
        <w:t xml:space="preserve"> </w:t>
      </w:r>
      <w:r w:rsidR="00644402">
        <w:rPr>
          <w:rFonts w:ascii="DejaVu Serif" w:hAnsi="DejaVu Serif"/>
          <w:sz w:val="20"/>
          <w:lang w:val="en-US"/>
        </w:rPr>
        <w:t xml:space="preserve">We should also respect the WG efforts made during the first round of comment collection. In the </w:t>
      </w:r>
      <w:r w:rsidR="00BC77BD">
        <w:rPr>
          <w:rFonts w:ascii="DejaVu Serif" w:hAnsi="DejaVu Serif"/>
          <w:sz w:val="20"/>
          <w:lang w:val="en-US"/>
        </w:rPr>
        <w:t xml:space="preserve">following process, we </w:t>
      </w:r>
      <w:proofErr w:type="gramStart"/>
      <w:r w:rsidR="00BC77BD">
        <w:rPr>
          <w:rFonts w:ascii="DejaVu Serif" w:hAnsi="DejaVu Serif"/>
          <w:sz w:val="20"/>
          <w:lang w:val="en-US"/>
        </w:rPr>
        <w:t>have to</w:t>
      </w:r>
      <w:proofErr w:type="gramEnd"/>
      <w:r w:rsidR="00E07D02">
        <w:rPr>
          <w:rFonts w:ascii="DejaVu Serif" w:hAnsi="DejaVu Serif"/>
          <w:sz w:val="20"/>
          <w:lang w:val="en-US"/>
        </w:rPr>
        <w:t xml:space="preserve"> show what the changes are made to the baseline report and </w:t>
      </w:r>
      <w:r w:rsidR="00F4314E">
        <w:rPr>
          <w:rFonts w:ascii="DejaVu Serif" w:hAnsi="DejaVu Serif"/>
          <w:sz w:val="20"/>
          <w:lang w:val="en-US"/>
        </w:rPr>
        <w:t>prove that the comments have been properly treated</w:t>
      </w:r>
      <w:r w:rsidR="00E07D02">
        <w:rPr>
          <w:rFonts w:ascii="DejaVu Serif" w:hAnsi="DejaVu Serif"/>
          <w:sz w:val="20"/>
          <w:lang w:val="en-US"/>
        </w:rPr>
        <w:t>.</w:t>
      </w:r>
    </w:p>
    <w:p w14:paraId="47DDFF2C" w14:textId="2A9306E3" w:rsidR="0035577E" w:rsidRDefault="0035577E" w:rsidP="00D62E60">
      <w:pPr>
        <w:rPr>
          <w:rFonts w:ascii="DejaVu Serif" w:hAnsi="DejaVu Serif"/>
          <w:sz w:val="20"/>
          <w:lang w:val="en-US"/>
        </w:rPr>
      </w:pPr>
    </w:p>
    <w:p w14:paraId="657C0C60" w14:textId="7D94D638" w:rsidR="0035577E" w:rsidRDefault="003E1304" w:rsidP="00D62E60">
      <w:pPr>
        <w:rPr>
          <w:rFonts w:ascii="DejaVu Serif" w:hAnsi="DejaVu Serif"/>
          <w:sz w:val="20"/>
          <w:lang w:val="en-US"/>
        </w:rPr>
      </w:pPr>
      <w:r>
        <w:rPr>
          <w:rFonts w:ascii="DejaVu Serif" w:hAnsi="DejaVu Serif"/>
          <w:sz w:val="20"/>
          <w:lang w:val="en-US"/>
        </w:rPr>
        <w:t>C – I’m backing what Chair just mentioned. My advice would be to propose changes that improves the baseline document in pace. Don’t expect to replace the whole report cause the group has rejected that idea.</w:t>
      </w:r>
    </w:p>
    <w:p w14:paraId="51EB162F" w14:textId="42BEDC05" w:rsidR="003E1304" w:rsidRDefault="003E1304" w:rsidP="00D62E60">
      <w:pPr>
        <w:rPr>
          <w:rFonts w:ascii="DejaVu Serif" w:hAnsi="DejaVu Serif"/>
          <w:sz w:val="20"/>
          <w:lang w:val="en-US"/>
        </w:rPr>
      </w:pPr>
    </w:p>
    <w:p w14:paraId="2F0B8894" w14:textId="5F94E322" w:rsidR="003E1304" w:rsidRDefault="006F7C42" w:rsidP="00D62E60">
      <w:pPr>
        <w:rPr>
          <w:rFonts w:ascii="DejaVu Serif" w:hAnsi="DejaVu Serif"/>
          <w:sz w:val="20"/>
          <w:lang w:val="en-US"/>
        </w:rPr>
      </w:pPr>
      <w:r>
        <w:rPr>
          <w:rFonts w:ascii="DejaVu Serif" w:hAnsi="DejaVu Serif"/>
          <w:sz w:val="20"/>
          <w:lang w:val="en-US"/>
        </w:rPr>
        <w:t xml:space="preserve">C – For example, the report can use some improvement on the explanation of 3GPP system. You may take that section and provide changes to fix the issues. Back to the motivation of this report, two </w:t>
      </w:r>
      <w:r w:rsidR="00F4416F">
        <w:rPr>
          <w:rFonts w:ascii="DejaVu Serif" w:hAnsi="DejaVu Serif"/>
          <w:sz w:val="20"/>
          <w:lang w:val="en-US"/>
        </w:rPr>
        <w:t>outcomes</w:t>
      </w:r>
      <w:r>
        <w:rPr>
          <w:rFonts w:ascii="DejaVu Serif" w:hAnsi="DejaVu Serif"/>
          <w:sz w:val="20"/>
          <w:lang w:val="en-US"/>
        </w:rPr>
        <w:t xml:space="preserve"> </w:t>
      </w:r>
      <w:r w:rsidR="00F4416F">
        <w:rPr>
          <w:rFonts w:ascii="DejaVu Serif" w:hAnsi="DejaVu Serif"/>
          <w:sz w:val="20"/>
          <w:lang w:val="en-US"/>
        </w:rPr>
        <w:t>are</w:t>
      </w:r>
      <w:r>
        <w:rPr>
          <w:rFonts w:ascii="DejaVu Serif" w:hAnsi="DejaVu Serif"/>
          <w:sz w:val="20"/>
          <w:lang w:val="en-US"/>
        </w:rPr>
        <w:t xml:space="preserve"> expected: 1)</w:t>
      </w:r>
      <w:r w:rsidR="00D70ACF">
        <w:rPr>
          <w:rFonts w:ascii="DejaVu Serif" w:hAnsi="DejaVu Serif"/>
          <w:sz w:val="20"/>
          <w:lang w:val="en-US"/>
        </w:rPr>
        <w:t xml:space="preserve"> </w:t>
      </w:r>
      <w:r w:rsidR="000241A9">
        <w:rPr>
          <w:rFonts w:ascii="DejaVu Serif" w:hAnsi="DejaVu Serif"/>
          <w:sz w:val="20"/>
          <w:lang w:val="en-US"/>
        </w:rPr>
        <w:t xml:space="preserve">material </w:t>
      </w:r>
      <w:r w:rsidR="00F4416F">
        <w:rPr>
          <w:rFonts w:ascii="DejaVu Serif" w:hAnsi="DejaVu Serif"/>
          <w:sz w:val="20"/>
          <w:lang w:val="en-US"/>
        </w:rPr>
        <w:t>that proof</w:t>
      </w:r>
      <w:r w:rsidR="000241A9">
        <w:rPr>
          <w:rFonts w:ascii="DejaVu Serif" w:hAnsi="DejaVu Serif"/>
          <w:sz w:val="20"/>
          <w:lang w:val="en-US"/>
        </w:rPr>
        <w:t xml:space="preserve"> the interworking with 3GPP; 2) material that is provided to 3GPP to improve current interworking and management. </w:t>
      </w:r>
      <w:r w:rsidR="00C94601">
        <w:rPr>
          <w:rFonts w:ascii="DejaVu Serif" w:hAnsi="DejaVu Serif"/>
          <w:sz w:val="20"/>
          <w:lang w:val="en-US"/>
        </w:rPr>
        <w:t>If the direction of propose changes is promising, more participants will join and contribute.</w:t>
      </w:r>
    </w:p>
    <w:p w14:paraId="6DDA7554" w14:textId="70D3F985" w:rsidR="00673B87" w:rsidRDefault="00673B87" w:rsidP="00D62E60">
      <w:pPr>
        <w:rPr>
          <w:rFonts w:ascii="DejaVu Serif" w:hAnsi="DejaVu Serif"/>
          <w:sz w:val="20"/>
          <w:lang w:val="en-US"/>
        </w:rPr>
      </w:pPr>
    </w:p>
    <w:p w14:paraId="789FDB54" w14:textId="27AE1217" w:rsidR="002C462F" w:rsidRDefault="002C462F" w:rsidP="00D62E60">
      <w:pPr>
        <w:rPr>
          <w:rFonts w:ascii="DejaVu Serif" w:hAnsi="DejaVu Serif"/>
          <w:sz w:val="20"/>
          <w:lang w:val="en-US"/>
        </w:rPr>
      </w:pPr>
    </w:p>
    <w:p w14:paraId="3015BE3A" w14:textId="1D9A9790" w:rsidR="00D62E60" w:rsidRDefault="00D62E60" w:rsidP="00D62E60">
      <w:pPr>
        <w:rPr>
          <w:rFonts w:ascii="DejaVu Serif" w:hAnsi="DejaVu Serif"/>
          <w:sz w:val="20"/>
          <w:lang w:val="en-US"/>
        </w:rPr>
      </w:pPr>
      <w:r>
        <w:rPr>
          <w:rFonts w:ascii="DejaVu Serif" w:hAnsi="DejaVu Serif"/>
          <w:sz w:val="20"/>
          <w:lang w:val="en-US"/>
        </w:rPr>
        <w:t xml:space="preserve">[Straw Poll] </w:t>
      </w:r>
    </w:p>
    <w:p w14:paraId="0997B542" w14:textId="0F73DF13" w:rsidR="00AD0F01" w:rsidRDefault="00985119" w:rsidP="00AD0F01">
      <w:pPr>
        <w:rPr>
          <w:rFonts w:ascii="DejaVu Serif" w:hAnsi="DejaVu Serif"/>
          <w:sz w:val="20"/>
          <w:lang w:val="en-US"/>
        </w:rPr>
      </w:pPr>
      <w:r>
        <w:rPr>
          <w:rFonts w:ascii="DejaVu Serif" w:hAnsi="DejaVu Serif"/>
          <w:b/>
          <w:sz w:val="20"/>
          <w:lang w:val="en-US"/>
        </w:rPr>
        <w:t>No Straw Poll</w:t>
      </w:r>
      <w:r w:rsidR="00996B42">
        <w:rPr>
          <w:rFonts w:ascii="DejaVu Serif" w:hAnsi="DejaVu Serif"/>
          <w:b/>
          <w:sz w:val="20"/>
          <w:lang w:val="en-US"/>
        </w:rPr>
        <w:t>s</w:t>
      </w:r>
      <w:r>
        <w:rPr>
          <w:rFonts w:ascii="DejaVu Serif" w:hAnsi="DejaVu Serif"/>
          <w:b/>
          <w:sz w:val="20"/>
          <w:lang w:val="en-US"/>
        </w:rPr>
        <w:t>.</w:t>
      </w:r>
    </w:p>
    <w:p w14:paraId="2F280B7F" w14:textId="77777777" w:rsidR="00AD0F01" w:rsidRDefault="00AD0F01" w:rsidP="00D62E60">
      <w:pPr>
        <w:rPr>
          <w:rFonts w:ascii="DejaVu Serif" w:hAnsi="DejaVu Serif"/>
          <w:sz w:val="20"/>
          <w:lang w:val="en-US"/>
        </w:rPr>
      </w:pPr>
    </w:p>
    <w:p w14:paraId="063B583A" w14:textId="77777777" w:rsidR="009C677F" w:rsidRDefault="00F85F20">
      <w:pPr>
        <w:pStyle w:val="2"/>
        <w:rPr>
          <w:rFonts w:ascii="DejaVu Serif" w:hAnsi="DejaVu Serif"/>
          <w:sz w:val="22"/>
          <w:szCs w:val="22"/>
        </w:rPr>
      </w:pPr>
      <w:r>
        <w:rPr>
          <w:rFonts w:ascii="DejaVu Serif" w:hAnsi="DejaVu Serif"/>
          <w:sz w:val="22"/>
          <w:szCs w:val="22"/>
        </w:rPr>
        <w:t xml:space="preserve">7. </w:t>
      </w:r>
      <w:bookmarkStart w:id="6" w:name="_Toc42867520"/>
      <w:r>
        <w:rPr>
          <w:rFonts w:ascii="DejaVu Serif" w:hAnsi="DejaVu Serif"/>
          <w:sz w:val="22"/>
          <w:szCs w:val="22"/>
        </w:rPr>
        <w:t xml:space="preserve">Review </w:t>
      </w:r>
      <w:bookmarkEnd w:id="6"/>
      <w:r>
        <w:rPr>
          <w:rFonts w:ascii="DejaVu Serif" w:hAnsi="DejaVu Serif"/>
          <w:sz w:val="22"/>
          <w:szCs w:val="22"/>
        </w:rPr>
        <w:t>future schedule</w:t>
      </w:r>
    </w:p>
    <w:p w14:paraId="2DB44D90" w14:textId="77777777" w:rsidR="009C677F" w:rsidRDefault="009C677F">
      <w:pPr>
        <w:rPr>
          <w:rFonts w:ascii="DejaVu Serif" w:hAnsi="DejaVu Serif"/>
          <w:sz w:val="20"/>
        </w:rPr>
      </w:pPr>
    </w:p>
    <w:p w14:paraId="6C7A3F4F" w14:textId="77777777" w:rsidR="00BE7AF0" w:rsidRDefault="00661F19">
      <w:pPr>
        <w:rPr>
          <w:rFonts w:ascii="DejaVu Serif" w:eastAsia="等线" w:hAnsi="DejaVu Serif" w:hint="eastAsia"/>
          <w:sz w:val="20"/>
          <w:lang w:val="en-US" w:eastAsia="zh-CN"/>
        </w:rPr>
      </w:pPr>
      <w:r>
        <w:rPr>
          <w:rFonts w:ascii="DejaVu Serif" w:eastAsia="等线" w:hAnsi="DejaVu Serif"/>
          <w:sz w:val="20"/>
          <w:lang w:val="en-US" w:eastAsia="zh-CN"/>
        </w:rPr>
        <w:t xml:space="preserve">Chair – </w:t>
      </w:r>
      <w:r w:rsidR="00193E5C">
        <w:rPr>
          <w:rFonts w:ascii="DejaVu Serif" w:eastAsia="等线" w:hAnsi="DejaVu Serif"/>
          <w:sz w:val="20"/>
          <w:lang w:val="en-US" w:eastAsia="zh-CN"/>
        </w:rPr>
        <w:t>T</w:t>
      </w:r>
      <w:r w:rsidR="00193E5C">
        <w:rPr>
          <w:rFonts w:ascii="DejaVu Serif" w:eastAsia="等线" w:hAnsi="DejaVu Serif" w:hint="eastAsia"/>
          <w:sz w:val="20"/>
          <w:lang w:val="en-US" w:eastAsia="zh-CN"/>
        </w:rPr>
        <w:t>h</w:t>
      </w:r>
      <w:r w:rsidR="00193E5C">
        <w:rPr>
          <w:rFonts w:ascii="DejaVu Serif" w:eastAsia="等线" w:hAnsi="DejaVu Serif"/>
          <w:sz w:val="20"/>
          <w:lang w:val="en-US" w:eastAsia="zh-CN"/>
        </w:rPr>
        <w:t>ere are four 2-hr slots scheduled for AANI during the plenary week (starting from 3 Nov). The group will discuss the next stage of the complete report, either for WG approval or a new CC by the closing plenary.</w:t>
      </w:r>
      <w:r w:rsidR="00BE7AF0">
        <w:rPr>
          <w:rFonts w:ascii="DejaVu Serif" w:eastAsia="等线" w:hAnsi="DejaVu Serif"/>
          <w:sz w:val="20"/>
          <w:lang w:val="en-US" w:eastAsia="zh-CN"/>
        </w:rPr>
        <w:t xml:space="preserve"> </w:t>
      </w:r>
    </w:p>
    <w:p w14:paraId="0C4D3493" w14:textId="77777777" w:rsidR="00BE7AF0" w:rsidRDefault="00BE7AF0">
      <w:pPr>
        <w:rPr>
          <w:rFonts w:ascii="DejaVu Serif" w:eastAsia="等线" w:hAnsi="DejaVu Serif" w:hint="eastAsia"/>
          <w:sz w:val="20"/>
          <w:lang w:val="en-US" w:eastAsia="zh-CN"/>
        </w:rPr>
      </w:pPr>
    </w:p>
    <w:p w14:paraId="4C7FEA3E" w14:textId="3BD7EB68" w:rsidR="000B6D34" w:rsidRDefault="00673B87">
      <w:pPr>
        <w:rPr>
          <w:rFonts w:ascii="DejaVu Serif" w:eastAsia="等线" w:hAnsi="DejaVu Serif" w:hint="eastAsia"/>
          <w:sz w:val="20"/>
          <w:lang w:val="en-US" w:eastAsia="zh-CN"/>
        </w:rPr>
      </w:pPr>
      <w:r>
        <w:rPr>
          <w:rFonts w:ascii="DejaVu Serif" w:eastAsia="等线" w:hAnsi="DejaVu Serif"/>
          <w:sz w:val="20"/>
          <w:lang w:val="en-US" w:eastAsia="zh-CN"/>
        </w:rPr>
        <w:t>One more</w:t>
      </w:r>
      <w:r w:rsidR="00BE7AF0">
        <w:rPr>
          <w:rFonts w:ascii="DejaVu Serif" w:eastAsia="等线" w:hAnsi="DejaVu Serif"/>
          <w:sz w:val="20"/>
          <w:lang w:val="en-US" w:eastAsia="zh-CN"/>
        </w:rPr>
        <w:t xml:space="preserve"> weekly conference call </w:t>
      </w:r>
      <w:r>
        <w:rPr>
          <w:rFonts w:ascii="DejaVu Serif" w:eastAsia="等线" w:hAnsi="DejaVu Serif"/>
          <w:sz w:val="20"/>
          <w:lang w:val="en-US" w:eastAsia="zh-CN"/>
        </w:rPr>
        <w:t>is</w:t>
      </w:r>
      <w:r w:rsidR="00BE7AF0">
        <w:rPr>
          <w:rFonts w:ascii="DejaVu Serif" w:eastAsia="等线" w:hAnsi="DejaVu Serif"/>
          <w:sz w:val="20"/>
          <w:lang w:val="en-US" w:eastAsia="zh-CN"/>
        </w:rPr>
        <w:t xml:space="preserve"> arranged</w:t>
      </w:r>
      <w:r w:rsidR="00BE7AF0" w:rsidRPr="00BE7AF0">
        <w:rPr>
          <w:rFonts w:ascii="DejaVu Serif" w:eastAsia="等线" w:hAnsi="DejaVu Serif"/>
          <w:sz w:val="20"/>
          <w:lang w:val="en-US" w:eastAsia="zh-CN"/>
        </w:rPr>
        <w:t xml:space="preserve"> </w:t>
      </w:r>
      <w:r w:rsidR="00BE7AF0">
        <w:rPr>
          <w:rFonts w:ascii="DejaVu Serif" w:eastAsia="等线" w:hAnsi="DejaVu Serif"/>
          <w:sz w:val="20"/>
          <w:lang w:val="en-US" w:eastAsia="zh-CN"/>
        </w:rPr>
        <w:t>before the plenary on 27 O</w:t>
      </w:r>
      <w:r w:rsidR="00BE7AF0">
        <w:rPr>
          <w:rFonts w:ascii="DejaVu Serif" w:eastAsia="等线" w:hAnsi="DejaVu Serif" w:hint="eastAsia"/>
          <w:sz w:val="20"/>
          <w:lang w:val="en-US" w:eastAsia="zh-CN"/>
        </w:rPr>
        <w:t>c</w:t>
      </w:r>
      <w:r w:rsidR="00BE7AF0">
        <w:rPr>
          <w:rFonts w:ascii="DejaVu Serif" w:eastAsia="等线" w:hAnsi="DejaVu Serif"/>
          <w:sz w:val="20"/>
          <w:lang w:val="en-US" w:eastAsia="zh-CN"/>
        </w:rPr>
        <w:t xml:space="preserve">t. </w:t>
      </w:r>
    </w:p>
    <w:p w14:paraId="2CD0864D" w14:textId="77777777" w:rsidR="00193E5C" w:rsidRDefault="00193E5C">
      <w:pPr>
        <w:rPr>
          <w:rFonts w:ascii="DejaVu Serif" w:eastAsia="等线" w:hAnsi="DejaVu Serif" w:hint="eastAsia"/>
          <w:sz w:val="20"/>
          <w:lang w:val="en-US" w:eastAsia="zh-CN"/>
        </w:rPr>
      </w:pPr>
    </w:p>
    <w:p w14:paraId="3B4F3849" w14:textId="0898D34E" w:rsidR="00157246" w:rsidRDefault="00C04705" w:rsidP="00157246">
      <w:pPr>
        <w:pStyle w:val="2"/>
        <w:rPr>
          <w:rFonts w:ascii="DejaVu Serif" w:hAnsi="DejaVu Serif"/>
          <w:sz w:val="22"/>
          <w:szCs w:val="22"/>
        </w:rPr>
      </w:pPr>
      <w:r>
        <w:rPr>
          <w:rFonts w:ascii="DejaVu Serif" w:hAnsi="DejaVu Serif"/>
          <w:sz w:val="22"/>
          <w:szCs w:val="22"/>
        </w:rPr>
        <w:t>8</w:t>
      </w:r>
      <w:r w:rsidR="00157246">
        <w:rPr>
          <w:rFonts w:ascii="DejaVu Serif" w:hAnsi="DejaVu Serif"/>
          <w:sz w:val="22"/>
          <w:szCs w:val="22"/>
        </w:rPr>
        <w:t xml:space="preserve">. Review of the tutorial </w:t>
      </w:r>
    </w:p>
    <w:p w14:paraId="692F267A" w14:textId="77777777" w:rsidR="00157246" w:rsidRDefault="00157246" w:rsidP="00157246">
      <w:pPr>
        <w:rPr>
          <w:rFonts w:ascii="DejaVu Serif" w:hAnsi="DejaVu Serif"/>
          <w:sz w:val="20"/>
        </w:rPr>
      </w:pPr>
    </w:p>
    <w:p w14:paraId="2A1D2633" w14:textId="4AB6FD22" w:rsidR="00157246" w:rsidRDefault="00E8050B">
      <w:pPr>
        <w:rPr>
          <w:rFonts w:ascii="DejaVu Serif" w:eastAsia="等线" w:hAnsi="DejaVu Serif" w:hint="eastAsia"/>
          <w:sz w:val="20"/>
          <w:lang w:val="en-US" w:eastAsia="zh-CN"/>
        </w:rPr>
      </w:pPr>
      <w:r>
        <w:rPr>
          <w:rFonts w:ascii="DejaVu Serif" w:eastAsia="等线" w:hAnsi="DejaVu Serif"/>
          <w:sz w:val="20"/>
          <w:lang w:val="en-US" w:eastAsia="zh-CN"/>
        </w:rPr>
        <w:t>The tutorial was held on 13 Oct and t</w:t>
      </w:r>
      <w:r w:rsidR="00FC39C9">
        <w:rPr>
          <w:rFonts w:ascii="DejaVu Serif" w:eastAsia="等线" w:hAnsi="DejaVu Serif"/>
          <w:sz w:val="20"/>
          <w:lang w:val="en-US" w:eastAsia="zh-CN"/>
        </w:rPr>
        <w:t xml:space="preserve">he </w:t>
      </w:r>
      <w:r w:rsidR="00B101B0">
        <w:rPr>
          <w:rFonts w:ascii="DejaVu Serif" w:eastAsia="等线" w:hAnsi="DejaVu Serif"/>
          <w:sz w:val="20"/>
          <w:lang w:val="en-US" w:eastAsia="zh-CN"/>
        </w:rPr>
        <w:t xml:space="preserve">concatenated </w:t>
      </w:r>
      <w:r w:rsidR="00FC39C9">
        <w:rPr>
          <w:rFonts w:ascii="DejaVu Serif" w:eastAsia="等线" w:hAnsi="DejaVu Serif"/>
          <w:sz w:val="20"/>
          <w:lang w:val="en-US" w:eastAsia="zh-CN"/>
        </w:rPr>
        <w:t xml:space="preserve">slide deck is ready and </w:t>
      </w:r>
      <w:r w:rsidR="00316857">
        <w:rPr>
          <w:rFonts w:ascii="DejaVu Serif" w:eastAsia="等线" w:hAnsi="DejaVu Serif"/>
          <w:sz w:val="20"/>
          <w:lang w:val="en-US" w:eastAsia="zh-CN"/>
        </w:rPr>
        <w:t xml:space="preserve">in document </w:t>
      </w:r>
      <w:hyperlink r:id="rId17" w:history="1">
        <w:r w:rsidR="00316857" w:rsidRPr="00316857">
          <w:rPr>
            <w:rStyle w:val="a3"/>
            <w:rFonts w:ascii="DejaVu Serif" w:eastAsia="等线" w:hAnsi="DejaVu Serif"/>
            <w:sz w:val="20"/>
            <w:lang w:val="en-US" w:eastAsia="zh-CN"/>
          </w:rPr>
          <w:t>11-20/1601</w:t>
        </w:r>
      </w:hyperlink>
      <w:r>
        <w:rPr>
          <w:rStyle w:val="a3"/>
          <w:rFonts w:ascii="DejaVu Serif" w:eastAsia="等线" w:hAnsi="DejaVu Serif"/>
          <w:sz w:val="20"/>
          <w:lang w:val="en-US" w:eastAsia="zh-CN"/>
        </w:rPr>
        <w:t xml:space="preserve"> </w:t>
      </w:r>
      <w:r>
        <w:rPr>
          <w:rFonts w:ascii="DejaVu Serif" w:eastAsia="等线" w:hAnsi="DejaVu Serif"/>
          <w:sz w:val="20"/>
          <w:lang w:val="en-US" w:eastAsia="zh-CN"/>
        </w:rPr>
        <w:t>which</w:t>
      </w:r>
      <w:r w:rsidR="00B101B0">
        <w:rPr>
          <w:rFonts w:ascii="DejaVu Serif" w:eastAsia="等线" w:hAnsi="DejaVu Serif"/>
          <w:sz w:val="20"/>
          <w:lang w:val="en-US" w:eastAsia="zh-CN"/>
        </w:rPr>
        <w:t xml:space="preserve"> </w:t>
      </w:r>
      <w:r>
        <w:rPr>
          <w:rFonts w:ascii="DejaVu Serif" w:eastAsia="等线" w:hAnsi="DejaVu Serif"/>
          <w:sz w:val="20"/>
          <w:lang w:val="en-US" w:eastAsia="zh-CN"/>
        </w:rPr>
        <w:t>provides a good overview of the</w:t>
      </w:r>
      <w:r w:rsidR="003D1736">
        <w:rPr>
          <w:rFonts w:ascii="DejaVu Serif" w:eastAsia="等线" w:hAnsi="DejaVu Serif"/>
          <w:sz w:val="20"/>
          <w:lang w:val="en-US" w:eastAsia="zh-CN"/>
        </w:rPr>
        <w:t xml:space="preserve"> AANI work and clarifies 3GPP perspective on interworking</w:t>
      </w:r>
      <w:r w:rsidR="00B101B0">
        <w:rPr>
          <w:rFonts w:ascii="DejaVu Serif" w:eastAsia="等线" w:hAnsi="DejaVu Serif"/>
          <w:sz w:val="20"/>
          <w:lang w:val="en-US" w:eastAsia="zh-CN"/>
        </w:rPr>
        <w:t>.</w:t>
      </w:r>
    </w:p>
    <w:p w14:paraId="7EAB8E22" w14:textId="77777777" w:rsidR="00193E5C" w:rsidRDefault="00193E5C">
      <w:pPr>
        <w:rPr>
          <w:rFonts w:ascii="DejaVu Serif" w:eastAsia="等线" w:hAnsi="DejaVu Serif" w:hint="eastAsia"/>
          <w:sz w:val="20"/>
          <w:lang w:val="en-US" w:eastAsia="zh-CN"/>
        </w:rPr>
      </w:pPr>
    </w:p>
    <w:p w14:paraId="7DAC5647" w14:textId="125C6E67" w:rsidR="009C677F" w:rsidRDefault="00C04705">
      <w:pPr>
        <w:pStyle w:val="2"/>
        <w:rPr>
          <w:rFonts w:ascii="DejaVu Serif" w:hAnsi="DejaVu Serif"/>
          <w:sz w:val="22"/>
          <w:szCs w:val="22"/>
        </w:rPr>
      </w:pPr>
      <w:r>
        <w:rPr>
          <w:rFonts w:ascii="DejaVu Serif" w:hAnsi="DejaVu Serif"/>
          <w:sz w:val="22"/>
          <w:szCs w:val="22"/>
        </w:rPr>
        <w:t>9</w:t>
      </w:r>
      <w:r w:rsidR="00F85F20">
        <w:rPr>
          <w:rFonts w:ascii="DejaVu Serif" w:hAnsi="DejaVu Serif"/>
          <w:sz w:val="22"/>
          <w:szCs w:val="22"/>
        </w:rPr>
        <w:t xml:space="preserve">. </w:t>
      </w:r>
      <w:bookmarkStart w:id="7" w:name="_Toc42867521"/>
      <w:r w:rsidR="00F85F20">
        <w:rPr>
          <w:rFonts w:ascii="DejaVu Serif" w:hAnsi="DejaVu Serif"/>
          <w:sz w:val="22"/>
          <w:szCs w:val="22"/>
        </w:rPr>
        <w:t>AOB:</w:t>
      </w:r>
      <w:bookmarkEnd w:id="7"/>
    </w:p>
    <w:p w14:paraId="5776D46F" w14:textId="77777777" w:rsidR="009C677F" w:rsidRDefault="009C677F">
      <w:pPr>
        <w:rPr>
          <w:rFonts w:ascii="DejaVu Serif" w:hAnsi="DejaVu Serif"/>
          <w:sz w:val="20"/>
          <w:lang w:val="en-US"/>
        </w:rPr>
      </w:pPr>
    </w:p>
    <w:p w14:paraId="04C07CDF" w14:textId="37D264F2" w:rsidR="009C677F" w:rsidRDefault="00B73C3A">
      <w:pPr>
        <w:rPr>
          <w:rFonts w:ascii="DejaVu Serif" w:hAnsi="DejaVu Serif"/>
          <w:sz w:val="20"/>
          <w:lang w:val="en-US"/>
        </w:rPr>
      </w:pPr>
      <w:r>
        <w:rPr>
          <w:rFonts w:ascii="DejaVu Serif" w:hAnsi="DejaVu Serif"/>
          <w:sz w:val="20"/>
          <w:lang w:val="en-US"/>
        </w:rPr>
        <w:t>Chair reminds the group to log on attendance for this meeting.</w:t>
      </w:r>
    </w:p>
    <w:p w14:paraId="1D7762C5" w14:textId="77777777" w:rsidR="001B72CB" w:rsidRDefault="001B72CB">
      <w:pPr>
        <w:rPr>
          <w:rFonts w:ascii="DejaVu Serif" w:hAnsi="DejaVu Serif"/>
          <w:sz w:val="20"/>
          <w:lang w:val="en-US"/>
        </w:rPr>
      </w:pPr>
    </w:p>
    <w:p w14:paraId="6783229E" w14:textId="679DF0E0" w:rsidR="009C677F" w:rsidRDefault="00C04705">
      <w:pPr>
        <w:pStyle w:val="2"/>
        <w:rPr>
          <w:rFonts w:ascii="DejaVu Serif" w:hAnsi="DejaVu Serif"/>
          <w:sz w:val="22"/>
          <w:szCs w:val="22"/>
        </w:rPr>
      </w:pPr>
      <w:r>
        <w:rPr>
          <w:rFonts w:ascii="DejaVu Serif" w:hAnsi="DejaVu Serif"/>
          <w:sz w:val="22"/>
          <w:szCs w:val="22"/>
        </w:rPr>
        <w:t>10</w:t>
      </w:r>
      <w:r w:rsidR="00F85F20">
        <w:rPr>
          <w:rFonts w:ascii="DejaVu Serif" w:hAnsi="DejaVu Serif"/>
          <w:sz w:val="22"/>
          <w:szCs w:val="22"/>
        </w:rPr>
        <w:t xml:space="preserve">. </w:t>
      </w:r>
      <w:bookmarkStart w:id="8" w:name="_Toc42867522"/>
      <w:r w:rsidR="00F85F20">
        <w:rPr>
          <w:rFonts w:ascii="DejaVu Serif" w:hAnsi="DejaVu Serif"/>
          <w:sz w:val="22"/>
          <w:szCs w:val="22"/>
        </w:rPr>
        <w:t xml:space="preserve">Adjourned: </w:t>
      </w:r>
      <w:r w:rsidR="0021093A">
        <w:rPr>
          <w:rFonts w:ascii="DejaVu Serif" w:hAnsi="DejaVu Serif"/>
          <w:sz w:val="22"/>
          <w:szCs w:val="22"/>
        </w:rPr>
        <w:t>10</w:t>
      </w:r>
      <w:r w:rsidR="00F85F20">
        <w:rPr>
          <w:rFonts w:ascii="DejaVu Serif" w:hAnsi="DejaVu Serif"/>
          <w:sz w:val="22"/>
          <w:szCs w:val="22"/>
        </w:rPr>
        <w:t>:</w:t>
      </w:r>
      <w:r w:rsidR="00977C09">
        <w:rPr>
          <w:rFonts w:ascii="DejaVu Serif" w:hAnsi="DejaVu Serif"/>
          <w:sz w:val="22"/>
          <w:szCs w:val="22"/>
        </w:rPr>
        <w:t>15</w:t>
      </w:r>
      <w:r w:rsidR="00F85F20">
        <w:rPr>
          <w:rFonts w:ascii="DejaVu Serif" w:hAnsi="DejaVu Serif"/>
          <w:sz w:val="22"/>
          <w:szCs w:val="22"/>
        </w:rPr>
        <w:t xml:space="preserve"> hrs. EDT</w:t>
      </w:r>
      <w:bookmarkEnd w:id="8"/>
    </w:p>
    <w:p w14:paraId="2CD3FCAA" w14:textId="77777777" w:rsidR="009C677F" w:rsidRDefault="009C677F">
      <w:pPr>
        <w:pStyle w:val="1"/>
        <w:rPr>
          <w:sz w:val="22"/>
          <w:szCs w:val="22"/>
        </w:rPr>
      </w:pPr>
    </w:p>
    <w:p w14:paraId="5B90C37F" w14:textId="77777777" w:rsidR="009C677F" w:rsidRDefault="009C677F">
      <w:pPr>
        <w:rPr>
          <w:szCs w:val="22"/>
        </w:rPr>
      </w:pPr>
    </w:p>
    <w:p w14:paraId="3CC040F9" w14:textId="77777777" w:rsidR="00562E32" w:rsidRDefault="00562E32">
      <w:pPr>
        <w:rPr>
          <w:rFonts w:ascii="DejaVu Serif" w:hAnsi="DejaVu Serif"/>
          <w:b/>
          <w:szCs w:val="22"/>
          <w:u w:val="single"/>
        </w:rPr>
      </w:pPr>
      <w:bookmarkStart w:id="9" w:name="_Toc42867523"/>
      <w:r>
        <w:rPr>
          <w:rFonts w:ascii="DejaVu Serif" w:hAnsi="DejaVu Serif"/>
          <w:szCs w:val="22"/>
        </w:rPr>
        <w:br w:type="page"/>
      </w:r>
    </w:p>
    <w:p w14:paraId="5BA8D2C0" w14:textId="5E0D3BE9" w:rsidR="009C677F" w:rsidRPr="00F73E99" w:rsidRDefault="00F85F20">
      <w:pPr>
        <w:pStyle w:val="1"/>
        <w:rPr>
          <w:sz w:val="22"/>
          <w:szCs w:val="22"/>
          <w:lang w:val="en-US"/>
        </w:rPr>
      </w:pPr>
      <w:r w:rsidRPr="00F73E99">
        <w:rPr>
          <w:rFonts w:ascii="DejaVu Serif" w:hAnsi="DejaVu Serif"/>
          <w:sz w:val="22"/>
          <w:szCs w:val="22"/>
          <w:lang w:val="en-US"/>
        </w:rPr>
        <w:lastRenderedPageBreak/>
        <w:t>Attendance:</w:t>
      </w:r>
      <w:bookmarkEnd w:id="9"/>
    </w:p>
    <w:p w14:paraId="76A9F400" w14:textId="77777777" w:rsidR="009C677F" w:rsidRPr="00F73E99" w:rsidRDefault="00F85F20">
      <w:pPr>
        <w:rPr>
          <w:rFonts w:ascii="DejaVu Serif" w:hAnsi="DejaVu Serif"/>
          <w:lang w:val="en-US"/>
        </w:rPr>
      </w:pPr>
      <w:r w:rsidRPr="00F73E99">
        <w:rPr>
          <w:rFonts w:ascii="DejaVu Serif" w:hAnsi="DejaVu Serif"/>
          <w:sz w:val="20"/>
          <w:lang w:val="en-US"/>
        </w:rPr>
        <w:t>The following recorded their attendance in the 802.11 imat attendance tool:</w:t>
      </w:r>
    </w:p>
    <w:p w14:paraId="7102A58C" w14:textId="77777777" w:rsidR="009C677F" w:rsidRPr="00F73E99" w:rsidRDefault="009C677F">
      <w:pPr>
        <w:rPr>
          <w:rFonts w:ascii="DejaVu Serif" w:hAnsi="DejaVu Serif"/>
          <w:lang w:val="en-US"/>
        </w:rPr>
      </w:pPr>
    </w:p>
    <w:tbl>
      <w:tblPr>
        <w:tblW w:w="9090" w:type="dxa"/>
        <w:tblCellMar>
          <w:left w:w="0" w:type="dxa"/>
          <w:right w:w="0" w:type="dxa"/>
        </w:tblCellMar>
        <w:tblLook w:val="04A0" w:firstRow="1" w:lastRow="0" w:firstColumn="1" w:lastColumn="0" w:noHBand="0" w:noVBand="1"/>
      </w:tblPr>
      <w:tblGrid>
        <w:gridCol w:w="2335"/>
        <w:gridCol w:w="6755"/>
      </w:tblGrid>
      <w:tr w:rsidR="009C677F" w:rsidRPr="000D516B" w14:paraId="0C05FE08" w14:textId="77777777" w:rsidTr="00C4470C">
        <w:trPr>
          <w:trHeight w:val="300"/>
        </w:trPr>
        <w:tc>
          <w:tcPr>
            <w:tcW w:w="2335" w:type="dxa"/>
            <w:tcBorders>
              <w:top w:val="single" w:sz="4" w:space="0" w:color="auto"/>
              <w:left w:val="single" w:sz="4" w:space="0" w:color="auto"/>
              <w:bottom w:val="single" w:sz="4" w:space="0" w:color="auto"/>
              <w:right w:val="single" w:sz="4" w:space="0" w:color="auto"/>
            </w:tcBorders>
            <w:vAlign w:val="center"/>
          </w:tcPr>
          <w:p w14:paraId="0D95EE50" w14:textId="77777777" w:rsidR="009C677F" w:rsidRPr="00F73E99" w:rsidRDefault="00F85F20">
            <w:pPr>
              <w:pStyle w:val="TableContents"/>
              <w:rPr>
                <w:rFonts w:ascii="DejaVu Serif" w:hAnsi="DejaVu Serif"/>
                <w:b/>
                <w:bCs/>
                <w:color w:val="000000"/>
                <w:lang w:val="en-US"/>
              </w:rPr>
            </w:pPr>
            <w:r w:rsidRPr="00F73E99">
              <w:rPr>
                <w:rFonts w:ascii="DejaVu Serif" w:hAnsi="DejaVu Serif"/>
                <w:b/>
                <w:bCs/>
                <w:color w:val="000000"/>
                <w:lang w:val="en-US"/>
              </w:rPr>
              <w:t>Name</w:t>
            </w:r>
          </w:p>
        </w:tc>
        <w:tc>
          <w:tcPr>
            <w:tcW w:w="6755" w:type="dxa"/>
            <w:tcBorders>
              <w:top w:val="single" w:sz="4" w:space="0" w:color="auto"/>
              <w:left w:val="single" w:sz="4" w:space="0" w:color="auto"/>
              <w:bottom w:val="single" w:sz="4" w:space="0" w:color="auto"/>
              <w:right w:val="single" w:sz="4" w:space="0" w:color="auto"/>
            </w:tcBorders>
            <w:vAlign w:val="center"/>
          </w:tcPr>
          <w:p w14:paraId="4BE42FAE" w14:textId="77777777" w:rsidR="009C677F" w:rsidRPr="00F73E99" w:rsidRDefault="00F85F20">
            <w:pPr>
              <w:pStyle w:val="TableContents"/>
              <w:rPr>
                <w:rFonts w:ascii="DejaVu Serif" w:hAnsi="DejaVu Serif"/>
                <w:b/>
                <w:bCs/>
                <w:color w:val="000000"/>
                <w:lang w:val="en-US"/>
              </w:rPr>
            </w:pPr>
            <w:r w:rsidRPr="00F73E99">
              <w:rPr>
                <w:rFonts w:ascii="DejaVu Serif" w:hAnsi="DejaVu Serif"/>
                <w:b/>
                <w:bCs/>
                <w:color w:val="000000"/>
                <w:lang w:val="en-US"/>
              </w:rPr>
              <w:t>Affiliation</w:t>
            </w:r>
          </w:p>
        </w:tc>
      </w:tr>
      <w:tr w:rsidR="00977C09" w:rsidRPr="000D516B" w14:paraId="2B339601"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23059FE" w14:textId="5E9365ED" w:rsidR="00977C09" w:rsidRPr="000D516B" w:rsidRDefault="00977C09" w:rsidP="00977C09">
            <w:pPr>
              <w:rPr>
                <w:color w:val="000000"/>
                <w:lang w:val="en-US"/>
              </w:rPr>
            </w:pPr>
            <w:proofErr w:type="spellStart"/>
            <w:r>
              <w:rPr>
                <w:color w:val="000000"/>
              </w:rPr>
              <w:t>cho</w:t>
            </w:r>
            <w:proofErr w:type="spellEnd"/>
            <w:r>
              <w:rPr>
                <w:color w:val="000000"/>
              </w:rPr>
              <w:t xml:space="preserve">, </w:t>
            </w:r>
            <w:proofErr w:type="spellStart"/>
            <w:r>
              <w:rPr>
                <w:color w:val="000000"/>
              </w:rPr>
              <w:t>shinho</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23F93A05" w14:textId="57BA2D22" w:rsidR="00977C09" w:rsidRPr="00F73E99" w:rsidRDefault="00977C09" w:rsidP="00977C09">
            <w:pPr>
              <w:rPr>
                <w:color w:val="000000"/>
                <w:lang w:val="en-US"/>
              </w:rPr>
            </w:pPr>
            <w:proofErr w:type="spellStart"/>
            <w:r>
              <w:rPr>
                <w:color w:val="000000"/>
              </w:rPr>
              <w:t>allradio</w:t>
            </w:r>
            <w:proofErr w:type="spellEnd"/>
          </w:p>
        </w:tc>
      </w:tr>
      <w:tr w:rsidR="00977C09" w:rsidRPr="000D516B" w14:paraId="2E9C4B49"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750E6313" w14:textId="1C624ABE" w:rsidR="00977C09" w:rsidRPr="000D516B" w:rsidRDefault="00977C09" w:rsidP="00977C09">
            <w:pPr>
              <w:rPr>
                <w:color w:val="000000"/>
                <w:lang w:val="en-US"/>
              </w:rPr>
            </w:pPr>
            <w:r>
              <w:rPr>
                <w:color w:val="000000"/>
              </w:rPr>
              <w:t xml:space="preserve">Gupta, </w:t>
            </w:r>
            <w:proofErr w:type="spellStart"/>
            <w:r>
              <w:rPr>
                <w:color w:val="000000"/>
              </w:rPr>
              <w:t>Binita</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43FBD161" w14:textId="01DA2941" w:rsidR="00977C09" w:rsidRPr="00F73E99" w:rsidRDefault="00977C09" w:rsidP="00977C09">
            <w:pPr>
              <w:rPr>
                <w:color w:val="000000"/>
                <w:lang w:val="en-US"/>
              </w:rPr>
            </w:pPr>
            <w:r>
              <w:rPr>
                <w:color w:val="000000"/>
              </w:rPr>
              <w:t>Intel Corporation</w:t>
            </w:r>
          </w:p>
        </w:tc>
      </w:tr>
      <w:tr w:rsidR="00977C09" w:rsidRPr="000D516B" w14:paraId="0E5139DA" w14:textId="77777777" w:rsidTr="009D7E11">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53A48C0" w14:textId="296D4801" w:rsidR="00977C09" w:rsidRPr="00F73E99" w:rsidRDefault="00977C09" w:rsidP="00977C09">
            <w:pPr>
              <w:rPr>
                <w:color w:val="000000"/>
                <w:lang w:val="en-US"/>
              </w:rPr>
            </w:pPr>
            <w:r>
              <w:rPr>
                <w:color w:val="000000"/>
              </w:rPr>
              <w:t>Kain, Carl</w:t>
            </w:r>
          </w:p>
        </w:tc>
        <w:tc>
          <w:tcPr>
            <w:tcW w:w="6755" w:type="dxa"/>
            <w:tcBorders>
              <w:top w:val="single" w:sz="4" w:space="0" w:color="auto"/>
              <w:left w:val="single" w:sz="4" w:space="0" w:color="auto"/>
              <w:bottom w:val="single" w:sz="4" w:space="0" w:color="auto"/>
              <w:right w:val="single" w:sz="4" w:space="0" w:color="auto"/>
            </w:tcBorders>
            <w:vAlign w:val="bottom"/>
          </w:tcPr>
          <w:p w14:paraId="7805B72D" w14:textId="60701A57" w:rsidR="00977C09" w:rsidRPr="00F73E99" w:rsidRDefault="00977C09" w:rsidP="00977C09">
            <w:pPr>
              <w:rPr>
                <w:color w:val="000000"/>
                <w:lang w:val="en-US"/>
              </w:rPr>
            </w:pPr>
            <w:proofErr w:type="spellStart"/>
            <w:r>
              <w:rPr>
                <w:color w:val="000000"/>
              </w:rPr>
              <w:t>Noblis</w:t>
            </w:r>
            <w:proofErr w:type="spellEnd"/>
            <w:r>
              <w:rPr>
                <w:color w:val="000000"/>
              </w:rPr>
              <w:t>, Inc.</w:t>
            </w:r>
          </w:p>
        </w:tc>
      </w:tr>
      <w:tr w:rsidR="00977C09" w:rsidRPr="000D516B" w14:paraId="7B325F03"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3D00E937" w14:textId="47AF737E" w:rsidR="00977C09" w:rsidRPr="000D516B" w:rsidRDefault="00977C09" w:rsidP="00977C09">
            <w:pPr>
              <w:rPr>
                <w:color w:val="000000"/>
                <w:lang w:val="en-US"/>
              </w:rPr>
            </w:pPr>
            <w:r>
              <w:rPr>
                <w:color w:val="000000"/>
              </w:rPr>
              <w:t>Levy, Joseph</w:t>
            </w:r>
          </w:p>
        </w:tc>
        <w:tc>
          <w:tcPr>
            <w:tcW w:w="6755" w:type="dxa"/>
            <w:tcBorders>
              <w:top w:val="single" w:sz="4" w:space="0" w:color="auto"/>
              <w:left w:val="single" w:sz="4" w:space="0" w:color="auto"/>
              <w:bottom w:val="single" w:sz="4" w:space="0" w:color="auto"/>
              <w:right w:val="single" w:sz="4" w:space="0" w:color="auto"/>
            </w:tcBorders>
            <w:vAlign w:val="bottom"/>
          </w:tcPr>
          <w:p w14:paraId="66FFB793" w14:textId="30EE743A" w:rsidR="00977C09" w:rsidRPr="00F73E99" w:rsidRDefault="00977C09" w:rsidP="00977C09">
            <w:pPr>
              <w:rPr>
                <w:color w:val="000000"/>
                <w:lang w:val="en-US"/>
              </w:rPr>
            </w:pPr>
            <w:proofErr w:type="spellStart"/>
            <w:r>
              <w:rPr>
                <w:color w:val="000000"/>
              </w:rPr>
              <w:t>InterDigital</w:t>
            </w:r>
            <w:proofErr w:type="spellEnd"/>
            <w:r>
              <w:rPr>
                <w:color w:val="000000"/>
              </w:rPr>
              <w:t>, Inc.</w:t>
            </w:r>
          </w:p>
        </w:tc>
      </w:tr>
      <w:tr w:rsidR="00977C09" w:rsidRPr="000D516B" w14:paraId="7F5DF02E"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673E369" w14:textId="46EDAB8A" w:rsidR="00977C09" w:rsidRPr="000D516B" w:rsidRDefault="00977C09" w:rsidP="00977C09">
            <w:pPr>
              <w:rPr>
                <w:color w:val="000000"/>
                <w:lang w:val="en-US"/>
              </w:rPr>
            </w:pPr>
            <w:r>
              <w:rPr>
                <w:color w:val="000000"/>
              </w:rPr>
              <w:t xml:space="preserve">Oh, Hyun </w:t>
            </w:r>
            <w:proofErr w:type="spellStart"/>
            <w:r>
              <w:rPr>
                <w:color w:val="000000"/>
              </w:rPr>
              <w:t>Seo</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36E80D95" w14:textId="26DA9823" w:rsidR="00977C09" w:rsidRPr="00F73E99" w:rsidRDefault="00977C09" w:rsidP="00977C09">
            <w:pPr>
              <w:rPr>
                <w:color w:val="000000"/>
                <w:lang w:val="en-US"/>
              </w:rPr>
            </w:pPr>
            <w:r>
              <w:rPr>
                <w:color w:val="000000"/>
              </w:rPr>
              <w:t>Electronics and Telecommunications Research Institute (ETRI)</w:t>
            </w:r>
          </w:p>
        </w:tc>
      </w:tr>
      <w:tr w:rsidR="00977C09" w:rsidRPr="000D516B" w14:paraId="4389E741"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1D419DC" w14:textId="2B0B49BD" w:rsidR="00977C09" w:rsidRPr="000D516B" w:rsidRDefault="00977C09" w:rsidP="00977C09">
            <w:pPr>
              <w:rPr>
                <w:color w:val="000000"/>
                <w:lang w:val="en-US"/>
              </w:rPr>
            </w:pPr>
            <w:r>
              <w:rPr>
                <w:color w:val="000000"/>
              </w:rPr>
              <w:t>Riegel, Maximilian</w:t>
            </w:r>
          </w:p>
        </w:tc>
        <w:tc>
          <w:tcPr>
            <w:tcW w:w="6755" w:type="dxa"/>
            <w:tcBorders>
              <w:top w:val="single" w:sz="4" w:space="0" w:color="auto"/>
              <w:left w:val="single" w:sz="4" w:space="0" w:color="auto"/>
              <w:bottom w:val="single" w:sz="4" w:space="0" w:color="auto"/>
              <w:right w:val="single" w:sz="4" w:space="0" w:color="auto"/>
            </w:tcBorders>
            <w:vAlign w:val="bottom"/>
          </w:tcPr>
          <w:p w14:paraId="50F0DE38" w14:textId="6B189506" w:rsidR="00977C09" w:rsidRPr="00F73E99" w:rsidRDefault="00977C09" w:rsidP="00977C09">
            <w:pPr>
              <w:rPr>
                <w:color w:val="000000"/>
                <w:lang w:val="en-US"/>
              </w:rPr>
            </w:pPr>
            <w:r>
              <w:rPr>
                <w:color w:val="000000"/>
              </w:rPr>
              <w:t>Nokia</w:t>
            </w:r>
          </w:p>
        </w:tc>
      </w:tr>
      <w:tr w:rsidR="00977C09" w:rsidRPr="000D516B" w14:paraId="301940D5"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C798B72" w14:textId="2919FE51" w:rsidR="00977C09" w:rsidRPr="000D516B" w:rsidRDefault="00977C09" w:rsidP="00977C09">
            <w:pPr>
              <w:rPr>
                <w:color w:val="000000"/>
                <w:lang w:val="en-US"/>
              </w:rPr>
            </w:pPr>
            <w:proofErr w:type="spellStart"/>
            <w:r>
              <w:rPr>
                <w:color w:val="000000"/>
              </w:rPr>
              <w:t>Rosdahl</w:t>
            </w:r>
            <w:proofErr w:type="spellEnd"/>
            <w:r>
              <w:rPr>
                <w:color w:val="000000"/>
              </w:rPr>
              <w:t>, Jon</w:t>
            </w:r>
          </w:p>
        </w:tc>
        <w:tc>
          <w:tcPr>
            <w:tcW w:w="6755" w:type="dxa"/>
            <w:tcBorders>
              <w:top w:val="single" w:sz="4" w:space="0" w:color="auto"/>
              <w:left w:val="single" w:sz="4" w:space="0" w:color="auto"/>
              <w:bottom w:val="single" w:sz="4" w:space="0" w:color="auto"/>
              <w:right w:val="single" w:sz="4" w:space="0" w:color="auto"/>
            </w:tcBorders>
            <w:vAlign w:val="bottom"/>
          </w:tcPr>
          <w:p w14:paraId="7DE75E4A" w14:textId="653E3C12" w:rsidR="00977C09" w:rsidRPr="00F73E99" w:rsidRDefault="00977C09" w:rsidP="00977C09">
            <w:pPr>
              <w:rPr>
                <w:color w:val="000000"/>
                <w:lang w:val="en-US"/>
              </w:rPr>
            </w:pPr>
            <w:r>
              <w:rPr>
                <w:color w:val="000000"/>
              </w:rPr>
              <w:t>Qualcomm Technologies, Inc.</w:t>
            </w:r>
          </w:p>
        </w:tc>
      </w:tr>
      <w:tr w:rsidR="00977C09" w:rsidRPr="000D516B" w14:paraId="72B4B10E"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3D90046" w14:textId="1F9365CB" w:rsidR="00977C09" w:rsidRPr="000D516B" w:rsidRDefault="00977C09" w:rsidP="00977C09">
            <w:pPr>
              <w:rPr>
                <w:color w:val="000000"/>
                <w:lang w:val="en-US"/>
              </w:rPr>
            </w:pPr>
            <w:r>
              <w:rPr>
                <w:color w:val="000000"/>
              </w:rPr>
              <w:t>Smith, Graham</w:t>
            </w:r>
          </w:p>
        </w:tc>
        <w:tc>
          <w:tcPr>
            <w:tcW w:w="6755" w:type="dxa"/>
            <w:tcBorders>
              <w:top w:val="single" w:sz="4" w:space="0" w:color="auto"/>
              <w:left w:val="single" w:sz="4" w:space="0" w:color="auto"/>
              <w:bottom w:val="single" w:sz="4" w:space="0" w:color="auto"/>
              <w:right w:val="single" w:sz="4" w:space="0" w:color="auto"/>
            </w:tcBorders>
            <w:vAlign w:val="bottom"/>
          </w:tcPr>
          <w:p w14:paraId="46EC4F8D" w14:textId="74B4DBC2" w:rsidR="00977C09" w:rsidRPr="00F73E99" w:rsidRDefault="00977C09" w:rsidP="00977C09">
            <w:pPr>
              <w:rPr>
                <w:color w:val="000000"/>
                <w:lang w:val="en-US"/>
              </w:rPr>
            </w:pPr>
            <w:r>
              <w:rPr>
                <w:color w:val="000000"/>
              </w:rPr>
              <w:t>SR Technologies</w:t>
            </w:r>
          </w:p>
        </w:tc>
      </w:tr>
      <w:tr w:rsidR="00977C09" w:rsidRPr="000D516B" w14:paraId="76D369C3"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18F96850" w14:textId="595F9876" w:rsidR="00977C09" w:rsidRPr="000D516B" w:rsidRDefault="00977C09" w:rsidP="00977C09">
            <w:pPr>
              <w:rPr>
                <w:color w:val="000000"/>
                <w:lang w:val="en-US"/>
              </w:rPr>
            </w:pPr>
            <w:r>
              <w:rPr>
                <w:color w:val="000000"/>
              </w:rPr>
              <w:t>Sun, Bo</w:t>
            </w:r>
          </w:p>
        </w:tc>
        <w:tc>
          <w:tcPr>
            <w:tcW w:w="6755" w:type="dxa"/>
            <w:tcBorders>
              <w:top w:val="single" w:sz="4" w:space="0" w:color="auto"/>
              <w:left w:val="single" w:sz="4" w:space="0" w:color="auto"/>
              <w:bottom w:val="single" w:sz="4" w:space="0" w:color="auto"/>
              <w:right w:val="single" w:sz="4" w:space="0" w:color="auto"/>
            </w:tcBorders>
            <w:vAlign w:val="bottom"/>
          </w:tcPr>
          <w:p w14:paraId="33239337" w14:textId="4368D1CA" w:rsidR="00977C09" w:rsidRPr="00F73E99" w:rsidRDefault="00977C09" w:rsidP="00977C09">
            <w:pPr>
              <w:rPr>
                <w:color w:val="000000"/>
                <w:lang w:val="en-US"/>
              </w:rPr>
            </w:pPr>
            <w:r>
              <w:rPr>
                <w:color w:val="000000"/>
              </w:rPr>
              <w:t>ZTE Corporation</w:t>
            </w:r>
          </w:p>
        </w:tc>
      </w:tr>
      <w:tr w:rsidR="00977C09" w:rsidRPr="000D516B" w14:paraId="7D74287F" w14:textId="77777777" w:rsidTr="00B029DB">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243666B1" w14:textId="274513F1" w:rsidR="00977C09" w:rsidRPr="00F73E99" w:rsidRDefault="00977C09" w:rsidP="00977C09">
            <w:pPr>
              <w:rPr>
                <w:color w:val="000000"/>
                <w:lang w:val="en-US"/>
              </w:rPr>
            </w:pPr>
            <w:r>
              <w:rPr>
                <w:color w:val="000000"/>
              </w:rPr>
              <w:t>Wang, Hao</w:t>
            </w:r>
          </w:p>
        </w:tc>
        <w:tc>
          <w:tcPr>
            <w:tcW w:w="6755" w:type="dxa"/>
            <w:tcBorders>
              <w:top w:val="single" w:sz="4" w:space="0" w:color="auto"/>
              <w:left w:val="single" w:sz="4" w:space="0" w:color="auto"/>
              <w:bottom w:val="single" w:sz="4" w:space="0" w:color="auto"/>
              <w:right w:val="single" w:sz="4" w:space="0" w:color="auto"/>
            </w:tcBorders>
            <w:vAlign w:val="bottom"/>
          </w:tcPr>
          <w:p w14:paraId="560E4B86" w14:textId="4CF02E28" w:rsidR="00977C09" w:rsidRPr="00F73E99" w:rsidRDefault="00EC4D68" w:rsidP="00977C09">
            <w:pPr>
              <w:rPr>
                <w:color w:val="000000"/>
                <w:lang w:val="en-US"/>
              </w:rPr>
            </w:pPr>
            <w:r>
              <w:rPr>
                <w:color w:val="000000"/>
              </w:rPr>
              <w:t>Tencent</w:t>
            </w:r>
            <w:bookmarkStart w:id="10" w:name="_GoBack"/>
            <w:bookmarkEnd w:id="10"/>
          </w:p>
        </w:tc>
      </w:tr>
      <w:tr w:rsidR="00977C09" w:rsidRPr="000D516B" w14:paraId="4664EE50" w14:textId="77777777" w:rsidTr="00CE0B19">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0D70FBD2" w14:textId="3EECD55E" w:rsidR="00977C09" w:rsidRPr="00F73E99" w:rsidRDefault="00977C09" w:rsidP="00977C09">
            <w:pPr>
              <w:rPr>
                <w:color w:val="000000"/>
                <w:lang w:val="en-US"/>
              </w:rPr>
            </w:pPr>
            <w:proofErr w:type="spellStart"/>
            <w:r>
              <w:rPr>
                <w:color w:val="000000"/>
              </w:rPr>
              <w:t>yim</w:t>
            </w:r>
            <w:proofErr w:type="spellEnd"/>
            <w:r>
              <w:rPr>
                <w:color w:val="000000"/>
              </w:rPr>
              <w:t xml:space="preserve">, choon </w:t>
            </w:r>
            <w:proofErr w:type="spellStart"/>
            <w:r>
              <w:rPr>
                <w:color w:val="000000"/>
              </w:rPr>
              <w:t>sik</w:t>
            </w:r>
            <w:proofErr w:type="spellEnd"/>
          </w:p>
        </w:tc>
        <w:tc>
          <w:tcPr>
            <w:tcW w:w="6755" w:type="dxa"/>
            <w:tcBorders>
              <w:top w:val="single" w:sz="4" w:space="0" w:color="auto"/>
              <w:left w:val="single" w:sz="4" w:space="0" w:color="auto"/>
              <w:bottom w:val="single" w:sz="4" w:space="0" w:color="auto"/>
              <w:right w:val="single" w:sz="4" w:space="0" w:color="auto"/>
            </w:tcBorders>
            <w:vAlign w:val="bottom"/>
          </w:tcPr>
          <w:p w14:paraId="427966AE" w14:textId="1EC2459A" w:rsidR="00977C09" w:rsidRPr="00F73E99" w:rsidRDefault="00977C09" w:rsidP="00977C09">
            <w:pPr>
              <w:rPr>
                <w:color w:val="000000"/>
                <w:lang w:val="en-US"/>
              </w:rPr>
            </w:pPr>
            <w:r>
              <w:rPr>
                <w:color w:val="000000"/>
              </w:rPr>
              <w:t>RCN</w:t>
            </w:r>
          </w:p>
        </w:tc>
      </w:tr>
      <w:tr w:rsidR="00977C09" w:rsidRPr="000D516B" w14:paraId="23B79C99"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278D544E" w14:textId="0E61BA45" w:rsidR="00977C09" w:rsidRPr="000D516B" w:rsidRDefault="00977C09" w:rsidP="00977C09">
            <w:pPr>
              <w:rPr>
                <w:color w:val="000000"/>
                <w:lang w:val="en-US"/>
              </w:rPr>
            </w:pPr>
          </w:p>
        </w:tc>
        <w:tc>
          <w:tcPr>
            <w:tcW w:w="6755" w:type="dxa"/>
            <w:tcBorders>
              <w:top w:val="single" w:sz="4" w:space="0" w:color="auto"/>
              <w:left w:val="single" w:sz="4" w:space="0" w:color="auto"/>
              <w:bottom w:val="single" w:sz="4" w:space="0" w:color="auto"/>
              <w:right w:val="single" w:sz="4" w:space="0" w:color="auto"/>
            </w:tcBorders>
            <w:vAlign w:val="bottom"/>
          </w:tcPr>
          <w:p w14:paraId="73E7EE8D" w14:textId="491038D9" w:rsidR="00977C09" w:rsidRPr="00F73E99" w:rsidRDefault="00977C09" w:rsidP="00977C09">
            <w:pPr>
              <w:rPr>
                <w:color w:val="000000"/>
                <w:lang w:val="en-US"/>
              </w:rPr>
            </w:pPr>
          </w:p>
        </w:tc>
      </w:tr>
      <w:tr w:rsidR="00977C09" w:rsidRPr="000D516B" w14:paraId="4578F6B8"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55FF5958" w14:textId="17F1D0AD" w:rsidR="00977C09" w:rsidRPr="000D516B" w:rsidRDefault="00977C09" w:rsidP="00977C09">
            <w:pPr>
              <w:rPr>
                <w:color w:val="000000"/>
                <w:lang w:val="en-US"/>
              </w:rPr>
            </w:pPr>
          </w:p>
        </w:tc>
        <w:tc>
          <w:tcPr>
            <w:tcW w:w="6755" w:type="dxa"/>
            <w:tcBorders>
              <w:top w:val="single" w:sz="4" w:space="0" w:color="auto"/>
              <w:left w:val="single" w:sz="4" w:space="0" w:color="auto"/>
              <w:bottom w:val="single" w:sz="4" w:space="0" w:color="auto"/>
              <w:right w:val="single" w:sz="4" w:space="0" w:color="auto"/>
            </w:tcBorders>
            <w:vAlign w:val="bottom"/>
          </w:tcPr>
          <w:p w14:paraId="401374E9" w14:textId="5633AFF3" w:rsidR="00977C09" w:rsidRPr="00F73E99" w:rsidRDefault="00977C09" w:rsidP="00977C09">
            <w:pPr>
              <w:rPr>
                <w:color w:val="000000"/>
                <w:lang w:val="en-US"/>
              </w:rPr>
            </w:pPr>
          </w:p>
        </w:tc>
      </w:tr>
      <w:tr w:rsidR="00977C09" w:rsidRPr="000D516B" w14:paraId="08022C8D" w14:textId="77777777" w:rsidTr="00C6169D">
        <w:trPr>
          <w:trHeight w:val="300"/>
        </w:trPr>
        <w:tc>
          <w:tcPr>
            <w:tcW w:w="2335" w:type="dxa"/>
            <w:tcBorders>
              <w:top w:val="single" w:sz="4" w:space="0" w:color="auto"/>
              <w:left w:val="single" w:sz="4" w:space="0" w:color="auto"/>
              <w:bottom w:val="single" w:sz="4" w:space="0" w:color="auto"/>
              <w:right w:val="single" w:sz="4" w:space="0" w:color="auto"/>
            </w:tcBorders>
            <w:vAlign w:val="bottom"/>
          </w:tcPr>
          <w:p w14:paraId="4C9DD625" w14:textId="384206D5" w:rsidR="00977C09" w:rsidRPr="000D516B" w:rsidRDefault="00977C09" w:rsidP="00977C09">
            <w:pPr>
              <w:rPr>
                <w:color w:val="000000"/>
                <w:lang w:val="en-US"/>
              </w:rPr>
            </w:pPr>
          </w:p>
        </w:tc>
        <w:tc>
          <w:tcPr>
            <w:tcW w:w="6755" w:type="dxa"/>
            <w:tcBorders>
              <w:top w:val="single" w:sz="4" w:space="0" w:color="auto"/>
              <w:left w:val="single" w:sz="4" w:space="0" w:color="auto"/>
              <w:bottom w:val="single" w:sz="4" w:space="0" w:color="auto"/>
              <w:right w:val="single" w:sz="4" w:space="0" w:color="auto"/>
            </w:tcBorders>
            <w:vAlign w:val="bottom"/>
          </w:tcPr>
          <w:p w14:paraId="5E2D3975" w14:textId="32DF36B2" w:rsidR="00977C09" w:rsidRPr="00F73E99" w:rsidRDefault="00977C09" w:rsidP="00977C09">
            <w:pPr>
              <w:rPr>
                <w:color w:val="000000"/>
                <w:lang w:val="en-US"/>
              </w:rPr>
            </w:pPr>
          </w:p>
        </w:tc>
      </w:tr>
    </w:tbl>
    <w:p w14:paraId="560EF502" w14:textId="253D4DA1" w:rsidR="009C677F" w:rsidRPr="00F73E99" w:rsidRDefault="00F85F20">
      <w:pPr>
        <w:rPr>
          <w:rFonts w:ascii="DejaVu Serif" w:hAnsi="DejaVu Serif"/>
          <w:sz w:val="20"/>
          <w:lang w:val="en-US"/>
        </w:rPr>
      </w:pPr>
      <w:r w:rsidRPr="00F73E99">
        <w:rPr>
          <w:rFonts w:ascii="DejaVu Serif" w:hAnsi="DejaVu Serif"/>
          <w:sz w:val="20"/>
          <w:lang w:val="en-US"/>
        </w:rPr>
        <w:t xml:space="preserve">*did not indicate attendance via IMAT </w:t>
      </w:r>
      <w:r w:rsidRPr="00F73E99">
        <w:rPr>
          <w:rFonts w:ascii="DejaVu Serif" w:hAnsi="DejaVu Serif" w:hint="eastAsia"/>
          <w:sz w:val="20"/>
          <w:lang w:val="en-US"/>
        </w:rPr>
        <w:t>–</w:t>
      </w:r>
      <w:r w:rsidRPr="00F73E99">
        <w:rPr>
          <w:rFonts w:ascii="DejaVu Serif" w:hAnsi="DejaVu Serif"/>
          <w:sz w:val="20"/>
          <w:lang w:val="en-US"/>
        </w:rPr>
        <w:t xml:space="preserve"> </w:t>
      </w:r>
      <w:r w:rsidR="00D40049" w:rsidRPr="00F73E99">
        <w:rPr>
          <w:rFonts w:ascii="DejaVu Serif" w:hAnsi="DejaVu Serif"/>
          <w:sz w:val="20"/>
          <w:lang w:val="en-US"/>
        </w:rPr>
        <w:t>were present based on Webex participants list.</w:t>
      </w:r>
    </w:p>
    <w:sectPr w:rsidR="009C677F" w:rsidRPr="00F73E99">
      <w:headerReference w:type="default" r:id="rId18"/>
      <w:footerReference w:type="default" r:id="rId19"/>
      <w:pgSz w:w="12240" w:h="15840"/>
      <w:pgMar w:top="1080" w:right="1080" w:bottom="1080" w:left="108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4333" w14:textId="77777777" w:rsidR="00CC2F8F" w:rsidRDefault="00CC2F8F">
      <w:r>
        <w:separator/>
      </w:r>
    </w:p>
  </w:endnote>
  <w:endnote w:type="continuationSeparator" w:id="0">
    <w:p w14:paraId="38191B4C" w14:textId="77777777" w:rsidR="00CC2F8F" w:rsidRDefault="00CC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erif">
    <w:altName w:val="Cambria"/>
    <w:charset w:val="00"/>
    <w:family w:val="roman"/>
    <w:pitch w:val="variable"/>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Ebrim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7871" w14:textId="77777777" w:rsidR="009C677F" w:rsidRDefault="00F85F20">
    <w:pPr>
      <w:pStyle w:val="ac"/>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t>4</w:t>
    </w:r>
    <w:r>
      <w:fldChar w:fldCharType="end"/>
    </w:r>
    <w:r>
      <w:tab/>
    </w:r>
    <w:r w:rsidR="00DA7C62">
      <w:t>Harry Wang</w:t>
    </w:r>
    <w:r>
      <w:t xml:space="preserve"> (</w:t>
    </w:r>
    <w:r w:rsidR="00DA7C62">
      <w:t>Tencent</w:t>
    </w:r>
    <w:r>
      <w:t>)</w:t>
    </w:r>
  </w:p>
  <w:p w14:paraId="4B783462" w14:textId="77777777" w:rsidR="009C677F" w:rsidRDefault="009C6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4EB0" w14:textId="77777777" w:rsidR="00CC2F8F" w:rsidRDefault="00CC2F8F">
      <w:r>
        <w:separator/>
      </w:r>
    </w:p>
  </w:footnote>
  <w:footnote w:type="continuationSeparator" w:id="0">
    <w:p w14:paraId="5E3DDA64" w14:textId="77777777" w:rsidR="00CC2F8F" w:rsidRDefault="00CC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6DC7" w14:textId="5CC20072" w:rsidR="009C677F" w:rsidRDefault="00F85F20">
    <w:pPr>
      <w:pStyle w:val="ad"/>
      <w:tabs>
        <w:tab w:val="clear" w:pos="6480"/>
        <w:tab w:val="center" w:pos="4680"/>
        <w:tab w:val="right" w:pos="9360"/>
      </w:tabs>
    </w:pPr>
    <w:r>
      <w:fldChar w:fldCharType="begin"/>
    </w:r>
    <w:r>
      <w:instrText>KEYWORDS</w:instrText>
    </w:r>
    <w:r>
      <w:fldChar w:fldCharType="separate"/>
    </w:r>
    <w:r w:rsidR="00DE71C2">
      <w:t>October</w:t>
    </w:r>
    <w:r>
      <w:t>, 2020</w:t>
    </w:r>
    <w:r>
      <w:fldChar w:fldCharType="end"/>
    </w:r>
    <w:r w:rsidR="00D51577">
      <w:ptab w:relativeTo="margin" w:alignment="right" w:leader="none"/>
    </w:r>
    <w:r>
      <w:t>doc.: IEEE 802.11-20/</w:t>
    </w:r>
    <w:r w:rsidR="00F97833">
      <w:t>1</w:t>
    </w:r>
    <w:r w:rsidR="00FA09CA">
      <w:t>6</w:t>
    </w:r>
    <w:r w:rsidR="005B6CEE" w:rsidRPr="00B147C9">
      <w:rPr>
        <w:rFonts w:hint="eastAsia"/>
      </w:rPr>
      <w:t>89</w:t>
    </w:r>
    <w:r>
      <w:t>r</w:t>
    </w:r>
    <w:r w:rsidR="0047300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6F7D29"/>
    <w:multiLevelType w:val="hybridMultilevel"/>
    <w:tmpl w:val="C1E4C5AC"/>
    <w:lvl w:ilvl="0" w:tplc="749601F0">
      <w:start w:val="8"/>
      <w:numFmt w:val="bullet"/>
      <w:lvlText w:val="-"/>
      <w:lvlJc w:val="left"/>
      <w:pPr>
        <w:ind w:left="720" w:hanging="360"/>
      </w:pPr>
      <w:rPr>
        <w:rFonts w:ascii="DejaVu Serif" w:eastAsia="等线" w:hAnsi="DejaVu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3F8"/>
    <w:rsid w:val="000018B5"/>
    <w:rsid w:val="00005948"/>
    <w:rsid w:val="000162B4"/>
    <w:rsid w:val="000241A9"/>
    <w:rsid w:val="00026C83"/>
    <w:rsid w:val="00044582"/>
    <w:rsid w:val="00044DDE"/>
    <w:rsid w:val="00050950"/>
    <w:rsid w:val="00060654"/>
    <w:rsid w:val="00060D20"/>
    <w:rsid w:val="000664B7"/>
    <w:rsid w:val="00066716"/>
    <w:rsid w:val="00066F5D"/>
    <w:rsid w:val="000A1D0F"/>
    <w:rsid w:val="000B6D34"/>
    <w:rsid w:val="000D3EB7"/>
    <w:rsid w:val="000D4D25"/>
    <w:rsid w:val="000D516B"/>
    <w:rsid w:val="000E1287"/>
    <w:rsid w:val="000E2359"/>
    <w:rsid w:val="000F0055"/>
    <w:rsid w:val="0011169B"/>
    <w:rsid w:val="00125086"/>
    <w:rsid w:val="00155F53"/>
    <w:rsid w:val="0015712D"/>
    <w:rsid w:val="00157246"/>
    <w:rsid w:val="001837E9"/>
    <w:rsid w:val="00193E5C"/>
    <w:rsid w:val="00197905"/>
    <w:rsid w:val="001B3339"/>
    <w:rsid w:val="001B72CB"/>
    <w:rsid w:val="001D1A49"/>
    <w:rsid w:val="001E1AF4"/>
    <w:rsid w:val="001E2FC1"/>
    <w:rsid w:val="001E3125"/>
    <w:rsid w:val="001E392F"/>
    <w:rsid w:val="001F1A92"/>
    <w:rsid w:val="001F4BFD"/>
    <w:rsid w:val="00202F45"/>
    <w:rsid w:val="0021093A"/>
    <w:rsid w:val="0023269E"/>
    <w:rsid w:val="002340DA"/>
    <w:rsid w:val="0023425A"/>
    <w:rsid w:val="00241BD1"/>
    <w:rsid w:val="002565F7"/>
    <w:rsid w:val="00257884"/>
    <w:rsid w:val="002816EE"/>
    <w:rsid w:val="00281701"/>
    <w:rsid w:val="00286B36"/>
    <w:rsid w:val="00291B81"/>
    <w:rsid w:val="002A5ECE"/>
    <w:rsid w:val="002B35CF"/>
    <w:rsid w:val="002C462F"/>
    <w:rsid w:val="002C6191"/>
    <w:rsid w:val="002E6914"/>
    <w:rsid w:val="002F0216"/>
    <w:rsid w:val="002F099C"/>
    <w:rsid w:val="00302F9E"/>
    <w:rsid w:val="003059ED"/>
    <w:rsid w:val="00316857"/>
    <w:rsid w:val="00317669"/>
    <w:rsid w:val="00321D2B"/>
    <w:rsid w:val="0032308F"/>
    <w:rsid w:val="00334C90"/>
    <w:rsid w:val="003403B9"/>
    <w:rsid w:val="00341615"/>
    <w:rsid w:val="00345E5A"/>
    <w:rsid w:val="0035577E"/>
    <w:rsid w:val="0035602B"/>
    <w:rsid w:val="00373DCB"/>
    <w:rsid w:val="00377AC6"/>
    <w:rsid w:val="003828C7"/>
    <w:rsid w:val="0039002B"/>
    <w:rsid w:val="00396465"/>
    <w:rsid w:val="003971CB"/>
    <w:rsid w:val="003A3E46"/>
    <w:rsid w:val="003D1736"/>
    <w:rsid w:val="003E1304"/>
    <w:rsid w:val="004022E7"/>
    <w:rsid w:val="004122A6"/>
    <w:rsid w:val="00417EAB"/>
    <w:rsid w:val="00437BB1"/>
    <w:rsid w:val="00440575"/>
    <w:rsid w:val="004426B2"/>
    <w:rsid w:val="00450EC8"/>
    <w:rsid w:val="00451457"/>
    <w:rsid w:val="00451C19"/>
    <w:rsid w:val="00452BBA"/>
    <w:rsid w:val="00473004"/>
    <w:rsid w:val="00474B0B"/>
    <w:rsid w:val="00475F8A"/>
    <w:rsid w:val="00477208"/>
    <w:rsid w:val="00477927"/>
    <w:rsid w:val="00497C06"/>
    <w:rsid w:val="004E00A1"/>
    <w:rsid w:val="004F6867"/>
    <w:rsid w:val="004F7765"/>
    <w:rsid w:val="00527FCD"/>
    <w:rsid w:val="00545054"/>
    <w:rsid w:val="005517D1"/>
    <w:rsid w:val="00556F20"/>
    <w:rsid w:val="00562E32"/>
    <w:rsid w:val="005708E8"/>
    <w:rsid w:val="0057277C"/>
    <w:rsid w:val="00576344"/>
    <w:rsid w:val="005878A4"/>
    <w:rsid w:val="005A043D"/>
    <w:rsid w:val="005A4DA3"/>
    <w:rsid w:val="005B6CEE"/>
    <w:rsid w:val="005C0284"/>
    <w:rsid w:val="005C0BA3"/>
    <w:rsid w:val="005E5804"/>
    <w:rsid w:val="00602C59"/>
    <w:rsid w:val="00607DD2"/>
    <w:rsid w:val="00620AAE"/>
    <w:rsid w:val="00620B26"/>
    <w:rsid w:val="006240C6"/>
    <w:rsid w:val="0063114A"/>
    <w:rsid w:val="006333EF"/>
    <w:rsid w:val="00634BF5"/>
    <w:rsid w:val="006413AD"/>
    <w:rsid w:val="00644402"/>
    <w:rsid w:val="00644DC3"/>
    <w:rsid w:val="00647834"/>
    <w:rsid w:val="00650589"/>
    <w:rsid w:val="00650602"/>
    <w:rsid w:val="00651650"/>
    <w:rsid w:val="00656D2E"/>
    <w:rsid w:val="00661F19"/>
    <w:rsid w:val="00664B41"/>
    <w:rsid w:val="00667920"/>
    <w:rsid w:val="0067109F"/>
    <w:rsid w:val="00673B87"/>
    <w:rsid w:val="00691A70"/>
    <w:rsid w:val="006934DF"/>
    <w:rsid w:val="0069423A"/>
    <w:rsid w:val="00694A2B"/>
    <w:rsid w:val="00697C30"/>
    <w:rsid w:val="00697EF4"/>
    <w:rsid w:val="006A102F"/>
    <w:rsid w:val="006A1DB0"/>
    <w:rsid w:val="006C2838"/>
    <w:rsid w:val="006F22BC"/>
    <w:rsid w:val="006F6A8E"/>
    <w:rsid w:val="006F7C42"/>
    <w:rsid w:val="00711736"/>
    <w:rsid w:val="00721CF8"/>
    <w:rsid w:val="00734BA5"/>
    <w:rsid w:val="00740E7B"/>
    <w:rsid w:val="00744016"/>
    <w:rsid w:val="00753BFF"/>
    <w:rsid w:val="00767C36"/>
    <w:rsid w:val="00777872"/>
    <w:rsid w:val="007A1168"/>
    <w:rsid w:val="007B36E2"/>
    <w:rsid w:val="007D44A3"/>
    <w:rsid w:val="007D64FE"/>
    <w:rsid w:val="007F2C90"/>
    <w:rsid w:val="007F5381"/>
    <w:rsid w:val="00812076"/>
    <w:rsid w:val="00816FB0"/>
    <w:rsid w:val="00824A34"/>
    <w:rsid w:val="00826853"/>
    <w:rsid w:val="00836686"/>
    <w:rsid w:val="008441B6"/>
    <w:rsid w:val="00861DFE"/>
    <w:rsid w:val="008718BC"/>
    <w:rsid w:val="008806CD"/>
    <w:rsid w:val="008831B9"/>
    <w:rsid w:val="008977A6"/>
    <w:rsid w:val="00897941"/>
    <w:rsid w:val="008A3E1C"/>
    <w:rsid w:val="008B2A89"/>
    <w:rsid w:val="008D171E"/>
    <w:rsid w:val="008E5CEE"/>
    <w:rsid w:val="008F15F0"/>
    <w:rsid w:val="0090118E"/>
    <w:rsid w:val="009335BB"/>
    <w:rsid w:val="00943671"/>
    <w:rsid w:val="00943EE8"/>
    <w:rsid w:val="009518B6"/>
    <w:rsid w:val="00954191"/>
    <w:rsid w:val="00954506"/>
    <w:rsid w:val="00975726"/>
    <w:rsid w:val="00976189"/>
    <w:rsid w:val="00977C09"/>
    <w:rsid w:val="00982578"/>
    <w:rsid w:val="00985119"/>
    <w:rsid w:val="00996B42"/>
    <w:rsid w:val="009C0099"/>
    <w:rsid w:val="009C4AFF"/>
    <w:rsid w:val="009C677F"/>
    <w:rsid w:val="009D55A4"/>
    <w:rsid w:val="009D61B5"/>
    <w:rsid w:val="009E7BC5"/>
    <w:rsid w:val="009F2A56"/>
    <w:rsid w:val="009F43C0"/>
    <w:rsid w:val="009F5A3E"/>
    <w:rsid w:val="009F67AF"/>
    <w:rsid w:val="00A303BE"/>
    <w:rsid w:val="00A32977"/>
    <w:rsid w:val="00A363B5"/>
    <w:rsid w:val="00A42027"/>
    <w:rsid w:val="00A42784"/>
    <w:rsid w:val="00A51AC1"/>
    <w:rsid w:val="00A5499B"/>
    <w:rsid w:val="00A60CE3"/>
    <w:rsid w:val="00A621DD"/>
    <w:rsid w:val="00A64CC7"/>
    <w:rsid w:val="00A664A4"/>
    <w:rsid w:val="00A8130F"/>
    <w:rsid w:val="00AA398D"/>
    <w:rsid w:val="00AB6F49"/>
    <w:rsid w:val="00AC3B90"/>
    <w:rsid w:val="00AD0F01"/>
    <w:rsid w:val="00AD63BC"/>
    <w:rsid w:val="00AF3927"/>
    <w:rsid w:val="00B017F1"/>
    <w:rsid w:val="00B05063"/>
    <w:rsid w:val="00B101B0"/>
    <w:rsid w:val="00B147C9"/>
    <w:rsid w:val="00B541CC"/>
    <w:rsid w:val="00B634E9"/>
    <w:rsid w:val="00B64F56"/>
    <w:rsid w:val="00B65AF3"/>
    <w:rsid w:val="00B66FB8"/>
    <w:rsid w:val="00B67D82"/>
    <w:rsid w:val="00B73BF8"/>
    <w:rsid w:val="00B73C3A"/>
    <w:rsid w:val="00B76A0E"/>
    <w:rsid w:val="00B82E13"/>
    <w:rsid w:val="00B9112C"/>
    <w:rsid w:val="00BB567C"/>
    <w:rsid w:val="00BB5E1A"/>
    <w:rsid w:val="00BC0FB0"/>
    <w:rsid w:val="00BC77BD"/>
    <w:rsid w:val="00BD3DEE"/>
    <w:rsid w:val="00BE0489"/>
    <w:rsid w:val="00BE2262"/>
    <w:rsid w:val="00BE6A4F"/>
    <w:rsid w:val="00BE7AF0"/>
    <w:rsid w:val="00BF03FD"/>
    <w:rsid w:val="00C04705"/>
    <w:rsid w:val="00C0614B"/>
    <w:rsid w:val="00C11F5E"/>
    <w:rsid w:val="00C17DD5"/>
    <w:rsid w:val="00C204D3"/>
    <w:rsid w:val="00C26151"/>
    <w:rsid w:val="00C26EAD"/>
    <w:rsid w:val="00C32DB7"/>
    <w:rsid w:val="00C366DE"/>
    <w:rsid w:val="00C44337"/>
    <w:rsid w:val="00C4470C"/>
    <w:rsid w:val="00C50117"/>
    <w:rsid w:val="00C6169D"/>
    <w:rsid w:val="00C62743"/>
    <w:rsid w:val="00C712F4"/>
    <w:rsid w:val="00C85CBD"/>
    <w:rsid w:val="00C91B91"/>
    <w:rsid w:val="00C9451F"/>
    <w:rsid w:val="00C945F0"/>
    <w:rsid w:val="00C94601"/>
    <w:rsid w:val="00C97360"/>
    <w:rsid w:val="00CB4D2C"/>
    <w:rsid w:val="00CC0738"/>
    <w:rsid w:val="00CC2F8F"/>
    <w:rsid w:val="00CD0AD6"/>
    <w:rsid w:val="00CE55EA"/>
    <w:rsid w:val="00D00780"/>
    <w:rsid w:val="00D019D2"/>
    <w:rsid w:val="00D02C83"/>
    <w:rsid w:val="00D17D2B"/>
    <w:rsid w:val="00D212AC"/>
    <w:rsid w:val="00D228F5"/>
    <w:rsid w:val="00D346A4"/>
    <w:rsid w:val="00D40049"/>
    <w:rsid w:val="00D42FD5"/>
    <w:rsid w:val="00D43731"/>
    <w:rsid w:val="00D51577"/>
    <w:rsid w:val="00D62E60"/>
    <w:rsid w:val="00D6776A"/>
    <w:rsid w:val="00D70ACF"/>
    <w:rsid w:val="00D762C8"/>
    <w:rsid w:val="00D76B68"/>
    <w:rsid w:val="00D92AAB"/>
    <w:rsid w:val="00DA7C62"/>
    <w:rsid w:val="00DB0DC0"/>
    <w:rsid w:val="00DD4975"/>
    <w:rsid w:val="00DE50B6"/>
    <w:rsid w:val="00DE6E7E"/>
    <w:rsid w:val="00DE71C2"/>
    <w:rsid w:val="00DF287D"/>
    <w:rsid w:val="00E002AF"/>
    <w:rsid w:val="00E07D02"/>
    <w:rsid w:val="00E12F52"/>
    <w:rsid w:val="00E20E19"/>
    <w:rsid w:val="00E30C1C"/>
    <w:rsid w:val="00E30EE5"/>
    <w:rsid w:val="00E310AD"/>
    <w:rsid w:val="00E52FD8"/>
    <w:rsid w:val="00E567A6"/>
    <w:rsid w:val="00E6093C"/>
    <w:rsid w:val="00E628D4"/>
    <w:rsid w:val="00E74098"/>
    <w:rsid w:val="00E74E1C"/>
    <w:rsid w:val="00E8050B"/>
    <w:rsid w:val="00E869DC"/>
    <w:rsid w:val="00E91823"/>
    <w:rsid w:val="00E91DDC"/>
    <w:rsid w:val="00EB1316"/>
    <w:rsid w:val="00EC4D68"/>
    <w:rsid w:val="00EC5EB7"/>
    <w:rsid w:val="00ED3CA4"/>
    <w:rsid w:val="00ED3F95"/>
    <w:rsid w:val="00ED574B"/>
    <w:rsid w:val="00ED5DF9"/>
    <w:rsid w:val="00F0640E"/>
    <w:rsid w:val="00F12A85"/>
    <w:rsid w:val="00F12B48"/>
    <w:rsid w:val="00F24033"/>
    <w:rsid w:val="00F4314E"/>
    <w:rsid w:val="00F4416F"/>
    <w:rsid w:val="00F505FF"/>
    <w:rsid w:val="00F550A4"/>
    <w:rsid w:val="00F55B7E"/>
    <w:rsid w:val="00F57CC9"/>
    <w:rsid w:val="00F61627"/>
    <w:rsid w:val="00F73E99"/>
    <w:rsid w:val="00F85F20"/>
    <w:rsid w:val="00F9782B"/>
    <w:rsid w:val="00F97833"/>
    <w:rsid w:val="00FA09CA"/>
    <w:rsid w:val="00FA3420"/>
    <w:rsid w:val="00FA4DA6"/>
    <w:rsid w:val="00FB7AC5"/>
    <w:rsid w:val="00FC0851"/>
    <w:rsid w:val="00FC31A8"/>
    <w:rsid w:val="00FC375A"/>
    <w:rsid w:val="00FC39C9"/>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71E9"/>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305"/>
    <w:rPr>
      <w:rFonts w:eastAsia="Times New Roman"/>
      <w:sz w:val="22"/>
      <w:lang w:val="en-GB"/>
    </w:rPr>
  </w:style>
  <w:style w:type="paragraph" w:styleId="1">
    <w:name w:val="heading 1"/>
    <w:basedOn w:val="a"/>
    <w:next w:val="a"/>
    <w:link w:val="10"/>
    <w:qFormat/>
    <w:rsid w:val="00A20305"/>
    <w:pPr>
      <w:keepNext/>
      <w:keepLines/>
      <w:spacing w:before="320"/>
      <w:outlineLvl w:val="0"/>
    </w:pPr>
    <w:rPr>
      <w:rFonts w:ascii="Arial" w:hAnsi="Arial"/>
      <w:b/>
      <w:sz w:val="32"/>
      <w:u w:val="single"/>
    </w:rPr>
  </w:style>
  <w:style w:type="paragraph" w:styleId="2">
    <w:name w:val="heading 2"/>
    <w:basedOn w:val="a"/>
    <w:next w:val="a"/>
    <w:qFormat/>
    <w:rsid w:val="00A20305"/>
    <w:pPr>
      <w:keepNext/>
      <w:keepLines/>
      <w:spacing w:before="280"/>
      <w:outlineLvl w:val="1"/>
    </w:pPr>
    <w:rPr>
      <w:rFonts w:ascii="Arial" w:hAnsi="Arial"/>
      <w:b/>
      <w:sz w:val="24"/>
      <w:szCs w:val="24"/>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10">
    <w:name w:val="标题 1 字符"/>
    <w:basedOn w:val="a0"/>
    <w:link w:val="1"/>
    <w:qFormat/>
    <w:rsid w:val="0022759A"/>
    <w:rPr>
      <w:rFonts w:ascii="Arial" w:hAnsi="Arial"/>
      <w:b/>
      <w:sz w:val="32"/>
      <w:u w:val="single"/>
      <w:lang w:val="en-GB"/>
    </w:rPr>
  </w:style>
  <w:style w:type="character" w:customStyle="1" w:styleId="a4">
    <w:name w:val="正文文本 字符"/>
    <w:basedOn w:val="a0"/>
    <w:link w:val="a5"/>
    <w:qFormat/>
    <w:rsid w:val="0022759A"/>
  </w:style>
  <w:style w:type="character" w:styleId="a6">
    <w:name w:val="Unresolved Mention"/>
    <w:basedOn w:val="a0"/>
    <w:uiPriority w:val="99"/>
    <w:semiHidden/>
    <w:unhideWhenUsed/>
    <w:qFormat/>
    <w:rsid w:val="0022759A"/>
    <w:rPr>
      <w:color w:val="605E5C"/>
      <w:shd w:val="clear" w:color="auto" w:fill="E1DFDD"/>
    </w:rPr>
  </w:style>
  <w:style w:type="character" w:styleId="a7">
    <w:name w:val="FollowedHyperlink"/>
    <w:basedOn w:val="a0"/>
    <w:rsid w:val="00645581"/>
    <w:rPr>
      <w:color w:val="954F72" w:themeColor="followedHyperlink"/>
      <w:u w:val="single"/>
    </w:rPr>
  </w:style>
  <w:style w:type="character" w:styleId="HTML">
    <w:name w:val="HTML Cite"/>
    <w:basedOn w:val="a0"/>
    <w:uiPriority w:val="99"/>
    <w:unhideWhenUsed/>
    <w:qFormat/>
    <w:rsid w:val="007630CF"/>
    <w:rPr>
      <w:i/>
      <w:iCs/>
    </w:rPr>
  </w:style>
  <w:style w:type="character" w:customStyle="1" w:styleId="IndexLink">
    <w:name w:val="Index Link"/>
    <w:qFormat/>
  </w:style>
  <w:style w:type="character" w:customStyle="1" w:styleId="a8">
    <w:name w:val="批注框文本 字符"/>
    <w:basedOn w:val="a0"/>
    <w:link w:val="a9"/>
    <w:semiHidden/>
    <w:qFormat/>
    <w:rsid w:val="00A20305"/>
    <w:rPr>
      <w:rFonts w:ascii="Segoe UI" w:hAnsi="Segoe UI" w:cs="Segoe UI"/>
      <w:sz w:val="18"/>
      <w:szCs w:val="18"/>
      <w:lang w:val="en-GB"/>
    </w:rPr>
  </w:style>
  <w:style w:type="paragraph" w:customStyle="1" w:styleId="Heading">
    <w:name w:val="Heading"/>
    <w:basedOn w:val="a"/>
    <w:next w:val="a5"/>
    <w:qFormat/>
    <w:pPr>
      <w:keepNext/>
      <w:spacing w:before="240" w:after="120"/>
    </w:pPr>
    <w:rPr>
      <w:rFonts w:ascii="Liberation Sans" w:eastAsia="DejaVu Sans" w:hAnsi="Liberation Sans" w:cs="Noto Sans Devanagari"/>
      <w:sz w:val="28"/>
      <w:szCs w:val="28"/>
    </w:rPr>
  </w:style>
  <w:style w:type="paragraph" w:styleId="a5">
    <w:name w:val="Body Text"/>
    <w:basedOn w:val="a"/>
    <w:link w:val="a4"/>
    <w:unhideWhenUsed/>
    <w:rsid w:val="00A20305"/>
    <w:pPr>
      <w:spacing w:after="120"/>
    </w:pPr>
    <w:rPr>
      <w:sz w:val="20"/>
      <w:lang w:val="en-US"/>
    </w:rPr>
  </w:style>
  <w:style w:type="paragraph" w:styleId="aa">
    <w:name w:val="List"/>
    <w:basedOn w:val="a5"/>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HeaderandFooter">
    <w:name w:val="Header and Footer"/>
    <w:basedOn w:val="a"/>
    <w:qFormat/>
  </w:style>
  <w:style w:type="paragraph" w:styleId="ac">
    <w:name w:val="footer"/>
    <w:basedOn w:val="a"/>
    <w:pPr>
      <w:pBdr>
        <w:top w:val="single" w:sz="6" w:space="1" w:color="000000"/>
      </w:pBdr>
      <w:tabs>
        <w:tab w:val="center" w:pos="6480"/>
        <w:tab w:val="right" w:pos="12960"/>
      </w:tabs>
    </w:pPr>
    <w:rPr>
      <w:sz w:val="24"/>
    </w:rPr>
  </w:style>
  <w:style w:type="paragraph" w:styleId="ad">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ae">
    <w:name w:val="Body Text Indent"/>
    <w:basedOn w:val="a"/>
    <w:pPr>
      <w:ind w:left="720" w:hanging="720"/>
    </w:pPr>
  </w:style>
  <w:style w:type="paragraph" w:styleId="TOC">
    <w:name w:val="TOC Heading"/>
    <w:basedOn w:val="1"/>
    <w:next w:val="a"/>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a"/>
    <w:next w:val="a"/>
    <w:autoRedefine/>
    <w:uiPriority w:val="39"/>
    <w:rsid w:val="00A20305"/>
    <w:pPr>
      <w:spacing w:after="100"/>
    </w:pPr>
  </w:style>
  <w:style w:type="paragraph" w:styleId="TOC2">
    <w:name w:val="toc 2"/>
    <w:basedOn w:val="a"/>
    <w:next w:val="a"/>
    <w:autoRedefine/>
    <w:uiPriority w:val="39"/>
    <w:rsid w:val="00A20305"/>
    <w:pPr>
      <w:spacing w:after="100"/>
      <w:ind w:left="220"/>
    </w:pPr>
  </w:style>
  <w:style w:type="paragraph" w:styleId="af">
    <w:name w:val="List Paragraph"/>
    <w:basedOn w:val="a"/>
    <w:uiPriority w:val="34"/>
    <w:qFormat/>
    <w:rsid w:val="00A20305"/>
    <w:pPr>
      <w:ind w:left="720"/>
      <w:contextualSpacing/>
    </w:pPr>
    <w:rPr>
      <w:sz w:val="24"/>
      <w:szCs w:val="24"/>
      <w:lang w:val="en-US"/>
    </w:rPr>
  </w:style>
  <w:style w:type="paragraph" w:styleId="af0">
    <w:name w:val="Normal (Web)"/>
    <w:basedOn w:val="a"/>
    <w:uiPriority w:val="99"/>
    <w:unhideWhenUsed/>
    <w:qFormat/>
    <w:rsid w:val="007630CF"/>
    <w:pPr>
      <w:spacing w:beforeAutospacing="1" w:afterAutospacing="1"/>
    </w:pPr>
    <w:rPr>
      <w:sz w:val="24"/>
      <w:szCs w:val="24"/>
      <w:lang w:val="en-U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a"/>
    <w:qFormat/>
    <w:rsid w:val="00A20305"/>
    <w:rPr>
      <w:rFonts w:ascii="Liberation Mono" w:eastAsia="Liberation Mono" w:hAnsi="Liberation Mono" w:cs="Liberation Mono"/>
      <w:sz w:val="20"/>
    </w:rPr>
  </w:style>
  <w:style w:type="paragraph" w:styleId="a9">
    <w:name w:val="Balloon Text"/>
    <w:basedOn w:val="a"/>
    <w:link w:val="a8"/>
    <w:semiHidden/>
    <w:unhideWhenUsed/>
    <w:qFormat/>
    <w:rsid w:val="00A20305"/>
    <w:rPr>
      <w:rFonts w:ascii="Segoe UI" w:hAnsi="Segoe UI" w:cs="Segoe UI"/>
      <w:sz w:val="18"/>
      <w:szCs w:val="18"/>
    </w:rPr>
  </w:style>
  <w:style w:type="paragraph" w:styleId="af1">
    <w:name w:val="Revision"/>
    <w:uiPriority w:val="99"/>
    <w:semiHidden/>
    <w:qFormat/>
    <w:rsid w:val="00A20305"/>
    <w:pPr>
      <w:suppressAutoHyphens w:val="0"/>
    </w:pPr>
    <w:rPr>
      <w:rFonts w:eastAsia="Times New Roman"/>
      <w:sz w:val="22"/>
      <w:lang w:val="en-GB"/>
    </w:rPr>
  </w:style>
  <w:style w:type="character" w:styleId="af2">
    <w:name w:val="annotation reference"/>
    <w:basedOn w:val="a0"/>
    <w:rsid w:val="005878A4"/>
    <w:rPr>
      <w:sz w:val="16"/>
      <w:szCs w:val="16"/>
    </w:rPr>
  </w:style>
  <w:style w:type="paragraph" w:styleId="af3">
    <w:name w:val="annotation text"/>
    <w:basedOn w:val="a"/>
    <w:link w:val="af4"/>
    <w:rsid w:val="005878A4"/>
    <w:rPr>
      <w:sz w:val="20"/>
    </w:rPr>
  </w:style>
  <w:style w:type="character" w:customStyle="1" w:styleId="af4">
    <w:name w:val="批注文字 字符"/>
    <w:basedOn w:val="a0"/>
    <w:link w:val="af3"/>
    <w:rsid w:val="005878A4"/>
    <w:rPr>
      <w:rFonts w:eastAsia="Times New Roman"/>
      <w:lang w:val="en-GB"/>
    </w:rPr>
  </w:style>
  <w:style w:type="paragraph" w:styleId="af5">
    <w:name w:val="annotation subject"/>
    <w:basedOn w:val="af3"/>
    <w:next w:val="af3"/>
    <w:link w:val="af6"/>
    <w:rsid w:val="005878A4"/>
    <w:rPr>
      <w:b/>
      <w:bCs/>
    </w:rPr>
  </w:style>
  <w:style w:type="character" w:customStyle="1" w:styleId="af6">
    <w:name w:val="批注主题 字符"/>
    <w:basedOn w:val="af4"/>
    <w:link w:val="af5"/>
    <w:rsid w:val="005878A4"/>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0185">
      <w:bodyDiv w:val="1"/>
      <w:marLeft w:val="0"/>
      <w:marRight w:val="0"/>
      <w:marTop w:val="0"/>
      <w:marBottom w:val="0"/>
      <w:divBdr>
        <w:top w:val="none" w:sz="0" w:space="0" w:color="auto"/>
        <w:left w:val="none" w:sz="0" w:space="0" w:color="auto"/>
        <w:bottom w:val="none" w:sz="0" w:space="0" w:color="auto"/>
        <w:right w:val="none" w:sz="0" w:space="0" w:color="auto"/>
      </w:divBdr>
    </w:div>
    <w:div w:id="423038344">
      <w:bodyDiv w:val="1"/>
      <w:marLeft w:val="0"/>
      <w:marRight w:val="0"/>
      <w:marTop w:val="0"/>
      <w:marBottom w:val="0"/>
      <w:divBdr>
        <w:top w:val="none" w:sz="0" w:space="0" w:color="auto"/>
        <w:left w:val="none" w:sz="0" w:space="0" w:color="auto"/>
        <w:bottom w:val="none" w:sz="0" w:space="0" w:color="auto"/>
        <w:right w:val="none" w:sz="0" w:space="0" w:color="auto"/>
      </w:divBdr>
    </w:div>
    <w:div w:id="740635636">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280911143">
      <w:bodyDiv w:val="1"/>
      <w:marLeft w:val="0"/>
      <w:marRight w:val="0"/>
      <w:marTop w:val="0"/>
      <w:marBottom w:val="0"/>
      <w:divBdr>
        <w:top w:val="none" w:sz="0" w:space="0" w:color="auto"/>
        <w:left w:val="none" w:sz="0" w:space="0" w:color="auto"/>
        <w:bottom w:val="none" w:sz="0" w:space="0" w:color="auto"/>
        <w:right w:val="none" w:sz="0" w:space="0" w:color="auto"/>
      </w:divBdr>
    </w:div>
    <w:div w:id="1508055165">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013-05-AANI-draft-technical-report-on-interworking-between-3gpp-5g-network-wla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1677-00-AANI-aani-sc-teleconference-agenda-20-october-2020.pptx" TargetMode="External"/><Relationship Id="rId17" Type="http://schemas.openxmlformats.org/officeDocument/2006/relationships/hyperlink" Target="https://mentor.ieee.org/802.11/dcn/20/11-20-1601" TargetMode="External"/><Relationship Id="rId2" Type="http://schemas.openxmlformats.org/officeDocument/2006/relationships/customXml" Target="../customXml/item2.xml"/><Relationship Id="rId16" Type="http://schemas.openxmlformats.org/officeDocument/2006/relationships/hyperlink" Target="https://mentor.ieee.org/802.11/dcn/20/11-20-1645-00-AANI-the-original-figures-in-the-draft-technical-report-on-interworking-between-3gpp-5g-network-and-wlan.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yhwang@tencent.com" TargetMode="External"/><Relationship Id="rId5" Type="http://schemas.openxmlformats.org/officeDocument/2006/relationships/numbering" Target="numbering.xml"/><Relationship Id="rId15" Type="http://schemas.openxmlformats.org/officeDocument/2006/relationships/hyperlink" Target="https://mentor.ieee.org/802.11/dcn/20/11-20-1356-00-AANI-proposed-comment-resolution-for-cid-10-11-12-105-on-comment-collection-sheet-11-20-1262r2.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262-04-AANI-cc32-aani-repor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F4924-3B75-4FF6-B7DA-7B9BC887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2876</TotalTime>
  <Pages>4</Pages>
  <Words>934</Words>
  <Characters>5327</Characters>
  <Application>Microsoft Office Word</Application>
  <DocSecurity>0</DocSecurity>
  <Lines>44</Lines>
  <Paragraphs>12</Paragraphs>
  <ScaleCrop>false</ScaleCrop>
  <Company>InterDigital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802.11-20/0873r0</dc:title>
  <dc:subject>Minutes</dc:subject>
  <dc:creator>Levy, Joseph</dc:creator>
  <cp:keywords>June 2020</cp:keywords>
  <dc:description>Joseph Levy (InterDigital)</dc:description>
  <cp:lastModifiedBy>harryhwang(王昊)</cp:lastModifiedBy>
  <cp:revision>21</cp:revision>
  <cp:lastPrinted>1900-01-01T05:00:00Z</cp:lastPrinted>
  <dcterms:created xsi:type="dcterms:W3CDTF">2020-10-22T03:01:00Z</dcterms:created>
  <dcterms:modified xsi:type="dcterms:W3CDTF">2020-10-26T13:40:00Z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