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3F8B7278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751DE0">
              <w:rPr>
                <w:lang w:eastAsia="ja-JP"/>
              </w:rPr>
              <w:t>October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935424E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</w:t>
            </w:r>
            <w:r w:rsidR="00751DE0">
              <w:rPr>
                <w:b w:val="0"/>
                <w:sz w:val="20"/>
              </w:rPr>
              <w:t>10</w:t>
            </w:r>
            <w:r w:rsidR="00BB56C0">
              <w:rPr>
                <w:b w:val="0"/>
                <w:sz w:val="20"/>
              </w:rPr>
              <w:t>-</w:t>
            </w:r>
            <w:r w:rsidR="00751DE0">
              <w:rPr>
                <w:b w:val="0"/>
                <w:sz w:val="20"/>
              </w:rPr>
              <w:t>12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  <w:tr w:rsidR="00D21EB9" w:rsidRPr="009A517B" w14:paraId="7E190222" w14:textId="77777777" w:rsidTr="00963ED3">
        <w:trPr>
          <w:trHeight w:val="378"/>
          <w:jc w:val="center"/>
        </w:trPr>
        <w:tc>
          <w:tcPr>
            <w:tcW w:w="1551" w:type="dxa"/>
          </w:tcPr>
          <w:p w14:paraId="42A25D98" w14:textId="7FC59DE2" w:rsidR="00D21EB9" w:rsidRDefault="00D21EB9" w:rsidP="00963ED3">
            <w:pPr>
              <w:rPr>
                <w:szCs w:val="22"/>
              </w:rPr>
            </w:pPr>
          </w:p>
        </w:tc>
        <w:tc>
          <w:tcPr>
            <w:tcW w:w="1512" w:type="dxa"/>
          </w:tcPr>
          <w:p w14:paraId="69ED67A8" w14:textId="7B3D7530" w:rsidR="00D21EB9" w:rsidRDefault="00D21EB9" w:rsidP="00963ED3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14:paraId="53AE9742" w14:textId="77777777" w:rsidR="00D21EB9" w:rsidRPr="009A517B" w:rsidRDefault="00D21EB9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6BEDA926" w14:textId="77777777" w:rsidR="00D21EB9" w:rsidRDefault="00D21EB9" w:rsidP="00963ED3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177EFF68" w14:textId="77777777" w:rsidR="00D21EB9" w:rsidRDefault="00D21EB9" w:rsidP="00963ED3">
            <w:pPr>
              <w:rPr>
                <w:szCs w:val="22"/>
              </w:rPr>
            </w:pP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F540B9" w:rsidRDefault="00F540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36F8F453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751D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October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304BE2C2" w:rsidR="00F540B9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751D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12</w:t>
                            </w:r>
                            <w:r w:rsidR="007C37F1" w:rsidRPr="007C37F1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 w:rsidR="00751D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October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521630F4" w14:textId="77777777" w:rsidR="00F540B9" w:rsidRPr="001612E0" w:rsidRDefault="00F540B9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F540B9" w:rsidRPr="001612E0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F540B9" w:rsidRDefault="00F540B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CAC7D3A" w14:textId="77777777" w:rsidR="00F540B9" w:rsidRDefault="00F540B9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F540B9" w:rsidRDefault="00F540B9" w:rsidP="000576AB">
                            <w:pPr>
                              <w:jc w:val="both"/>
                            </w:pPr>
                          </w:p>
                          <w:p w14:paraId="0140759F" w14:textId="77777777" w:rsidR="00F540B9" w:rsidRPr="007E42F9" w:rsidRDefault="00F540B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QA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BWdW9NSi&#10;JzUG9gFGtoz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AAhJQABQIAAPA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1148AE8F" w14:textId="77777777" w:rsidR="00F540B9" w:rsidRDefault="00F540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36F8F453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751DE0">
                        <w:rPr>
                          <w:sz w:val="24"/>
                          <w:szCs w:val="24"/>
                          <w:lang w:eastAsia="ja-JP"/>
                        </w:rPr>
                        <w:t>October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304BE2C2" w:rsidR="00F540B9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751DE0">
                        <w:rPr>
                          <w:sz w:val="24"/>
                          <w:szCs w:val="24"/>
                          <w:lang w:eastAsia="ja-JP"/>
                        </w:rPr>
                        <w:t>12</w:t>
                      </w:r>
                      <w:r w:rsidR="007C37F1" w:rsidRPr="007C37F1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of </w:t>
                      </w:r>
                      <w:r w:rsidR="00751DE0">
                        <w:rPr>
                          <w:sz w:val="24"/>
                          <w:szCs w:val="24"/>
                          <w:lang w:eastAsia="ja-JP"/>
                        </w:rPr>
                        <w:t>October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521630F4" w14:textId="77777777" w:rsidR="00F540B9" w:rsidRPr="001612E0" w:rsidRDefault="00F540B9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F540B9" w:rsidRPr="001612E0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F540B9" w:rsidRDefault="00F540B9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  <w:bookmarkStart w:id="1" w:name="_GoBack"/>
                      <w:bookmarkEnd w:id="1"/>
                    </w:p>
                    <w:p w14:paraId="3CAC7D3A" w14:textId="77777777" w:rsidR="00F540B9" w:rsidRDefault="00F540B9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F540B9" w:rsidRDefault="00F540B9" w:rsidP="000576AB">
                      <w:pPr>
                        <w:jc w:val="both"/>
                      </w:pPr>
                    </w:p>
                    <w:p w14:paraId="0140759F" w14:textId="77777777" w:rsidR="00F540B9" w:rsidRPr="007E42F9" w:rsidRDefault="00F540B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35D2B5CE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751DE0">
        <w:rPr>
          <w:b/>
          <w:sz w:val="28"/>
          <w:u w:val="single"/>
          <w:lang w:eastAsia="ja-JP"/>
        </w:rPr>
        <w:t>October 12</w:t>
      </w:r>
      <w:r w:rsidR="008303B4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751DE0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82397A">
        <w:rPr>
          <w:b/>
          <w:sz w:val="28"/>
          <w:u w:val="single"/>
          <w:lang w:eastAsia="ja-JP"/>
        </w:rPr>
        <w:t>p</w:t>
      </w:r>
      <w:r w:rsidR="007E40AA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751DE0">
        <w:rPr>
          <w:b/>
          <w:sz w:val="28"/>
          <w:u w:val="single"/>
          <w:lang w:eastAsia="ja-JP"/>
        </w:rPr>
        <w:t>6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B67349">
        <w:rPr>
          <w:b/>
          <w:sz w:val="28"/>
          <w:u w:val="single"/>
          <w:lang w:eastAsia="ja-JP"/>
        </w:rPr>
        <w:t>p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38CA05B6" w:rsidR="00AF283F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59C070C7" w14:textId="77777777" w:rsidR="007E02AA" w:rsidRPr="007E02AA" w:rsidRDefault="007E02AA" w:rsidP="007E02AA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7E02AA">
        <w:rPr>
          <w:sz w:val="24"/>
          <w:szCs w:val="24"/>
          <w:lang w:val="en-US"/>
        </w:rPr>
        <w:t>Call meeting to order</w:t>
      </w:r>
    </w:p>
    <w:p w14:paraId="46B356F7" w14:textId="77777777" w:rsidR="007E02AA" w:rsidRPr="007E02AA" w:rsidRDefault="007E02AA" w:rsidP="007E02AA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7E02AA">
        <w:rPr>
          <w:sz w:val="24"/>
          <w:szCs w:val="24"/>
          <w:lang w:val="en-US"/>
        </w:rPr>
        <w:t>Agenda setting</w:t>
      </w:r>
    </w:p>
    <w:p w14:paraId="691C15F3" w14:textId="77777777" w:rsidR="007E02AA" w:rsidRPr="007E02AA" w:rsidRDefault="007E02AA" w:rsidP="007E02AA">
      <w:pPr>
        <w:numPr>
          <w:ilvl w:val="0"/>
          <w:numId w:val="10"/>
        </w:numPr>
        <w:rPr>
          <w:sz w:val="24"/>
          <w:szCs w:val="24"/>
          <w:lang w:val="en-US"/>
        </w:rPr>
      </w:pPr>
      <w:r w:rsidRPr="007E02AA">
        <w:rPr>
          <w:sz w:val="24"/>
          <w:szCs w:val="24"/>
          <w:lang w:val="en-US"/>
        </w:rPr>
        <w:t>Patent policy (links in the next slide)</w:t>
      </w:r>
    </w:p>
    <w:p w14:paraId="7582EB68" w14:textId="77777777" w:rsidR="007E02AA" w:rsidRPr="007E02AA" w:rsidRDefault="007E02AA" w:rsidP="007E02AA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7E02AA">
        <w:rPr>
          <w:sz w:val="24"/>
          <w:szCs w:val="24"/>
          <w:lang w:val="en-US"/>
        </w:rPr>
        <w:t xml:space="preserve">Attendance: </w:t>
      </w:r>
    </w:p>
    <w:p w14:paraId="3A8DF6B5" w14:textId="77777777" w:rsidR="007E02AA" w:rsidRPr="007E02AA" w:rsidRDefault="007E02AA" w:rsidP="007E02AA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7E02AA">
        <w:rPr>
          <w:sz w:val="24"/>
          <w:szCs w:val="24"/>
          <w:lang w:val="en-US"/>
        </w:rPr>
        <w:t>Use IMAT to register your attendance</w:t>
      </w:r>
    </w:p>
    <w:p w14:paraId="733E5664" w14:textId="77777777" w:rsidR="007E02AA" w:rsidRPr="007E02AA" w:rsidRDefault="007E02AA" w:rsidP="007E02AA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7E02AA">
        <w:rPr>
          <w:sz w:val="24"/>
          <w:szCs w:val="24"/>
          <w:lang w:val="en-US"/>
        </w:rPr>
        <w:t>SA ballot result review</w:t>
      </w:r>
    </w:p>
    <w:p w14:paraId="398535F6" w14:textId="77777777" w:rsidR="007E02AA" w:rsidRPr="007E02AA" w:rsidRDefault="007E02AA" w:rsidP="007E02AA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7E02AA">
        <w:rPr>
          <w:sz w:val="24"/>
          <w:szCs w:val="24"/>
          <w:lang w:val="en-US"/>
        </w:rPr>
        <w:t>Presentations   </w:t>
      </w:r>
    </w:p>
    <w:p w14:paraId="4673ED1E" w14:textId="77777777" w:rsidR="007E02AA" w:rsidRPr="007E02AA" w:rsidRDefault="007E02AA" w:rsidP="007E02AA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7E02AA">
        <w:rPr>
          <w:sz w:val="24"/>
          <w:szCs w:val="24"/>
          <w:lang w:val="pt-BR"/>
        </w:rPr>
        <w:t xml:space="preserve">11-20/1596r2 - CR for CID 8001, </w:t>
      </w:r>
      <w:r w:rsidRPr="007E02AA">
        <w:rPr>
          <w:sz w:val="24"/>
          <w:szCs w:val="24"/>
          <w:lang w:val="en-US"/>
        </w:rPr>
        <w:t>Po-Kai Huang (Intel)</w:t>
      </w:r>
    </w:p>
    <w:p w14:paraId="685C6E10" w14:textId="77777777" w:rsidR="007E02AA" w:rsidRPr="007E02AA" w:rsidRDefault="007E02AA" w:rsidP="007E02AA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7E02AA">
        <w:rPr>
          <w:sz w:val="24"/>
          <w:szCs w:val="24"/>
          <w:lang w:val="en-US"/>
        </w:rPr>
        <w:t>11-20/1597r0 - CR for misc. CIDs, Minyoung Park (Intel)</w:t>
      </w:r>
    </w:p>
    <w:p w14:paraId="3CF757AB" w14:textId="77777777" w:rsidR="007E02AA" w:rsidRPr="007E02AA" w:rsidRDefault="007E02AA" w:rsidP="007E02AA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7E02AA">
        <w:rPr>
          <w:sz w:val="24"/>
          <w:szCs w:val="24"/>
          <w:lang w:val="en-US"/>
        </w:rPr>
        <w:t>Timeline</w:t>
      </w:r>
    </w:p>
    <w:p w14:paraId="77EB1E9F" w14:textId="77777777" w:rsidR="007E02AA" w:rsidRPr="007E02AA" w:rsidRDefault="007E02AA" w:rsidP="007E02AA">
      <w:pPr>
        <w:numPr>
          <w:ilvl w:val="0"/>
          <w:numId w:val="10"/>
        </w:numPr>
        <w:rPr>
          <w:b/>
          <w:bCs/>
          <w:sz w:val="24"/>
          <w:szCs w:val="24"/>
          <w:u w:val="single"/>
          <w:lang w:val="sv-SE"/>
        </w:rPr>
      </w:pPr>
      <w:r w:rsidRPr="007E02AA">
        <w:rPr>
          <w:sz w:val="24"/>
          <w:szCs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656AB534" w14:textId="1F939340" w:rsidR="00EA6965" w:rsidRDefault="00EA6965" w:rsidP="00EA6965">
      <w:pPr>
        <w:rPr>
          <w:sz w:val="24"/>
          <w:szCs w:val="24"/>
          <w:lang w:eastAsia="ja-JP"/>
        </w:rPr>
      </w:pPr>
    </w:p>
    <w:p w14:paraId="7B84CB59" w14:textId="77777777" w:rsidR="00EA6965" w:rsidRDefault="00EA6965" w:rsidP="00EA6965">
      <w:pPr>
        <w:rPr>
          <w:sz w:val="24"/>
          <w:szCs w:val="24"/>
          <w:lang w:eastAsia="ja-JP"/>
        </w:rPr>
      </w:pPr>
    </w:p>
    <w:p w14:paraId="7E0D0824" w14:textId="1DF725EA" w:rsidR="00165F7B" w:rsidRPr="00B961C6" w:rsidRDefault="00CA3762" w:rsidP="007E02AA">
      <w:pPr>
        <w:rPr>
          <w:sz w:val="24"/>
          <w:lang w:eastAsia="ja-JP"/>
        </w:rPr>
      </w:pPr>
      <w:r w:rsidRPr="00B961C6">
        <w:rPr>
          <w:b/>
          <w:sz w:val="24"/>
          <w:lang w:eastAsia="ja-JP"/>
        </w:rPr>
        <w:t xml:space="preserve">Chair Minyoung Park </w:t>
      </w:r>
      <w:r w:rsidR="008D3A7F" w:rsidRPr="00B961C6">
        <w:rPr>
          <w:rFonts w:hint="eastAsia"/>
          <w:b/>
          <w:sz w:val="24"/>
          <w:lang w:eastAsia="ja-JP"/>
        </w:rPr>
        <w:t>(</w:t>
      </w:r>
      <w:r w:rsidR="00CE4E01" w:rsidRPr="00B961C6">
        <w:rPr>
          <w:b/>
          <w:sz w:val="24"/>
          <w:lang w:eastAsia="ja-JP"/>
        </w:rPr>
        <w:t>Intel</w:t>
      </w:r>
      <w:r w:rsidRPr="00B961C6">
        <w:rPr>
          <w:rFonts w:hint="eastAsia"/>
          <w:b/>
          <w:sz w:val="24"/>
          <w:lang w:eastAsia="ja-JP"/>
        </w:rPr>
        <w:t>) calls</w:t>
      </w:r>
      <w:r w:rsidR="00165F7B" w:rsidRPr="00B961C6">
        <w:rPr>
          <w:rFonts w:hint="eastAsia"/>
          <w:b/>
          <w:sz w:val="24"/>
          <w:lang w:eastAsia="ja-JP"/>
        </w:rPr>
        <w:t xml:space="preserve"> </w:t>
      </w:r>
      <w:r w:rsidRPr="00B961C6">
        <w:rPr>
          <w:b/>
          <w:sz w:val="24"/>
          <w:lang w:eastAsia="ja-JP"/>
        </w:rPr>
        <w:t xml:space="preserve">the meeting </w:t>
      </w:r>
      <w:r w:rsidR="00165F7B" w:rsidRPr="00B961C6">
        <w:rPr>
          <w:rFonts w:hint="eastAsia"/>
          <w:b/>
          <w:sz w:val="24"/>
          <w:lang w:eastAsia="ja-JP"/>
        </w:rPr>
        <w:t xml:space="preserve">to order </w:t>
      </w:r>
      <w:r w:rsidR="00861319" w:rsidRPr="00B961C6">
        <w:rPr>
          <w:rFonts w:hint="eastAsia"/>
          <w:b/>
          <w:sz w:val="24"/>
          <w:lang w:eastAsia="ja-JP"/>
        </w:rPr>
        <w:t xml:space="preserve">at </w:t>
      </w:r>
      <w:r w:rsidR="007E02AA">
        <w:rPr>
          <w:b/>
          <w:sz w:val="24"/>
          <w:lang w:eastAsia="ja-JP"/>
        </w:rPr>
        <w:t>5</w:t>
      </w:r>
      <w:r w:rsidR="0095246D" w:rsidRPr="00B961C6">
        <w:rPr>
          <w:b/>
          <w:sz w:val="24"/>
          <w:lang w:eastAsia="ja-JP"/>
        </w:rPr>
        <w:t>:</w:t>
      </w:r>
      <w:r w:rsidR="0044361F" w:rsidRPr="00B961C6">
        <w:rPr>
          <w:b/>
          <w:sz w:val="24"/>
          <w:lang w:eastAsia="ja-JP"/>
        </w:rPr>
        <w:t>0</w:t>
      </w:r>
      <w:r w:rsidR="000F3667">
        <w:rPr>
          <w:b/>
          <w:sz w:val="24"/>
          <w:lang w:eastAsia="ja-JP"/>
        </w:rPr>
        <w:t xml:space="preserve">3 </w:t>
      </w:r>
      <w:r w:rsidR="00035CF7" w:rsidRPr="00B961C6">
        <w:rPr>
          <w:b/>
          <w:sz w:val="24"/>
          <w:lang w:eastAsia="ja-JP"/>
        </w:rPr>
        <w:t>p</w:t>
      </w:r>
      <w:r w:rsidR="0095246D" w:rsidRPr="00B961C6">
        <w:rPr>
          <w:b/>
          <w:sz w:val="24"/>
          <w:lang w:eastAsia="ja-JP"/>
        </w:rPr>
        <w:t>m</w:t>
      </w:r>
      <w:r w:rsidR="00D157E3" w:rsidRPr="00B961C6">
        <w:rPr>
          <w:b/>
          <w:sz w:val="24"/>
          <w:lang w:eastAsia="ja-JP"/>
        </w:rPr>
        <w:t xml:space="preserve"> </w:t>
      </w:r>
      <w:r w:rsidR="009F045F" w:rsidRPr="00B961C6">
        <w:rPr>
          <w:rFonts w:hint="eastAsia"/>
          <w:b/>
          <w:sz w:val="24"/>
          <w:lang w:eastAsia="ja-JP"/>
        </w:rPr>
        <w:t>(</w:t>
      </w:r>
      <w:r w:rsidR="00437A48" w:rsidRPr="00B961C6">
        <w:rPr>
          <w:b/>
          <w:sz w:val="24"/>
          <w:lang w:eastAsia="ja-JP"/>
        </w:rPr>
        <w:t>ET</w:t>
      </w:r>
      <w:r w:rsidR="00165F7B" w:rsidRPr="00B961C6">
        <w:rPr>
          <w:rFonts w:hint="eastAsia"/>
          <w:b/>
          <w:sz w:val="24"/>
          <w:lang w:eastAsia="ja-JP"/>
        </w:rPr>
        <w:t>).</w:t>
      </w:r>
    </w:p>
    <w:p w14:paraId="58E27123" w14:textId="77777777" w:rsidR="0089797A" w:rsidRDefault="0089797A" w:rsidP="00B961C6">
      <w:pPr>
        <w:rPr>
          <w:sz w:val="24"/>
          <w:szCs w:val="24"/>
          <w:lang w:eastAsia="ja-JP"/>
        </w:rPr>
      </w:pPr>
    </w:p>
    <w:p w14:paraId="5B166870" w14:textId="77777777" w:rsidR="003F0EDF" w:rsidRDefault="0089797A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Minyoung goes through the agenda and asks if there are any questions o</w:t>
      </w:r>
      <w:r w:rsidR="003F0EDF">
        <w:rPr>
          <w:sz w:val="24"/>
          <w:szCs w:val="24"/>
          <w:lang w:eastAsia="ja-JP"/>
        </w:rPr>
        <w:t>r if anything should be added. No response from the group, so the proposed agenda will be used.</w:t>
      </w:r>
    </w:p>
    <w:p w14:paraId="018FF762" w14:textId="77777777" w:rsidR="003F0EDF" w:rsidRDefault="003F0EDF" w:rsidP="00B961C6">
      <w:pPr>
        <w:rPr>
          <w:sz w:val="24"/>
          <w:szCs w:val="24"/>
          <w:lang w:eastAsia="ja-JP"/>
        </w:rPr>
      </w:pPr>
    </w:p>
    <w:p w14:paraId="209F88E8" w14:textId="77777777" w:rsidR="00C542C7" w:rsidRDefault="00E52F8C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lastRenderedPageBreak/>
        <w:t xml:space="preserve">Minyoung goes through slide 5 in </w:t>
      </w:r>
      <w:r w:rsidR="0015631E">
        <w:rPr>
          <w:sz w:val="24"/>
          <w:szCs w:val="24"/>
          <w:lang w:eastAsia="ja-JP"/>
        </w:rPr>
        <w:t>11-20/1595r1, highlig</w:t>
      </w:r>
      <w:r w:rsidR="00100564">
        <w:rPr>
          <w:sz w:val="24"/>
          <w:szCs w:val="24"/>
          <w:lang w:eastAsia="ja-JP"/>
        </w:rPr>
        <w:t>hting that only 4 comments were received</w:t>
      </w:r>
      <w:r w:rsidR="0095554A">
        <w:rPr>
          <w:sz w:val="24"/>
          <w:szCs w:val="24"/>
          <w:lang w:eastAsia="ja-JP"/>
        </w:rPr>
        <w:t>, and that the approval rate is 95%. There are currently 5 persons who have voted disapprove</w:t>
      </w:r>
      <w:r w:rsidR="00C542C7">
        <w:rPr>
          <w:sz w:val="24"/>
          <w:szCs w:val="24"/>
          <w:lang w:eastAsia="ja-JP"/>
        </w:rPr>
        <w:t xml:space="preserve"> (100 has voted approve)</w:t>
      </w:r>
      <w:r w:rsidR="0095554A">
        <w:rPr>
          <w:sz w:val="24"/>
          <w:szCs w:val="24"/>
          <w:lang w:eastAsia="ja-JP"/>
        </w:rPr>
        <w:t>.</w:t>
      </w:r>
    </w:p>
    <w:p w14:paraId="7C3278C2" w14:textId="3CF8674B" w:rsidR="0095554A" w:rsidRDefault="0095554A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</w:t>
      </w:r>
    </w:p>
    <w:p w14:paraId="25F81A62" w14:textId="5C148148" w:rsidR="00944F04" w:rsidRPr="009D54A6" w:rsidRDefault="009D54A6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Minyoung mention</w:t>
      </w:r>
      <w:r w:rsidR="00250F20">
        <w:rPr>
          <w:sz w:val="24"/>
          <w:szCs w:val="24"/>
          <w:lang w:eastAsia="ja-JP"/>
        </w:rPr>
        <w:t>s</w:t>
      </w:r>
      <w:r>
        <w:rPr>
          <w:sz w:val="24"/>
          <w:szCs w:val="24"/>
          <w:lang w:eastAsia="ja-JP"/>
        </w:rPr>
        <w:t xml:space="preserve"> that of the 4 comments, only 1 </w:t>
      </w:r>
      <w:r w:rsidR="00F37CEC">
        <w:rPr>
          <w:sz w:val="24"/>
          <w:szCs w:val="24"/>
          <w:lang w:eastAsia="ja-JP"/>
        </w:rPr>
        <w:t xml:space="preserve">had “need to be satisfied” for approving the draft. </w:t>
      </w:r>
      <w:r w:rsidR="00271F9B">
        <w:rPr>
          <w:sz w:val="24"/>
          <w:szCs w:val="24"/>
          <w:lang w:eastAsia="ja-JP"/>
        </w:rPr>
        <w:t>This is</w:t>
      </w:r>
      <w:r w:rsidR="00B57DFF">
        <w:rPr>
          <w:sz w:val="24"/>
          <w:szCs w:val="24"/>
          <w:lang w:eastAsia="ja-JP"/>
        </w:rPr>
        <w:t xml:space="preserve"> corrected, and there are in fact 3 of the comments </w:t>
      </w:r>
      <w:r w:rsidR="00AF1420">
        <w:rPr>
          <w:sz w:val="24"/>
          <w:szCs w:val="24"/>
          <w:lang w:eastAsia="ja-JP"/>
        </w:rPr>
        <w:t xml:space="preserve">that </w:t>
      </w:r>
      <w:r w:rsidR="004B0B31">
        <w:rPr>
          <w:sz w:val="24"/>
          <w:szCs w:val="24"/>
          <w:lang w:eastAsia="ja-JP"/>
        </w:rPr>
        <w:t xml:space="preserve">have “need to be satisfied”. Po-Kai confirms that there </w:t>
      </w:r>
      <w:r w:rsidR="00F67A78">
        <w:rPr>
          <w:sz w:val="24"/>
          <w:szCs w:val="24"/>
          <w:lang w:eastAsia="ja-JP"/>
        </w:rPr>
        <w:t xml:space="preserve">was a mistake </w:t>
      </w:r>
      <w:r w:rsidR="00B74829">
        <w:rPr>
          <w:sz w:val="24"/>
          <w:szCs w:val="24"/>
          <w:lang w:eastAsia="ja-JP"/>
        </w:rPr>
        <w:t xml:space="preserve">in the excel sheet, and that in fact 3 of the 4 comments have </w:t>
      </w:r>
      <w:r w:rsidR="00FF51DB">
        <w:rPr>
          <w:sz w:val="24"/>
          <w:szCs w:val="24"/>
          <w:lang w:eastAsia="ja-JP"/>
        </w:rPr>
        <w:t>the indication “need to be satisfied”.</w:t>
      </w:r>
    </w:p>
    <w:p w14:paraId="66514AD3" w14:textId="77777777" w:rsidR="00944F04" w:rsidRDefault="00944F04" w:rsidP="00B961C6">
      <w:pPr>
        <w:rPr>
          <w:b/>
          <w:bCs/>
          <w:sz w:val="24"/>
          <w:szCs w:val="24"/>
          <w:lang w:eastAsia="ja-JP"/>
        </w:rPr>
      </w:pPr>
    </w:p>
    <w:p w14:paraId="70420747" w14:textId="67541FC8" w:rsidR="00C542C7" w:rsidRDefault="00C542C7" w:rsidP="00B961C6">
      <w:pPr>
        <w:rPr>
          <w:b/>
          <w:bCs/>
          <w:sz w:val="24"/>
          <w:szCs w:val="24"/>
          <w:lang w:eastAsia="ja-JP"/>
        </w:rPr>
      </w:pPr>
      <w:r w:rsidRPr="00C542C7">
        <w:rPr>
          <w:b/>
          <w:bCs/>
          <w:sz w:val="24"/>
          <w:szCs w:val="24"/>
          <w:lang w:eastAsia="ja-JP"/>
        </w:rPr>
        <w:t>Presentations:</w:t>
      </w:r>
    </w:p>
    <w:p w14:paraId="21542ED3" w14:textId="35950F19" w:rsidR="00FF51DB" w:rsidRDefault="00FF51DB" w:rsidP="00B961C6">
      <w:pPr>
        <w:rPr>
          <w:b/>
          <w:bCs/>
          <w:sz w:val="24"/>
          <w:szCs w:val="24"/>
          <w:lang w:eastAsia="ja-JP"/>
        </w:rPr>
      </w:pPr>
    </w:p>
    <w:p w14:paraId="58A82500" w14:textId="2B102668" w:rsidR="00551B48" w:rsidRPr="00841DE1" w:rsidRDefault="00551B48" w:rsidP="00551B48">
      <w:pPr>
        <w:pStyle w:val="ListParagraph"/>
        <w:ind w:left="0"/>
        <w:jc w:val="both"/>
        <w:rPr>
          <w:b/>
          <w:bCs/>
          <w:sz w:val="24"/>
          <w:lang w:eastAsia="ja-JP"/>
        </w:rPr>
      </w:pPr>
      <w:r w:rsidRPr="00841DE1">
        <w:rPr>
          <w:b/>
          <w:bCs/>
          <w:sz w:val="24"/>
          <w:lang w:eastAsia="ja-JP"/>
        </w:rPr>
        <w:t>11-20/</w:t>
      </w:r>
      <w:r>
        <w:rPr>
          <w:b/>
          <w:bCs/>
          <w:sz w:val="24"/>
          <w:lang w:eastAsia="ja-JP"/>
        </w:rPr>
        <w:t>1596</w:t>
      </w:r>
      <w:r w:rsidRPr="00841DE1">
        <w:rPr>
          <w:b/>
          <w:bCs/>
          <w:sz w:val="24"/>
          <w:lang w:eastAsia="ja-JP"/>
        </w:rPr>
        <w:t>r</w:t>
      </w:r>
      <w:r>
        <w:rPr>
          <w:b/>
          <w:bCs/>
          <w:sz w:val="24"/>
          <w:lang w:eastAsia="ja-JP"/>
        </w:rPr>
        <w:t>2</w:t>
      </w:r>
      <w:r w:rsidRPr="00841DE1">
        <w:rPr>
          <w:b/>
          <w:bCs/>
          <w:sz w:val="24"/>
          <w:lang w:eastAsia="ja-JP"/>
        </w:rPr>
        <w:t>, “</w:t>
      </w:r>
      <w:r w:rsidR="00FE5043" w:rsidRPr="0070665B">
        <w:rPr>
          <w:b/>
          <w:bCs/>
          <w:sz w:val="24"/>
          <w:lang w:eastAsia="ja-JP"/>
        </w:rPr>
        <w:t>11ba D7.0 Comment Resolution for CID 8001</w:t>
      </w:r>
      <w:r w:rsidRPr="00841DE1">
        <w:rPr>
          <w:b/>
          <w:bCs/>
          <w:sz w:val="24"/>
          <w:lang w:eastAsia="ja-JP"/>
        </w:rPr>
        <w:t xml:space="preserve">”, </w:t>
      </w:r>
      <w:r w:rsidR="0070665B">
        <w:rPr>
          <w:b/>
          <w:bCs/>
          <w:sz w:val="24"/>
          <w:lang w:eastAsia="ja-JP"/>
        </w:rPr>
        <w:t>Po</w:t>
      </w:r>
      <w:r w:rsidR="00B86D11">
        <w:rPr>
          <w:b/>
          <w:bCs/>
          <w:sz w:val="24"/>
          <w:lang w:eastAsia="ja-JP"/>
        </w:rPr>
        <w:t>-Kai Huang</w:t>
      </w:r>
      <w:r w:rsidRPr="00841DE1">
        <w:rPr>
          <w:b/>
          <w:bCs/>
          <w:sz w:val="24"/>
          <w:lang w:eastAsia="ja-JP"/>
        </w:rPr>
        <w:t xml:space="preserve"> (</w:t>
      </w:r>
      <w:r w:rsidR="00B86D11">
        <w:rPr>
          <w:b/>
          <w:bCs/>
          <w:sz w:val="24"/>
          <w:lang w:eastAsia="ja-JP"/>
        </w:rPr>
        <w:t>Intel</w:t>
      </w:r>
      <w:r w:rsidRPr="00841DE1">
        <w:rPr>
          <w:b/>
          <w:bCs/>
          <w:sz w:val="24"/>
          <w:lang w:eastAsia="ja-JP"/>
        </w:rPr>
        <w:t>)</w:t>
      </w:r>
      <w:r>
        <w:rPr>
          <w:b/>
          <w:bCs/>
          <w:sz w:val="24"/>
          <w:lang w:eastAsia="ja-JP"/>
        </w:rPr>
        <w:t xml:space="preserve">: </w:t>
      </w:r>
    </w:p>
    <w:p w14:paraId="2A927849" w14:textId="0BDA1B9C" w:rsidR="007E6B43" w:rsidRPr="007E6B43" w:rsidRDefault="007E6B43" w:rsidP="007E6B43">
      <w:pPr>
        <w:jc w:val="both"/>
        <w:rPr>
          <w:sz w:val="24"/>
          <w:szCs w:val="24"/>
          <w:lang w:eastAsia="ja-JP"/>
        </w:rPr>
      </w:pPr>
      <w:r w:rsidRPr="007E6B43">
        <w:rPr>
          <w:sz w:val="24"/>
          <w:szCs w:val="24"/>
          <w:lang w:eastAsia="ja-JP"/>
        </w:rPr>
        <w:t>This submission proposes resolutions for comments of TGba Draft D7.0 with the following CIDs:</w:t>
      </w:r>
      <w:r w:rsidRPr="007E6B43">
        <w:rPr>
          <w:sz w:val="24"/>
          <w:szCs w:val="24"/>
          <w:lang w:eastAsia="ja-JP"/>
        </w:rPr>
        <w:t xml:space="preserve"> 8001.</w:t>
      </w:r>
    </w:p>
    <w:p w14:paraId="3270FFA2" w14:textId="77777777" w:rsidR="00FF51DB" w:rsidRPr="007E6B43" w:rsidRDefault="00FF51DB" w:rsidP="00B961C6">
      <w:pPr>
        <w:rPr>
          <w:sz w:val="24"/>
          <w:szCs w:val="24"/>
          <w:lang w:eastAsia="ja-JP"/>
        </w:rPr>
      </w:pPr>
    </w:p>
    <w:p w14:paraId="0FE6EB02" w14:textId="551D3634" w:rsidR="00C542C7" w:rsidRDefault="007E6B43" w:rsidP="00B961C6">
      <w:pPr>
        <w:rPr>
          <w:sz w:val="24"/>
          <w:szCs w:val="24"/>
          <w:lang w:eastAsia="ja-JP"/>
        </w:rPr>
      </w:pPr>
      <w:r w:rsidRPr="007E6B43">
        <w:rPr>
          <w:sz w:val="24"/>
          <w:szCs w:val="24"/>
          <w:lang w:eastAsia="ja-JP"/>
        </w:rPr>
        <w:t xml:space="preserve">CID 8001: </w:t>
      </w:r>
      <w:r>
        <w:rPr>
          <w:sz w:val="24"/>
          <w:szCs w:val="24"/>
          <w:lang w:eastAsia="ja-JP"/>
        </w:rPr>
        <w:t xml:space="preserve">No </w:t>
      </w:r>
      <w:r w:rsidR="00371B62">
        <w:rPr>
          <w:sz w:val="24"/>
          <w:szCs w:val="24"/>
          <w:lang w:eastAsia="ja-JP"/>
        </w:rPr>
        <w:t>comment</w:t>
      </w:r>
      <w:r>
        <w:rPr>
          <w:sz w:val="24"/>
          <w:szCs w:val="24"/>
          <w:lang w:eastAsia="ja-JP"/>
        </w:rPr>
        <w:t>.</w:t>
      </w:r>
    </w:p>
    <w:p w14:paraId="5488CD30" w14:textId="1F3484BA" w:rsidR="00551D37" w:rsidRDefault="00551D37" w:rsidP="00B961C6">
      <w:pPr>
        <w:rPr>
          <w:sz w:val="24"/>
          <w:szCs w:val="24"/>
          <w:lang w:eastAsia="ja-JP"/>
        </w:rPr>
      </w:pPr>
    </w:p>
    <w:p w14:paraId="3CD4A8B0" w14:textId="1759CAE2" w:rsidR="00551D37" w:rsidRDefault="00551D37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document </w:t>
      </w:r>
      <w:r w:rsidR="00687B7E">
        <w:rPr>
          <w:sz w:val="24"/>
          <w:szCs w:val="24"/>
          <w:lang w:eastAsia="ja-JP"/>
        </w:rPr>
        <w:t>11-20/1596r2 is ready for motion.</w:t>
      </w:r>
    </w:p>
    <w:p w14:paraId="6AC8F9A5" w14:textId="3B1E1BF6" w:rsidR="00687B7E" w:rsidRDefault="00687B7E" w:rsidP="00B961C6">
      <w:pPr>
        <w:rPr>
          <w:sz w:val="24"/>
          <w:szCs w:val="24"/>
          <w:lang w:eastAsia="ja-JP"/>
        </w:rPr>
      </w:pPr>
    </w:p>
    <w:p w14:paraId="542EAECF" w14:textId="51647649" w:rsidR="00267ACB" w:rsidRPr="00907221" w:rsidRDefault="00267ACB" w:rsidP="00907221">
      <w:pPr>
        <w:pStyle w:val="T2"/>
        <w:ind w:left="0"/>
        <w:jc w:val="both"/>
        <w:rPr>
          <w:bCs/>
          <w:sz w:val="24"/>
          <w:szCs w:val="24"/>
          <w:lang w:eastAsia="ja-JP"/>
        </w:rPr>
      </w:pPr>
      <w:r w:rsidRPr="00907221">
        <w:rPr>
          <w:bCs/>
          <w:sz w:val="24"/>
          <w:szCs w:val="24"/>
          <w:lang w:eastAsia="ja-JP"/>
        </w:rPr>
        <w:t>11-20/159</w:t>
      </w:r>
      <w:r w:rsidRPr="00907221">
        <w:rPr>
          <w:bCs/>
          <w:sz w:val="24"/>
          <w:szCs w:val="24"/>
          <w:lang w:eastAsia="ja-JP"/>
        </w:rPr>
        <w:t>7</w:t>
      </w:r>
      <w:r w:rsidRPr="00907221">
        <w:rPr>
          <w:bCs/>
          <w:sz w:val="24"/>
          <w:szCs w:val="24"/>
          <w:lang w:eastAsia="ja-JP"/>
        </w:rPr>
        <w:t>r</w:t>
      </w:r>
      <w:r w:rsidRPr="00907221">
        <w:rPr>
          <w:bCs/>
          <w:sz w:val="24"/>
          <w:szCs w:val="24"/>
          <w:lang w:eastAsia="ja-JP"/>
        </w:rPr>
        <w:t>0</w:t>
      </w:r>
      <w:r w:rsidRPr="00907221">
        <w:rPr>
          <w:bCs/>
          <w:sz w:val="24"/>
          <w:szCs w:val="24"/>
          <w:lang w:eastAsia="ja-JP"/>
        </w:rPr>
        <w:t>,</w:t>
      </w:r>
      <w:r w:rsidR="00907221">
        <w:rPr>
          <w:bCs/>
          <w:sz w:val="24"/>
          <w:szCs w:val="24"/>
          <w:lang w:eastAsia="ja-JP"/>
        </w:rPr>
        <w:t xml:space="preserve"> </w:t>
      </w:r>
      <w:r w:rsidRPr="00907221">
        <w:rPr>
          <w:bCs/>
          <w:sz w:val="24"/>
          <w:szCs w:val="24"/>
          <w:lang w:eastAsia="ja-JP"/>
        </w:rPr>
        <w:t>“</w:t>
      </w:r>
      <w:r w:rsidR="00907221" w:rsidRPr="00907221">
        <w:rPr>
          <w:bCs/>
          <w:sz w:val="24"/>
          <w:szCs w:val="24"/>
          <w:lang w:eastAsia="ja-JP"/>
        </w:rPr>
        <w:t>Comment resolutions for miscellaneous CIDs</w:t>
      </w:r>
      <w:r w:rsidRPr="00907221">
        <w:rPr>
          <w:bCs/>
          <w:sz w:val="24"/>
          <w:szCs w:val="24"/>
          <w:lang w:eastAsia="ja-JP"/>
        </w:rPr>
        <w:t xml:space="preserve">”, </w:t>
      </w:r>
      <w:r w:rsidR="00907221">
        <w:rPr>
          <w:bCs/>
          <w:sz w:val="24"/>
          <w:szCs w:val="24"/>
          <w:lang w:eastAsia="ja-JP"/>
        </w:rPr>
        <w:t>Minyoung Park</w:t>
      </w:r>
      <w:r w:rsidRPr="00907221">
        <w:rPr>
          <w:bCs/>
          <w:sz w:val="24"/>
          <w:szCs w:val="24"/>
          <w:lang w:eastAsia="ja-JP"/>
        </w:rPr>
        <w:t xml:space="preserve"> (Intel): </w:t>
      </w:r>
    </w:p>
    <w:p w14:paraId="1DF50B26" w14:textId="0E5DDB91" w:rsidR="00267ACB" w:rsidRDefault="00267ACB" w:rsidP="00267ACB">
      <w:pPr>
        <w:jc w:val="both"/>
        <w:rPr>
          <w:sz w:val="24"/>
          <w:szCs w:val="24"/>
          <w:lang w:eastAsia="ja-JP"/>
        </w:rPr>
      </w:pPr>
      <w:r w:rsidRPr="007E6B43">
        <w:rPr>
          <w:sz w:val="24"/>
          <w:szCs w:val="24"/>
          <w:lang w:eastAsia="ja-JP"/>
        </w:rPr>
        <w:t>This submission proposes resolutions for comments of TGba Draft D7.0 with the following CIDs: 800</w:t>
      </w:r>
      <w:r w:rsidR="00907221">
        <w:rPr>
          <w:sz w:val="24"/>
          <w:szCs w:val="24"/>
          <w:lang w:eastAsia="ja-JP"/>
        </w:rPr>
        <w:t xml:space="preserve">2,8003, </w:t>
      </w:r>
      <w:r w:rsidR="00371B62">
        <w:rPr>
          <w:sz w:val="24"/>
          <w:szCs w:val="24"/>
          <w:lang w:eastAsia="ja-JP"/>
        </w:rPr>
        <w:t>8004</w:t>
      </w:r>
      <w:r w:rsidRPr="007E6B43">
        <w:rPr>
          <w:sz w:val="24"/>
          <w:szCs w:val="24"/>
          <w:lang w:eastAsia="ja-JP"/>
        </w:rPr>
        <w:t>.</w:t>
      </w:r>
    </w:p>
    <w:p w14:paraId="41BCFDFA" w14:textId="0A68316C" w:rsidR="00371B62" w:rsidRDefault="00371B62" w:rsidP="00267ACB">
      <w:pPr>
        <w:jc w:val="both"/>
        <w:rPr>
          <w:sz w:val="24"/>
          <w:szCs w:val="24"/>
          <w:lang w:eastAsia="ja-JP"/>
        </w:rPr>
      </w:pPr>
    </w:p>
    <w:p w14:paraId="5A3CA84A" w14:textId="635EE0BA" w:rsidR="00371B62" w:rsidRDefault="00371B62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8002: No comment.</w:t>
      </w:r>
    </w:p>
    <w:p w14:paraId="49E03415" w14:textId="7E8B34AF" w:rsidR="00371B62" w:rsidRDefault="00371B62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8003</w:t>
      </w:r>
      <w:r w:rsidR="004E496E">
        <w:rPr>
          <w:sz w:val="24"/>
          <w:szCs w:val="24"/>
          <w:lang w:eastAsia="ja-JP"/>
        </w:rPr>
        <w:t xml:space="preserve">: </w:t>
      </w:r>
      <w:r w:rsidR="005D0375">
        <w:rPr>
          <w:sz w:val="24"/>
          <w:szCs w:val="24"/>
          <w:lang w:eastAsia="ja-JP"/>
        </w:rPr>
        <w:t>Q</w:t>
      </w:r>
      <w:r w:rsidR="006802A9">
        <w:rPr>
          <w:sz w:val="24"/>
          <w:szCs w:val="24"/>
          <w:lang w:eastAsia="ja-JP"/>
        </w:rPr>
        <w:t xml:space="preserve">uestion/Comment(Q): I am OK with the resolution, but </w:t>
      </w:r>
      <w:r w:rsidR="004325C2">
        <w:rPr>
          <w:sz w:val="24"/>
          <w:szCs w:val="24"/>
          <w:lang w:eastAsia="ja-JP"/>
        </w:rPr>
        <w:t>I believe it is a follow up on an unsatisfied comment</w:t>
      </w:r>
      <w:r w:rsidR="00CF5936">
        <w:rPr>
          <w:sz w:val="24"/>
          <w:szCs w:val="24"/>
          <w:lang w:eastAsia="ja-JP"/>
        </w:rPr>
        <w:t>.</w:t>
      </w:r>
    </w:p>
    <w:p w14:paraId="18CA10C4" w14:textId="77777777" w:rsidR="002525D5" w:rsidRDefault="00CF5936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Q: I believe the comment is not out of scope</w:t>
      </w:r>
      <w:r w:rsidR="00EE4182">
        <w:rPr>
          <w:sz w:val="24"/>
          <w:szCs w:val="24"/>
          <w:lang w:eastAsia="ja-JP"/>
        </w:rPr>
        <w:t xml:space="preserve">, so you should update </w:t>
      </w:r>
      <w:r w:rsidR="002525D5">
        <w:rPr>
          <w:sz w:val="24"/>
          <w:szCs w:val="24"/>
          <w:lang w:eastAsia="ja-JP"/>
        </w:rPr>
        <w:t>the reason for reject accordingly.</w:t>
      </w:r>
    </w:p>
    <w:p w14:paraId="45AD87C0" w14:textId="77777777" w:rsidR="002525D5" w:rsidRDefault="002525D5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Answer(A): OK</w:t>
      </w:r>
    </w:p>
    <w:p w14:paraId="75581261" w14:textId="77777777" w:rsidR="00EC1C1C" w:rsidRDefault="002525D5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commenter proposes an alternative </w:t>
      </w:r>
      <w:r w:rsidR="00B235A0">
        <w:rPr>
          <w:sz w:val="24"/>
          <w:szCs w:val="24"/>
          <w:lang w:eastAsia="ja-JP"/>
        </w:rPr>
        <w:t>motivation in the chat, and the resolution is updated according to this proposal.</w:t>
      </w:r>
    </w:p>
    <w:p w14:paraId="1D132830" w14:textId="77777777" w:rsidR="00EC1C1C" w:rsidRDefault="00EC1C1C" w:rsidP="00267ACB">
      <w:pPr>
        <w:jc w:val="both"/>
        <w:rPr>
          <w:sz w:val="24"/>
          <w:szCs w:val="24"/>
          <w:lang w:eastAsia="ja-JP"/>
        </w:rPr>
      </w:pPr>
    </w:p>
    <w:p w14:paraId="0FF43434" w14:textId="77777777" w:rsidR="00EC1C1C" w:rsidRDefault="00EC1C1C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8004: No discussion.</w:t>
      </w:r>
    </w:p>
    <w:p w14:paraId="199AFF3D" w14:textId="1A230488" w:rsidR="00EC1C1C" w:rsidRDefault="00EC1C1C" w:rsidP="00267ACB">
      <w:pPr>
        <w:jc w:val="both"/>
        <w:rPr>
          <w:sz w:val="24"/>
          <w:szCs w:val="24"/>
          <w:lang w:eastAsia="ja-JP"/>
        </w:rPr>
      </w:pPr>
    </w:p>
    <w:p w14:paraId="4C71A461" w14:textId="097A829A" w:rsidR="005839BC" w:rsidRDefault="005839BC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Q: Regarding CID 8002, the resolution is not clear to me.</w:t>
      </w:r>
    </w:p>
    <w:p w14:paraId="3BF0FAAE" w14:textId="191417DD" w:rsidR="00072E40" w:rsidRDefault="00072E40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After some discussion the motivation is slightly updated</w:t>
      </w:r>
      <w:r w:rsidR="008E6FEE">
        <w:rPr>
          <w:sz w:val="24"/>
          <w:szCs w:val="24"/>
          <w:lang w:eastAsia="ja-JP"/>
        </w:rPr>
        <w:t>.</w:t>
      </w:r>
    </w:p>
    <w:p w14:paraId="32E436A7" w14:textId="77777777" w:rsidR="008E6FEE" w:rsidRDefault="008E6FEE" w:rsidP="00267ACB">
      <w:pPr>
        <w:jc w:val="both"/>
        <w:rPr>
          <w:sz w:val="24"/>
          <w:szCs w:val="24"/>
          <w:lang w:eastAsia="ja-JP"/>
        </w:rPr>
      </w:pPr>
    </w:p>
    <w:p w14:paraId="3C942C38" w14:textId="77777777" w:rsidR="00941159" w:rsidRDefault="00941159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document is updated to r1 according to the discussion and suggestions above.</w:t>
      </w:r>
    </w:p>
    <w:p w14:paraId="2848D6E5" w14:textId="77777777" w:rsidR="00941159" w:rsidRDefault="00941159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Document 11-20/1597r1 is ready for motion.</w:t>
      </w:r>
    </w:p>
    <w:p w14:paraId="075CE7A9" w14:textId="77777777" w:rsidR="00941159" w:rsidRDefault="00941159" w:rsidP="00267ACB">
      <w:pPr>
        <w:jc w:val="both"/>
        <w:rPr>
          <w:sz w:val="24"/>
          <w:szCs w:val="24"/>
          <w:lang w:eastAsia="ja-JP"/>
        </w:rPr>
      </w:pPr>
    </w:p>
    <w:p w14:paraId="5639DAFB" w14:textId="27E6538C" w:rsidR="00814127" w:rsidRDefault="009D0199" w:rsidP="00267ACB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Since the document was updated, Minyoung suggests </w:t>
      </w:r>
      <w:proofErr w:type="gramStart"/>
      <w:r>
        <w:rPr>
          <w:sz w:val="24"/>
          <w:szCs w:val="24"/>
          <w:lang w:eastAsia="ja-JP"/>
        </w:rPr>
        <w:t>to</w:t>
      </w:r>
      <w:r w:rsidR="00AF1420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motion</w:t>
      </w:r>
      <w:proofErr w:type="gramEnd"/>
      <w:r>
        <w:rPr>
          <w:sz w:val="24"/>
          <w:szCs w:val="24"/>
          <w:lang w:eastAsia="ja-JP"/>
        </w:rPr>
        <w:t xml:space="preserve"> this document at another teleconference. </w:t>
      </w:r>
      <w:r w:rsidR="00A15AF2">
        <w:rPr>
          <w:sz w:val="24"/>
          <w:szCs w:val="24"/>
          <w:lang w:eastAsia="ja-JP"/>
        </w:rPr>
        <w:t xml:space="preserve">Mark believe this is not necessary and it would be OK to motion it today avoiding the need for an additional call. </w:t>
      </w:r>
      <w:r w:rsidR="00814127">
        <w:rPr>
          <w:sz w:val="24"/>
          <w:szCs w:val="24"/>
          <w:lang w:eastAsia="ja-JP"/>
        </w:rPr>
        <w:t>It is agreed to do so.</w:t>
      </w:r>
    </w:p>
    <w:p w14:paraId="3D7313F9" w14:textId="67393EA5" w:rsidR="00190F82" w:rsidRDefault="00190F82" w:rsidP="00814127">
      <w:pPr>
        <w:rPr>
          <w:sz w:val="24"/>
          <w:szCs w:val="24"/>
          <w:lang w:eastAsia="ja-JP"/>
        </w:rPr>
      </w:pPr>
    </w:p>
    <w:p w14:paraId="1A251EA8" w14:textId="77777777" w:rsidR="00814127" w:rsidRPr="00814127" w:rsidRDefault="00814127" w:rsidP="00814127">
      <w:pPr>
        <w:rPr>
          <w:sz w:val="24"/>
          <w:lang w:eastAsia="ja-JP"/>
        </w:rPr>
      </w:pPr>
    </w:p>
    <w:p w14:paraId="4EB23082" w14:textId="48FC4578" w:rsidR="00190F82" w:rsidRDefault="00190F82" w:rsidP="003E58A8">
      <w:pPr>
        <w:rPr>
          <w:b/>
          <w:bCs/>
          <w:sz w:val="24"/>
          <w:lang w:eastAsia="ja-JP"/>
        </w:rPr>
      </w:pPr>
      <w:r w:rsidRPr="003E58A8">
        <w:rPr>
          <w:b/>
          <w:bCs/>
          <w:sz w:val="24"/>
          <w:lang w:eastAsia="ja-JP"/>
        </w:rPr>
        <w:lastRenderedPageBreak/>
        <w:t>Motion</w:t>
      </w:r>
      <w:r w:rsidR="003E58A8" w:rsidRPr="003E58A8">
        <w:rPr>
          <w:b/>
          <w:bCs/>
          <w:sz w:val="24"/>
          <w:lang w:eastAsia="ja-JP"/>
        </w:rPr>
        <w:t>s</w:t>
      </w:r>
      <w:r w:rsidR="003E58A8">
        <w:rPr>
          <w:b/>
          <w:bCs/>
          <w:sz w:val="24"/>
          <w:lang w:eastAsia="ja-JP"/>
        </w:rPr>
        <w:t>:</w:t>
      </w:r>
    </w:p>
    <w:p w14:paraId="1101E5B0" w14:textId="10D5434B" w:rsidR="00C40AC5" w:rsidRDefault="00C40AC5" w:rsidP="003E58A8">
      <w:pPr>
        <w:rPr>
          <w:b/>
          <w:bCs/>
          <w:sz w:val="24"/>
          <w:lang w:eastAsia="ja-JP"/>
        </w:rPr>
      </w:pPr>
    </w:p>
    <w:p w14:paraId="60834A1E" w14:textId="6DFB0763" w:rsidR="00C40AC5" w:rsidRDefault="00C40AC5" w:rsidP="003E58A8">
      <w:pPr>
        <w:rPr>
          <w:b/>
          <w:bCs/>
          <w:sz w:val="24"/>
          <w:lang w:eastAsia="ja-JP"/>
        </w:rPr>
      </w:pPr>
      <w:r>
        <w:rPr>
          <w:b/>
          <w:bCs/>
          <w:sz w:val="24"/>
          <w:lang w:eastAsia="ja-JP"/>
        </w:rPr>
        <w:t>Motion #8000</w:t>
      </w:r>
    </w:p>
    <w:p w14:paraId="7CEE0D3E" w14:textId="77777777" w:rsidR="00C40AC5" w:rsidRPr="00C40AC5" w:rsidRDefault="00C40AC5" w:rsidP="00C40AC5">
      <w:pPr>
        <w:numPr>
          <w:ilvl w:val="0"/>
          <w:numId w:val="11"/>
        </w:numPr>
        <w:tabs>
          <w:tab w:val="clear" w:pos="360"/>
          <w:tab w:val="num" w:pos="720"/>
        </w:tabs>
        <w:rPr>
          <w:sz w:val="24"/>
          <w:lang w:val="en-US" w:eastAsia="ja-JP"/>
        </w:rPr>
      </w:pPr>
      <w:r w:rsidRPr="00C40AC5">
        <w:rPr>
          <w:sz w:val="24"/>
          <w:lang w:val="en-US" w:eastAsia="ja-JP"/>
        </w:rPr>
        <w:t>Move to accept the comment resolution in [11-20/1596r2] for CIDs listed below:</w:t>
      </w:r>
    </w:p>
    <w:p w14:paraId="537F017A" w14:textId="77777777" w:rsidR="00C40AC5" w:rsidRPr="00C40AC5" w:rsidRDefault="00C40AC5" w:rsidP="00C40AC5">
      <w:pPr>
        <w:numPr>
          <w:ilvl w:val="1"/>
          <w:numId w:val="11"/>
        </w:numPr>
        <w:tabs>
          <w:tab w:val="num" w:pos="1440"/>
        </w:tabs>
        <w:rPr>
          <w:sz w:val="24"/>
          <w:lang w:val="sv-SE" w:eastAsia="ja-JP"/>
        </w:rPr>
      </w:pPr>
      <w:r w:rsidRPr="00C40AC5">
        <w:rPr>
          <w:sz w:val="24"/>
          <w:lang w:val="en-US" w:eastAsia="ja-JP"/>
        </w:rPr>
        <w:t>8001</w:t>
      </w:r>
    </w:p>
    <w:p w14:paraId="52575DF2" w14:textId="77777777" w:rsidR="00C40AC5" w:rsidRPr="003E58A8" w:rsidRDefault="00C40AC5" w:rsidP="003E58A8">
      <w:pPr>
        <w:rPr>
          <w:b/>
          <w:bCs/>
          <w:sz w:val="24"/>
          <w:lang w:eastAsia="ja-JP"/>
        </w:rPr>
      </w:pPr>
    </w:p>
    <w:p w14:paraId="75805CAF" w14:textId="61B7B185" w:rsidR="005F6E11" w:rsidRPr="007E1905" w:rsidRDefault="005F6E11" w:rsidP="00D94862">
      <w:pPr>
        <w:ind w:left="720"/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Moved</w:t>
      </w:r>
      <w:r w:rsidR="00D94862">
        <w:rPr>
          <w:sz w:val="24"/>
          <w:szCs w:val="24"/>
          <w:lang w:eastAsia="ja-JP"/>
        </w:rPr>
        <w:t xml:space="preserve">: </w:t>
      </w:r>
      <w:r w:rsidRPr="007E1905">
        <w:rPr>
          <w:sz w:val="24"/>
          <w:szCs w:val="24"/>
          <w:lang w:eastAsia="ja-JP"/>
        </w:rPr>
        <w:t>Po-</w:t>
      </w:r>
      <w:r w:rsidR="00DF7A50">
        <w:rPr>
          <w:sz w:val="24"/>
          <w:szCs w:val="24"/>
          <w:lang w:eastAsia="ja-JP"/>
        </w:rPr>
        <w:t>K</w:t>
      </w:r>
      <w:r w:rsidRPr="007E1905">
        <w:rPr>
          <w:sz w:val="24"/>
          <w:szCs w:val="24"/>
          <w:lang w:eastAsia="ja-JP"/>
        </w:rPr>
        <w:t>ai Huang</w:t>
      </w:r>
    </w:p>
    <w:p w14:paraId="58709930" w14:textId="480B75B9" w:rsidR="005F6E11" w:rsidRPr="007E1905" w:rsidRDefault="005F6E11" w:rsidP="00D94862">
      <w:pPr>
        <w:ind w:left="720"/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Seconded</w:t>
      </w:r>
      <w:r w:rsidR="00D94862">
        <w:rPr>
          <w:sz w:val="24"/>
          <w:szCs w:val="24"/>
          <w:lang w:eastAsia="ja-JP"/>
        </w:rPr>
        <w:t>:</w:t>
      </w:r>
      <w:r w:rsidRPr="007E1905">
        <w:rPr>
          <w:sz w:val="24"/>
          <w:szCs w:val="24"/>
          <w:lang w:eastAsia="ja-JP"/>
        </w:rPr>
        <w:t xml:space="preserve"> </w:t>
      </w:r>
      <w:r w:rsidR="00AC60AA">
        <w:rPr>
          <w:sz w:val="24"/>
          <w:szCs w:val="24"/>
          <w:lang w:eastAsia="ja-JP"/>
        </w:rPr>
        <w:t>Mark Hamilton</w:t>
      </w:r>
    </w:p>
    <w:p w14:paraId="72B1AAC4" w14:textId="39E75478" w:rsidR="005F6E11" w:rsidRDefault="005F6E11" w:rsidP="00D94862">
      <w:pPr>
        <w:ind w:left="720"/>
        <w:rPr>
          <w:sz w:val="24"/>
          <w:szCs w:val="24"/>
          <w:lang w:eastAsia="ja-JP"/>
        </w:rPr>
      </w:pPr>
      <w:r w:rsidRPr="007E1905">
        <w:rPr>
          <w:sz w:val="24"/>
          <w:szCs w:val="24"/>
          <w:highlight w:val="green"/>
          <w:lang w:eastAsia="ja-JP"/>
        </w:rPr>
        <w:t>Motion passes by unanimous consent</w:t>
      </w:r>
    </w:p>
    <w:p w14:paraId="0EFDF401" w14:textId="77777777" w:rsidR="00AC60AA" w:rsidRDefault="00AC60AA" w:rsidP="005F6E11">
      <w:pPr>
        <w:rPr>
          <w:sz w:val="24"/>
          <w:szCs w:val="24"/>
          <w:lang w:eastAsia="ja-JP"/>
        </w:rPr>
      </w:pPr>
    </w:p>
    <w:p w14:paraId="111D1359" w14:textId="681F4ED0" w:rsidR="00AC60AA" w:rsidRDefault="00AC60AA" w:rsidP="00AC60AA">
      <w:pPr>
        <w:rPr>
          <w:b/>
          <w:bCs/>
          <w:sz w:val="24"/>
          <w:lang w:eastAsia="ja-JP"/>
        </w:rPr>
      </w:pPr>
      <w:r>
        <w:rPr>
          <w:b/>
          <w:bCs/>
          <w:sz w:val="24"/>
          <w:lang w:eastAsia="ja-JP"/>
        </w:rPr>
        <w:t>Motion #800</w:t>
      </w:r>
      <w:r>
        <w:rPr>
          <w:b/>
          <w:bCs/>
          <w:sz w:val="24"/>
          <w:lang w:eastAsia="ja-JP"/>
        </w:rPr>
        <w:t>1</w:t>
      </w:r>
    </w:p>
    <w:p w14:paraId="687102FB" w14:textId="77777777" w:rsidR="00531DBF" w:rsidRPr="00531DBF" w:rsidRDefault="00531DBF" w:rsidP="00531DBF">
      <w:pPr>
        <w:numPr>
          <w:ilvl w:val="0"/>
          <w:numId w:val="12"/>
        </w:numPr>
        <w:tabs>
          <w:tab w:val="clear" w:pos="360"/>
          <w:tab w:val="num" w:pos="720"/>
        </w:tabs>
        <w:rPr>
          <w:sz w:val="24"/>
          <w:lang w:val="en-US" w:eastAsia="ja-JP"/>
        </w:rPr>
      </w:pPr>
      <w:r w:rsidRPr="00531DBF">
        <w:rPr>
          <w:sz w:val="24"/>
          <w:lang w:val="en-US" w:eastAsia="ja-JP"/>
        </w:rPr>
        <w:t>Move to accept the comment resolution in [11-20/1597r1] for CIDs listed below:</w:t>
      </w:r>
    </w:p>
    <w:p w14:paraId="528C4EEB" w14:textId="77777777" w:rsidR="00531DBF" w:rsidRPr="00531DBF" w:rsidRDefault="00531DBF" w:rsidP="00531DBF">
      <w:pPr>
        <w:numPr>
          <w:ilvl w:val="1"/>
          <w:numId w:val="12"/>
        </w:numPr>
        <w:tabs>
          <w:tab w:val="num" w:pos="1440"/>
        </w:tabs>
        <w:rPr>
          <w:sz w:val="24"/>
          <w:lang w:val="sv-SE" w:eastAsia="ja-JP"/>
        </w:rPr>
      </w:pPr>
      <w:r w:rsidRPr="00531DBF">
        <w:rPr>
          <w:sz w:val="24"/>
          <w:lang w:val="en-US" w:eastAsia="ja-JP"/>
        </w:rPr>
        <w:t>8002, 8003, 8004</w:t>
      </w:r>
    </w:p>
    <w:p w14:paraId="54BDF83A" w14:textId="77777777" w:rsidR="00AC60AA" w:rsidRPr="003E58A8" w:rsidRDefault="00AC60AA" w:rsidP="00AC60AA">
      <w:pPr>
        <w:rPr>
          <w:b/>
          <w:bCs/>
          <w:sz w:val="24"/>
          <w:lang w:eastAsia="ja-JP"/>
        </w:rPr>
      </w:pPr>
    </w:p>
    <w:p w14:paraId="16E8B08D" w14:textId="70EC9586" w:rsidR="00AC60AA" w:rsidRPr="007E1905" w:rsidRDefault="00AC60AA" w:rsidP="00AC60AA">
      <w:pPr>
        <w:ind w:left="720"/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Moved</w:t>
      </w:r>
      <w:r>
        <w:rPr>
          <w:sz w:val="24"/>
          <w:szCs w:val="24"/>
          <w:lang w:eastAsia="ja-JP"/>
        </w:rPr>
        <w:t xml:space="preserve">: </w:t>
      </w:r>
      <w:proofErr w:type="spellStart"/>
      <w:r w:rsidR="00531DBF">
        <w:rPr>
          <w:sz w:val="24"/>
          <w:szCs w:val="24"/>
          <w:lang w:eastAsia="ja-JP"/>
        </w:rPr>
        <w:t>Yunsong</w:t>
      </w:r>
      <w:proofErr w:type="spellEnd"/>
      <w:r w:rsidR="00531DBF">
        <w:rPr>
          <w:sz w:val="24"/>
          <w:szCs w:val="24"/>
          <w:lang w:eastAsia="ja-JP"/>
        </w:rPr>
        <w:t xml:space="preserve"> Yang</w:t>
      </w:r>
    </w:p>
    <w:p w14:paraId="77C9BEC7" w14:textId="2E611573" w:rsidR="00AC60AA" w:rsidRPr="007E1905" w:rsidRDefault="00AC60AA" w:rsidP="00AC60AA">
      <w:pPr>
        <w:ind w:left="720"/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Seconded</w:t>
      </w:r>
      <w:r>
        <w:rPr>
          <w:sz w:val="24"/>
          <w:szCs w:val="24"/>
          <w:lang w:eastAsia="ja-JP"/>
        </w:rPr>
        <w:t>:</w:t>
      </w:r>
      <w:r w:rsidRPr="007E1905">
        <w:rPr>
          <w:sz w:val="24"/>
          <w:szCs w:val="24"/>
          <w:lang w:eastAsia="ja-JP"/>
        </w:rPr>
        <w:t xml:space="preserve"> </w:t>
      </w:r>
      <w:r w:rsidR="00531DBF" w:rsidRPr="007E1905">
        <w:rPr>
          <w:sz w:val="24"/>
          <w:szCs w:val="24"/>
          <w:lang w:eastAsia="ja-JP"/>
        </w:rPr>
        <w:t>Po-</w:t>
      </w:r>
      <w:r w:rsidR="00531DBF">
        <w:rPr>
          <w:sz w:val="24"/>
          <w:szCs w:val="24"/>
          <w:lang w:eastAsia="ja-JP"/>
        </w:rPr>
        <w:t>K</w:t>
      </w:r>
      <w:r w:rsidR="00531DBF" w:rsidRPr="007E1905">
        <w:rPr>
          <w:sz w:val="24"/>
          <w:szCs w:val="24"/>
          <w:lang w:eastAsia="ja-JP"/>
        </w:rPr>
        <w:t>ai Huang</w:t>
      </w:r>
    </w:p>
    <w:p w14:paraId="2898D01F" w14:textId="5024CFC2" w:rsidR="00AC60AA" w:rsidRDefault="00AC60AA" w:rsidP="00A05ED3">
      <w:pPr>
        <w:ind w:left="720"/>
        <w:rPr>
          <w:sz w:val="24"/>
          <w:szCs w:val="24"/>
          <w:lang w:eastAsia="ja-JP"/>
        </w:rPr>
      </w:pPr>
      <w:r w:rsidRPr="007E1905">
        <w:rPr>
          <w:sz w:val="24"/>
          <w:szCs w:val="24"/>
          <w:highlight w:val="green"/>
          <w:lang w:eastAsia="ja-JP"/>
        </w:rPr>
        <w:t>Motion passes by unanimous consent</w:t>
      </w:r>
    </w:p>
    <w:p w14:paraId="3FA3EBBF" w14:textId="77777777" w:rsidR="005F6E11" w:rsidRPr="007E1905" w:rsidRDefault="005F6E11" w:rsidP="005F6E11">
      <w:pPr>
        <w:rPr>
          <w:sz w:val="24"/>
          <w:szCs w:val="24"/>
          <w:lang w:eastAsia="ja-JP"/>
        </w:rPr>
      </w:pPr>
    </w:p>
    <w:p w14:paraId="0E97E56B" w14:textId="79C99A36" w:rsidR="005F6E11" w:rsidRPr="00E57C29" w:rsidRDefault="005F6E11" w:rsidP="005F6E11">
      <w:pPr>
        <w:rPr>
          <w:b/>
          <w:bCs/>
          <w:sz w:val="24"/>
          <w:szCs w:val="24"/>
          <w:lang w:eastAsia="ja-JP"/>
        </w:rPr>
      </w:pPr>
      <w:r w:rsidRPr="00E57C29">
        <w:rPr>
          <w:b/>
          <w:bCs/>
          <w:sz w:val="24"/>
          <w:szCs w:val="24"/>
          <w:lang w:eastAsia="ja-JP"/>
        </w:rPr>
        <w:t>Timeline Review</w:t>
      </w:r>
      <w:r w:rsidR="00E57C29">
        <w:rPr>
          <w:b/>
          <w:bCs/>
          <w:sz w:val="24"/>
          <w:szCs w:val="24"/>
          <w:lang w:eastAsia="ja-JP"/>
        </w:rPr>
        <w:t>:</w:t>
      </w:r>
    </w:p>
    <w:p w14:paraId="6626CE6A" w14:textId="77777777" w:rsidR="00E57C29" w:rsidRPr="007E1905" w:rsidRDefault="00E57C29" w:rsidP="005F6E11">
      <w:pPr>
        <w:rPr>
          <w:sz w:val="24"/>
          <w:szCs w:val="24"/>
          <w:lang w:eastAsia="ja-JP"/>
        </w:rPr>
      </w:pPr>
    </w:p>
    <w:p w14:paraId="1B5A0AEA" w14:textId="5F9C1A1A" w:rsidR="00AF28B1" w:rsidRDefault="00AF28B1" w:rsidP="005F6E11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Minyoung concludes that the comment resolution is completed and that a recirculation will start after 11ax and 11ay.</w:t>
      </w:r>
    </w:p>
    <w:p w14:paraId="02A248D1" w14:textId="26D02696" w:rsidR="00657297" w:rsidRDefault="00657297" w:rsidP="005F6E11">
      <w:pPr>
        <w:rPr>
          <w:sz w:val="24"/>
          <w:szCs w:val="24"/>
          <w:lang w:eastAsia="ja-JP"/>
        </w:rPr>
      </w:pPr>
    </w:p>
    <w:p w14:paraId="13F5A29C" w14:textId="77777777" w:rsidR="001C68CD" w:rsidRDefault="00657297" w:rsidP="005F6E11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Q: Do we need to </w:t>
      </w:r>
      <w:r w:rsidR="001C68CD">
        <w:rPr>
          <w:sz w:val="24"/>
          <w:szCs w:val="24"/>
          <w:lang w:eastAsia="ja-JP"/>
        </w:rPr>
        <w:t>a motion to instruct the editor to generate D8.0?</w:t>
      </w:r>
    </w:p>
    <w:p w14:paraId="05424005" w14:textId="2D918BD1" w:rsidR="00EF5DCA" w:rsidRDefault="001C68CD" w:rsidP="005F6E11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A: Yes, but let</w:t>
      </w:r>
      <w:r w:rsidR="00EF5DCA">
        <w:rPr>
          <w:sz w:val="24"/>
          <w:szCs w:val="24"/>
          <w:lang w:eastAsia="ja-JP"/>
        </w:rPr>
        <w:t>’s wait until we know about 11ax and 11ay.</w:t>
      </w:r>
      <w:r w:rsidR="00964F6C">
        <w:rPr>
          <w:sz w:val="24"/>
          <w:szCs w:val="24"/>
          <w:lang w:eastAsia="ja-JP"/>
        </w:rPr>
        <w:t xml:space="preserve"> When this is known, a call will be scheduled for this.</w:t>
      </w:r>
    </w:p>
    <w:p w14:paraId="6F73C421" w14:textId="77777777" w:rsidR="00A04DD5" w:rsidRDefault="00A04DD5" w:rsidP="007068D9">
      <w:pPr>
        <w:rPr>
          <w:sz w:val="24"/>
          <w:szCs w:val="24"/>
          <w:lang w:eastAsia="ja-JP"/>
        </w:rPr>
      </w:pPr>
    </w:p>
    <w:p w14:paraId="1CF19224" w14:textId="73A2E72B" w:rsidR="00666480" w:rsidRPr="00175684" w:rsidRDefault="007E1905" w:rsidP="007068D9">
      <w:pPr>
        <w:rPr>
          <w:b/>
          <w:bCs/>
          <w:sz w:val="24"/>
          <w:szCs w:val="24"/>
          <w:lang w:eastAsia="ja-JP"/>
        </w:rPr>
      </w:pPr>
      <w:r w:rsidRPr="007E1905">
        <w:rPr>
          <w:b/>
          <w:bCs/>
          <w:sz w:val="24"/>
          <w:szCs w:val="24"/>
          <w:lang w:eastAsia="ja-JP"/>
        </w:rPr>
        <w:t>The meeting is a</w:t>
      </w:r>
      <w:r w:rsidR="005F6E11" w:rsidRPr="007E1905">
        <w:rPr>
          <w:b/>
          <w:bCs/>
          <w:sz w:val="24"/>
          <w:szCs w:val="24"/>
          <w:lang w:eastAsia="ja-JP"/>
        </w:rPr>
        <w:t xml:space="preserve">djourned at </w:t>
      </w:r>
      <w:r w:rsidR="00A04DD5">
        <w:rPr>
          <w:b/>
          <w:bCs/>
          <w:sz w:val="24"/>
          <w:szCs w:val="24"/>
          <w:lang w:eastAsia="ja-JP"/>
        </w:rPr>
        <w:t>6</w:t>
      </w:r>
      <w:r w:rsidR="005F6E11" w:rsidRPr="007E1905">
        <w:rPr>
          <w:b/>
          <w:bCs/>
          <w:sz w:val="24"/>
          <w:szCs w:val="24"/>
          <w:lang w:eastAsia="ja-JP"/>
        </w:rPr>
        <w:t>:</w:t>
      </w:r>
      <w:r w:rsidR="00A04DD5">
        <w:rPr>
          <w:b/>
          <w:bCs/>
          <w:sz w:val="24"/>
          <w:szCs w:val="24"/>
          <w:lang w:eastAsia="ja-JP"/>
        </w:rPr>
        <w:t>00</w:t>
      </w:r>
      <w:r w:rsidR="005F6E11" w:rsidRPr="007E1905">
        <w:rPr>
          <w:b/>
          <w:bCs/>
          <w:sz w:val="24"/>
          <w:szCs w:val="24"/>
          <w:lang w:eastAsia="ja-JP"/>
        </w:rPr>
        <w:t>pm ET.</w:t>
      </w: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666172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666172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A04DD5" w:rsidRPr="007B0526" w14:paraId="1C111333" w14:textId="77777777" w:rsidTr="00666172">
        <w:trPr>
          <w:trHeight w:val="270"/>
        </w:trPr>
        <w:tc>
          <w:tcPr>
            <w:tcW w:w="541" w:type="dxa"/>
          </w:tcPr>
          <w:p w14:paraId="7D1C196F" w14:textId="561A58C7" w:rsidR="00A04DD5" w:rsidRPr="00086DCD" w:rsidRDefault="00A04DD5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3A08B74D" w14:textId="0B3632AA" w:rsidR="00A04DD5" w:rsidRDefault="00A04DD5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7B6CE819" w14:textId="034CA6DE" w:rsidR="00A04DD5" w:rsidRDefault="00A04DD5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Ericsson</w:t>
            </w:r>
          </w:p>
        </w:tc>
      </w:tr>
      <w:tr w:rsidR="00834216" w:rsidRPr="007B0526" w14:paraId="67DB462A" w14:textId="77777777" w:rsidTr="00666172">
        <w:trPr>
          <w:trHeight w:val="270"/>
        </w:trPr>
        <w:tc>
          <w:tcPr>
            <w:tcW w:w="541" w:type="dxa"/>
          </w:tcPr>
          <w:p w14:paraId="272F4897" w14:textId="55BE4662" w:rsidR="00834216" w:rsidRPr="00086DCD" w:rsidRDefault="00A04DD5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5C008A57" w14:textId="321A8481" w:rsidR="00834216" w:rsidRPr="00086DCD" w:rsidRDefault="00191447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1BC8225F" w14:textId="69CBCE0E" w:rsidR="00834216" w:rsidRPr="00086DCD" w:rsidRDefault="00191447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Intel</w:t>
            </w:r>
          </w:p>
        </w:tc>
      </w:tr>
      <w:tr w:rsidR="00E04C15" w:rsidRPr="007B0526" w14:paraId="2F766FD7" w14:textId="77777777" w:rsidTr="00666172">
        <w:trPr>
          <w:trHeight w:val="270"/>
        </w:trPr>
        <w:tc>
          <w:tcPr>
            <w:tcW w:w="541" w:type="dxa"/>
          </w:tcPr>
          <w:p w14:paraId="5DA24779" w14:textId="136FFA3B" w:rsidR="00E04C15" w:rsidRPr="00086DCD" w:rsidRDefault="00A04DD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359CDEED" w14:textId="5A820275" w:rsidR="00E04C15" w:rsidRPr="00086DCD" w:rsidRDefault="00191447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Jon </w:t>
            </w:r>
            <w:proofErr w:type="spellStart"/>
            <w:r>
              <w:rPr>
                <w:rFonts w:eastAsia="Times New Roman"/>
                <w:sz w:val="24"/>
              </w:rPr>
              <w:t>Rosdahl</w:t>
            </w:r>
            <w:proofErr w:type="spellEnd"/>
          </w:p>
        </w:tc>
        <w:tc>
          <w:tcPr>
            <w:tcW w:w="4335" w:type="dxa"/>
          </w:tcPr>
          <w:p w14:paraId="5E20E823" w14:textId="782C2EB8" w:rsidR="00E04C15" w:rsidRPr="00086DCD" w:rsidRDefault="00191447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E04C15" w:rsidRPr="007B0526" w14:paraId="71C0C3C5" w14:textId="77777777" w:rsidTr="00666172">
        <w:trPr>
          <w:trHeight w:val="270"/>
        </w:trPr>
        <w:tc>
          <w:tcPr>
            <w:tcW w:w="541" w:type="dxa"/>
          </w:tcPr>
          <w:p w14:paraId="6DAD5EDF" w14:textId="19F35D32" w:rsidR="00E04C15" w:rsidRPr="00086DCD" w:rsidRDefault="00A04DD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2F1D9410" w14:textId="09EDEB13" w:rsidR="00E04C15" w:rsidRPr="00086DCD" w:rsidRDefault="000F520D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2606B396" w:rsidR="00E04C15" w:rsidRPr="00086DCD" w:rsidRDefault="00191447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E04C15" w:rsidRPr="007B0526" w14:paraId="0D071949" w14:textId="77777777" w:rsidTr="00666172">
        <w:trPr>
          <w:trHeight w:val="270"/>
        </w:trPr>
        <w:tc>
          <w:tcPr>
            <w:tcW w:w="541" w:type="dxa"/>
          </w:tcPr>
          <w:p w14:paraId="0B235B46" w14:textId="63CE0596" w:rsidR="00E04C15" w:rsidRPr="00086DCD" w:rsidRDefault="00A04DD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667145E6" w14:textId="77777777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22936E9C" w14:textId="0B90382E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E04C15" w:rsidRPr="007B0526" w14:paraId="55838A1C" w14:textId="77777777" w:rsidTr="00666172">
        <w:trPr>
          <w:trHeight w:val="270"/>
        </w:trPr>
        <w:tc>
          <w:tcPr>
            <w:tcW w:w="541" w:type="dxa"/>
          </w:tcPr>
          <w:p w14:paraId="7239AE2D" w14:textId="6B188EAA" w:rsidR="00E04C15" w:rsidRPr="00086DCD" w:rsidRDefault="00A04DD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29DBE6FD" w14:textId="4C92F078" w:rsidR="00E04C15" w:rsidRPr="00086DCD" w:rsidRDefault="005D3A64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74394E73" w14:textId="1566C7F0" w:rsidR="00E04C15" w:rsidRPr="00086DCD" w:rsidRDefault="005D3A64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NSA-CSD</w:t>
            </w:r>
          </w:p>
        </w:tc>
      </w:tr>
      <w:tr w:rsidR="005D3A64" w:rsidRPr="007B0526" w14:paraId="00596BE5" w14:textId="77777777" w:rsidTr="00666172">
        <w:trPr>
          <w:trHeight w:val="270"/>
        </w:trPr>
        <w:tc>
          <w:tcPr>
            <w:tcW w:w="541" w:type="dxa"/>
          </w:tcPr>
          <w:p w14:paraId="59C401C6" w14:textId="53B2CAFB" w:rsidR="005D3A64" w:rsidRPr="00086DCD" w:rsidRDefault="00A04DD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4F84E564" w14:textId="573CE028" w:rsidR="005D3A64" w:rsidRDefault="00AB1B47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Al </w:t>
            </w:r>
            <w:proofErr w:type="spellStart"/>
            <w:r>
              <w:rPr>
                <w:rFonts w:eastAsia="Times New Roman"/>
                <w:sz w:val="24"/>
              </w:rPr>
              <w:t>Petrick</w:t>
            </w:r>
            <w:proofErr w:type="spellEnd"/>
          </w:p>
        </w:tc>
        <w:tc>
          <w:tcPr>
            <w:tcW w:w="4335" w:type="dxa"/>
          </w:tcPr>
          <w:p w14:paraId="38611B19" w14:textId="03701726" w:rsidR="005D3A64" w:rsidRDefault="00AB1B47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A04DD5" w:rsidRPr="007B0526" w14:paraId="5A6222AF" w14:textId="77777777" w:rsidTr="00666172">
        <w:trPr>
          <w:trHeight w:val="270"/>
        </w:trPr>
        <w:tc>
          <w:tcPr>
            <w:tcW w:w="541" w:type="dxa"/>
          </w:tcPr>
          <w:p w14:paraId="73EBA4AD" w14:textId="0C9405A2" w:rsidR="00A04DD5" w:rsidRDefault="00A04DD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3219895E" w14:textId="134CA72C" w:rsidR="00A04DD5" w:rsidRDefault="0001039F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Jodi </w:t>
            </w:r>
            <w:proofErr w:type="spellStart"/>
            <w:r>
              <w:rPr>
                <w:rFonts w:eastAsia="Times New Roman"/>
                <w:sz w:val="24"/>
              </w:rPr>
              <w:t>Haasz</w:t>
            </w:r>
            <w:proofErr w:type="spellEnd"/>
          </w:p>
        </w:tc>
        <w:tc>
          <w:tcPr>
            <w:tcW w:w="4335" w:type="dxa"/>
          </w:tcPr>
          <w:p w14:paraId="18B7B331" w14:textId="41FFD106" w:rsidR="00A04DD5" w:rsidRDefault="0001039F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IEEE Standard</w:t>
            </w:r>
          </w:p>
        </w:tc>
      </w:tr>
      <w:tr w:rsidR="00A04DD5" w:rsidRPr="007B0526" w14:paraId="23531C88" w14:textId="77777777" w:rsidTr="00666172">
        <w:trPr>
          <w:trHeight w:val="270"/>
        </w:trPr>
        <w:tc>
          <w:tcPr>
            <w:tcW w:w="541" w:type="dxa"/>
          </w:tcPr>
          <w:p w14:paraId="1FB8207A" w14:textId="5559C089" w:rsidR="00A04DD5" w:rsidRDefault="00A04DD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2622" w:type="dxa"/>
          </w:tcPr>
          <w:p w14:paraId="75C2B99D" w14:textId="1F361D91" w:rsidR="00A04DD5" w:rsidRDefault="00D356C1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Mark Hamilton</w:t>
            </w:r>
          </w:p>
        </w:tc>
        <w:tc>
          <w:tcPr>
            <w:tcW w:w="4335" w:type="dxa"/>
          </w:tcPr>
          <w:p w14:paraId="4A57BF4F" w14:textId="71052E27" w:rsidR="00A04DD5" w:rsidRDefault="00D356C1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Ruckus</w:t>
            </w:r>
            <w:r w:rsidR="007A6ECD">
              <w:rPr>
                <w:rFonts w:eastAsia="Times New Roman"/>
                <w:sz w:val="24"/>
              </w:rPr>
              <w:t>/CommScope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6B9821A2" w:rsidR="00716DDB" w:rsidRDefault="00716DDB"/>
    <w:sectPr w:rsidR="00716DDB" w:rsidSect="00CC353D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4FE1A" w14:textId="77777777" w:rsidR="00333FE0" w:rsidRDefault="00333FE0">
      <w:r>
        <w:separator/>
      </w:r>
    </w:p>
  </w:endnote>
  <w:endnote w:type="continuationSeparator" w:id="0">
    <w:p w14:paraId="4C912266" w14:textId="77777777" w:rsidR="00333FE0" w:rsidRDefault="00333FE0">
      <w:r>
        <w:continuationSeparator/>
      </w:r>
    </w:p>
  </w:endnote>
  <w:endnote w:type="continuationNotice" w:id="1">
    <w:p w14:paraId="451C3C5F" w14:textId="77777777" w:rsidR="00333FE0" w:rsidRDefault="00333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F540B9" w:rsidRDefault="00F540B9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F540B9" w:rsidRDefault="00333FE0">
        <w:pPr>
          <w:pStyle w:val="Footer"/>
          <w:jc w:val="center"/>
        </w:pPr>
      </w:p>
    </w:sdtContent>
  </w:sdt>
  <w:p w14:paraId="7A6D6607" w14:textId="77777777" w:rsidR="00F540B9" w:rsidRPr="005E4316" w:rsidRDefault="00F540B9">
    <w:pPr>
      <w:rPr>
        <w:lang w:val="de-DE"/>
      </w:rPr>
    </w:pPr>
  </w:p>
  <w:p w14:paraId="51F014FA" w14:textId="77777777" w:rsidR="00F540B9" w:rsidRDefault="00F540B9"/>
  <w:p w14:paraId="02618D2C" w14:textId="77777777" w:rsidR="00F540B9" w:rsidRDefault="00F54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CF5F" w14:textId="77777777" w:rsidR="00333FE0" w:rsidRDefault="00333FE0">
      <w:r>
        <w:separator/>
      </w:r>
    </w:p>
  </w:footnote>
  <w:footnote w:type="continuationSeparator" w:id="0">
    <w:p w14:paraId="324635D3" w14:textId="77777777" w:rsidR="00333FE0" w:rsidRDefault="00333FE0">
      <w:r>
        <w:continuationSeparator/>
      </w:r>
    </w:p>
  </w:footnote>
  <w:footnote w:type="continuationNotice" w:id="1">
    <w:p w14:paraId="6D830681" w14:textId="77777777" w:rsidR="00333FE0" w:rsidRDefault="00333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304D1B62" w:rsidR="00F540B9" w:rsidRPr="00F93830" w:rsidRDefault="00751DE0" w:rsidP="00CC353D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F540B9">
      <w:t xml:space="preserve"> 2020</w:t>
    </w:r>
    <w:r w:rsidR="00F540B9">
      <w:ptab w:relativeTo="margin" w:alignment="center" w:leader="none"/>
    </w:r>
    <w:r w:rsidR="00F540B9">
      <w:ptab w:relativeTo="margin" w:alignment="right" w:leader="none"/>
    </w:r>
    <w:r w:rsidR="00F540B9">
      <w:t>doc.: IEEE 802.11-20/</w:t>
    </w:r>
    <w:r w:rsidR="007C37F1">
      <w:t>1</w:t>
    </w:r>
    <w:r w:rsidR="00BD1FD4">
      <w:t>648</w:t>
    </w:r>
    <w:r w:rsidR="00F540B9">
      <w:t>r</w:t>
    </w:r>
    <w:r w:rsidR="007C37F1">
      <w:t>0</w:t>
    </w:r>
  </w:p>
  <w:p w14:paraId="2FA2B777" w14:textId="77777777" w:rsidR="00F540B9" w:rsidRDefault="00F540B9"/>
  <w:p w14:paraId="10650F66" w14:textId="77777777" w:rsidR="00F540B9" w:rsidRDefault="00F54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1A1C6322"/>
    <w:multiLevelType w:val="hybridMultilevel"/>
    <w:tmpl w:val="C42C77A8"/>
    <w:lvl w:ilvl="0" w:tplc="ED2094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C244E2">
      <w:start w:val="-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6E674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D8EC0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682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A8C9D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D6DE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D4E98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A9EF0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5170F3"/>
    <w:multiLevelType w:val="hybridMultilevel"/>
    <w:tmpl w:val="F9FE12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562274A"/>
    <w:multiLevelType w:val="hybridMultilevel"/>
    <w:tmpl w:val="94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654B1"/>
    <w:multiLevelType w:val="hybridMultilevel"/>
    <w:tmpl w:val="9D1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A27A4"/>
    <w:multiLevelType w:val="hybridMultilevel"/>
    <w:tmpl w:val="DA6A9D82"/>
    <w:lvl w:ilvl="0" w:tplc="F86CCE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9A00586">
      <w:start w:val="-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680C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11C48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CA1B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586A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76AA7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D6E7A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CC40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64D12ED"/>
    <w:multiLevelType w:val="hybridMultilevel"/>
    <w:tmpl w:val="052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22BF5"/>
    <w:multiLevelType w:val="hybridMultilevel"/>
    <w:tmpl w:val="2B78F078"/>
    <w:lvl w:ilvl="0" w:tplc="D8C0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5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A5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2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F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86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EA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7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EA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E91541B"/>
    <w:multiLevelType w:val="hybridMultilevel"/>
    <w:tmpl w:val="8D22C6D4"/>
    <w:lvl w:ilvl="0" w:tplc="322E7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61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C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8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CC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C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86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9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7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39F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B00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E4D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CF7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4BC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40"/>
    <w:rsid w:val="00072EF0"/>
    <w:rsid w:val="0007306A"/>
    <w:rsid w:val="000736A9"/>
    <w:rsid w:val="0007387D"/>
    <w:rsid w:val="000738E3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484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667"/>
    <w:rsid w:val="000F3969"/>
    <w:rsid w:val="000F4649"/>
    <w:rsid w:val="000F4E0A"/>
    <w:rsid w:val="000F520D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564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2733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1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84"/>
    <w:rsid w:val="001756B6"/>
    <w:rsid w:val="00175AEE"/>
    <w:rsid w:val="00175E79"/>
    <w:rsid w:val="00175FFD"/>
    <w:rsid w:val="00176679"/>
    <w:rsid w:val="00176F92"/>
    <w:rsid w:val="00177059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CC9"/>
    <w:rsid w:val="00190D61"/>
    <w:rsid w:val="00190F82"/>
    <w:rsid w:val="00191145"/>
    <w:rsid w:val="00191447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8CD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17EF9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0F20"/>
    <w:rsid w:val="0025102C"/>
    <w:rsid w:val="002511B7"/>
    <w:rsid w:val="00251223"/>
    <w:rsid w:val="0025190E"/>
    <w:rsid w:val="00251972"/>
    <w:rsid w:val="002525D5"/>
    <w:rsid w:val="002526B6"/>
    <w:rsid w:val="002528F4"/>
    <w:rsid w:val="00252C3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ACB"/>
    <w:rsid w:val="00267F67"/>
    <w:rsid w:val="002702CB"/>
    <w:rsid w:val="00270340"/>
    <w:rsid w:val="00270751"/>
    <w:rsid w:val="002709FF"/>
    <w:rsid w:val="00270B8F"/>
    <w:rsid w:val="00270D4A"/>
    <w:rsid w:val="00271157"/>
    <w:rsid w:val="002713DE"/>
    <w:rsid w:val="00271A1E"/>
    <w:rsid w:val="00271F9B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79F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37F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E0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0E4"/>
    <w:rsid w:val="0031159E"/>
    <w:rsid w:val="0031318A"/>
    <w:rsid w:val="003131BD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3FE0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7EF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1B62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58A8"/>
    <w:rsid w:val="003E643E"/>
    <w:rsid w:val="003E6B56"/>
    <w:rsid w:val="003E72C7"/>
    <w:rsid w:val="003F02A0"/>
    <w:rsid w:val="003F09DD"/>
    <w:rsid w:val="003F0CE4"/>
    <w:rsid w:val="003F0DBC"/>
    <w:rsid w:val="003F0EDF"/>
    <w:rsid w:val="003F1135"/>
    <w:rsid w:val="003F1224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0C6A"/>
    <w:rsid w:val="00401431"/>
    <w:rsid w:val="00402555"/>
    <w:rsid w:val="004028A3"/>
    <w:rsid w:val="00402F65"/>
    <w:rsid w:val="004032F3"/>
    <w:rsid w:val="004045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5C2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37F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3618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64F7"/>
    <w:rsid w:val="004A7468"/>
    <w:rsid w:val="004B0081"/>
    <w:rsid w:val="004B0284"/>
    <w:rsid w:val="004B02B0"/>
    <w:rsid w:val="004B05CB"/>
    <w:rsid w:val="004B0625"/>
    <w:rsid w:val="004B0B31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30F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96E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BF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6B7E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48"/>
    <w:rsid w:val="00551BCF"/>
    <w:rsid w:val="00551D37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9BC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7F"/>
    <w:rsid w:val="005A24F2"/>
    <w:rsid w:val="005A2556"/>
    <w:rsid w:val="005A397C"/>
    <w:rsid w:val="005A3BDD"/>
    <w:rsid w:val="005A4739"/>
    <w:rsid w:val="005A4FDC"/>
    <w:rsid w:val="005A5D2B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B60"/>
    <w:rsid w:val="005C7DF5"/>
    <w:rsid w:val="005C7E00"/>
    <w:rsid w:val="005D037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A64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0C1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1999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E11"/>
    <w:rsid w:val="005F6F31"/>
    <w:rsid w:val="005F6F5D"/>
    <w:rsid w:val="005F6F67"/>
    <w:rsid w:val="005F72C5"/>
    <w:rsid w:val="005F72F5"/>
    <w:rsid w:val="006001F0"/>
    <w:rsid w:val="00600294"/>
    <w:rsid w:val="006002DE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3FEC"/>
    <w:rsid w:val="00654378"/>
    <w:rsid w:val="00654501"/>
    <w:rsid w:val="00654652"/>
    <w:rsid w:val="006549F0"/>
    <w:rsid w:val="006554B3"/>
    <w:rsid w:val="0065559F"/>
    <w:rsid w:val="00655F02"/>
    <w:rsid w:val="00657297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172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2A9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87B7E"/>
    <w:rsid w:val="00690852"/>
    <w:rsid w:val="00690CA0"/>
    <w:rsid w:val="006911BF"/>
    <w:rsid w:val="00691414"/>
    <w:rsid w:val="0069154D"/>
    <w:rsid w:val="0069182E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0869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65B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1DE0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1DB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6ECD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37F1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2AA"/>
    <w:rsid w:val="007E0890"/>
    <w:rsid w:val="007E0A50"/>
    <w:rsid w:val="007E0DAF"/>
    <w:rsid w:val="007E0DDE"/>
    <w:rsid w:val="007E1905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6B43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127"/>
    <w:rsid w:val="0081450E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397A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3B4"/>
    <w:rsid w:val="00830A12"/>
    <w:rsid w:val="00830A70"/>
    <w:rsid w:val="00830D89"/>
    <w:rsid w:val="008311EB"/>
    <w:rsid w:val="0083133F"/>
    <w:rsid w:val="00831470"/>
    <w:rsid w:val="008314BF"/>
    <w:rsid w:val="0083173B"/>
    <w:rsid w:val="00831788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1DE1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4FC3"/>
    <w:rsid w:val="00895EF8"/>
    <w:rsid w:val="00896361"/>
    <w:rsid w:val="00896BAE"/>
    <w:rsid w:val="00896E22"/>
    <w:rsid w:val="0089797A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4AF"/>
    <w:rsid w:val="008B7740"/>
    <w:rsid w:val="008B7E57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6FEE"/>
    <w:rsid w:val="008E74F5"/>
    <w:rsid w:val="008E752B"/>
    <w:rsid w:val="008E7630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221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3EB"/>
    <w:rsid w:val="00917EAA"/>
    <w:rsid w:val="0092015A"/>
    <w:rsid w:val="0092017C"/>
    <w:rsid w:val="00920310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1159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0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54A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3EDD"/>
    <w:rsid w:val="00964254"/>
    <w:rsid w:val="009644BA"/>
    <w:rsid w:val="00964C2C"/>
    <w:rsid w:val="00964F6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4E4C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2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0199"/>
    <w:rsid w:val="009D1017"/>
    <w:rsid w:val="009D1664"/>
    <w:rsid w:val="009D2B29"/>
    <w:rsid w:val="009D2B81"/>
    <w:rsid w:val="009D3366"/>
    <w:rsid w:val="009D3E2A"/>
    <w:rsid w:val="009D3F64"/>
    <w:rsid w:val="009D5082"/>
    <w:rsid w:val="009D54A6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C77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EFE"/>
    <w:rsid w:val="00A00454"/>
    <w:rsid w:val="00A01995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A9"/>
    <w:rsid w:val="00A0480A"/>
    <w:rsid w:val="00A04DD5"/>
    <w:rsid w:val="00A04DF1"/>
    <w:rsid w:val="00A05920"/>
    <w:rsid w:val="00A05C56"/>
    <w:rsid w:val="00A05CE8"/>
    <w:rsid w:val="00A05ED3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AF2"/>
    <w:rsid w:val="00A15C8E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05"/>
    <w:rsid w:val="00A53087"/>
    <w:rsid w:val="00A53BC7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498"/>
    <w:rsid w:val="00AB0B8B"/>
    <w:rsid w:val="00AB1366"/>
    <w:rsid w:val="00AB1829"/>
    <w:rsid w:val="00AB1B47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0AA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BED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20"/>
    <w:rsid w:val="00AF14BA"/>
    <w:rsid w:val="00AF186C"/>
    <w:rsid w:val="00AF1A13"/>
    <w:rsid w:val="00AF224B"/>
    <w:rsid w:val="00AF24E7"/>
    <w:rsid w:val="00AF283F"/>
    <w:rsid w:val="00AF28B1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5A0"/>
    <w:rsid w:val="00B23742"/>
    <w:rsid w:val="00B23B69"/>
    <w:rsid w:val="00B23D04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57DFF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349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829"/>
    <w:rsid w:val="00B749EB"/>
    <w:rsid w:val="00B76A8F"/>
    <w:rsid w:val="00B76B3E"/>
    <w:rsid w:val="00B7778B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6D11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1C6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550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1FD4"/>
    <w:rsid w:val="00BD1FE3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C5C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A3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1AD4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0A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2C7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517"/>
    <w:rsid w:val="00C71BA4"/>
    <w:rsid w:val="00C73095"/>
    <w:rsid w:val="00C73ABE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819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6D9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6EF2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5936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EB9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6C1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436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6D64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486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144"/>
    <w:rsid w:val="00DC0346"/>
    <w:rsid w:val="00DC0957"/>
    <w:rsid w:val="00DC0EF8"/>
    <w:rsid w:val="00DC11D6"/>
    <w:rsid w:val="00DC15FE"/>
    <w:rsid w:val="00DC1FD5"/>
    <w:rsid w:val="00DC21F3"/>
    <w:rsid w:val="00DC2305"/>
    <w:rsid w:val="00DC23DA"/>
    <w:rsid w:val="00DC2734"/>
    <w:rsid w:val="00DC2753"/>
    <w:rsid w:val="00DC2893"/>
    <w:rsid w:val="00DC32B6"/>
    <w:rsid w:val="00DC4804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0D"/>
    <w:rsid w:val="00DF5ABB"/>
    <w:rsid w:val="00DF5B60"/>
    <w:rsid w:val="00DF5F07"/>
    <w:rsid w:val="00DF6585"/>
    <w:rsid w:val="00DF6FBD"/>
    <w:rsid w:val="00DF6FEB"/>
    <w:rsid w:val="00DF75CC"/>
    <w:rsid w:val="00DF7A50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C15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2F8C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57C29"/>
    <w:rsid w:val="00E601A5"/>
    <w:rsid w:val="00E60C04"/>
    <w:rsid w:val="00E60F98"/>
    <w:rsid w:val="00E614C7"/>
    <w:rsid w:val="00E62294"/>
    <w:rsid w:val="00E62B22"/>
    <w:rsid w:val="00E63A03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965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308B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C1C"/>
    <w:rsid w:val="00EC1DBD"/>
    <w:rsid w:val="00EC1E48"/>
    <w:rsid w:val="00EC200F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1F81"/>
    <w:rsid w:val="00EE1FB0"/>
    <w:rsid w:val="00EE272B"/>
    <w:rsid w:val="00EE2D6F"/>
    <w:rsid w:val="00EE347C"/>
    <w:rsid w:val="00EE385B"/>
    <w:rsid w:val="00EE3BF0"/>
    <w:rsid w:val="00EE4182"/>
    <w:rsid w:val="00EE448F"/>
    <w:rsid w:val="00EE4994"/>
    <w:rsid w:val="00EE4C1E"/>
    <w:rsid w:val="00EE4E72"/>
    <w:rsid w:val="00EE4FE7"/>
    <w:rsid w:val="00EE5536"/>
    <w:rsid w:val="00EE5AF3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DCA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7F6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AF6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766"/>
    <w:rsid w:val="00F32C92"/>
    <w:rsid w:val="00F32CBD"/>
    <w:rsid w:val="00F32DF2"/>
    <w:rsid w:val="00F33A43"/>
    <w:rsid w:val="00F33B5B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37CEC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21D9"/>
    <w:rsid w:val="00F53F97"/>
    <w:rsid w:val="00F540B9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67A7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142"/>
    <w:rsid w:val="00FD3B02"/>
    <w:rsid w:val="00FD4100"/>
    <w:rsid w:val="00FD4B2D"/>
    <w:rsid w:val="00FD4D08"/>
    <w:rsid w:val="00FD4F04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C41"/>
    <w:rsid w:val="00FE3FB9"/>
    <w:rsid w:val="00FE4192"/>
    <w:rsid w:val="00FE4205"/>
    <w:rsid w:val="00FE49BD"/>
    <w:rsid w:val="00FE4BDA"/>
    <w:rsid w:val="00FE4FA1"/>
    <w:rsid w:val="00FE5043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111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1DB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0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6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4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37E9A-60E2-430C-971A-EC031929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56</TotalTime>
  <Pages>4</Pages>
  <Words>959</Words>
  <Characters>5083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6030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69</cp:revision>
  <cp:lastPrinted>2016-08-16T10:35:00Z</cp:lastPrinted>
  <dcterms:created xsi:type="dcterms:W3CDTF">2020-10-14T09:23:00Z</dcterms:created>
  <dcterms:modified xsi:type="dcterms:W3CDTF">2020-10-14T10:19:00Z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