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2A434DD"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w:t>
            </w:r>
            <w:r w:rsidR="00024249">
              <w:rPr>
                <w:lang w:eastAsia="ko-KR"/>
              </w:rPr>
              <w:t>for SA2</w:t>
            </w:r>
          </w:p>
        </w:tc>
      </w:tr>
      <w:tr w:rsidR="00DE584F" w:rsidRPr="00183F4C" w14:paraId="2321CEA9" w14:textId="77777777" w:rsidTr="00E37786">
        <w:trPr>
          <w:trHeight w:val="359"/>
          <w:jc w:val="center"/>
        </w:trPr>
        <w:tc>
          <w:tcPr>
            <w:tcW w:w="9576" w:type="dxa"/>
            <w:gridSpan w:val="5"/>
            <w:vAlign w:val="center"/>
          </w:tcPr>
          <w:p w14:paraId="380E9974" w14:textId="1C13267E"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48491B">
              <w:rPr>
                <w:b w:val="0"/>
                <w:sz w:val="20"/>
                <w:lang w:eastAsia="ko-KR"/>
              </w:rPr>
              <w:t>10</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7E8AD5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5E22E4">
        <w:rPr>
          <w:lang w:eastAsia="ko-KR"/>
        </w:rPr>
        <w:t>7</w:t>
      </w:r>
      <w:r w:rsidR="00CA7E6D">
        <w:rPr>
          <w:lang w:eastAsia="ko-KR"/>
        </w:rPr>
        <w:t>.0</w:t>
      </w:r>
      <w:r w:rsidR="00E920E1">
        <w:rPr>
          <w:lang w:eastAsia="ko-KR"/>
        </w:rPr>
        <w:t xml:space="preserve"> with the following CIDs</w:t>
      </w:r>
      <w:r w:rsidR="00941A27">
        <w:rPr>
          <w:lang w:eastAsia="ko-KR"/>
        </w:rPr>
        <w:t xml:space="preserve"> (</w:t>
      </w:r>
      <w:r w:rsidR="007C7C67">
        <w:rPr>
          <w:lang w:eastAsia="ko-KR"/>
        </w:rPr>
        <w:t>15</w:t>
      </w:r>
      <w:r w:rsidR="00941A27">
        <w:rPr>
          <w:lang w:eastAsia="ko-KR"/>
        </w:rPr>
        <w:t xml:space="preserve"> CIDs)</w:t>
      </w:r>
      <w:r w:rsidR="00E920E1">
        <w:rPr>
          <w:lang w:eastAsia="ko-KR"/>
        </w:rPr>
        <w:t>:</w:t>
      </w:r>
    </w:p>
    <w:p w14:paraId="635D971C" w14:textId="4E53FE73" w:rsidR="007C7C67" w:rsidRPr="004E5DBA" w:rsidRDefault="007C7C67" w:rsidP="00FB3D85">
      <w:pPr>
        <w:pStyle w:val="ListParagraph"/>
        <w:numPr>
          <w:ilvl w:val="0"/>
          <w:numId w:val="30"/>
        </w:numPr>
        <w:ind w:leftChars="0"/>
        <w:jc w:val="both"/>
        <w:rPr>
          <w:lang w:eastAsia="ko-KR"/>
        </w:rPr>
      </w:pPr>
      <w:r w:rsidRPr="004E5DBA">
        <w:rPr>
          <w:lang w:eastAsia="ko-KR"/>
        </w:rPr>
        <w:t>25015, 25018, 25035, 25046, 25049, 25063, 25066, 25094, 25121, 25126,</w:t>
      </w:r>
    </w:p>
    <w:p w14:paraId="1A20E2DE" w14:textId="6A59F501" w:rsidR="00535EBE" w:rsidRPr="008D0CEF" w:rsidRDefault="007C7C67" w:rsidP="00E774CF">
      <w:pPr>
        <w:pStyle w:val="ListParagraph"/>
        <w:numPr>
          <w:ilvl w:val="0"/>
          <w:numId w:val="30"/>
        </w:numPr>
        <w:ind w:leftChars="0"/>
        <w:jc w:val="both"/>
        <w:rPr>
          <w:lang w:eastAsia="ko-KR"/>
        </w:rPr>
      </w:pPr>
      <w:r w:rsidRPr="008D0CEF">
        <w:rPr>
          <w:lang w:eastAsia="ko-KR"/>
        </w:rPr>
        <w:t xml:space="preserve">25127, 25128, </w:t>
      </w:r>
      <w:r w:rsidRPr="008D0CEF">
        <w:rPr>
          <w:highlight w:val="yellow"/>
          <w:lang w:eastAsia="ko-KR"/>
        </w:rPr>
        <w:t>25129</w:t>
      </w:r>
      <w:r w:rsidRPr="008D0CEF">
        <w:rPr>
          <w:lang w:eastAsia="ko-KR"/>
        </w:rPr>
        <w:t>, 25130, 25131</w:t>
      </w:r>
      <w:r w:rsidR="00A83969">
        <w:rPr>
          <w:lang w:eastAsia="ko-KR"/>
        </w:rPr>
        <w:t>, 25088</w:t>
      </w:r>
      <w:r w:rsidR="00A82875" w:rsidRPr="008D0CEF">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29E0FE5" w:rsidR="003E4403" w:rsidRDefault="00BA6C7C" w:rsidP="00FE05E8">
      <w:pPr>
        <w:pStyle w:val="ListParagraph"/>
        <w:numPr>
          <w:ilvl w:val="0"/>
          <w:numId w:val="9"/>
        </w:numPr>
        <w:ind w:leftChars="0"/>
        <w:jc w:val="both"/>
      </w:pPr>
      <w:r>
        <w:t xml:space="preserve">Rev 0: </w:t>
      </w:r>
      <w:r w:rsidR="00ED52FE">
        <w:t>Initial version of the document.</w:t>
      </w:r>
    </w:p>
    <w:p w14:paraId="04D47E57" w14:textId="5391F40D" w:rsidR="00073A55" w:rsidRPr="00FE05E8" w:rsidRDefault="00073A55" w:rsidP="00FE05E8">
      <w:pPr>
        <w:pStyle w:val="ListParagraph"/>
        <w:numPr>
          <w:ilvl w:val="0"/>
          <w:numId w:val="9"/>
        </w:numPr>
        <w:ind w:leftChars="0"/>
        <w:jc w:val="both"/>
      </w:pPr>
      <w:r>
        <w:t>Rev 1: Incorporated changes suggested by Mark and added another resolution for CID 25088</w:t>
      </w:r>
      <w:r w:rsidR="00A83969">
        <w:t xml:space="preserve">. Changes highlighted in </w:t>
      </w:r>
      <w:r w:rsidR="00A83969" w:rsidRPr="00A83969">
        <w:rPr>
          <w:highlight w:val="green"/>
        </w:rPr>
        <w:t>green</w:t>
      </w:r>
      <w:r w:rsidR="00A83969">
        <w:t>.</w:t>
      </w:r>
    </w:p>
    <w:p w14:paraId="46536DFC" w14:textId="19517196" w:rsidR="005E768D" w:rsidRDefault="005E768D">
      <w:pPr>
        <w:pStyle w:val="T1"/>
        <w:spacing w:after="120"/>
        <w:rPr>
          <w:sz w:val="22"/>
        </w:rPr>
      </w:pPr>
    </w:p>
    <w:p w14:paraId="647F4C46" w14:textId="77777777" w:rsidR="00073A55" w:rsidRPr="004D2D75" w:rsidRDefault="00073A55">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62326" w:rsidRPr="001F620B" w14:paraId="070E35F5" w14:textId="77777777" w:rsidTr="004C4A47">
        <w:trPr>
          <w:trHeight w:val="220"/>
        </w:trPr>
        <w:tc>
          <w:tcPr>
            <w:tcW w:w="696" w:type="dxa"/>
            <w:shd w:val="clear" w:color="auto" w:fill="auto"/>
            <w:noWrap/>
          </w:tcPr>
          <w:p w14:paraId="6516BEC0" w14:textId="4F2205B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25015</w:t>
            </w:r>
          </w:p>
        </w:tc>
        <w:tc>
          <w:tcPr>
            <w:tcW w:w="1061" w:type="dxa"/>
            <w:shd w:val="clear" w:color="auto" w:fill="auto"/>
            <w:noWrap/>
          </w:tcPr>
          <w:p w14:paraId="34A0CA4E" w14:textId="6741824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Myles, Andrew</w:t>
            </w:r>
          </w:p>
        </w:tc>
        <w:tc>
          <w:tcPr>
            <w:tcW w:w="540" w:type="dxa"/>
            <w:shd w:val="clear" w:color="auto" w:fill="auto"/>
            <w:noWrap/>
          </w:tcPr>
          <w:p w14:paraId="177DE429" w14:textId="28BEB12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484.48</w:t>
            </w:r>
          </w:p>
        </w:tc>
        <w:tc>
          <w:tcPr>
            <w:tcW w:w="2810" w:type="dxa"/>
            <w:shd w:val="clear" w:color="auto" w:fill="auto"/>
            <w:noWrap/>
          </w:tcPr>
          <w:p w14:paraId="53A6B9DB" w14:textId="1407859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On behalf of  Pooya Monajemi</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Unsolicited broadcast Probe Response frame must be scheduled only when and if FILS Discovery frame is omitted. Sentence suggests that UPR must be scheduled whenever the dot11UnsolicitedProbeResponseOptionActivated is false.</w:t>
            </w:r>
          </w:p>
        </w:tc>
        <w:tc>
          <w:tcPr>
            <w:tcW w:w="2453" w:type="dxa"/>
            <w:shd w:val="clear" w:color="auto" w:fill="auto"/>
            <w:noWrap/>
          </w:tcPr>
          <w:p w14:paraId="3E34F2E8" w14:textId="7F9C302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Reword to : "If dot11UnsolicitedProbeResponseOptionActivated is false, then a FILS Discovery frame may be</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omitted, in which case an unsolicited broadcast Probe Response frame shall be scheduled …"</w:t>
            </w:r>
          </w:p>
        </w:tc>
        <w:tc>
          <w:tcPr>
            <w:tcW w:w="3757" w:type="dxa"/>
            <w:shd w:val="clear" w:color="auto" w:fill="auto"/>
            <w:vAlign w:val="center"/>
          </w:tcPr>
          <w:p w14:paraId="3947B1C0" w14:textId="77777777" w:rsidR="00E62326" w:rsidRDefault="00E62326"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7777777" w:rsidR="00E62326" w:rsidRDefault="00E62326" w:rsidP="00E62326">
            <w:pPr>
              <w:jc w:val="both"/>
              <w:rPr>
                <w:rFonts w:eastAsia="Times New Roman"/>
                <w:bCs/>
                <w:color w:val="000000"/>
                <w:sz w:val="16"/>
                <w:szCs w:val="16"/>
                <w:lang w:val="en-US"/>
              </w:rPr>
            </w:pPr>
          </w:p>
          <w:p w14:paraId="43EB6E03" w14:textId="15BC557B" w:rsidR="00095763"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8" w:history="1">
              <w:r w:rsidR="00095763"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00095763" w:rsidRPr="001F38CB">
                <w:rPr>
                  <w:rStyle w:val="Hyperlink"/>
                  <w:rFonts w:eastAsia="Times New Roman"/>
                  <w:bCs/>
                  <w:sz w:val="16"/>
                  <w:szCs w:val="16"/>
                  <w:lang w:val="en-US"/>
                </w:rPr>
                <w:t>00ax-mac-cr-miscellaneous-cids-for-sa2.docx</w:t>
              </w:r>
            </w:hyperlink>
          </w:p>
          <w:p w14:paraId="10577AC9" w14:textId="45CD0968" w:rsidR="00E62326" w:rsidRPr="00002955"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sidR="00095763">
              <w:rPr>
                <w:rFonts w:eastAsia="Times New Roman"/>
                <w:bCs/>
                <w:color w:val="000000"/>
                <w:sz w:val="16"/>
                <w:szCs w:val="16"/>
                <w:lang w:val="en-US"/>
              </w:rPr>
              <w:t>25015</w:t>
            </w:r>
            <w:r w:rsidRPr="004C4A47">
              <w:rPr>
                <w:rFonts w:eastAsia="Times New Roman"/>
                <w:bCs/>
                <w:color w:val="000000"/>
                <w:sz w:val="16"/>
                <w:szCs w:val="16"/>
                <w:lang w:val="en-US"/>
              </w:rPr>
              <w:t>.</w:t>
            </w:r>
          </w:p>
        </w:tc>
      </w:tr>
      <w:tr w:rsidR="00E62326" w:rsidRPr="001F620B" w14:paraId="4E4E7B55" w14:textId="77777777" w:rsidTr="004C4A47">
        <w:trPr>
          <w:trHeight w:val="220"/>
        </w:trPr>
        <w:tc>
          <w:tcPr>
            <w:tcW w:w="696" w:type="dxa"/>
            <w:shd w:val="clear" w:color="auto" w:fill="auto"/>
            <w:noWrap/>
          </w:tcPr>
          <w:p w14:paraId="197132BB" w14:textId="573017B0"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25018</w:t>
            </w:r>
          </w:p>
        </w:tc>
        <w:tc>
          <w:tcPr>
            <w:tcW w:w="1061" w:type="dxa"/>
            <w:shd w:val="clear" w:color="auto" w:fill="auto"/>
            <w:noWrap/>
          </w:tcPr>
          <w:p w14:paraId="26B3F9BD" w14:textId="6B09ADBA"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Myles, Andrew</w:t>
            </w:r>
          </w:p>
        </w:tc>
        <w:tc>
          <w:tcPr>
            <w:tcW w:w="540" w:type="dxa"/>
            <w:shd w:val="clear" w:color="auto" w:fill="auto"/>
            <w:noWrap/>
          </w:tcPr>
          <w:p w14:paraId="61809E47" w14:textId="369F352E"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485.23</w:t>
            </w:r>
          </w:p>
        </w:tc>
        <w:tc>
          <w:tcPr>
            <w:tcW w:w="2810" w:type="dxa"/>
            <w:shd w:val="clear" w:color="auto" w:fill="auto"/>
            <w:noWrap/>
          </w:tcPr>
          <w:p w14:paraId="1E44E2BC" w14:textId="25EFC9D1"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On behalf of  Pooya Monajemi</w:t>
            </w:r>
            <w:r w:rsidRPr="0002554E">
              <w:rPr>
                <w:rFonts w:eastAsia="Times New Roman"/>
                <w:bCs/>
                <w:color w:val="000000"/>
                <w:sz w:val="16"/>
                <w:szCs w:val="16"/>
                <w:lang w:val="en-US"/>
              </w:rPr>
              <w:br/>
            </w:r>
            <w:r w:rsidRPr="0002554E">
              <w:rPr>
                <w:rFonts w:eastAsia="Times New Roman"/>
                <w:bCs/>
                <w:color w:val="000000"/>
                <w:sz w:val="16"/>
                <w:szCs w:val="16"/>
                <w:lang w:val="en-US"/>
              </w:rPr>
              <w:br/>
            </w:r>
            <w:r w:rsidRPr="0002554E">
              <w:rPr>
                <w:rFonts w:eastAsia="Times New Roman"/>
                <w:bCs/>
                <w:color w:val="000000"/>
                <w:sz w:val="16"/>
                <w:szCs w:val="16"/>
                <w:lang w:val="en-US"/>
              </w:rPr>
              <w:br/>
            </w:r>
            <w:r w:rsidRPr="0002554E">
              <w:rPr>
                <w:rFonts w:eastAsia="Times New Roman"/>
                <w:bCs/>
                <w:color w:val="000000"/>
                <w:sz w:val="16"/>
                <w:szCs w:val="16"/>
                <w:lang w:val="en-US"/>
              </w:rPr>
              <w:br/>
            </w:r>
            <w:r w:rsidRPr="0002554E">
              <w:rPr>
                <w:rFonts w:eastAsia="Times New Roman"/>
                <w:bCs/>
                <w:color w:val="000000"/>
                <w:sz w:val="16"/>
                <w:szCs w:val="16"/>
                <w:lang w:val="en-US"/>
              </w:rPr>
              <w:br/>
            </w:r>
            <w:r w:rsidRPr="0002554E">
              <w:rPr>
                <w:rFonts w:eastAsia="Times New Roman"/>
                <w:bCs/>
                <w:color w:val="000000"/>
                <w:sz w:val="16"/>
                <w:szCs w:val="16"/>
                <w:lang w:val="en-US"/>
              </w:rPr>
              <w:br/>
              <w:t>With knowledge of a probing STA's expected channel dwell duration, an AP can know if the STA is expected to be on channel until the next beacon or unsolicited probe response.</w:t>
            </w:r>
          </w:p>
        </w:tc>
        <w:tc>
          <w:tcPr>
            <w:tcW w:w="2453" w:type="dxa"/>
            <w:shd w:val="clear" w:color="auto" w:fill="auto"/>
            <w:noWrap/>
          </w:tcPr>
          <w:p w14:paraId="53BB1113" w14:textId="7B1E30C3"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 xml:space="preserve">Mandate that 6GHz probe requests include </w:t>
            </w:r>
            <w:proofErr w:type="spellStart"/>
            <w:r w:rsidRPr="0002554E">
              <w:rPr>
                <w:rFonts w:eastAsia="Times New Roman"/>
                <w:bCs/>
                <w:color w:val="000000"/>
                <w:sz w:val="16"/>
                <w:szCs w:val="16"/>
                <w:lang w:val="en-US"/>
              </w:rPr>
              <w:t>MaxChannelTime</w:t>
            </w:r>
            <w:proofErr w:type="spellEnd"/>
            <w:r w:rsidRPr="0002554E">
              <w:rPr>
                <w:rFonts w:eastAsia="Times New Roman"/>
                <w:bCs/>
                <w:color w:val="000000"/>
                <w:sz w:val="16"/>
                <w:szCs w:val="16"/>
                <w:lang w:val="en-US"/>
              </w:rPr>
              <w:t xml:space="preserve"> (included in FILS parameter set)</w:t>
            </w:r>
          </w:p>
        </w:tc>
        <w:tc>
          <w:tcPr>
            <w:tcW w:w="3757" w:type="dxa"/>
            <w:shd w:val="clear" w:color="auto" w:fill="auto"/>
            <w:vAlign w:val="center"/>
          </w:tcPr>
          <w:p w14:paraId="179C8B2E" w14:textId="2DA602F4" w:rsidR="00E62326" w:rsidRPr="0002554E" w:rsidRDefault="003121B3" w:rsidP="00E62326">
            <w:pPr>
              <w:jc w:val="both"/>
              <w:rPr>
                <w:rFonts w:eastAsia="Times New Roman"/>
                <w:bCs/>
                <w:color w:val="000000"/>
                <w:sz w:val="16"/>
                <w:szCs w:val="16"/>
                <w:lang w:val="en-US"/>
              </w:rPr>
            </w:pPr>
            <w:r w:rsidRPr="0002554E">
              <w:rPr>
                <w:rFonts w:eastAsia="Times New Roman"/>
                <w:bCs/>
                <w:color w:val="000000"/>
                <w:sz w:val="16"/>
                <w:szCs w:val="16"/>
                <w:lang w:val="en-US"/>
              </w:rPr>
              <w:t>Rejected –</w:t>
            </w:r>
          </w:p>
          <w:p w14:paraId="65A25B27" w14:textId="77777777" w:rsidR="003121B3" w:rsidRPr="0002554E" w:rsidRDefault="003121B3" w:rsidP="00E62326">
            <w:pPr>
              <w:jc w:val="both"/>
              <w:rPr>
                <w:rFonts w:eastAsia="Times New Roman"/>
                <w:bCs/>
                <w:color w:val="000000"/>
                <w:sz w:val="16"/>
                <w:szCs w:val="16"/>
                <w:lang w:val="en-US"/>
              </w:rPr>
            </w:pPr>
          </w:p>
          <w:p w14:paraId="4A8AEA62" w14:textId="75CC6130" w:rsidR="007F0CFF" w:rsidRPr="0002554E" w:rsidRDefault="0002554E" w:rsidP="00E62326">
            <w:pPr>
              <w:jc w:val="both"/>
              <w:rPr>
                <w:rFonts w:eastAsia="Times New Roman"/>
                <w:bCs/>
                <w:color w:val="000000"/>
                <w:sz w:val="16"/>
                <w:szCs w:val="16"/>
                <w:lang w:val="en-US"/>
              </w:rPr>
            </w:pPr>
            <w:r w:rsidRPr="0002554E">
              <w:rPr>
                <w:rFonts w:eastAsia="Times New Roman"/>
                <w:bCs/>
                <w:color w:val="000000"/>
                <w:sz w:val="16"/>
                <w:szCs w:val="16"/>
                <w:lang w:val="en-US"/>
              </w:rPr>
              <w:t>Rejected.  The comment is out of scope:  i.e., it is not on changed text, text affected by changed text or text that is the target of an existing valid unsatisfied comment.</w:t>
            </w:r>
          </w:p>
        </w:tc>
      </w:tr>
      <w:tr w:rsidR="00E62326" w:rsidRPr="001F620B" w14:paraId="676D2805" w14:textId="77777777" w:rsidTr="004C4A47">
        <w:trPr>
          <w:trHeight w:val="220"/>
        </w:trPr>
        <w:tc>
          <w:tcPr>
            <w:tcW w:w="696" w:type="dxa"/>
            <w:shd w:val="clear" w:color="auto" w:fill="auto"/>
            <w:noWrap/>
          </w:tcPr>
          <w:p w14:paraId="4E0B9269" w14:textId="6D5A9C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25035</w:t>
            </w:r>
          </w:p>
        </w:tc>
        <w:tc>
          <w:tcPr>
            <w:tcW w:w="1061" w:type="dxa"/>
            <w:shd w:val="clear" w:color="auto" w:fill="auto"/>
            <w:noWrap/>
          </w:tcPr>
          <w:p w14:paraId="2CFCA754" w14:textId="484205C9"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Seok, Yongho</w:t>
            </w:r>
          </w:p>
        </w:tc>
        <w:tc>
          <w:tcPr>
            <w:tcW w:w="540" w:type="dxa"/>
            <w:shd w:val="clear" w:color="auto" w:fill="auto"/>
            <w:noWrap/>
          </w:tcPr>
          <w:p w14:paraId="73AC0B8B" w14:textId="14C803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486.15</w:t>
            </w:r>
          </w:p>
        </w:tc>
        <w:tc>
          <w:tcPr>
            <w:tcW w:w="2810" w:type="dxa"/>
            <w:shd w:val="clear" w:color="auto" w:fill="auto"/>
            <w:noWrap/>
          </w:tcPr>
          <w:p w14:paraId="2A43BF05" w14:textId="5041A0E0"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 xml:space="preserve">In 6 GHz, the STA can't transmit any Probe Request frame on a channel before the STA receives a frame from an AP operating on that channel. (See the below FCC rule) </w:t>
            </w:r>
            <w:r w:rsidRPr="00E12120">
              <w:rPr>
                <w:rFonts w:eastAsia="Times New Roman"/>
                <w:bCs/>
                <w:color w:val="000000"/>
                <w:sz w:val="16"/>
                <w:szCs w:val="16"/>
                <w:lang w:val="en-US"/>
              </w:rPr>
              <w:br/>
            </w:r>
            <w:r w:rsidRPr="00E12120">
              <w:rPr>
                <w:rFonts w:eastAsia="Times New Roman"/>
                <w:bCs/>
                <w:color w:val="000000"/>
                <w:sz w:val="16"/>
                <w:szCs w:val="16"/>
                <w:lang w:val="en-US"/>
              </w:rPr>
              <w:br/>
              <w:t>"In the 5.925-7.125 GHz band, client devices must operate under the control of a standard power access point, indoor access point or subordinate access point; Subordinate access points must</w:t>
            </w:r>
            <w:r w:rsidRPr="00E12120">
              <w:rPr>
                <w:rFonts w:eastAsia="Times New Roman"/>
                <w:bCs/>
                <w:color w:val="000000"/>
                <w:sz w:val="16"/>
                <w:szCs w:val="16"/>
                <w:lang w:val="en-US"/>
              </w:rPr>
              <w:br/>
            </w:r>
            <w:r w:rsidRPr="00E12120">
              <w:rPr>
                <w:rFonts w:eastAsia="Times New Roman"/>
                <w:bCs/>
                <w:color w:val="000000"/>
                <w:sz w:val="16"/>
                <w:szCs w:val="16"/>
                <w:lang w:val="en-US"/>
              </w:rPr>
              <w:br/>
              <w:t>operate under the control of an indoor access point. In all cases, an exception exists for transmitting brief messages to an access point when attempting to join its network after detecting a signal that confirms that</w:t>
            </w:r>
            <w:r w:rsidRPr="00E12120">
              <w:rPr>
                <w:rFonts w:eastAsia="Times New Roman"/>
                <w:bCs/>
                <w:color w:val="000000"/>
                <w:sz w:val="16"/>
                <w:szCs w:val="16"/>
                <w:lang w:val="en-US"/>
              </w:rPr>
              <w:br/>
            </w:r>
            <w:r w:rsidRPr="00E12120">
              <w:rPr>
                <w:rFonts w:eastAsia="Times New Roman"/>
                <w:bCs/>
                <w:color w:val="000000"/>
                <w:sz w:val="16"/>
                <w:szCs w:val="16"/>
                <w:lang w:val="en-US"/>
              </w:rPr>
              <w:br/>
              <w:t>an access point is operating on a particular channel...."</w:t>
            </w:r>
          </w:p>
        </w:tc>
        <w:tc>
          <w:tcPr>
            <w:tcW w:w="2453" w:type="dxa"/>
            <w:shd w:val="clear" w:color="auto" w:fill="auto"/>
            <w:noWrap/>
          </w:tcPr>
          <w:p w14:paraId="0403EF79" w14:textId="00C58AEB"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Please update the 26.17.2.3.3 according to the regulation requirement.</w:t>
            </w:r>
          </w:p>
        </w:tc>
        <w:tc>
          <w:tcPr>
            <w:tcW w:w="3757" w:type="dxa"/>
            <w:shd w:val="clear" w:color="auto" w:fill="auto"/>
            <w:vAlign w:val="center"/>
          </w:tcPr>
          <w:p w14:paraId="398CA6D9" w14:textId="13FA1209" w:rsidR="00E62326"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Rejected –</w:t>
            </w:r>
          </w:p>
          <w:p w14:paraId="408B9C1F" w14:textId="77777777" w:rsidR="00E25B0E" w:rsidRPr="00E12120" w:rsidRDefault="00E25B0E" w:rsidP="00E62326">
            <w:pPr>
              <w:jc w:val="both"/>
              <w:rPr>
                <w:rFonts w:eastAsia="Times New Roman"/>
                <w:bCs/>
                <w:color w:val="000000"/>
                <w:sz w:val="16"/>
                <w:szCs w:val="16"/>
                <w:lang w:val="en-US"/>
              </w:rPr>
            </w:pPr>
          </w:p>
          <w:p w14:paraId="2606A177" w14:textId="3CA1B359" w:rsidR="00E25B0E"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The comment fails to identify a technical issue. IEEE802.11 standard applies world</w:t>
            </w:r>
            <w:r w:rsidR="009F49C0" w:rsidRPr="00E12120">
              <w:rPr>
                <w:rFonts w:eastAsia="Times New Roman"/>
                <w:bCs/>
                <w:color w:val="000000"/>
                <w:sz w:val="16"/>
                <w:szCs w:val="16"/>
                <w:lang w:val="en-US"/>
              </w:rPr>
              <w:t>-</w:t>
            </w:r>
            <w:r w:rsidRPr="00E12120">
              <w:rPr>
                <w:rFonts w:eastAsia="Times New Roman"/>
                <w:bCs/>
                <w:color w:val="000000"/>
                <w:sz w:val="16"/>
                <w:szCs w:val="16"/>
                <w:lang w:val="en-US"/>
              </w:rPr>
              <w:t xml:space="preserve">wide and is </w:t>
            </w:r>
            <w:r w:rsidR="00235F13" w:rsidRPr="00E12120">
              <w:rPr>
                <w:rFonts w:eastAsia="Times New Roman"/>
                <w:bCs/>
                <w:color w:val="000000"/>
                <w:sz w:val="16"/>
                <w:szCs w:val="16"/>
                <w:lang w:val="en-US"/>
              </w:rPr>
              <w:t>not tied to specific</w:t>
            </w:r>
            <w:r w:rsidR="00944652" w:rsidRPr="00E12120">
              <w:rPr>
                <w:rFonts w:eastAsia="Times New Roman"/>
                <w:bCs/>
                <w:color w:val="000000"/>
                <w:sz w:val="16"/>
                <w:szCs w:val="16"/>
                <w:lang w:val="en-US"/>
              </w:rPr>
              <w:t xml:space="preserve"> local</w:t>
            </w:r>
            <w:r w:rsidR="00235F13" w:rsidRPr="00E12120">
              <w:rPr>
                <w:rFonts w:eastAsia="Times New Roman"/>
                <w:bCs/>
                <w:color w:val="000000"/>
                <w:sz w:val="16"/>
                <w:szCs w:val="16"/>
                <w:lang w:val="en-US"/>
              </w:rPr>
              <w:t xml:space="preserve"> regulatory requirements when it comes to technical specification.</w:t>
            </w:r>
            <w:r w:rsidR="009F49C0" w:rsidRPr="00E12120">
              <w:rPr>
                <w:rFonts w:eastAsia="Times New Roman"/>
                <w:bCs/>
                <w:color w:val="000000"/>
                <w:sz w:val="16"/>
                <w:szCs w:val="16"/>
                <w:lang w:val="en-US"/>
              </w:rPr>
              <w:t xml:space="preserve"> </w:t>
            </w:r>
            <w:r w:rsidR="00A0328F" w:rsidRPr="00E12120">
              <w:rPr>
                <w:rFonts w:eastAsia="Times New Roman"/>
                <w:bCs/>
                <w:color w:val="000000"/>
                <w:sz w:val="16"/>
                <w:szCs w:val="16"/>
                <w:lang w:val="en-US"/>
              </w:rPr>
              <w:t>However, it is worth noting that a</w:t>
            </w:r>
            <w:r w:rsidR="009F49C0" w:rsidRPr="00E12120">
              <w:rPr>
                <w:rFonts w:eastAsia="Times New Roman"/>
                <w:bCs/>
                <w:color w:val="000000"/>
                <w:sz w:val="16"/>
                <w:szCs w:val="16"/>
                <w:lang w:val="en-US"/>
              </w:rPr>
              <w:t xml:space="preserve">n 802.11 compliant device will </w:t>
            </w:r>
            <w:r w:rsidR="00CE01FE" w:rsidRPr="00E12120">
              <w:rPr>
                <w:rFonts w:eastAsia="Times New Roman"/>
                <w:bCs/>
                <w:color w:val="000000"/>
                <w:sz w:val="16"/>
                <w:szCs w:val="16"/>
                <w:lang w:val="en-US"/>
              </w:rPr>
              <w:t>obey not only IEEE802.11 requirements but also the local regulatory requirements (e.g., those of FCC in the U.S.).</w:t>
            </w:r>
            <w:r w:rsidR="00235F13" w:rsidRPr="00E12120">
              <w:rPr>
                <w:rFonts w:eastAsia="Times New Roman"/>
                <w:bCs/>
                <w:color w:val="000000"/>
                <w:sz w:val="16"/>
                <w:szCs w:val="16"/>
                <w:lang w:val="en-US"/>
              </w:rPr>
              <w:t xml:space="preserve"> </w:t>
            </w:r>
          </w:p>
        </w:tc>
      </w:tr>
      <w:tr w:rsidR="00E62326" w:rsidRPr="001F620B" w14:paraId="2E8E974E" w14:textId="77777777" w:rsidTr="004C4A47">
        <w:trPr>
          <w:trHeight w:val="220"/>
        </w:trPr>
        <w:tc>
          <w:tcPr>
            <w:tcW w:w="696" w:type="dxa"/>
            <w:shd w:val="clear" w:color="auto" w:fill="auto"/>
            <w:noWrap/>
          </w:tcPr>
          <w:p w14:paraId="1C2FDF0A" w14:textId="27E4CEF5"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25046</w:t>
            </w:r>
          </w:p>
        </w:tc>
        <w:tc>
          <w:tcPr>
            <w:tcW w:w="1061" w:type="dxa"/>
            <w:shd w:val="clear" w:color="auto" w:fill="auto"/>
            <w:noWrap/>
          </w:tcPr>
          <w:p w14:paraId="738C32A9" w14:textId="0FE445CE"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Seok, Yongho</w:t>
            </w:r>
          </w:p>
        </w:tc>
        <w:tc>
          <w:tcPr>
            <w:tcW w:w="540" w:type="dxa"/>
            <w:shd w:val="clear" w:color="auto" w:fill="auto"/>
            <w:noWrap/>
          </w:tcPr>
          <w:p w14:paraId="648067CA" w14:textId="584A4E64"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432.51</w:t>
            </w:r>
          </w:p>
        </w:tc>
        <w:tc>
          <w:tcPr>
            <w:tcW w:w="2810" w:type="dxa"/>
            <w:shd w:val="clear" w:color="auto" w:fill="auto"/>
            <w:noWrap/>
          </w:tcPr>
          <w:p w14:paraId="2D1AADE4" w14:textId="356F0F2C"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The comment requested by a non-member of this TGax SA Ballot (Young-</w:t>
            </w:r>
            <w:proofErr w:type="spellStart"/>
            <w:r w:rsidRPr="00E25B0E">
              <w:rPr>
                <w:rFonts w:eastAsia="Times New Roman"/>
                <w:bCs/>
                <w:color w:val="000000"/>
                <w:sz w:val="16"/>
                <w:szCs w:val="16"/>
                <w:lang w:val="en-US"/>
              </w:rPr>
              <w:t>hoon</w:t>
            </w:r>
            <w:proofErr w:type="spellEnd"/>
            <w:r w:rsidRPr="00E25B0E">
              <w:rPr>
                <w:rFonts w:eastAsia="Times New Roman"/>
                <w:bCs/>
                <w:color w:val="000000"/>
                <w:sz w:val="16"/>
                <w:szCs w:val="16"/>
                <w:lang w:val="en-US"/>
              </w:rPr>
              <w:t xml:space="preserve"> Kwon). </w:t>
            </w:r>
            <w:r w:rsidRPr="00E25B0E">
              <w:rPr>
                <w:rFonts w:eastAsia="Times New Roman"/>
                <w:bCs/>
                <w:color w:val="000000"/>
                <w:sz w:val="16"/>
                <w:szCs w:val="16"/>
                <w:lang w:val="en-US"/>
              </w:rPr>
              <w:br/>
            </w:r>
            <w:r w:rsidRPr="00E25B0E">
              <w:rPr>
                <w:rFonts w:eastAsia="Times New Roman"/>
                <w:bCs/>
                <w:color w:val="000000"/>
                <w:sz w:val="16"/>
                <w:szCs w:val="16"/>
                <w:lang w:val="en-US"/>
              </w:rPr>
              <w:br/>
              <w:t>What is a "TBTT scheduled STA"? Definition needed.</w:t>
            </w:r>
          </w:p>
        </w:tc>
        <w:tc>
          <w:tcPr>
            <w:tcW w:w="2453" w:type="dxa"/>
            <w:shd w:val="clear" w:color="auto" w:fill="auto"/>
            <w:noWrap/>
          </w:tcPr>
          <w:p w14:paraId="738DC0D1" w14:textId="00A5CE80"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As shown in the comment.</w:t>
            </w:r>
          </w:p>
        </w:tc>
        <w:tc>
          <w:tcPr>
            <w:tcW w:w="3757" w:type="dxa"/>
            <w:shd w:val="clear" w:color="auto" w:fill="auto"/>
            <w:vAlign w:val="center"/>
          </w:tcPr>
          <w:p w14:paraId="1B6A3094" w14:textId="77777777"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Revised –</w:t>
            </w:r>
          </w:p>
          <w:p w14:paraId="53D65237" w14:textId="77777777" w:rsidR="004D0778" w:rsidRDefault="004D0778" w:rsidP="004D0778">
            <w:pPr>
              <w:jc w:val="both"/>
              <w:rPr>
                <w:rFonts w:eastAsia="Times New Roman"/>
                <w:bCs/>
                <w:color w:val="000000"/>
                <w:sz w:val="16"/>
                <w:szCs w:val="16"/>
                <w:lang w:val="en-US"/>
              </w:rPr>
            </w:pPr>
          </w:p>
          <w:p w14:paraId="601CE783" w14:textId="558BC9C6"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for the TBTT scheduled STA and also for the TBTT scheduling AP in clause 3.2.</w:t>
            </w:r>
          </w:p>
          <w:p w14:paraId="4FEA7D22" w14:textId="77777777" w:rsidR="004D0778" w:rsidRDefault="004D0778" w:rsidP="004D0778">
            <w:pPr>
              <w:jc w:val="both"/>
              <w:rPr>
                <w:rFonts w:eastAsia="Times New Roman"/>
                <w:bCs/>
                <w:color w:val="000000"/>
                <w:sz w:val="16"/>
                <w:szCs w:val="16"/>
                <w:lang w:val="en-US"/>
              </w:rPr>
            </w:pPr>
          </w:p>
          <w:p w14:paraId="71CF5472" w14:textId="724243BF" w:rsidR="004D0778" w:rsidRDefault="004D0778" w:rsidP="004D0778">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9" w:history="1">
              <w:r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Pr="001F38CB">
                <w:rPr>
                  <w:rStyle w:val="Hyperlink"/>
                  <w:rFonts w:eastAsia="Times New Roman"/>
                  <w:bCs/>
                  <w:sz w:val="16"/>
                  <w:szCs w:val="16"/>
                  <w:lang w:val="en-US"/>
                </w:rPr>
                <w:t>00ax-mac-cr-miscellaneous-cids-for-sa2.docx</w:t>
              </w:r>
            </w:hyperlink>
          </w:p>
          <w:p w14:paraId="202B0C96" w14:textId="4D0D4499" w:rsidR="00E62326" w:rsidRPr="004F51DA" w:rsidRDefault="004D0778" w:rsidP="004D0778">
            <w:pPr>
              <w:jc w:val="both"/>
              <w:rPr>
                <w:rFonts w:eastAsia="Times New Roman"/>
                <w:bCs/>
                <w:color w:val="000000"/>
                <w:sz w:val="16"/>
                <w:szCs w:val="16"/>
                <w:highlight w:val="yellow"/>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2504</w:t>
            </w:r>
            <w:r w:rsidR="00884DE7">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8DDC629" w14:textId="77777777" w:rsidTr="004C4A47">
        <w:trPr>
          <w:trHeight w:val="220"/>
        </w:trPr>
        <w:tc>
          <w:tcPr>
            <w:tcW w:w="696" w:type="dxa"/>
            <w:shd w:val="clear" w:color="auto" w:fill="auto"/>
            <w:noWrap/>
          </w:tcPr>
          <w:p w14:paraId="0D1B4311" w14:textId="4356972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25049</w:t>
            </w:r>
          </w:p>
        </w:tc>
        <w:tc>
          <w:tcPr>
            <w:tcW w:w="1061" w:type="dxa"/>
            <w:shd w:val="clear" w:color="auto" w:fill="auto"/>
            <w:noWrap/>
          </w:tcPr>
          <w:p w14:paraId="69E89168" w14:textId="6BF25AAF"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A1F1F65" w14:textId="35AE493E"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382.27</w:t>
            </w:r>
          </w:p>
        </w:tc>
        <w:tc>
          <w:tcPr>
            <w:tcW w:w="2810" w:type="dxa"/>
            <w:shd w:val="clear" w:color="auto" w:fill="auto"/>
            <w:noWrap/>
          </w:tcPr>
          <w:p w14:paraId="37042CA6" w14:textId="73EFB65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 xml:space="preserve">“— A UPH Control subfield is not included in any frame if the remaining space in the A-MPDU, after inclusion of solicited frames that cannot contain an </w:t>
            </w:r>
            <w:r w:rsidRPr="00E62326">
              <w:rPr>
                <w:rFonts w:eastAsia="Times New Roman"/>
                <w:bCs/>
                <w:color w:val="000000"/>
                <w:sz w:val="16"/>
                <w:szCs w:val="16"/>
                <w:lang w:val="en-US"/>
              </w:rPr>
              <w:lastRenderedPageBreak/>
              <w:t xml:space="preserve">HE variant HT Control field, is not sufficient to contain frame(s) that contain an HE variant HT Control field.” is not clear as to what “inclusion of solicited frames” means, specifically whether they have to frames that are required to be included in the response or merely frames that are allowed to be included in the response.  Also, it would be clearer to say "… is not sufficient to contain a frame that contains…" to make it clear that if you can include a single frame with the </w:t>
            </w:r>
            <w:proofErr w:type="spellStart"/>
            <w:r w:rsidRPr="00E62326">
              <w:rPr>
                <w:rFonts w:eastAsia="Times New Roman"/>
                <w:bCs/>
                <w:color w:val="000000"/>
                <w:sz w:val="16"/>
                <w:szCs w:val="16"/>
                <w:lang w:val="en-US"/>
              </w:rPr>
              <w:t>HEvHTC</w:t>
            </w:r>
            <w:proofErr w:type="spellEnd"/>
            <w:r w:rsidRPr="00E62326">
              <w:rPr>
                <w:rFonts w:eastAsia="Times New Roman"/>
                <w:bCs/>
                <w:color w:val="000000"/>
                <w:sz w:val="16"/>
                <w:szCs w:val="16"/>
                <w:lang w:val="en-US"/>
              </w:rPr>
              <w:t xml:space="preserve"> you must do so, even if that means you then cannot squeeze in a second frame that could carry an </w:t>
            </w:r>
            <w:proofErr w:type="spellStart"/>
            <w:r w:rsidRPr="00E62326">
              <w:rPr>
                <w:rFonts w:eastAsia="Times New Roman"/>
                <w:bCs/>
                <w:color w:val="000000"/>
                <w:sz w:val="16"/>
                <w:szCs w:val="16"/>
                <w:lang w:val="en-US"/>
              </w:rPr>
              <w:t>HEvHTC</w:t>
            </w:r>
            <w:proofErr w:type="spellEnd"/>
          </w:p>
        </w:tc>
        <w:tc>
          <w:tcPr>
            <w:tcW w:w="2453" w:type="dxa"/>
            <w:shd w:val="clear" w:color="auto" w:fill="auto"/>
            <w:noWrap/>
          </w:tcPr>
          <w:p w14:paraId="3631B6AB" w14:textId="4E32865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 xml:space="preserve">Change to "— A UPH Control subfield is not included in any frame if the remaining space in the A-MPDU, after inclusion of </w:t>
            </w:r>
            <w:r w:rsidRPr="00E62326">
              <w:rPr>
                <w:rFonts w:eastAsia="Times New Roman"/>
                <w:bCs/>
                <w:color w:val="000000"/>
                <w:sz w:val="16"/>
                <w:szCs w:val="16"/>
                <w:lang w:val="en-US"/>
              </w:rPr>
              <w:lastRenderedPageBreak/>
              <w:t>frames that can be in included in the A-MPDU but cannot contain an HE variant HT Control field, is not sufficient to contain a frame that can be included in the A-MPDU and can contain an HE variant HT Control field"</w:t>
            </w:r>
          </w:p>
        </w:tc>
        <w:tc>
          <w:tcPr>
            <w:tcW w:w="3757" w:type="dxa"/>
            <w:shd w:val="clear" w:color="auto" w:fill="auto"/>
            <w:vAlign w:val="center"/>
          </w:tcPr>
          <w:p w14:paraId="6C989D6F"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35DCA04A" w14:textId="77777777" w:rsidR="00712C79" w:rsidRDefault="00712C79" w:rsidP="00712C79">
            <w:pPr>
              <w:jc w:val="both"/>
              <w:rPr>
                <w:rFonts w:eastAsia="Times New Roman"/>
                <w:bCs/>
                <w:color w:val="000000"/>
                <w:sz w:val="16"/>
                <w:szCs w:val="16"/>
                <w:lang w:val="en-US"/>
              </w:rPr>
            </w:pPr>
          </w:p>
          <w:p w14:paraId="6BFDFF30"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lastRenderedPageBreak/>
              <w:t xml:space="preserve">Agree in principle with the changes.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modifications/improvements.</w:t>
            </w:r>
          </w:p>
          <w:p w14:paraId="0A33B925" w14:textId="77777777" w:rsidR="00712C79" w:rsidRDefault="00712C79" w:rsidP="00712C79">
            <w:pPr>
              <w:jc w:val="both"/>
              <w:rPr>
                <w:rFonts w:eastAsia="Times New Roman"/>
                <w:bCs/>
                <w:color w:val="000000"/>
                <w:sz w:val="16"/>
                <w:szCs w:val="16"/>
                <w:lang w:val="en-US"/>
              </w:rPr>
            </w:pPr>
          </w:p>
          <w:p w14:paraId="7D5278B6" w14:textId="440C5F9B" w:rsidR="00712C79"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0" w:history="1">
              <w:r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Pr="001F38CB">
                <w:rPr>
                  <w:rStyle w:val="Hyperlink"/>
                  <w:rFonts w:eastAsia="Times New Roman"/>
                  <w:bCs/>
                  <w:sz w:val="16"/>
                  <w:szCs w:val="16"/>
                  <w:lang w:val="en-US"/>
                </w:rPr>
                <w:t>00ax-mac-cr-miscellaneous-cids-for-sa2.docx</w:t>
              </w:r>
            </w:hyperlink>
          </w:p>
          <w:p w14:paraId="2C399A36" w14:textId="04B533FC" w:rsidR="00E62326" w:rsidRPr="00002955"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25049</w:t>
            </w:r>
            <w:r w:rsidRPr="004C4A47">
              <w:rPr>
                <w:rFonts w:eastAsia="Times New Roman"/>
                <w:bCs/>
                <w:color w:val="000000"/>
                <w:sz w:val="16"/>
                <w:szCs w:val="16"/>
                <w:lang w:val="en-US"/>
              </w:rPr>
              <w:t>.</w:t>
            </w:r>
          </w:p>
        </w:tc>
      </w:tr>
      <w:tr w:rsidR="00E62326" w:rsidRPr="001F620B" w14:paraId="4017D285" w14:textId="77777777" w:rsidTr="004C4A47">
        <w:trPr>
          <w:trHeight w:val="220"/>
        </w:trPr>
        <w:tc>
          <w:tcPr>
            <w:tcW w:w="696" w:type="dxa"/>
            <w:shd w:val="clear" w:color="auto" w:fill="auto"/>
            <w:noWrap/>
          </w:tcPr>
          <w:p w14:paraId="476A0185" w14:textId="4B8DD46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25063</w:t>
            </w:r>
          </w:p>
        </w:tc>
        <w:tc>
          <w:tcPr>
            <w:tcW w:w="1061" w:type="dxa"/>
            <w:shd w:val="clear" w:color="auto" w:fill="auto"/>
            <w:noWrap/>
          </w:tcPr>
          <w:p w14:paraId="48C91F29" w14:textId="1B1A2B6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66BD4B8C" w14:textId="7A3C8D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416.30</w:t>
            </w:r>
          </w:p>
        </w:tc>
        <w:tc>
          <w:tcPr>
            <w:tcW w:w="2810" w:type="dxa"/>
            <w:shd w:val="clear" w:color="auto" w:fill="auto"/>
            <w:noWrap/>
          </w:tcPr>
          <w:p w14:paraId="07082A08" w14:textId="035884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"The  TWT</w:t>
            </w:r>
            <w:r w:rsidRPr="00E62326">
              <w:rPr>
                <w:rFonts w:eastAsia="Times New Roman"/>
                <w:bCs/>
                <w:color w:val="000000"/>
                <w:sz w:val="16"/>
                <w:szCs w:val="16"/>
                <w:lang w:val="en-US"/>
              </w:rPr>
              <w:br/>
            </w:r>
            <w:r w:rsidRPr="00E62326">
              <w:rPr>
                <w:rFonts w:eastAsia="Times New Roman"/>
                <w:bCs/>
                <w:color w:val="000000"/>
                <w:sz w:val="16"/>
                <w:szCs w:val="16"/>
                <w:lang w:val="en-US"/>
              </w:rPr>
              <w:br/>
              <w:t>responding STA should solicit buffer status reports from the TWT requesting STA at the start of the TWT</w:t>
            </w:r>
            <w:r w:rsidRPr="00E62326">
              <w:rPr>
                <w:rFonts w:eastAsia="Times New Roman"/>
                <w:bCs/>
                <w:color w:val="000000"/>
                <w:sz w:val="16"/>
                <w:szCs w:val="16"/>
                <w:lang w:val="en-US"/>
              </w:rPr>
              <w:br/>
            </w:r>
            <w:r w:rsidRPr="00E62326">
              <w:rPr>
                <w:rFonts w:eastAsia="Times New Roman"/>
                <w:bCs/>
                <w:color w:val="000000"/>
                <w:sz w:val="16"/>
                <w:szCs w:val="16"/>
                <w:lang w:val="en-US"/>
              </w:rPr>
              <w:br/>
              <w:t>SP following the procedure described in 26.5.3 (MU cascading sequence) or as described in 26.5.7 (NDP</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feedback report procedure)." -- the </w:t>
            </w:r>
            <w:proofErr w:type="spellStart"/>
            <w:r w:rsidRPr="00E62326">
              <w:rPr>
                <w:rFonts w:eastAsia="Times New Roman"/>
                <w:bCs/>
                <w:color w:val="000000"/>
                <w:sz w:val="16"/>
                <w:szCs w:val="16"/>
                <w:lang w:val="en-US"/>
              </w:rPr>
              <w:t>xrefs</w:t>
            </w:r>
            <w:proofErr w:type="spellEnd"/>
            <w:r w:rsidRPr="00E62326">
              <w:rPr>
                <w:rFonts w:eastAsia="Times New Roman"/>
                <w:bCs/>
                <w:color w:val="000000"/>
                <w:sz w:val="16"/>
                <w:szCs w:val="16"/>
                <w:lang w:val="en-US"/>
              </w:rPr>
              <w:t xml:space="preserve"> look bogus</w:t>
            </w:r>
          </w:p>
        </w:tc>
        <w:tc>
          <w:tcPr>
            <w:tcW w:w="2453" w:type="dxa"/>
            <w:shd w:val="clear" w:color="auto" w:fill="auto"/>
            <w:noWrap/>
          </w:tcPr>
          <w:p w14:paraId="5F412529" w14:textId="75D0EB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As it says in the comment</w:t>
            </w:r>
          </w:p>
        </w:tc>
        <w:tc>
          <w:tcPr>
            <w:tcW w:w="3757" w:type="dxa"/>
            <w:shd w:val="clear" w:color="auto" w:fill="auto"/>
            <w:vAlign w:val="center"/>
          </w:tcPr>
          <w:p w14:paraId="7DE97DE6" w14:textId="051EE1B7" w:rsidR="00E62326" w:rsidRDefault="009C5E88"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BC9368C" w14:textId="77777777" w:rsidR="009C5E88" w:rsidRDefault="009C5E88" w:rsidP="00E62326">
            <w:pPr>
              <w:jc w:val="both"/>
              <w:rPr>
                <w:rFonts w:eastAsia="Times New Roman"/>
                <w:bCs/>
                <w:color w:val="000000"/>
                <w:sz w:val="16"/>
                <w:szCs w:val="16"/>
                <w:lang w:val="en-US"/>
              </w:rPr>
            </w:pPr>
          </w:p>
          <w:p w14:paraId="538FC835" w14:textId="26A7F4F0" w:rsidR="009C5E88" w:rsidRDefault="009C5E88" w:rsidP="00E6232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w:t>
            </w:r>
            <w:proofErr w:type="spellStart"/>
            <w:r>
              <w:rPr>
                <w:rFonts w:eastAsia="Times New Roman"/>
                <w:bCs/>
                <w:color w:val="000000"/>
                <w:sz w:val="16"/>
                <w:szCs w:val="16"/>
                <w:lang w:val="en-US"/>
              </w:rPr>
              <w:t>commnet</w:t>
            </w:r>
            <w:proofErr w:type="spellEnd"/>
            <w:r>
              <w:rPr>
                <w:rFonts w:eastAsia="Times New Roman"/>
                <w:bCs/>
                <w:color w:val="000000"/>
                <w:sz w:val="16"/>
                <w:szCs w:val="16"/>
                <w:lang w:val="en-US"/>
              </w:rPr>
              <w:t xml:space="preserve">. Something went wrong between D4.0 and D5.0. Proposed resolution is to fix the </w:t>
            </w:r>
            <w:r w:rsidR="0018796E">
              <w:rPr>
                <w:rFonts w:eastAsia="Times New Roman"/>
                <w:bCs/>
                <w:color w:val="000000"/>
                <w:sz w:val="16"/>
                <w:szCs w:val="16"/>
                <w:lang w:val="en-US"/>
              </w:rPr>
              <w:t xml:space="preserve">first </w:t>
            </w:r>
            <w:r>
              <w:rPr>
                <w:rFonts w:eastAsia="Times New Roman"/>
                <w:bCs/>
                <w:color w:val="000000"/>
                <w:sz w:val="16"/>
                <w:szCs w:val="16"/>
                <w:lang w:val="en-US"/>
              </w:rPr>
              <w:t>reference</w:t>
            </w:r>
            <w:r w:rsidR="0018796E">
              <w:rPr>
                <w:rFonts w:eastAsia="Times New Roman"/>
                <w:bCs/>
                <w:color w:val="000000"/>
                <w:sz w:val="16"/>
                <w:szCs w:val="16"/>
                <w:lang w:val="en-US"/>
              </w:rPr>
              <w:t>, which should be referring to buffer status report operation.</w:t>
            </w:r>
            <w:r>
              <w:rPr>
                <w:rFonts w:eastAsia="Times New Roman"/>
                <w:bCs/>
                <w:color w:val="000000"/>
                <w:sz w:val="16"/>
                <w:szCs w:val="16"/>
                <w:lang w:val="en-US"/>
              </w:rPr>
              <w:t xml:space="preserve"> </w:t>
            </w:r>
          </w:p>
          <w:p w14:paraId="056B4D71" w14:textId="146C7375" w:rsidR="00AF6CC3" w:rsidRDefault="00AF6CC3" w:rsidP="00E62326">
            <w:pPr>
              <w:jc w:val="both"/>
              <w:rPr>
                <w:rFonts w:eastAsia="Times New Roman"/>
                <w:bCs/>
                <w:color w:val="000000"/>
                <w:sz w:val="16"/>
                <w:szCs w:val="16"/>
                <w:lang w:val="en-US"/>
              </w:rPr>
            </w:pPr>
          </w:p>
          <w:p w14:paraId="1F9601EF" w14:textId="3552B4B8" w:rsidR="002C1C7D" w:rsidRDefault="002C1C7D" w:rsidP="00E62326">
            <w:pPr>
              <w:jc w:val="both"/>
              <w:rPr>
                <w:rFonts w:eastAsia="Times New Roman"/>
                <w:bCs/>
                <w:color w:val="000000"/>
                <w:sz w:val="16"/>
                <w:szCs w:val="16"/>
                <w:lang w:val="en-US"/>
              </w:rPr>
            </w:pPr>
            <w:r>
              <w:rPr>
                <w:rFonts w:eastAsia="Times New Roman"/>
                <w:bCs/>
                <w:color w:val="000000"/>
                <w:sz w:val="16"/>
                <w:szCs w:val="16"/>
                <w:lang w:val="en-US"/>
              </w:rPr>
              <w:t>TGax Editor</w:t>
            </w:r>
            <w:r w:rsidR="00B5587F">
              <w:rPr>
                <w:rFonts w:eastAsia="Times New Roman"/>
                <w:bCs/>
                <w:color w:val="000000"/>
                <w:sz w:val="16"/>
                <w:szCs w:val="16"/>
                <w:lang w:val="en-US"/>
              </w:rPr>
              <w:t>:</w:t>
            </w:r>
            <w:r>
              <w:rPr>
                <w:rFonts w:eastAsia="Times New Roman"/>
                <w:bCs/>
                <w:color w:val="000000"/>
                <w:sz w:val="16"/>
                <w:szCs w:val="16"/>
                <w:lang w:val="en-US"/>
              </w:rPr>
              <w:t xml:space="preserve"> please check what has happened and ensure that it hasn’t happened elsewhere too.</w:t>
            </w:r>
          </w:p>
          <w:p w14:paraId="3123FFAA" w14:textId="77777777" w:rsidR="002C1C7D" w:rsidRDefault="002C1C7D" w:rsidP="00E62326">
            <w:pPr>
              <w:jc w:val="both"/>
              <w:rPr>
                <w:rFonts w:eastAsia="Times New Roman"/>
                <w:bCs/>
                <w:color w:val="000000"/>
                <w:sz w:val="16"/>
                <w:szCs w:val="16"/>
                <w:lang w:val="en-US"/>
              </w:rPr>
            </w:pPr>
          </w:p>
          <w:p w14:paraId="0086A053" w14:textId="40E2F6CA" w:rsidR="00AF6CC3"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1" w:history="1">
              <w:r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Pr="001F38CB">
                <w:rPr>
                  <w:rStyle w:val="Hyperlink"/>
                  <w:rFonts w:eastAsia="Times New Roman"/>
                  <w:bCs/>
                  <w:sz w:val="16"/>
                  <w:szCs w:val="16"/>
                  <w:lang w:val="en-US"/>
                </w:rPr>
                <w:t>00ax-mac-cr-miscellaneous-cids-for-sa2.docx</w:t>
              </w:r>
            </w:hyperlink>
          </w:p>
          <w:p w14:paraId="613B6ED5" w14:textId="0B858B05" w:rsidR="00AF6CC3" w:rsidRPr="00002955"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25063</w:t>
            </w:r>
            <w:r w:rsidRPr="004C4A47">
              <w:rPr>
                <w:rFonts w:eastAsia="Times New Roman"/>
                <w:bCs/>
                <w:color w:val="000000"/>
                <w:sz w:val="16"/>
                <w:szCs w:val="16"/>
                <w:lang w:val="en-US"/>
              </w:rPr>
              <w:t>.</w:t>
            </w:r>
          </w:p>
        </w:tc>
      </w:tr>
      <w:tr w:rsidR="00E62326" w:rsidRPr="001F620B" w14:paraId="3600344A" w14:textId="77777777" w:rsidTr="004C4A47">
        <w:trPr>
          <w:trHeight w:val="220"/>
        </w:trPr>
        <w:tc>
          <w:tcPr>
            <w:tcW w:w="696" w:type="dxa"/>
            <w:shd w:val="clear" w:color="auto" w:fill="auto"/>
            <w:noWrap/>
          </w:tcPr>
          <w:p w14:paraId="6CF41CCB" w14:textId="55FF69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25066</w:t>
            </w:r>
          </w:p>
        </w:tc>
        <w:tc>
          <w:tcPr>
            <w:tcW w:w="1061" w:type="dxa"/>
            <w:shd w:val="clear" w:color="auto" w:fill="auto"/>
            <w:noWrap/>
          </w:tcPr>
          <w:p w14:paraId="6C0187D6" w14:textId="426FF91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1C512C2" w14:textId="7FFE773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382.31</w:t>
            </w:r>
          </w:p>
        </w:tc>
        <w:tc>
          <w:tcPr>
            <w:tcW w:w="2810" w:type="dxa"/>
            <w:shd w:val="clear" w:color="auto" w:fill="auto"/>
            <w:noWrap/>
          </w:tcPr>
          <w:p w14:paraId="506D5340" w14:textId="6AD848D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UPH Control subfield is not included in a frame if the other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Control field and the available space in the HE variant HT Control field, other than Control subfields</w:t>
            </w:r>
            <w:r w:rsidRPr="00E62326">
              <w:rPr>
                <w:rFonts w:eastAsia="Times New Roman"/>
                <w:bCs/>
                <w:color w:val="000000"/>
                <w:sz w:val="16"/>
                <w:szCs w:val="16"/>
                <w:lang w:val="en-US"/>
              </w:rPr>
              <w:br/>
            </w:r>
            <w:r w:rsidRPr="00E62326">
              <w:rPr>
                <w:rFonts w:eastAsia="Times New Roman"/>
                <w:bCs/>
                <w:color w:val="000000"/>
                <w:sz w:val="16"/>
                <w:szCs w:val="16"/>
                <w:lang w:val="en-US"/>
              </w:rPr>
              <w:br/>
              <w:t>with a Control ID subfield equal to 15, are included in the HE variant HT Control field of the frame,</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additional UPH Control subfield as well." is very confusing</w:t>
            </w:r>
          </w:p>
        </w:tc>
        <w:tc>
          <w:tcPr>
            <w:tcW w:w="2453" w:type="dxa"/>
            <w:shd w:val="clear" w:color="auto" w:fill="auto"/>
            <w:noWrap/>
          </w:tcPr>
          <w:p w14:paraId="0D1F8FA0" w14:textId="066F5ED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Change to "A UPH Control subfield is not included in a frame if the frame contains Control subfields other than UPH and ONES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Control field and the remaining space </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UPH Control subfield as well."  At 277.20 change "An HE STA that receives a Control subfield with Control ID subfield equal to 15" to "An HE STA that receives a Control subfield with Control ID subfield equal to 15 (</w:t>
            </w:r>
            <w:proofErr w:type="gramStart"/>
            <w:r w:rsidRPr="00E62326">
              <w:rPr>
                <w:rFonts w:eastAsia="Times New Roman"/>
                <w:bCs/>
                <w:color w:val="000000"/>
                <w:sz w:val="16"/>
                <w:szCs w:val="16"/>
                <w:lang w:val="en-US"/>
              </w:rPr>
              <w:t>an</w:t>
            </w:r>
            <w:proofErr w:type="gramEnd"/>
            <w:r w:rsidRPr="00E62326">
              <w:rPr>
                <w:rFonts w:eastAsia="Times New Roman"/>
                <w:bCs/>
                <w:color w:val="000000"/>
                <w:sz w:val="16"/>
                <w:szCs w:val="16"/>
                <w:lang w:val="en-US"/>
              </w:rPr>
              <w:t xml:space="preserve"> ONES Control subfield)".  At 382.39 change "a Control subfield with a Control ID subfield set to 15" to "</w:t>
            </w:r>
            <w:proofErr w:type="gramStart"/>
            <w:r w:rsidRPr="00E62326">
              <w:rPr>
                <w:rFonts w:eastAsia="Times New Roman"/>
                <w:bCs/>
                <w:color w:val="000000"/>
                <w:sz w:val="16"/>
                <w:szCs w:val="16"/>
                <w:lang w:val="en-US"/>
              </w:rPr>
              <w:t>an</w:t>
            </w:r>
            <w:proofErr w:type="gramEnd"/>
            <w:r w:rsidRPr="00E62326">
              <w:rPr>
                <w:rFonts w:eastAsia="Times New Roman"/>
                <w:bCs/>
                <w:color w:val="000000"/>
                <w:sz w:val="16"/>
                <w:szCs w:val="16"/>
                <w:lang w:val="en-US"/>
              </w:rPr>
              <w:t xml:space="preserve"> ONES Control subfield"</w:t>
            </w:r>
          </w:p>
        </w:tc>
        <w:tc>
          <w:tcPr>
            <w:tcW w:w="3757" w:type="dxa"/>
            <w:shd w:val="clear" w:color="auto" w:fill="auto"/>
            <w:vAlign w:val="center"/>
          </w:tcPr>
          <w:p w14:paraId="14FB45C7" w14:textId="77777777"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Revised –</w:t>
            </w:r>
          </w:p>
          <w:p w14:paraId="06B0A9A8" w14:textId="77777777" w:rsidR="00F308C1" w:rsidRDefault="00F308C1" w:rsidP="00F308C1">
            <w:pPr>
              <w:jc w:val="both"/>
              <w:rPr>
                <w:rFonts w:eastAsia="Times New Roman"/>
                <w:bCs/>
                <w:color w:val="000000"/>
                <w:sz w:val="16"/>
                <w:szCs w:val="16"/>
                <w:lang w:val="en-US"/>
              </w:rPr>
            </w:pPr>
          </w:p>
          <w:p w14:paraId="2CE8088C" w14:textId="3DCEEA1B"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w:t>
            </w:r>
            <w:r w:rsidR="001128ED">
              <w:rPr>
                <w:rFonts w:eastAsia="Times New Roman"/>
                <w:bCs/>
                <w:color w:val="000000"/>
                <w:sz w:val="16"/>
                <w:szCs w:val="16"/>
                <w:lang w:val="en-US"/>
              </w:rPr>
              <w:t>modifications/</w:t>
            </w:r>
            <w:r>
              <w:rPr>
                <w:rFonts w:eastAsia="Times New Roman"/>
                <w:bCs/>
                <w:color w:val="000000"/>
                <w:sz w:val="16"/>
                <w:szCs w:val="16"/>
                <w:lang w:val="en-US"/>
              </w:rPr>
              <w:t>improvements.</w:t>
            </w:r>
          </w:p>
          <w:p w14:paraId="5C9CA984" w14:textId="77777777" w:rsidR="00F308C1" w:rsidRDefault="00F308C1" w:rsidP="00F308C1">
            <w:pPr>
              <w:jc w:val="both"/>
              <w:rPr>
                <w:rFonts w:eastAsia="Times New Roman"/>
                <w:bCs/>
                <w:color w:val="000000"/>
                <w:sz w:val="16"/>
                <w:szCs w:val="16"/>
                <w:lang w:val="en-US"/>
              </w:rPr>
            </w:pPr>
          </w:p>
          <w:p w14:paraId="012011D0" w14:textId="6D38F938" w:rsidR="00F308C1"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2" w:history="1">
              <w:r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Pr="001F38CB">
                <w:rPr>
                  <w:rStyle w:val="Hyperlink"/>
                  <w:rFonts w:eastAsia="Times New Roman"/>
                  <w:bCs/>
                  <w:sz w:val="16"/>
                  <w:szCs w:val="16"/>
                  <w:lang w:val="en-US"/>
                </w:rPr>
                <w:t>00ax-mac-cr-miscellaneous-cids-for-sa2.docx</w:t>
              </w:r>
            </w:hyperlink>
          </w:p>
          <w:p w14:paraId="0ED5AAA5" w14:textId="6CD66582" w:rsidR="00E62326" w:rsidRPr="00002955"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w:t>
            </w:r>
            <w:r w:rsidR="00817172">
              <w:rPr>
                <w:rFonts w:eastAsia="Times New Roman"/>
                <w:bCs/>
                <w:color w:val="000000"/>
                <w:sz w:val="16"/>
                <w:szCs w:val="16"/>
                <w:lang w:val="en-US"/>
              </w:rPr>
              <w:t>06</w:t>
            </w:r>
            <w:r>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E10FE2F" w14:textId="77777777" w:rsidTr="004C4A47">
        <w:trPr>
          <w:trHeight w:val="220"/>
        </w:trPr>
        <w:tc>
          <w:tcPr>
            <w:tcW w:w="696" w:type="dxa"/>
            <w:shd w:val="clear" w:color="auto" w:fill="auto"/>
            <w:noWrap/>
          </w:tcPr>
          <w:p w14:paraId="40E2C523" w14:textId="5CB4B23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25094</w:t>
            </w:r>
          </w:p>
        </w:tc>
        <w:tc>
          <w:tcPr>
            <w:tcW w:w="1061" w:type="dxa"/>
            <w:shd w:val="clear" w:color="auto" w:fill="auto"/>
            <w:noWrap/>
          </w:tcPr>
          <w:p w14:paraId="56B1A9C7" w14:textId="1B26ACC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78CB1DDE" w14:textId="60303F3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380.62</w:t>
            </w:r>
          </w:p>
        </w:tc>
        <w:tc>
          <w:tcPr>
            <w:tcW w:w="2810" w:type="dxa"/>
            <w:shd w:val="clear" w:color="auto" w:fill="auto"/>
            <w:noWrap/>
          </w:tcPr>
          <w:p w14:paraId="2345C10A" w14:textId="79950B08"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non-AP STA shall follow the rules in 26.5.4.5 (Additional considerations for unassociated STAs) to con-</w:t>
            </w:r>
            <w:r w:rsidRPr="00E62326">
              <w:rPr>
                <w:rFonts w:eastAsia="Times New Roman"/>
                <w:bCs/>
                <w:color w:val="000000"/>
                <w:sz w:val="16"/>
                <w:szCs w:val="16"/>
                <w:lang w:val="en-US"/>
              </w:rPr>
              <w:br/>
            </w:r>
            <w:r w:rsidRPr="00E62326">
              <w:rPr>
                <w:rFonts w:eastAsia="Times New Roman"/>
                <w:bCs/>
                <w:color w:val="000000"/>
                <w:sz w:val="16"/>
                <w:szCs w:val="16"/>
                <w:lang w:val="en-US"/>
              </w:rPr>
              <w:br/>
              <w:t>struct an HE TB PPDU in response to a Trigger frame that is not an MU-RTS Trigger frame from an AP</w:t>
            </w:r>
            <w:r w:rsidRPr="00E62326">
              <w:rPr>
                <w:rFonts w:eastAsia="Times New Roman"/>
                <w:bCs/>
                <w:color w:val="000000"/>
                <w:sz w:val="16"/>
                <w:szCs w:val="16"/>
                <w:lang w:val="en-US"/>
              </w:rPr>
              <w:br/>
            </w:r>
            <w:r w:rsidRPr="00E62326">
              <w:rPr>
                <w:rFonts w:eastAsia="Times New Roman"/>
                <w:bCs/>
                <w:color w:val="000000"/>
                <w:sz w:val="16"/>
                <w:szCs w:val="16"/>
                <w:lang w:val="en-US"/>
              </w:rPr>
              <w:br/>
              <w:t>with which it is not associated and that allocates RA-RUs for unassociated STAs." appears on the previous page</w:t>
            </w:r>
          </w:p>
        </w:tc>
        <w:tc>
          <w:tcPr>
            <w:tcW w:w="2453" w:type="dxa"/>
            <w:shd w:val="clear" w:color="auto" w:fill="auto"/>
            <w:noWrap/>
          </w:tcPr>
          <w:p w14:paraId="460B6BFB" w14:textId="65D517F5"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Delete the cited text on the referenced page</w:t>
            </w:r>
          </w:p>
        </w:tc>
        <w:tc>
          <w:tcPr>
            <w:tcW w:w="3757" w:type="dxa"/>
            <w:shd w:val="clear" w:color="auto" w:fill="auto"/>
            <w:vAlign w:val="center"/>
          </w:tcPr>
          <w:p w14:paraId="3F3A63BC" w14:textId="341601F3" w:rsidR="00E62326" w:rsidRPr="00002955" w:rsidRDefault="00E3184A" w:rsidP="00E62326">
            <w:pPr>
              <w:jc w:val="both"/>
              <w:rPr>
                <w:rFonts w:eastAsia="Times New Roman"/>
                <w:bCs/>
                <w:color w:val="000000"/>
                <w:sz w:val="16"/>
                <w:szCs w:val="16"/>
                <w:lang w:val="en-US"/>
              </w:rPr>
            </w:pPr>
            <w:r>
              <w:rPr>
                <w:rFonts w:eastAsia="Times New Roman"/>
                <w:bCs/>
                <w:color w:val="000000"/>
                <w:sz w:val="16"/>
                <w:szCs w:val="16"/>
                <w:lang w:val="en-US"/>
              </w:rPr>
              <w:t>Accepted</w:t>
            </w:r>
          </w:p>
        </w:tc>
      </w:tr>
      <w:tr w:rsidR="00E62326" w:rsidRPr="001F620B" w14:paraId="76CE3333" w14:textId="77777777" w:rsidTr="004C4A47">
        <w:trPr>
          <w:trHeight w:val="220"/>
        </w:trPr>
        <w:tc>
          <w:tcPr>
            <w:tcW w:w="696" w:type="dxa"/>
            <w:shd w:val="clear" w:color="auto" w:fill="auto"/>
            <w:noWrap/>
          </w:tcPr>
          <w:p w14:paraId="2CF43794" w14:textId="35BFD165"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t>25121</w:t>
            </w:r>
          </w:p>
        </w:tc>
        <w:tc>
          <w:tcPr>
            <w:tcW w:w="1061" w:type="dxa"/>
            <w:shd w:val="clear" w:color="auto" w:fill="auto"/>
            <w:noWrap/>
          </w:tcPr>
          <w:p w14:paraId="3004EED3" w14:textId="1AD0EDE1"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t>RISON, Mark</w:t>
            </w:r>
          </w:p>
        </w:tc>
        <w:tc>
          <w:tcPr>
            <w:tcW w:w="540" w:type="dxa"/>
            <w:shd w:val="clear" w:color="auto" w:fill="auto"/>
            <w:noWrap/>
          </w:tcPr>
          <w:p w14:paraId="484AE81F" w14:textId="35F4F5EC"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t>466.47</w:t>
            </w:r>
          </w:p>
        </w:tc>
        <w:tc>
          <w:tcPr>
            <w:tcW w:w="2810" w:type="dxa"/>
            <w:shd w:val="clear" w:color="auto" w:fill="auto"/>
            <w:noWrap/>
          </w:tcPr>
          <w:p w14:paraId="7CB7D46F" w14:textId="3B04FB21"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t>"If the OPS AP sets the bit corresponding to an OPS</w:t>
            </w:r>
            <w:r w:rsidRPr="00BE4DFB">
              <w:rPr>
                <w:rFonts w:eastAsia="Times New Roman"/>
                <w:bCs/>
                <w:color w:val="000000"/>
                <w:sz w:val="16"/>
                <w:szCs w:val="16"/>
                <w:lang w:val="en-US"/>
              </w:rPr>
              <w:br/>
            </w:r>
            <w:r w:rsidRPr="00BE4DFB">
              <w:rPr>
                <w:rFonts w:eastAsia="Times New Roman"/>
                <w:bCs/>
                <w:color w:val="000000"/>
                <w:sz w:val="16"/>
                <w:szCs w:val="16"/>
                <w:lang w:val="en-US"/>
              </w:rPr>
              <w:br/>
              <w:t>non-AP STA in the traffic indication virtual bitmap field carried by the Partial Virtual Bitmap of the TIM</w:t>
            </w:r>
            <w:r w:rsidRPr="00BE4DFB">
              <w:rPr>
                <w:rFonts w:eastAsia="Times New Roman"/>
                <w:bCs/>
                <w:color w:val="000000"/>
                <w:sz w:val="16"/>
                <w:szCs w:val="16"/>
                <w:lang w:val="en-US"/>
              </w:rPr>
              <w:br/>
            </w:r>
            <w:r w:rsidRPr="00BE4DFB">
              <w:rPr>
                <w:rFonts w:eastAsia="Times New Roman"/>
                <w:bCs/>
                <w:color w:val="000000"/>
                <w:sz w:val="16"/>
                <w:szCs w:val="16"/>
                <w:lang w:val="en-US"/>
              </w:rPr>
              <w:br/>
              <w:t>element of the OPS frame or FILS Discovery frame to 0, the AP should send neither individually addressed</w:t>
            </w:r>
            <w:r w:rsidRPr="00BE4DFB">
              <w:rPr>
                <w:rFonts w:eastAsia="Times New Roman"/>
                <w:bCs/>
                <w:color w:val="000000"/>
                <w:sz w:val="16"/>
                <w:szCs w:val="16"/>
                <w:lang w:val="en-US"/>
              </w:rPr>
              <w:br/>
            </w:r>
            <w:r w:rsidRPr="00BE4DFB">
              <w:rPr>
                <w:rFonts w:eastAsia="Times New Roman"/>
                <w:bCs/>
                <w:color w:val="000000"/>
                <w:sz w:val="16"/>
                <w:szCs w:val="16"/>
                <w:lang w:val="en-US"/>
              </w:rPr>
              <w:br/>
            </w:r>
            <w:r w:rsidRPr="00BE4DFB">
              <w:rPr>
                <w:rFonts w:eastAsia="Times New Roman"/>
                <w:bCs/>
                <w:color w:val="000000"/>
                <w:sz w:val="16"/>
                <w:szCs w:val="16"/>
                <w:lang w:val="en-US"/>
              </w:rPr>
              <w:lastRenderedPageBreak/>
              <w:t>frames to the STA nor Trigger frames with a User Info field that addresses the STA during the OPS period." -- a non-AP STA needs to be able to rely on the OPS AP not addressing the STA during the OPS period, else the STA is at risk of losing DL data.  I have to keep resubmitting the comment because it is not being addressed, it is being evaded.  As https://mentor.ieee.org/802.11/dcn/20/11-20-0227-04-000m-pifs-for-beacons.pptx says, "It seems this commented was "punted" without a proper consideration.</w:t>
            </w:r>
            <w:r w:rsidRPr="00BE4DFB">
              <w:rPr>
                <w:rFonts w:eastAsia="Times New Roman"/>
                <w:bCs/>
                <w:color w:val="000000"/>
                <w:sz w:val="16"/>
                <w:szCs w:val="16"/>
                <w:lang w:val="en-US"/>
              </w:rPr>
              <w:br/>
            </w:r>
            <w:r w:rsidRPr="00BE4DFB">
              <w:rPr>
                <w:rFonts w:eastAsia="Times New Roman"/>
                <w:bCs/>
                <w:color w:val="000000"/>
                <w:sz w:val="16"/>
                <w:szCs w:val="16"/>
                <w:lang w:val="en-US"/>
              </w:rPr>
              <w:br/>
              <w:t>This is not allowed under IEEE-SA processes".</w:t>
            </w:r>
          </w:p>
        </w:tc>
        <w:tc>
          <w:tcPr>
            <w:tcW w:w="2453" w:type="dxa"/>
            <w:shd w:val="clear" w:color="auto" w:fill="auto"/>
            <w:noWrap/>
          </w:tcPr>
          <w:p w14:paraId="335DAB19" w14:textId="4922F4C2" w:rsidR="00E62326" w:rsidRPr="00BE4DFB" w:rsidRDefault="00E62326" w:rsidP="00E62326">
            <w:pPr>
              <w:jc w:val="both"/>
              <w:rPr>
                <w:rFonts w:eastAsia="Times New Roman"/>
                <w:bCs/>
                <w:color w:val="000000"/>
                <w:sz w:val="16"/>
                <w:szCs w:val="16"/>
                <w:lang w:val="en-US"/>
              </w:rPr>
            </w:pPr>
            <w:r w:rsidRPr="00BE4DFB">
              <w:rPr>
                <w:rFonts w:eastAsia="Times New Roman"/>
                <w:bCs/>
                <w:color w:val="000000"/>
                <w:sz w:val="16"/>
                <w:szCs w:val="16"/>
                <w:lang w:val="en-US"/>
              </w:rPr>
              <w:lastRenderedPageBreak/>
              <w:t>Change "should" to "shall" in the cited text</w:t>
            </w:r>
          </w:p>
        </w:tc>
        <w:tc>
          <w:tcPr>
            <w:tcW w:w="3757" w:type="dxa"/>
            <w:shd w:val="clear" w:color="auto" w:fill="auto"/>
            <w:vAlign w:val="center"/>
          </w:tcPr>
          <w:p w14:paraId="0A1E3B53" w14:textId="76B2C86F" w:rsidR="00E62326" w:rsidRPr="00BE4DFB" w:rsidRDefault="001A01C5" w:rsidP="00E62326">
            <w:pPr>
              <w:jc w:val="both"/>
              <w:rPr>
                <w:rFonts w:eastAsia="Times New Roman"/>
                <w:bCs/>
                <w:color w:val="000000"/>
                <w:sz w:val="16"/>
                <w:szCs w:val="16"/>
                <w:lang w:val="en-US"/>
              </w:rPr>
            </w:pPr>
            <w:r w:rsidRPr="00BE4DFB">
              <w:rPr>
                <w:rFonts w:eastAsia="Times New Roman"/>
                <w:bCs/>
                <w:color w:val="000000"/>
                <w:sz w:val="16"/>
                <w:szCs w:val="16"/>
                <w:lang w:val="en-US"/>
              </w:rPr>
              <w:t>Rejected –</w:t>
            </w:r>
          </w:p>
          <w:p w14:paraId="430C0DF6" w14:textId="728880B2" w:rsidR="001A01C5" w:rsidRPr="00BE4DFB" w:rsidRDefault="001A01C5" w:rsidP="00E62326">
            <w:pPr>
              <w:jc w:val="both"/>
              <w:rPr>
                <w:rFonts w:eastAsia="Times New Roman"/>
                <w:bCs/>
                <w:color w:val="000000"/>
                <w:sz w:val="16"/>
                <w:szCs w:val="16"/>
                <w:lang w:val="en-US"/>
              </w:rPr>
            </w:pPr>
          </w:p>
          <w:p w14:paraId="79BE14BC" w14:textId="57A8899C" w:rsidR="0073757F" w:rsidRPr="00BE4DFB" w:rsidRDefault="0073757F" w:rsidP="00E62326">
            <w:pPr>
              <w:jc w:val="both"/>
              <w:rPr>
                <w:rFonts w:eastAsia="Times New Roman"/>
                <w:bCs/>
                <w:color w:val="000000"/>
                <w:sz w:val="16"/>
                <w:szCs w:val="16"/>
                <w:lang w:val="en-US"/>
              </w:rPr>
            </w:pPr>
            <w:r w:rsidRPr="00BE4DFB">
              <w:rPr>
                <w:rFonts w:eastAsia="Times New Roman"/>
                <w:bCs/>
                <w:color w:val="000000"/>
                <w:sz w:val="16"/>
                <w:szCs w:val="16"/>
                <w:lang w:val="en-US"/>
              </w:rPr>
              <w:t xml:space="preserve">A substantially similar comment was </w:t>
            </w:r>
            <w:r w:rsidR="00040334" w:rsidRPr="00BE4DFB">
              <w:rPr>
                <w:rFonts w:eastAsia="Times New Roman"/>
                <w:bCs/>
                <w:color w:val="000000"/>
                <w:sz w:val="16"/>
                <w:szCs w:val="16"/>
                <w:lang w:val="en-US"/>
              </w:rPr>
              <w:t>rejected</w:t>
            </w:r>
            <w:r w:rsidRPr="00BE4DFB">
              <w:rPr>
                <w:rFonts w:eastAsia="Times New Roman"/>
                <w:bCs/>
                <w:color w:val="000000"/>
                <w:sz w:val="16"/>
                <w:szCs w:val="16"/>
                <w:lang w:val="en-US"/>
              </w:rPr>
              <w:t xml:space="preserve"> in the previous round with the following </w:t>
            </w:r>
            <w:r w:rsidR="00057F56" w:rsidRPr="00BE4DFB">
              <w:rPr>
                <w:rFonts w:eastAsia="Times New Roman"/>
                <w:bCs/>
                <w:color w:val="000000"/>
                <w:sz w:val="16"/>
                <w:szCs w:val="16"/>
                <w:lang w:val="en-US"/>
              </w:rPr>
              <w:t>argument</w:t>
            </w:r>
            <w:r w:rsidRPr="00BE4DFB">
              <w:rPr>
                <w:rFonts w:eastAsia="Times New Roman"/>
                <w:bCs/>
                <w:color w:val="000000"/>
                <w:sz w:val="16"/>
                <w:szCs w:val="16"/>
                <w:lang w:val="en-US"/>
              </w:rPr>
              <w:t>:</w:t>
            </w:r>
          </w:p>
          <w:p w14:paraId="73D46B63" w14:textId="1B79023A" w:rsidR="0073757F" w:rsidRDefault="0073757F" w:rsidP="00E62326">
            <w:pPr>
              <w:jc w:val="both"/>
              <w:rPr>
                <w:rFonts w:eastAsia="Times New Roman"/>
                <w:bCs/>
                <w:color w:val="000000"/>
                <w:sz w:val="16"/>
                <w:szCs w:val="16"/>
                <w:lang w:val="en-US"/>
              </w:rPr>
            </w:pPr>
            <w:r w:rsidRPr="00BE4DFB">
              <w:rPr>
                <w:rFonts w:eastAsia="Times New Roman"/>
                <w:bCs/>
                <w:color w:val="000000"/>
                <w:sz w:val="16"/>
                <w:szCs w:val="16"/>
                <w:lang w:val="en-US"/>
              </w:rPr>
              <w:t xml:space="preserve">“the problem raised here is not an issue. The STA has sufficient confidence that it can go to doze state without the proposed change, without taking the risk of </w:t>
            </w:r>
            <w:proofErr w:type="spellStart"/>
            <w:r w:rsidRPr="00BE4DFB">
              <w:rPr>
                <w:rFonts w:eastAsia="Times New Roman"/>
                <w:bCs/>
                <w:color w:val="000000"/>
                <w:sz w:val="16"/>
                <w:szCs w:val="16"/>
                <w:lang w:val="en-US"/>
              </w:rPr>
              <w:t>loosing</w:t>
            </w:r>
            <w:proofErr w:type="spellEnd"/>
            <w:r w:rsidRPr="00BE4DFB">
              <w:rPr>
                <w:rFonts w:eastAsia="Times New Roman"/>
                <w:bCs/>
                <w:color w:val="000000"/>
                <w:sz w:val="16"/>
                <w:szCs w:val="16"/>
                <w:lang w:val="en-US"/>
              </w:rPr>
              <w:t xml:space="preserve"> DL data.”</w:t>
            </w:r>
          </w:p>
          <w:p w14:paraId="0C5720DF" w14:textId="77777777" w:rsidR="00474570" w:rsidRPr="00BE4DFB" w:rsidRDefault="00474570" w:rsidP="00E62326">
            <w:pPr>
              <w:jc w:val="both"/>
              <w:rPr>
                <w:rFonts w:eastAsia="Times New Roman"/>
                <w:bCs/>
                <w:color w:val="000000"/>
                <w:sz w:val="16"/>
                <w:szCs w:val="16"/>
                <w:lang w:val="en-US"/>
              </w:rPr>
            </w:pPr>
          </w:p>
          <w:p w14:paraId="7AA7D666" w14:textId="49945D7C" w:rsidR="00264195" w:rsidRPr="00BE4DFB" w:rsidRDefault="00B969F7" w:rsidP="00E62326">
            <w:pPr>
              <w:jc w:val="both"/>
              <w:rPr>
                <w:rFonts w:eastAsia="Times New Roman"/>
                <w:bCs/>
                <w:color w:val="000000"/>
                <w:sz w:val="16"/>
                <w:szCs w:val="16"/>
                <w:lang w:val="en-US"/>
              </w:rPr>
            </w:pPr>
            <w:r w:rsidRPr="00BE4DFB">
              <w:rPr>
                <w:rFonts w:eastAsia="Times New Roman"/>
                <w:bCs/>
                <w:color w:val="000000"/>
                <w:sz w:val="16"/>
                <w:szCs w:val="16"/>
                <w:lang w:val="en-US"/>
              </w:rPr>
              <w:t>The CRC ha</w:t>
            </w:r>
            <w:r w:rsidR="00391672">
              <w:rPr>
                <w:rFonts w:eastAsia="Times New Roman"/>
                <w:bCs/>
                <w:color w:val="000000"/>
                <w:sz w:val="16"/>
                <w:szCs w:val="16"/>
                <w:lang w:val="en-US"/>
              </w:rPr>
              <w:t>d</w:t>
            </w:r>
            <w:r w:rsidRPr="00BE4DFB">
              <w:rPr>
                <w:rFonts w:eastAsia="Times New Roman"/>
                <w:bCs/>
                <w:color w:val="000000"/>
                <w:sz w:val="16"/>
                <w:szCs w:val="16"/>
                <w:lang w:val="en-US"/>
              </w:rPr>
              <w:t xml:space="preserve"> discussed the comment and concluded that the problem raised by the commenter was not an </w:t>
            </w:r>
            <w:r w:rsidRPr="00BE4DFB">
              <w:rPr>
                <w:rFonts w:eastAsia="Times New Roman"/>
                <w:bCs/>
                <w:color w:val="000000"/>
                <w:sz w:val="16"/>
                <w:szCs w:val="16"/>
                <w:lang w:val="en-US"/>
              </w:rPr>
              <w:lastRenderedPageBreak/>
              <w:t xml:space="preserve">issue. </w:t>
            </w:r>
            <w:r w:rsidR="00057F56" w:rsidRPr="00BE4DFB">
              <w:rPr>
                <w:rFonts w:eastAsia="Times New Roman"/>
                <w:bCs/>
                <w:color w:val="000000"/>
                <w:sz w:val="16"/>
                <w:szCs w:val="16"/>
                <w:lang w:val="en-US"/>
              </w:rPr>
              <w:t>Hence, it is not clear what is not being addressed</w:t>
            </w:r>
            <w:r w:rsidR="00731F7C" w:rsidRPr="00BE4DFB">
              <w:rPr>
                <w:rFonts w:eastAsia="Times New Roman"/>
                <w:bCs/>
                <w:color w:val="000000"/>
                <w:sz w:val="16"/>
                <w:szCs w:val="16"/>
                <w:lang w:val="en-US"/>
              </w:rPr>
              <w:t xml:space="preserve"> or what is being “punted”</w:t>
            </w:r>
            <w:r w:rsidR="00057F56" w:rsidRPr="00BE4DFB">
              <w:rPr>
                <w:rFonts w:eastAsia="Times New Roman"/>
                <w:bCs/>
                <w:color w:val="000000"/>
                <w:sz w:val="16"/>
                <w:szCs w:val="16"/>
                <w:lang w:val="en-US"/>
              </w:rPr>
              <w:t>.</w:t>
            </w:r>
          </w:p>
          <w:p w14:paraId="12340039" w14:textId="6FF938C9" w:rsidR="002D1F77" w:rsidRPr="00BE4DFB" w:rsidRDefault="002D1F77" w:rsidP="00E62326">
            <w:pPr>
              <w:jc w:val="both"/>
              <w:rPr>
                <w:rFonts w:eastAsia="Times New Roman"/>
                <w:bCs/>
                <w:color w:val="000000"/>
                <w:sz w:val="16"/>
                <w:szCs w:val="16"/>
                <w:lang w:val="en-US"/>
              </w:rPr>
            </w:pPr>
          </w:p>
          <w:p w14:paraId="2B79B2D4" w14:textId="49363F9C" w:rsidR="00731F7C" w:rsidRPr="00BE4DFB" w:rsidRDefault="00731F7C" w:rsidP="00E62326">
            <w:pPr>
              <w:jc w:val="both"/>
              <w:rPr>
                <w:rFonts w:eastAsia="Times New Roman"/>
                <w:bCs/>
                <w:color w:val="000000"/>
                <w:sz w:val="16"/>
                <w:szCs w:val="16"/>
                <w:lang w:val="en-US"/>
              </w:rPr>
            </w:pPr>
          </w:p>
        </w:tc>
      </w:tr>
      <w:tr w:rsidR="002C49D9" w:rsidRPr="001F620B" w14:paraId="4D8BC880" w14:textId="77777777" w:rsidTr="004C4A47">
        <w:trPr>
          <w:trHeight w:val="220"/>
        </w:trPr>
        <w:tc>
          <w:tcPr>
            <w:tcW w:w="696" w:type="dxa"/>
            <w:shd w:val="clear" w:color="auto" w:fill="auto"/>
            <w:noWrap/>
          </w:tcPr>
          <w:p w14:paraId="5F8F109B" w14:textId="5C429093"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25126</w:t>
            </w:r>
          </w:p>
        </w:tc>
        <w:tc>
          <w:tcPr>
            <w:tcW w:w="1061" w:type="dxa"/>
            <w:shd w:val="clear" w:color="auto" w:fill="auto"/>
            <w:noWrap/>
          </w:tcPr>
          <w:p w14:paraId="0E7CE580" w14:textId="00B14E51"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687D1526" w14:textId="118B1E47"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21A12EBE" w14:textId="5D149329"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RE: CID #24170. I understand the resolution to the comment. However, it brought a few more comments which I am covering in this comment and the next 3:</w:t>
            </w:r>
            <w:r w:rsidRPr="00E62326">
              <w:rPr>
                <w:rFonts w:eastAsia="Times New Roman"/>
                <w:bCs/>
                <w:color w:val="000000"/>
                <w:sz w:val="16"/>
                <w:szCs w:val="16"/>
                <w:lang w:val="en-US"/>
              </w:rPr>
              <w:br/>
            </w:r>
            <w:r w:rsidRPr="00E62326">
              <w:rPr>
                <w:rFonts w:eastAsia="Times New Roman"/>
                <w:bCs/>
                <w:color w:val="000000"/>
                <w:sz w:val="16"/>
                <w:szCs w:val="16"/>
                <w:lang w:val="en-US"/>
              </w:rPr>
              <w:br/>
              <w:t>“Trigger frame or frame carrying a TRS Control field” is same as "triggering frame"</w:t>
            </w:r>
          </w:p>
        </w:tc>
        <w:tc>
          <w:tcPr>
            <w:tcW w:w="2453" w:type="dxa"/>
            <w:shd w:val="clear" w:color="auto" w:fill="auto"/>
            <w:noWrap/>
          </w:tcPr>
          <w:p w14:paraId="3F8B03FE" w14:textId="795E802E"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Replace the cited text with "Triggering frame"</w:t>
            </w:r>
          </w:p>
        </w:tc>
        <w:tc>
          <w:tcPr>
            <w:tcW w:w="3757" w:type="dxa"/>
            <w:shd w:val="clear" w:color="auto" w:fill="auto"/>
            <w:vAlign w:val="center"/>
          </w:tcPr>
          <w:p w14:paraId="227ECBA1" w14:textId="6B2F0D91"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Revised –</w:t>
            </w:r>
          </w:p>
          <w:p w14:paraId="07285443" w14:textId="77777777" w:rsidR="00FF0519" w:rsidRDefault="00FF0519" w:rsidP="002C49D9">
            <w:pPr>
              <w:jc w:val="both"/>
              <w:rPr>
                <w:rFonts w:eastAsia="Times New Roman"/>
                <w:bCs/>
                <w:color w:val="000000"/>
                <w:sz w:val="16"/>
                <w:szCs w:val="16"/>
                <w:lang w:val="en-US"/>
              </w:rPr>
            </w:pPr>
          </w:p>
          <w:p w14:paraId="7556A58B" w14:textId="3914523F"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 xml:space="preserve">The CRC finds that the cited </w:t>
            </w:r>
            <w:r w:rsidR="00FF0519">
              <w:rPr>
                <w:rFonts w:eastAsia="Times New Roman"/>
                <w:bCs/>
                <w:color w:val="000000"/>
                <w:sz w:val="16"/>
                <w:szCs w:val="16"/>
                <w:lang w:val="en-US"/>
              </w:rPr>
              <w:t>issue</w:t>
            </w:r>
            <w:r>
              <w:rPr>
                <w:rFonts w:eastAsia="Times New Roman"/>
                <w:bCs/>
                <w:color w:val="000000"/>
                <w:sz w:val="16"/>
                <w:szCs w:val="16"/>
                <w:lang w:val="en-US"/>
              </w:rPr>
              <w:t xml:space="preserve"> is located in P469L24</w:t>
            </w:r>
            <w:r w:rsidR="001629DA">
              <w:rPr>
                <w:rFonts w:eastAsia="Times New Roman"/>
                <w:bCs/>
                <w:color w:val="000000"/>
                <w:sz w:val="16"/>
                <w:szCs w:val="16"/>
                <w:lang w:val="en-US"/>
              </w:rPr>
              <w:t xml:space="preserve"> and L31</w:t>
            </w:r>
            <w:r>
              <w:rPr>
                <w:rFonts w:eastAsia="Times New Roman"/>
                <w:bCs/>
                <w:color w:val="000000"/>
                <w:sz w:val="16"/>
                <w:szCs w:val="16"/>
                <w:lang w:val="en-US"/>
              </w:rPr>
              <w:t>.</w:t>
            </w:r>
          </w:p>
          <w:p w14:paraId="1819BF55" w14:textId="77777777" w:rsidR="002C49D9" w:rsidRDefault="002C49D9" w:rsidP="002C49D9">
            <w:pPr>
              <w:jc w:val="both"/>
              <w:rPr>
                <w:rFonts w:eastAsia="Times New Roman"/>
                <w:bCs/>
                <w:color w:val="000000"/>
                <w:sz w:val="16"/>
                <w:szCs w:val="16"/>
                <w:lang w:val="en-US"/>
              </w:rPr>
            </w:pPr>
          </w:p>
          <w:p w14:paraId="2ECDE0D8" w14:textId="1465BB34"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Agree in principle with the changes</w:t>
            </w:r>
            <w:r w:rsidR="007D6F8D">
              <w:rPr>
                <w:rFonts w:eastAsia="Times New Roman"/>
                <w:bCs/>
                <w:color w:val="000000"/>
                <w:sz w:val="16"/>
                <w:szCs w:val="16"/>
                <w:lang w:val="en-US"/>
              </w:rPr>
              <w:t xml:space="preserve"> (except that proposed change is to use triggering frame rather than Triggering frame).</w:t>
            </w:r>
          </w:p>
          <w:p w14:paraId="2B378474" w14:textId="77777777" w:rsidR="002C49D9" w:rsidRDefault="002C49D9" w:rsidP="002C49D9">
            <w:pPr>
              <w:jc w:val="both"/>
              <w:rPr>
                <w:rFonts w:eastAsia="Times New Roman"/>
                <w:bCs/>
                <w:color w:val="000000"/>
                <w:sz w:val="16"/>
                <w:szCs w:val="16"/>
                <w:lang w:val="en-US"/>
              </w:rPr>
            </w:pPr>
          </w:p>
          <w:p w14:paraId="0BE122A5" w14:textId="36AEA8D9" w:rsidR="002C49D9"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3" w:history="1">
              <w:r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Pr="001F38CB">
                <w:rPr>
                  <w:rStyle w:val="Hyperlink"/>
                  <w:rFonts w:eastAsia="Times New Roman"/>
                  <w:bCs/>
                  <w:sz w:val="16"/>
                  <w:szCs w:val="16"/>
                  <w:lang w:val="en-US"/>
                </w:rPr>
                <w:t>00ax-mac-cr-miscellaneous-cids-for-sa2.docx</w:t>
              </w:r>
            </w:hyperlink>
          </w:p>
          <w:p w14:paraId="5325005D" w14:textId="3579C31F" w:rsidR="002C49D9" w:rsidRPr="00002955"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w:t>
            </w:r>
            <w:r w:rsidR="007D6F8D">
              <w:rPr>
                <w:rFonts w:eastAsia="Times New Roman"/>
                <w:bCs/>
                <w:color w:val="000000"/>
                <w:sz w:val="16"/>
                <w:szCs w:val="16"/>
                <w:lang w:val="en-US"/>
              </w:rPr>
              <w:t>6</w:t>
            </w:r>
            <w:r w:rsidRPr="004C4A47">
              <w:rPr>
                <w:rFonts w:eastAsia="Times New Roman"/>
                <w:bCs/>
                <w:color w:val="000000"/>
                <w:sz w:val="16"/>
                <w:szCs w:val="16"/>
                <w:lang w:val="en-US"/>
              </w:rPr>
              <w:t>.</w:t>
            </w:r>
          </w:p>
        </w:tc>
      </w:tr>
      <w:tr w:rsidR="002C49D9" w:rsidRPr="001F620B" w14:paraId="63ACC997" w14:textId="77777777" w:rsidTr="004C4A47">
        <w:trPr>
          <w:trHeight w:val="220"/>
        </w:trPr>
        <w:tc>
          <w:tcPr>
            <w:tcW w:w="696" w:type="dxa"/>
            <w:shd w:val="clear" w:color="auto" w:fill="auto"/>
            <w:noWrap/>
          </w:tcPr>
          <w:p w14:paraId="63B4F5AF" w14:textId="2D163705"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25127</w:t>
            </w:r>
          </w:p>
        </w:tc>
        <w:tc>
          <w:tcPr>
            <w:tcW w:w="1061" w:type="dxa"/>
            <w:shd w:val="clear" w:color="auto" w:fill="auto"/>
            <w:noWrap/>
          </w:tcPr>
          <w:p w14:paraId="30421B15" w14:textId="48497A22"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7315CCAB" w14:textId="21153E78"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2659A65F" w14:textId="39686151"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Wording for the condition when HE ER SU PPDU should be used for control frame in responding to other frames is unclear. In the following content "A Control frame sent by an HE STA as a response to an HE SU PPDU or a non-HT PPDU that does not contain a Trigger frame or frame carrying a TRS Control field should be carried in a non-HT PPDU unless the most recently received PPDU sent by a recipient of the HE SU PPDU to the HE STA after association was an HE ER SU PPDU in which case the Control frame should be carried in an HE ER SU PPDU.", it is not clear what the following reference "the most recently received PPDU", " a recipient of the HE SU PPDU" and " the HE STA" are referring to.</w:t>
            </w:r>
          </w:p>
        </w:tc>
        <w:tc>
          <w:tcPr>
            <w:tcW w:w="2453" w:type="dxa"/>
            <w:shd w:val="clear" w:color="auto" w:fill="auto"/>
            <w:noWrap/>
          </w:tcPr>
          <w:p w14:paraId="585053DE" w14:textId="746A3CF6"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Change the cited sentence to, "A Control frame sent by an HE STA as a response to an HE SU PPDU or a non-HT PPDU that does not contain a Trigger frame or frame carrying a TRS Control field should be carried in a non-HT</w:t>
            </w:r>
            <w:r w:rsidRPr="00E62326">
              <w:rPr>
                <w:rFonts w:eastAsia="Times New Roman"/>
                <w:bCs/>
                <w:color w:val="000000"/>
                <w:sz w:val="16"/>
                <w:szCs w:val="16"/>
                <w:lang w:val="en-US"/>
              </w:rPr>
              <w:br/>
            </w:r>
            <w:r w:rsidRPr="00E62326">
              <w:rPr>
                <w:rFonts w:eastAsia="Times New Roman"/>
                <w:bCs/>
                <w:color w:val="000000"/>
                <w:sz w:val="16"/>
                <w:szCs w:val="16"/>
                <w:lang w:val="en-US"/>
              </w:rPr>
              <w:br/>
              <w:t>PPDU unless the most recent PPDU sent by the HE STA to the recipient(s) of the control frame after association was an HE ER SU PPDU in which case the Control frame should be carried in an HE ER SU PPDU."</w:t>
            </w:r>
          </w:p>
        </w:tc>
        <w:tc>
          <w:tcPr>
            <w:tcW w:w="3757" w:type="dxa"/>
            <w:shd w:val="clear" w:color="auto" w:fill="auto"/>
            <w:vAlign w:val="center"/>
          </w:tcPr>
          <w:p w14:paraId="06924D60" w14:textId="77777777"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Revised –</w:t>
            </w:r>
          </w:p>
          <w:p w14:paraId="35AF047D" w14:textId="48E34BA1"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P469L30.</w:t>
            </w:r>
          </w:p>
          <w:p w14:paraId="768080AF" w14:textId="77777777" w:rsidR="002C49D9" w:rsidRDefault="002C49D9" w:rsidP="002C49D9">
            <w:pPr>
              <w:jc w:val="both"/>
              <w:rPr>
                <w:rFonts w:eastAsia="Times New Roman"/>
                <w:bCs/>
                <w:color w:val="000000"/>
                <w:sz w:val="16"/>
                <w:szCs w:val="16"/>
                <w:lang w:val="en-US"/>
              </w:rPr>
            </w:pPr>
          </w:p>
          <w:p w14:paraId="164BF41F" w14:textId="4E8950CC"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excep</w:t>
            </w:r>
            <w:r w:rsidR="003C3613">
              <w:rPr>
                <w:rFonts w:eastAsia="Times New Roman"/>
                <w:bCs/>
                <w:color w:val="000000"/>
                <w:sz w:val="16"/>
                <w:szCs w:val="16"/>
                <w:lang w:val="en-US"/>
              </w:rPr>
              <w:t>t</w:t>
            </w:r>
            <w:r>
              <w:rPr>
                <w:rFonts w:eastAsia="Times New Roman"/>
                <w:bCs/>
                <w:color w:val="000000"/>
                <w:sz w:val="16"/>
                <w:szCs w:val="16"/>
                <w:lang w:val="en-US"/>
              </w:rPr>
              <w:t xml:space="preserve"> for some minor editorial changes (e.g., capital C rather than c for control frame).</w:t>
            </w:r>
          </w:p>
          <w:p w14:paraId="7AE11263" w14:textId="77777777" w:rsidR="002C49D9" w:rsidRDefault="002C49D9" w:rsidP="002C49D9">
            <w:pPr>
              <w:jc w:val="both"/>
              <w:rPr>
                <w:rFonts w:eastAsia="Times New Roman"/>
                <w:bCs/>
                <w:color w:val="000000"/>
                <w:sz w:val="16"/>
                <w:szCs w:val="16"/>
                <w:lang w:val="en-US"/>
              </w:rPr>
            </w:pPr>
          </w:p>
          <w:p w14:paraId="278B6AF5" w14:textId="70D0B9DE" w:rsidR="002C49D9"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4" w:history="1">
              <w:r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Pr="001F38CB">
                <w:rPr>
                  <w:rStyle w:val="Hyperlink"/>
                  <w:rFonts w:eastAsia="Times New Roman"/>
                  <w:bCs/>
                  <w:sz w:val="16"/>
                  <w:szCs w:val="16"/>
                  <w:lang w:val="en-US"/>
                </w:rPr>
                <w:t>00ax-mac-cr-miscellaneous-cids-for-sa2.docx</w:t>
              </w:r>
            </w:hyperlink>
          </w:p>
          <w:p w14:paraId="1CAE3ED2" w14:textId="3A38CD53" w:rsidR="002C49D9" w:rsidRPr="0067659C" w:rsidRDefault="002C49D9" w:rsidP="002C49D9">
            <w:pPr>
              <w:jc w:val="both"/>
              <w:rPr>
                <w:rFonts w:eastAsia="Times New Roman"/>
                <w:b/>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25127</w:t>
            </w:r>
            <w:r w:rsidRPr="004C4A47">
              <w:rPr>
                <w:rFonts w:eastAsia="Times New Roman"/>
                <w:bCs/>
                <w:color w:val="000000"/>
                <w:sz w:val="16"/>
                <w:szCs w:val="16"/>
                <w:lang w:val="en-US"/>
              </w:rPr>
              <w:t>.</w:t>
            </w:r>
          </w:p>
        </w:tc>
      </w:tr>
      <w:tr w:rsidR="006657F9" w:rsidRPr="001F620B" w14:paraId="5DC91F96" w14:textId="77777777" w:rsidTr="004C4A47">
        <w:trPr>
          <w:trHeight w:val="220"/>
        </w:trPr>
        <w:tc>
          <w:tcPr>
            <w:tcW w:w="696" w:type="dxa"/>
            <w:shd w:val="clear" w:color="auto" w:fill="auto"/>
            <w:noWrap/>
          </w:tcPr>
          <w:p w14:paraId="76BE94BF" w14:textId="45DF3BFC"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25128</w:t>
            </w:r>
          </w:p>
        </w:tc>
        <w:tc>
          <w:tcPr>
            <w:tcW w:w="1061" w:type="dxa"/>
            <w:shd w:val="clear" w:color="auto" w:fill="auto"/>
            <w:noWrap/>
          </w:tcPr>
          <w:p w14:paraId="085D5D00" w14:textId="200D1B9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00C574FD" w14:textId="470A4F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3225B2ED" w14:textId="2AB18FB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 xml:space="preserve">wording for the condition when HE ER SU PPDU should not be used for control frame in responding </w:t>
            </w:r>
            <w:proofErr w:type="gramStart"/>
            <w:r w:rsidRPr="00E62326">
              <w:rPr>
                <w:rFonts w:eastAsia="Times New Roman"/>
                <w:bCs/>
                <w:color w:val="000000"/>
                <w:sz w:val="16"/>
                <w:szCs w:val="16"/>
                <w:lang w:val="en-US"/>
              </w:rPr>
              <w:t>to</w:t>
            </w:r>
            <w:proofErr w:type="gramEnd"/>
            <w:r w:rsidRPr="00E62326">
              <w:rPr>
                <w:rFonts w:eastAsia="Times New Roman"/>
                <w:bCs/>
                <w:color w:val="000000"/>
                <w:sz w:val="16"/>
                <w:szCs w:val="16"/>
                <w:lang w:val="en-US"/>
              </w:rPr>
              <w:t xml:space="preserve"> HE ER SU frame is unclear. In the following content " A Control frame sent by an HE STA as a response to an HE ER SU PPDU that does not contain a Trigger frame or frame carrying a TRS Control field should be carried in an HE ER SU PPDU unless the most recently received PPDU sent by a recipient of the HE ER SU PPDU to the HE STA after association was not an HE ER SU PPDU in which case the Control frame should be carried in non-HT PPDU.", it is not clear what the following reference "the most recently received PPDU", " a recipient of the HE ER SU PPDU" and " the HE STA" are referring to.</w:t>
            </w:r>
          </w:p>
        </w:tc>
        <w:tc>
          <w:tcPr>
            <w:tcW w:w="2453" w:type="dxa"/>
            <w:shd w:val="clear" w:color="auto" w:fill="auto"/>
            <w:noWrap/>
          </w:tcPr>
          <w:p w14:paraId="6B4DFD98" w14:textId="78E3647A"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 A Control frame sent by an HE STA as a response to an HE ER SU PPDU that does not contain a Trigger frame or frame carrying a TRS Control field should be carried in an HE ER SU PPDU unless the most recent PPDU sent this HE STA to the recipient(s) of the control frame after association was not an HE ER SU PPDU in which case the Control frame should be carried in non-HT PPDU "</w:t>
            </w:r>
          </w:p>
        </w:tc>
        <w:tc>
          <w:tcPr>
            <w:tcW w:w="3757" w:type="dxa"/>
            <w:shd w:val="clear" w:color="auto" w:fill="auto"/>
            <w:vAlign w:val="center"/>
          </w:tcPr>
          <w:p w14:paraId="106E1F83" w14:textId="0D508D05"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663EB97A" w14:textId="77777777" w:rsidR="001D03B6" w:rsidRDefault="001D03B6" w:rsidP="006657F9">
            <w:pPr>
              <w:jc w:val="both"/>
              <w:rPr>
                <w:rFonts w:eastAsia="Times New Roman"/>
                <w:bCs/>
                <w:color w:val="000000"/>
                <w:sz w:val="16"/>
                <w:szCs w:val="16"/>
                <w:lang w:val="en-US"/>
              </w:rPr>
            </w:pPr>
          </w:p>
          <w:p w14:paraId="6BBB931E" w14:textId="219085DA"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P469L24.</w:t>
            </w:r>
          </w:p>
          <w:p w14:paraId="1607DE63" w14:textId="77777777" w:rsidR="006657F9" w:rsidRDefault="006657F9" w:rsidP="006657F9">
            <w:pPr>
              <w:jc w:val="both"/>
              <w:rPr>
                <w:rFonts w:eastAsia="Times New Roman"/>
                <w:bCs/>
                <w:color w:val="000000"/>
                <w:sz w:val="16"/>
                <w:szCs w:val="16"/>
                <w:lang w:val="en-US"/>
              </w:rPr>
            </w:pPr>
          </w:p>
          <w:p w14:paraId="46EB3270" w14:textId="77777777"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except for some minor editorial changes (e.g., capital C rather than c for control frame).</w:t>
            </w:r>
          </w:p>
          <w:p w14:paraId="47FACE8D" w14:textId="77777777" w:rsidR="006657F9" w:rsidRDefault="006657F9" w:rsidP="006657F9">
            <w:pPr>
              <w:jc w:val="both"/>
              <w:rPr>
                <w:rFonts w:eastAsia="Times New Roman"/>
                <w:bCs/>
                <w:color w:val="000000"/>
                <w:sz w:val="16"/>
                <w:szCs w:val="16"/>
                <w:lang w:val="en-US"/>
              </w:rPr>
            </w:pPr>
          </w:p>
          <w:p w14:paraId="7BD2C538" w14:textId="0B4B603A"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5" w:history="1">
              <w:r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Pr="001F38CB">
                <w:rPr>
                  <w:rStyle w:val="Hyperlink"/>
                  <w:rFonts w:eastAsia="Times New Roman"/>
                  <w:bCs/>
                  <w:sz w:val="16"/>
                  <w:szCs w:val="16"/>
                  <w:lang w:val="en-US"/>
                </w:rPr>
                <w:t>00ax-mac-cr-miscellaneous-cids-for-sa2.docx</w:t>
              </w:r>
            </w:hyperlink>
          </w:p>
          <w:p w14:paraId="2A06B136" w14:textId="0221BE6A"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25128</w:t>
            </w:r>
            <w:r w:rsidRPr="004C4A47">
              <w:rPr>
                <w:rFonts w:eastAsia="Times New Roman"/>
                <w:bCs/>
                <w:color w:val="000000"/>
                <w:sz w:val="16"/>
                <w:szCs w:val="16"/>
                <w:lang w:val="en-US"/>
              </w:rPr>
              <w:t>.</w:t>
            </w:r>
          </w:p>
        </w:tc>
      </w:tr>
      <w:tr w:rsidR="006657F9" w:rsidRPr="001F620B" w14:paraId="4FFE2952" w14:textId="77777777" w:rsidTr="004C4A47">
        <w:trPr>
          <w:trHeight w:val="220"/>
        </w:trPr>
        <w:tc>
          <w:tcPr>
            <w:tcW w:w="696" w:type="dxa"/>
            <w:shd w:val="clear" w:color="auto" w:fill="auto"/>
            <w:noWrap/>
          </w:tcPr>
          <w:p w14:paraId="07CD9576" w14:textId="31E88962"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25129</w:t>
            </w:r>
          </w:p>
        </w:tc>
        <w:tc>
          <w:tcPr>
            <w:tcW w:w="1061" w:type="dxa"/>
            <w:shd w:val="clear" w:color="auto" w:fill="auto"/>
            <w:noWrap/>
          </w:tcPr>
          <w:p w14:paraId="74EB8CC8" w14:textId="40EB5569"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Kandala, Srinivas</w:t>
            </w:r>
          </w:p>
        </w:tc>
        <w:tc>
          <w:tcPr>
            <w:tcW w:w="540" w:type="dxa"/>
            <w:shd w:val="clear" w:color="auto" w:fill="auto"/>
            <w:noWrap/>
          </w:tcPr>
          <w:p w14:paraId="0B84C859" w14:textId="719F374C"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474.35</w:t>
            </w:r>
          </w:p>
        </w:tc>
        <w:tc>
          <w:tcPr>
            <w:tcW w:w="2810" w:type="dxa"/>
            <w:shd w:val="clear" w:color="auto" w:fill="auto"/>
            <w:noWrap/>
          </w:tcPr>
          <w:p w14:paraId="0006C332" w14:textId="469285F8"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 xml:space="preserve">: the term “after association” in </w:t>
            </w:r>
            <w:proofErr w:type="gramStart"/>
            <w:r w:rsidRPr="0097260C">
              <w:rPr>
                <w:rFonts w:eastAsia="Times New Roman"/>
                <w:bCs/>
                <w:color w:val="000000"/>
                <w:sz w:val="16"/>
                <w:szCs w:val="16"/>
                <w:highlight w:val="yellow"/>
                <w:lang w:val="en-US"/>
              </w:rPr>
              <w:t>this two paragraphs</w:t>
            </w:r>
            <w:proofErr w:type="gramEnd"/>
            <w:r w:rsidRPr="0097260C">
              <w:rPr>
                <w:rFonts w:eastAsia="Times New Roman"/>
                <w:bCs/>
                <w:color w:val="000000"/>
                <w:sz w:val="16"/>
                <w:szCs w:val="16"/>
                <w:highlight w:val="yellow"/>
                <w:lang w:val="en-US"/>
              </w:rPr>
              <w:t xml:space="preserve"> make the format selection prior to association has unbalanced link. Please see contribution 802.11-20/1503 for detailed discussion.</w:t>
            </w:r>
          </w:p>
        </w:tc>
        <w:tc>
          <w:tcPr>
            <w:tcW w:w="2453" w:type="dxa"/>
            <w:shd w:val="clear" w:color="auto" w:fill="auto"/>
            <w:noWrap/>
          </w:tcPr>
          <w:p w14:paraId="1E7B05DF" w14:textId="7E2A596D" w:rsidR="006657F9" w:rsidRPr="0097260C" w:rsidRDefault="006657F9" w:rsidP="006657F9">
            <w:pPr>
              <w:jc w:val="both"/>
              <w:rPr>
                <w:rFonts w:eastAsia="Times New Roman"/>
                <w:bCs/>
                <w:color w:val="000000"/>
                <w:sz w:val="16"/>
                <w:szCs w:val="16"/>
                <w:highlight w:val="yellow"/>
                <w:lang w:val="en-US"/>
              </w:rPr>
            </w:pPr>
            <w:r w:rsidRPr="0097260C">
              <w:rPr>
                <w:rFonts w:eastAsia="Times New Roman"/>
                <w:bCs/>
                <w:color w:val="000000"/>
                <w:sz w:val="16"/>
                <w:szCs w:val="16"/>
                <w:highlight w:val="yellow"/>
                <w:lang w:val="en-US"/>
              </w:rPr>
              <w:t xml:space="preserve">two options: </w:t>
            </w:r>
            <w:proofErr w:type="spellStart"/>
            <w:r w:rsidRPr="0097260C">
              <w:rPr>
                <w:rFonts w:eastAsia="Times New Roman"/>
                <w:bCs/>
                <w:color w:val="000000"/>
                <w:sz w:val="16"/>
                <w:szCs w:val="16"/>
                <w:highlight w:val="yellow"/>
                <w:lang w:val="en-US"/>
              </w:rPr>
              <w:t>Opt</w:t>
            </w:r>
            <w:proofErr w:type="spellEnd"/>
            <w:r w:rsidRPr="0097260C">
              <w:rPr>
                <w:rFonts w:eastAsia="Times New Roman"/>
                <w:bCs/>
                <w:color w:val="000000"/>
                <w:sz w:val="16"/>
                <w:szCs w:val="16"/>
                <w:highlight w:val="yellow"/>
                <w:lang w:val="en-US"/>
              </w:rPr>
              <w:t xml:space="preserve"> 1: Remove the term “after association” in the restrictions. </w:t>
            </w:r>
            <w:proofErr w:type="spellStart"/>
            <w:r w:rsidRPr="0097260C">
              <w:rPr>
                <w:rFonts w:eastAsia="Times New Roman"/>
                <w:bCs/>
                <w:color w:val="000000"/>
                <w:sz w:val="16"/>
                <w:szCs w:val="16"/>
                <w:highlight w:val="yellow"/>
                <w:lang w:val="en-US"/>
              </w:rPr>
              <w:t>Opt</w:t>
            </w:r>
            <w:proofErr w:type="spellEnd"/>
            <w:r w:rsidRPr="0097260C">
              <w:rPr>
                <w:rFonts w:eastAsia="Times New Roman"/>
                <w:bCs/>
                <w:color w:val="000000"/>
                <w:sz w:val="16"/>
                <w:szCs w:val="16"/>
                <w:highlight w:val="yellow"/>
                <w:lang w:val="en-US"/>
              </w:rPr>
              <w:t xml:space="preserve"> 2: Add the following :</w:t>
            </w:r>
            <w:r w:rsidRPr="0097260C">
              <w:rPr>
                <w:rFonts w:eastAsia="Times New Roman"/>
                <w:bCs/>
                <w:color w:val="000000"/>
                <w:sz w:val="16"/>
                <w:szCs w:val="16"/>
                <w:highlight w:val="yellow"/>
                <w:lang w:val="en-US"/>
              </w:rPr>
              <w:br/>
            </w:r>
            <w:r w:rsidRPr="0097260C">
              <w:rPr>
                <w:rFonts w:eastAsia="Times New Roman"/>
                <w:bCs/>
                <w:color w:val="000000"/>
                <w:sz w:val="16"/>
                <w:szCs w:val="16"/>
                <w:highlight w:val="yellow"/>
                <w:lang w:val="en-US"/>
              </w:rPr>
              <w:br/>
            </w:r>
            <w:r w:rsidRPr="0097260C">
              <w:rPr>
                <w:rFonts w:eastAsia="Times New Roman"/>
                <w:bCs/>
                <w:color w:val="000000"/>
                <w:sz w:val="16"/>
                <w:szCs w:val="16"/>
                <w:highlight w:val="yellow"/>
                <w:lang w:val="en-US"/>
              </w:rPr>
              <w:lastRenderedPageBreak/>
              <w:t>“Prior to association, a control frame sent by an HE STA should be carried in an HE ER SU PPDU in any of these two scenarios: 1. it is a response to an HE ER SU PPDU that does not contain a triggering frame, unless the most recent PPDU sent by this HE STA to the recipient(s) of this control frame was not an HE ER SU PPDU 2. the most recent PPDU sent by this HE STA was an HE ER SU PPDU.”</w:t>
            </w:r>
          </w:p>
        </w:tc>
        <w:tc>
          <w:tcPr>
            <w:tcW w:w="3757" w:type="dxa"/>
            <w:shd w:val="clear" w:color="auto" w:fill="auto"/>
            <w:vAlign w:val="center"/>
          </w:tcPr>
          <w:p w14:paraId="709CF209" w14:textId="13E47645" w:rsidR="006657F9" w:rsidRPr="0097260C" w:rsidRDefault="005F45B8" w:rsidP="006657F9">
            <w:pPr>
              <w:jc w:val="both"/>
              <w:rPr>
                <w:rFonts w:eastAsia="Times New Roman"/>
                <w:bCs/>
                <w:color w:val="000000"/>
                <w:sz w:val="16"/>
                <w:szCs w:val="16"/>
                <w:highlight w:val="yellow"/>
                <w:lang w:val="en-US"/>
              </w:rPr>
            </w:pPr>
            <w:r>
              <w:rPr>
                <w:rFonts w:eastAsia="Times New Roman"/>
                <w:bCs/>
                <w:color w:val="000000"/>
                <w:sz w:val="16"/>
                <w:szCs w:val="16"/>
                <w:highlight w:val="yellow"/>
                <w:lang w:val="en-US"/>
              </w:rPr>
              <w:lastRenderedPageBreak/>
              <w:t xml:space="preserve">Ruchen has a contribution. </w:t>
            </w:r>
            <w:r w:rsidR="00993DD9">
              <w:rPr>
                <w:rFonts w:eastAsia="Times New Roman"/>
                <w:bCs/>
                <w:color w:val="000000"/>
                <w:sz w:val="16"/>
                <w:szCs w:val="16"/>
                <w:highlight w:val="yellow"/>
                <w:lang w:val="en-US"/>
              </w:rPr>
              <w:t>Pending the discussion of that contribution.</w:t>
            </w:r>
          </w:p>
        </w:tc>
      </w:tr>
      <w:tr w:rsidR="006657F9" w:rsidRPr="001F620B" w14:paraId="1FE8CF7B" w14:textId="77777777" w:rsidTr="004C4A47">
        <w:trPr>
          <w:trHeight w:val="220"/>
        </w:trPr>
        <w:tc>
          <w:tcPr>
            <w:tcW w:w="696" w:type="dxa"/>
            <w:shd w:val="clear" w:color="auto" w:fill="auto"/>
            <w:noWrap/>
          </w:tcPr>
          <w:p w14:paraId="648417E9" w14:textId="1F386AB3"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25130</w:t>
            </w:r>
          </w:p>
        </w:tc>
        <w:tc>
          <w:tcPr>
            <w:tcW w:w="1061" w:type="dxa"/>
            <w:shd w:val="clear" w:color="auto" w:fill="auto"/>
            <w:noWrap/>
          </w:tcPr>
          <w:p w14:paraId="3A963FC7" w14:textId="5262086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Hamilton, Mark</w:t>
            </w:r>
          </w:p>
        </w:tc>
        <w:tc>
          <w:tcPr>
            <w:tcW w:w="540" w:type="dxa"/>
            <w:shd w:val="clear" w:color="auto" w:fill="auto"/>
            <w:noWrap/>
          </w:tcPr>
          <w:p w14:paraId="311991FB" w14:textId="04195932"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478.42</w:t>
            </w:r>
          </w:p>
        </w:tc>
        <w:tc>
          <w:tcPr>
            <w:tcW w:w="2810" w:type="dxa"/>
            <w:shd w:val="clear" w:color="auto" w:fill="auto"/>
            <w:noWrap/>
          </w:tcPr>
          <w:p w14:paraId="3D02181C" w14:textId="39B59EB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Follow-up to CID 24543.  The potential for adding complexity to list the features that are not applicable is much smaller than the complexity for an implementer of the ax amendment to have to check all of clauses 26 and 27 for any exceptions, especially if those are not always indicated as exceptions but are just a statement of new behavior.  As an alternative to listing here what the exceptions are, it would be very helpful to the reader to at least have a NOTE in the earlier clauses where a feature that is (or might be?) impacted by clause 26 or 27 "overrides".</w:t>
            </w:r>
          </w:p>
        </w:tc>
        <w:tc>
          <w:tcPr>
            <w:tcW w:w="2453" w:type="dxa"/>
            <w:shd w:val="clear" w:color="auto" w:fill="auto"/>
            <w:noWrap/>
          </w:tcPr>
          <w:p w14:paraId="1463C06B" w14:textId="0797811F"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For the major feature (sub)clauses that have a known or potential change (or are "not applicable") for 6 GHz operation, add a NOTE in the main body text (earlier clauses) that indicates "This feature [has | may have]  changes when operating in 6 GHz, see clause [26 | 27].</w:t>
            </w:r>
          </w:p>
        </w:tc>
        <w:tc>
          <w:tcPr>
            <w:tcW w:w="3757" w:type="dxa"/>
            <w:shd w:val="clear" w:color="auto" w:fill="auto"/>
            <w:vAlign w:val="center"/>
          </w:tcPr>
          <w:p w14:paraId="36AA7063" w14:textId="61378DB0" w:rsidR="006657F9" w:rsidRPr="009900E8" w:rsidRDefault="006105E5" w:rsidP="006657F9">
            <w:pPr>
              <w:jc w:val="both"/>
              <w:rPr>
                <w:rFonts w:eastAsia="Times New Roman"/>
                <w:bCs/>
                <w:color w:val="000000"/>
                <w:sz w:val="16"/>
                <w:szCs w:val="16"/>
                <w:lang w:val="en-US"/>
              </w:rPr>
            </w:pPr>
            <w:r w:rsidRPr="009900E8">
              <w:rPr>
                <w:rFonts w:eastAsia="Times New Roman"/>
                <w:bCs/>
                <w:color w:val="000000"/>
                <w:sz w:val="16"/>
                <w:szCs w:val="16"/>
                <w:lang w:val="en-US"/>
              </w:rPr>
              <w:t>Rejected –</w:t>
            </w:r>
          </w:p>
          <w:p w14:paraId="567A23BF" w14:textId="77777777" w:rsidR="006105E5" w:rsidRPr="009900E8" w:rsidRDefault="006105E5" w:rsidP="006657F9">
            <w:pPr>
              <w:jc w:val="both"/>
              <w:rPr>
                <w:rFonts w:eastAsia="Times New Roman"/>
                <w:bCs/>
                <w:color w:val="000000"/>
                <w:sz w:val="16"/>
                <w:szCs w:val="16"/>
                <w:lang w:val="en-US"/>
              </w:rPr>
            </w:pPr>
          </w:p>
          <w:p w14:paraId="282C31E4" w14:textId="77777777" w:rsidR="003A17A1" w:rsidRDefault="009900E8" w:rsidP="006657F9">
            <w:pPr>
              <w:jc w:val="both"/>
              <w:rPr>
                <w:rFonts w:eastAsia="Times New Roman"/>
                <w:bCs/>
                <w:color w:val="000000"/>
                <w:sz w:val="16"/>
                <w:szCs w:val="16"/>
                <w:lang w:val="en-US"/>
              </w:rPr>
            </w:pPr>
            <w:r w:rsidRPr="009900E8">
              <w:rPr>
                <w:rFonts w:eastAsia="Times New Roman"/>
                <w:bCs/>
                <w:color w:val="000000"/>
                <w:sz w:val="16"/>
                <w:szCs w:val="16"/>
                <w:lang w:val="en-US"/>
              </w:rPr>
              <w:t>The comment fails to identify changes in sufficient detail so that the specific wording of the changes that will satisfy the commenter can be determined.</w:t>
            </w:r>
            <w:r w:rsidR="003413B2">
              <w:rPr>
                <w:rFonts w:eastAsia="Times New Roman"/>
                <w:bCs/>
                <w:color w:val="000000"/>
                <w:sz w:val="16"/>
                <w:szCs w:val="16"/>
                <w:lang w:val="en-US"/>
              </w:rPr>
              <w:t xml:space="preserve"> </w:t>
            </w:r>
          </w:p>
          <w:p w14:paraId="2D315BA2" w14:textId="77777777" w:rsidR="003413B2" w:rsidRDefault="003413B2" w:rsidP="006657F9">
            <w:pPr>
              <w:jc w:val="both"/>
              <w:rPr>
                <w:rFonts w:eastAsia="Times New Roman"/>
                <w:bCs/>
                <w:color w:val="000000"/>
                <w:sz w:val="16"/>
                <w:szCs w:val="16"/>
                <w:lang w:val="en-US"/>
              </w:rPr>
            </w:pPr>
          </w:p>
          <w:p w14:paraId="51D97EF8" w14:textId="42892C84" w:rsidR="003413B2" w:rsidRPr="009900E8" w:rsidRDefault="003413B2" w:rsidP="006657F9">
            <w:pPr>
              <w:jc w:val="both"/>
              <w:rPr>
                <w:rFonts w:eastAsia="Times New Roman"/>
                <w:bCs/>
                <w:color w:val="000000"/>
                <w:sz w:val="16"/>
                <w:szCs w:val="16"/>
                <w:lang w:val="en-US"/>
              </w:rPr>
            </w:pPr>
            <w:r>
              <w:rPr>
                <w:rFonts w:eastAsia="Times New Roman"/>
                <w:bCs/>
                <w:color w:val="000000"/>
                <w:sz w:val="16"/>
                <w:szCs w:val="16"/>
                <w:lang w:val="en-US"/>
              </w:rPr>
              <w:t xml:space="preserve">The commenter is invited to submit detailed changes that would satisfy the comment. </w:t>
            </w:r>
          </w:p>
        </w:tc>
      </w:tr>
      <w:tr w:rsidR="006657F9" w:rsidRPr="001F620B" w14:paraId="3440859E" w14:textId="77777777" w:rsidTr="00833ED7">
        <w:trPr>
          <w:trHeight w:val="1430"/>
        </w:trPr>
        <w:tc>
          <w:tcPr>
            <w:tcW w:w="696" w:type="dxa"/>
            <w:shd w:val="clear" w:color="auto" w:fill="auto"/>
            <w:noWrap/>
          </w:tcPr>
          <w:p w14:paraId="416C5DED" w14:textId="15EA2E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25131</w:t>
            </w:r>
          </w:p>
        </w:tc>
        <w:tc>
          <w:tcPr>
            <w:tcW w:w="1061" w:type="dxa"/>
            <w:shd w:val="clear" w:color="auto" w:fill="auto"/>
            <w:noWrap/>
          </w:tcPr>
          <w:p w14:paraId="755C286F" w14:textId="540D0D44"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Hamilton, Mark</w:t>
            </w:r>
          </w:p>
        </w:tc>
        <w:tc>
          <w:tcPr>
            <w:tcW w:w="540" w:type="dxa"/>
            <w:shd w:val="clear" w:color="auto" w:fill="auto"/>
            <w:noWrap/>
          </w:tcPr>
          <w:p w14:paraId="6B881445" w14:textId="5B7F8CEF"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483.63</w:t>
            </w:r>
          </w:p>
        </w:tc>
        <w:tc>
          <w:tcPr>
            <w:tcW w:w="2810" w:type="dxa"/>
            <w:shd w:val="clear" w:color="auto" w:fill="auto"/>
            <w:noWrap/>
          </w:tcPr>
          <w:p w14:paraId="5E7E9546" w14:textId="5A41282D"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Follow-up to CID 24546.  The added sentence helps considerably.  However, normative verbs are missing or misused.</w:t>
            </w:r>
          </w:p>
        </w:tc>
        <w:tc>
          <w:tcPr>
            <w:tcW w:w="2453" w:type="dxa"/>
            <w:shd w:val="clear" w:color="auto" w:fill="auto"/>
            <w:noWrap/>
          </w:tcPr>
          <w:p w14:paraId="39318229" w14:textId="10AF1CBE"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Change to "A 6 GHz STA _shall_ perform _the_ subset of the operations defined for a FILS STA __ described in 26.17.2.3 (Scanning</w:t>
            </w:r>
            <w:r w:rsidRPr="00E62326">
              <w:rPr>
                <w:rFonts w:eastAsia="Times New Roman"/>
                <w:bCs/>
                <w:color w:val="000000"/>
                <w:sz w:val="16"/>
                <w:szCs w:val="16"/>
                <w:lang w:val="en-US"/>
              </w:rPr>
              <w:br/>
            </w:r>
            <w:r w:rsidRPr="00E62326">
              <w:rPr>
                <w:rFonts w:eastAsia="Times New Roman"/>
                <w:bCs/>
                <w:color w:val="000000"/>
                <w:sz w:val="16"/>
                <w:szCs w:val="16"/>
                <w:lang w:val="en-US"/>
              </w:rPr>
              <w:br/>
              <w:t>in the 6 GHz band) and _may_ perform all the other operations defined for a FILS STA."</w:t>
            </w:r>
          </w:p>
        </w:tc>
        <w:tc>
          <w:tcPr>
            <w:tcW w:w="3757" w:type="dxa"/>
            <w:shd w:val="clear" w:color="auto" w:fill="auto"/>
            <w:vAlign w:val="center"/>
          </w:tcPr>
          <w:p w14:paraId="3FE99C67" w14:textId="00009B33"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324E9DCA" w14:textId="0D0812F2" w:rsidR="006657F9" w:rsidRDefault="006657F9" w:rsidP="006657F9">
            <w:pPr>
              <w:jc w:val="both"/>
              <w:rPr>
                <w:rFonts w:eastAsia="Times New Roman"/>
                <w:bCs/>
                <w:color w:val="000000"/>
                <w:sz w:val="16"/>
                <w:szCs w:val="16"/>
                <w:lang w:val="en-US"/>
              </w:rPr>
            </w:pPr>
          </w:p>
          <w:p w14:paraId="09CB96E6" w14:textId="4CA791EA"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with the additional clarification that this subset of operations is the one that is described in 27.17.2.3 (editorial).</w:t>
            </w:r>
          </w:p>
          <w:p w14:paraId="0021F2DD" w14:textId="77777777" w:rsidR="006657F9" w:rsidRDefault="006657F9" w:rsidP="006657F9">
            <w:pPr>
              <w:jc w:val="both"/>
              <w:rPr>
                <w:rFonts w:eastAsia="Times New Roman"/>
                <w:bCs/>
                <w:color w:val="000000"/>
                <w:sz w:val="16"/>
                <w:szCs w:val="16"/>
                <w:lang w:val="en-US"/>
              </w:rPr>
            </w:pPr>
          </w:p>
          <w:p w14:paraId="545E636F" w14:textId="424C265A"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6" w:history="1">
              <w:r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Pr="001F38CB">
                <w:rPr>
                  <w:rStyle w:val="Hyperlink"/>
                  <w:rFonts w:eastAsia="Times New Roman"/>
                  <w:bCs/>
                  <w:sz w:val="16"/>
                  <w:szCs w:val="16"/>
                  <w:lang w:val="en-US"/>
                </w:rPr>
                <w:t>00ax-mac-cr-miscellaneous-cids-for-sa2.docx</w:t>
              </w:r>
            </w:hyperlink>
          </w:p>
          <w:p w14:paraId="3B5B2FAB" w14:textId="22EFDAB0"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25131</w:t>
            </w:r>
            <w:r w:rsidRPr="004C4A47">
              <w:rPr>
                <w:rFonts w:eastAsia="Times New Roman"/>
                <w:bCs/>
                <w:color w:val="000000"/>
                <w:sz w:val="16"/>
                <w:szCs w:val="16"/>
                <w:lang w:val="en-US"/>
              </w:rPr>
              <w:t>.</w:t>
            </w:r>
          </w:p>
        </w:tc>
      </w:tr>
      <w:tr w:rsidR="007802AE" w:rsidRPr="001F620B" w14:paraId="0F15E4E6" w14:textId="77777777" w:rsidTr="00833ED7">
        <w:trPr>
          <w:trHeight w:val="1430"/>
        </w:trPr>
        <w:tc>
          <w:tcPr>
            <w:tcW w:w="696" w:type="dxa"/>
            <w:shd w:val="clear" w:color="auto" w:fill="auto"/>
            <w:noWrap/>
          </w:tcPr>
          <w:p w14:paraId="5E919F97" w14:textId="70785608" w:rsidR="007802AE" w:rsidRPr="00E62326" w:rsidRDefault="007802AE" w:rsidP="007802AE">
            <w:pPr>
              <w:jc w:val="both"/>
              <w:rPr>
                <w:rFonts w:eastAsia="Times New Roman"/>
                <w:bCs/>
                <w:color w:val="000000"/>
                <w:sz w:val="16"/>
                <w:szCs w:val="16"/>
                <w:lang w:val="en-US"/>
              </w:rPr>
            </w:pPr>
            <w:r>
              <w:rPr>
                <w:rFonts w:eastAsia="Times New Roman"/>
                <w:bCs/>
                <w:color w:val="000000"/>
                <w:sz w:val="16"/>
                <w:szCs w:val="16"/>
                <w:lang w:val="en-US"/>
              </w:rPr>
              <w:t>25088</w:t>
            </w:r>
          </w:p>
        </w:tc>
        <w:tc>
          <w:tcPr>
            <w:tcW w:w="1061" w:type="dxa"/>
            <w:shd w:val="clear" w:color="auto" w:fill="auto"/>
            <w:noWrap/>
          </w:tcPr>
          <w:p w14:paraId="13A44005" w14:textId="3883B886"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RISON, Mark</w:t>
            </w:r>
          </w:p>
        </w:tc>
        <w:tc>
          <w:tcPr>
            <w:tcW w:w="540" w:type="dxa"/>
            <w:shd w:val="clear" w:color="auto" w:fill="auto"/>
            <w:noWrap/>
          </w:tcPr>
          <w:p w14:paraId="1F38C354" w14:textId="6D81FA1C"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276.6</w:t>
            </w:r>
          </w:p>
        </w:tc>
        <w:tc>
          <w:tcPr>
            <w:tcW w:w="2810" w:type="dxa"/>
            <w:shd w:val="clear" w:color="auto" w:fill="auto"/>
            <w:noWrap/>
          </w:tcPr>
          <w:p w14:paraId="5FAA3A3E" w14:textId="6A5846D0"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 xml:space="preserve">"The transmitting STA includes an A-Control subfield that </w:t>
            </w:r>
            <w:r w:rsidRPr="007802AE">
              <w:rPr>
                <w:rFonts w:eastAsia="Times New Roman"/>
                <w:bCs/>
                <w:color w:val="000000"/>
                <w:sz w:val="16"/>
                <w:szCs w:val="16"/>
                <w:lang w:val="en-US"/>
              </w:rPr>
              <w:br/>
              <w:t xml:space="preserve">contains a Control subfield with Control ID subfield equal </w:t>
            </w:r>
            <w:r w:rsidRPr="007802AE">
              <w:rPr>
                <w:rFonts w:eastAsia="Times New Roman"/>
                <w:bCs/>
                <w:color w:val="000000"/>
                <w:sz w:val="16"/>
                <w:szCs w:val="16"/>
                <w:lang w:val="en-US"/>
              </w:rPr>
              <w:br/>
              <w:t xml:space="preserve">to 15 and Control Information subfield equal to all 1s and </w:t>
            </w:r>
            <w:r w:rsidRPr="007802AE">
              <w:rPr>
                <w:rFonts w:eastAsia="Times New Roman"/>
                <w:bCs/>
                <w:color w:val="000000"/>
                <w:sz w:val="16"/>
                <w:szCs w:val="16"/>
                <w:lang w:val="en-US"/>
              </w:rPr>
              <w:br/>
              <w:t>whose content is ignored by the HE recipient STA." -- should be a "shall be" not a "is" to make it normative, but anyway the style of this entry does not match all the others</w:t>
            </w:r>
          </w:p>
        </w:tc>
        <w:tc>
          <w:tcPr>
            <w:tcW w:w="2453" w:type="dxa"/>
            <w:shd w:val="clear" w:color="auto" w:fill="auto"/>
            <w:noWrap/>
          </w:tcPr>
          <w:p w14:paraId="2089365D" w14:textId="57A1902C"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 xml:space="preserve">Change to "The transmitting STA includes an A-Control subfield that </w:t>
            </w:r>
            <w:r w:rsidRPr="007802AE">
              <w:rPr>
                <w:rFonts w:eastAsia="Times New Roman"/>
                <w:bCs/>
                <w:color w:val="000000"/>
                <w:sz w:val="16"/>
                <w:szCs w:val="16"/>
                <w:lang w:val="en-US"/>
              </w:rPr>
              <w:br/>
              <w:t xml:space="preserve">contains a Control subfield with Control ID subfield equal </w:t>
            </w:r>
            <w:r w:rsidRPr="007802AE">
              <w:rPr>
                <w:rFonts w:eastAsia="Times New Roman"/>
                <w:bCs/>
                <w:color w:val="000000"/>
                <w:sz w:val="16"/>
                <w:szCs w:val="16"/>
                <w:lang w:val="en-US"/>
              </w:rPr>
              <w:br/>
              <w:t>to 15 and Control Information subfield equal to all 1s.  The recipient STA shall ignore this Control subfield."</w:t>
            </w:r>
          </w:p>
        </w:tc>
        <w:tc>
          <w:tcPr>
            <w:tcW w:w="3757" w:type="dxa"/>
            <w:shd w:val="clear" w:color="auto" w:fill="auto"/>
            <w:vAlign w:val="center"/>
          </w:tcPr>
          <w:p w14:paraId="6D8CE3AF" w14:textId="1629EDA8" w:rsidR="007802AE" w:rsidRDefault="00864015" w:rsidP="007802AE">
            <w:pPr>
              <w:jc w:val="both"/>
              <w:rPr>
                <w:rFonts w:eastAsia="Times New Roman"/>
                <w:bCs/>
                <w:color w:val="000000"/>
                <w:sz w:val="16"/>
                <w:szCs w:val="16"/>
                <w:lang w:val="en-US"/>
              </w:rPr>
            </w:pPr>
            <w:r>
              <w:rPr>
                <w:rFonts w:eastAsia="Times New Roman"/>
                <w:bCs/>
                <w:color w:val="000000"/>
                <w:sz w:val="16"/>
                <w:szCs w:val="16"/>
                <w:lang w:val="en-US"/>
              </w:rPr>
              <w:t>Revised –</w:t>
            </w:r>
          </w:p>
          <w:p w14:paraId="46C44DDA" w14:textId="77777777" w:rsidR="00864015" w:rsidRDefault="00864015" w:rsidP="007802AE">
            <w:pPr>
              <w:jc w:val="both"/>
              <w:rPr>
                <w:rFonts w:eastAsia="Times New Roman"/>
                <w:bCs/>
                <w:color w:val="000000"/>
                <w:sz w:val="16"/>
                <w:szCs w:val="16"/>
                <w:lang w:val="en-US"/>
              </w:rPr>
            </w:pPr>
          </w:p>
          <w:p w14:paraId="1C019A1E" w14:textId="77777777" w:rsidR="00864015" w:rsidRDefault="00864015" w:rsidP="007802A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commenter, but we already have the normative behavior specified in clause 10.8. Proposed resolution is to clarify certain paragraphs to make the normative and declarative statements </w:t>
            </w:r>
            <w:proofErr w:type="spellStart"/>
            <w:r>
              <w:rPr>
                <w:rFonts w:eastAsia="Times New Roman"/>
                <w:bCs/>
                <w:color w:val="000000"/>
                <w:sz w:val="16"/>
                <w:szCs w:val="16"/>
                <w:lang w:val="en-US"/>
              </w:rPr>
              <w:t>consisetent</w:t>
            </w:r>
            <w:proofErr w:type="spellEnd"/>
            <w:r>
              <w:rPr>
                <w:rFonts w:eastAsia="Times New Roman"/>
                <w:bCs/>
                <w:color w:val="000000"/>
                <w:sz w:val="16"/>
                <w:szCs w:val="16"/>
                <w:lang w:val="en-US"/>
              </w:rPr>
              <w:t xml:space="preserve"> throughout the draft for this field.</w:t>
            </w:r>
          </w:p>
          <w:p w14:paraId="1440B46E" w14:textId="77777777" w:rsidR="00BC0681" w:rsidRDefault="00BC0681" w:rsidP="007802AE">
            <w:pPr>
              <w:jc w:val="both"/>
              <w:rPr>
                <w:rFonts w:eastAsia="Times New Roman"/>
                <w:bCs/>
                <w:color w:val="000000"/>
                <w:sz w:val="16"/>
                <w:szCs w:val="16"/>
                <w:lang w:val="en-US"/>
              </w:rPr>
            </w:pPr>
          </w:p>
          <w:p w14:paraId="1156AE30" w14:textId="7B48D935" w:rsidR="00BC0681" w:rsidRDefault="00BC0681" w:rsidP="00BC0681">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7" w:history="1">
              <w:r w:rsidRPr="001F38CB">
                <w:rPr>
                  <w:rStyle w:val="Hyperlink"/>
                  <w:rFonts w:eastAsia="Times New Roman"/>
                  <w:bCs/>
                  <w:sz w:val="16"/>
                  <w:szCs w:val="16"/>
                  <w:lang w:val="en-US"/>
                </w:rPr>
                <w:t>https://mentor.ieee.org/802.11/dcn/20/11-20-1541-</w:t>
              </w:r>
              <w:r w:rsidR="00C40A31">
                <w:rPr>
                  <w:rStyle w:val="Hyperlink"/>
                  <w:rFonts w:eastAsia="Times New Roman"/>
                  <w:bCs/>
                  <w:sz w:val="16"/>
                  <w:szCs w:val="16"/>
                  <w:lang w:val="en-US"/>
                </w:rPr>
                <w:t>01-</w:t>
              </w:r>
              <w:r w:rsidRPr="001F38CB">
                <w:rPr>
                  <w:rStyle w:val="Hyperlink"/>
                  <w:rFonts w:eastAsia="Times New Roman"/>
                  <w:bCs/>
                  <w:sz w:val="16"/>
                  <w:szCs w:val="16"/>
                  <w:lang w:val="en-US"/>
                </w:rPr>
                <w:t>00ax-mac-cr-miscellaneous-cids-for-sa2.docx</w:t>
              </w:r>
            </w:hyperlink>
          </w:p>
          <w:p w14:paraId="4AF75F75" w14:textId="32326554" w:rsidR="00BC0681" w:rsidRDefault="00BC0681" w:rsidP="00BC0681">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w:t>
            </w:r>
            <w:r>
              <w:rPr>
                <w:rFonts w:eastAsia="Times New Roman"/>
                <w:bCs/>
                <w:color w:val="000000"/>
                <w:sz w:val="16"/>
                <w:szCs w:val="16"/>
                <w:lang w:val="en-US"/>
              </w:rPr>
              <w:t>088</w:t>
            </w:r>
            <w:r w:rsidRPr="004C4A47">
              <w:rPr>
                <w:rFonts w:eastAsia="Times New Roman"/>
                <w:bCs/>
                <w:color w:val="000000"/>
                <w:sz w:val="16"/>
                <w:szCs w:val="16"/>
                <w:lang w:val="en-US"/>
              </w:rPr>
              <w:t>.</w:t>
            </w:r>
          </w:p>
        </w:tc>
      </w:tr>
    </w:tbl>
    <w:p w14:paraId="09CC109C" w14:textId="77777777" w:rsidR="0053566B" w:rsidRDefault="0053566B" w:rsidP="00F2637D"/>
    <w:p w14:paraId="79664395" w14:textId="71959E59" w:rsidR="007F5349" w:rsidRPr="00484F0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202ED">
        <w:rPr>
          <w:rFonts w:ascii="Arial" w:hAnsi="Arial" w:cs="Arial"/>
          <w:b/>
          <w:bCs/>
          <w:i/>
          <w:color w:val="000000"/>
          <w:sz w:val="22"/>
          <w:szCs w:val="22"/>
          <w:u w:val="single"/>
          <w:lang w:val="en-US" w:eastAsia="ko-KR"/>
        </w:rPr>
        <w:t>None.</w:t>
      </w:r>
    </w:p>
    <w:p w14:paraId="32CE19DD" w14:textId="77777777" w:rsidR="007F5349" w:rsidRDefault="007F5349" w:rsidP="007F5349">
      <w:pPr>
        <w:pStyle w:val="H5"/>
        <w:numPr>
          <w:ilvl w:val="0"/>
          <w:numId w:val="32"/>
        </w:numPr>
        <w:rPr>
          <w:w w:val="100"/>
        </w:rPr>
      </w:pPr>
      <w:bookmarkStart w:id="0" w:name="RTF32383639343a2048352c312e"/>
      <w:r>
        <w:rPr>
          <w:w w:val="100"/>
        </w:rPr>
        <w:t>AP behavior for fast passive scanning</w:t>
      </w:r>
      <w:bookmarkEnd w:id="0"/>
    </w:p>
    <w:p w14:paraId="2F5D657F" w14:textId="5AEE948C"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040CCA">
        <w:rPr>
          <w:rFonts w:eastAsia="Times New Roman"/>
          <w:b/>
          <w:color w:val="000000"/>
          <w:sz w:val="20"/>
          <w:lang w:val="en-US"/>
        </w:rPr>
        <w:t>…</w:t>
      </w:r>
    </w:p>
    <w:p w14:paraId="0184295F" w14:textId="02CA8BAF"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40CCA">
        <w:rPr>
          <w:rFonts w:eastAsia="Times New Roman"/>
          <w:b/>
          <w:color w:val="000000"/>
          <w:sz w:val="20"/>
          <w:highlight w:val="yellow"/>
          <w:lang w:val="en-US"/>
        </w:rPr>
        <w:t>TGax Editor:</w:t>
      </w:r>
      <w:r w:rsidRPr="00040CCA">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40CCA">
        <w:rPr>
          <w:rFonts w:eastAsia="Times New Roman"/>
          <w:b/>
          <w:i/>
          <w:color w:val="000000"/>
          <w:sz w:val="20"/>
          <w:highlight w:val="yellow"/>
          <w:lang w:val="en-US"/>
        </w:rPr>
        <w:t xml:space="preserve"> below of this subclause as follows (#CID 25015):</w:t>
      </w:r>
    </w:p>
    <w:p w14:paraId="36E05F0F" w14:textId="2A691E58" w:rsidR="007F5349" w:rsidRDefault="007F5349" w:rsidP="00040CC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pPr>
      <w:r>
        <w:t xml:space="preserve">If dot11UnsolicitedProbeResponseOptionActivated is true, all FILS Discovery frames shall be omitted and an unsolicited broadcast Probe Response frame shall be scheduled for transmission at the target transmit time </w:t>
      </w:r>
      <w:r w:rsidRPr="00040CCA">
        <w:rPr>
          <w:szCs w:val="18"/>
        </w:rPr>
        <w:t xml:space="preserve">instead of each </w:t>
      </w:r>
      <w:ins w:id="1" w:author="Alfred Aster" w:date="2020-09-27T07:15:00Z">
        <w:r w:rsidR="001338F9" w:rsidRPr="00040CCA">
          <w:rPr>
            <w:szCs w:val="18"/>
          </w:rPr>
          <w:t>omitted</w:t>
        </w:r>
      </w:ins>
      <w:ins w:id="2" w:author="Alfred Asterjadhi" w:date="2018-10-16T13:15:00Z">
        <w:r w:rsidR="00A93A5E" w:rsidRPr="00040CCA">
          <w:rPr>
            <w:i/>
            <w:szCs w:val="18"/>
            <w:highlight w:val="yellow"/>
          </w:rPr>
          <w:t>(#</w:t>
        </w:r>
      </w:ins>
      <w:ins w:id="3" w:author="Alfred Aster" w:date="2020-09-27T07:17:00Z">
        <w:r w:rsidR="00A93A5E" w:rsidRPr="00040CCA">
          <w:rPr>
            <w:i/>
            <w:szCs w:val="18"/>
            <w:highlight w:val="yellow"/>
          </w:rPr>
          <w:t>25015</w:t>
        </w:r>
      </w:ins>
      <w:ins w:id="4" w:author="Alfred Asterjadhi" w:date="2018-10-16T13:15:00Z">
        <w:r w:rsidR="00A93A5E" w:rsidRPr="00040CCA">
          <w:rPr>
            <w:i/>
            <w:szCs w:val="18"/>
            <w:highlight w:val="yellow"/>
          </w:rPr>
          <w:t>)</w:t>
        </w:r>
      </w:ins>
      <w:r w:rsidR="00A93A5E" w:rsidRPr="00040CCA">
        <w:rPr>
          <w:i/>
          <w:szCs w:val="18"/>
        </w:rPr>
        <w:t xml:space="preserve"> </w:t>
      </w:r>
      <w:r w:rsidRPr="00040CCA">
        <w:rPr>
          <w:szCs w:val="18"/>
        </w:rPr>
        <w:t>FILS</w:t>
      </w:r>
      <w:r>
        <w:t xml:space="preserve"> Discovery frame.</w:t>
      </w:r>
    </w:p>
    <w:p w14:paraId="58AB8C07" w14:textId="19BCE68F" w:rsidR="007F5349" w:rsidRDefault="007F5349" w:rsidP="007F5349">
      <w:pPr>
        <w:pStyle w:val="DL"/>
        <w:numPr>
          <w:ilvl w:val="0"/>
          <w:numId w:val="31"/>
        </w:numPr>
        <w:tabs>
          <w:tab w:val="clear" w:pos="640"/>
          <w:tab w:val="left" w:pos="600"/>
        </w:tabs>
        <w:suppressAutoHyphens w:val="0"/>
        <w:ind w:left="600" w:hanging="400"/>
        <w:rPr>
          <w:w w:val="100"/>
        </w:rPr>
      </w:pPr>
      <w:r>
        <w:rPr>
          <w:w w:val="100"/>
        </w:rPr>
        <w:t>If dot11UnsolicitedProbeResponseOptionActivated is false, then a</w:t>
      </w:r>
      <w:ins w:id="5" w:author="Alfred Aster" w:date="2020-09-27T07:15:00Z">
        <w:r w:rsidR="001D7A66">
          <w:rPr>
            <w:w w:val="100"/>
          </w:rPr>
          <w:t>ny</w:t>
        </w:r>
      </w:ins>
      <w:r>
        <w:rPr>
          <w:w w:val="100"/>
        </w:rPr>
        <w:t xml:space="preserve"> FILS Discovery frame may be omitted and an unsolicited broadcast Probe Response frame shall be scheduled for transmission at the target transmit time instead of </w:t>
      </w:r>
      <w:del w:id="6" w:author="Alfred Aster" w:date="2020-09-27T07:15:00Z">
        <w:r w:rsidDel="00D03FF8">
          <w:rPr>
            <w:w w:val="100"/>
          </w:rPr>
          <w:delText xml:space="preserve">that </w:delText>
        </w:r>
      </w:del>
      <w:ins w:id="7" w:author="Alfred Aster" w:date="2020-09-27T07:15:00Z">
        <w:r w:rsidR="00D03FF8">
          <w:rPr>
            <w:w w:val="100"/>
          </w:rPr>
          <w:t>each omitted</w:t>
        </w:r>
      </w:ins>
      <w:ins w:id="8" w:author="Alfred Asterjadhi" w:date="2018-10-16T13:15:00Z">
        <w:r w:rsidR="00A93A5E" w:rsidRPr="00A93A5E">
          <w:rPr>
            <w:i/>
            <w:sz w:val="18"/>
            <w:szCs w:val="18"/>
            <w:highlight w:val="yellow"/>
          </w:rPr>
          <w:t>(#</w:t>
        </w:r>
      </w:ins>
      <w:ins w:id="9" w:author="Alfred Aster" w:date="2020-09-27T07:17:00Z">
        <w:r w:rsidR="00A93A5E" w:rsidRPr="00A93A5E">
          <w:rPr>
            <w:i/>
            <w:sz w:val="18"/>
            <w:szCs w:val="18"/>
            <w:highlight w:val="yellow"/>
          </w:rPr>
          <w:t>25015</w:t>
        </w:r>
      </w:ins>
      <w:ins w:id="10" w:author="Alfred Asterjadhi" w:date="2018-10-16T13:15:00Z">
        <w:r w:rsidR="00A93A5E" w:rsidRPr="00A93A5E">
          <w:rPr>
            <w:i/>
            <w:sz w:val="18"/>
            <w:szCs w:val="18"/>
            <w:highlight w:val="yellow"/>
          </w:rPr>
          <w:t>)</w:t>
        </w:r>
      </w:ins>
      <w:ins w:id="11" w:author="Alfred Aster" w:date="2020-09-27T07:15:00Z">
        <w:r w:rsidR="00D03FF8">
          <w:rPr>
            <w:w w:val="100"/>
          </w:rPr>
          <w:t xml:space="preserve"> </w:t>
        </w:r>
      </w:ins>
      <w:r>
        <w:rPr>
          <w:w w:val="100"/>
        </w:rPr>
        <w:t>FILS Discovery frame.</w:t>
      </w:r>
    </w:p>
    <w:p w14:paraId="20E53A8D" w14:textId="5FB7C39E" w:rsidR="00B0165E" w:rsidRDefault="00040CCA" w:rsidP="007F5349">
      <w:pPr>
        <w:pStyle w:val="T"/>
        <w:rPr>
          <w:w w:val="100"/>
        </w:rPr>
      </w:pPr>
      <w:r>
        <w:rPr>
          <w:w w:val="100"/>
        </w:rPr>
        <w:lastRenderedPageBreak/>
        <w:t>…</w:t>
      </w:r>
    </w:p>
    <w:p w14:paraId="65D2AF06" w14:textId="62FE05F1" w:rsidR="00B0165E" w:rsidRDefault="008D0CEF" w:rsidP="00B0165E">
      <w:pPr>
        <w:pStyle w:val="T"/>
        <w:rPr>
          <w:w w:val="100"/>
        </w:rPr>
      </w:pPr>
      <w:r>
        <w:rPr>
          <w:vanish/>
          <w:w w:val="100"/>
        </w:rPr>
        <w:t xml:space="preserve"> </w:t>
      </w:r>
      <w:r w:rsidR="00B0165E">
        <w:rPr>
          <w:vanish/>
          <w:w w:val="100"/>
        </w:rPr>
        <w:t>(#24209)</w:t>
      </w:r>
    </w:p>
    <w:p w14:paraId="54392B8B" w14:textId="1DC44330" w:rsidR="0076713F" w:rsidRDefault="0076713F" w:rsidP="00A57FB5">
      <w:pPr>
        <w:pStyle w:val="T"/>
        <w:rPr>
          <w:rFonts w:ascii="Arial-BoldMT" w:hAnsi="Arial-BoldMT" w:cs="Arial-BoldMT"/>
          <w:b/>
          <w:bCs/>
          <w:lang w:eastAsia="ko-KR"/>
        </w:rPr>
      </w:pPr>
      <w:r w:rsidRPr="0076713F">
        <w:rPr>
          <w:rFonts w:ascii="Arial-BoldMT" w:hAnsi="Arial-BoldMT" w:cs="Arial-BoldMT"/>
          <w:b/>
          <w:bCs/>
          <w:lang w:eastAsia="ko-KR"/>
        </w:rPr>
        <w:t>26.8.2 Individual TWT agreements</w:t>
      </w:r>
    </w:p>
    <w:p w14:paraId="3F76B668" w14:textId="1419DF60" w:rsidR="00484F02" w:rsidRPr="00484F02" w:rsidRDefault="00484F02"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84F02">
        <w:rPr>
          <w:rFonts w:eastAsia="Times New Roman"/>
          <w:b/>
          <w:color w:val="000000"/>
          <w:sz w:val="20"/>
          <w:lang w:val="en-US"/>
        </w:rPr>
        <w:t>…</w:t>
      </w:r>
    </w:p>
    <w:p w14:paraId="3278EC60" w14:textId="08A1BA5A" w:rsidR="00211047" w:rsidRPr="00A7379E" w:rsidRDefault="00211047"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w:t>
      </w:r>
      <w:r w:rsidR="007E5F2E">
        <w:rPr>
          <w:rFonts w:eastAsia="Times New Roman"/>
          <w:b/>
          <w:i/>
          <w:color w:val="000000"/>
          <w:sz w:val="20"/>
          <w:highlight w:val="yellow"/>
          <w:lang w:val="en-US"/>
        </w:rPr>
        <w:t>3</w:t>
      </w:r>
      <w:r w:rsidRPr="00A7379E">
        <w:rPr>
          <w:rFonts w:eastAsia="Times New Roman"/>
          <w:b/>
          <w:i/>
          <w:color w:val="000000"/>
          <w:sz w:val="20"/>
          <w:highlight w:val="yellow"/>
          <w:lang w:val="en-US"/>
        </w:rPr>
        <w:t>):</w:t>
      </w:r>
    </w:p>
    <w:p w14:paraId="0D525BB0" w14:textId="78767F27" w:rsidR="0076713F" w:rsidRDefault="00C6217C" w:rsidP="00C6217C">
      <w:pPr>
        <w:autoSpaceDE w:val="0"/>
        <w:autoSpaceDN w:val="0"/>
        <w:adjustRightInd w:val="0"/>
        <w:jc w:val="both"/>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TWT responding STA of a trigger-enabled TWT agreement shall schedule for transmission a Trigger frame for the TWT requesting STA, as described in 26.5.2 (UL MU operation), within each TWT SP for that TWT agreement except that the Trigger frame may be replaced by a frame carrying a TRS Control subfield provided that the frame is carried in a DL MU PPDU and the AP allocates enough resources in the HE TB PPDU for the STA to at least deliver its BSRs in response to the soliciting DL MU PPDU. The TWT responding STA should solicit buffer status reports from the TWT requesting STA at the start of the TWT SP following the procedure described in </w:t>
      </w:r>
      <w:ins w:id="12" w:author="Alfred Aster" w:date="2020-09-27T10:18:00Z">
        <w:r w:rsidR="0048142C" w:rsidRPr="0048142C">
          <w:rPr>
            <w:rFonts w:ascii="TimesNewRomanPSMT" w:eastAsia="TimesNewRomanPSMT" w:cs="TimesNewRomanPSMT"/>
            <w:sz w:val="20"/>
            <w:lang w:val="en-US" w:eastAsia="ko-KR"/>
          </w:rPr>
          <w:t xml:space="preserve">26.5.5 </w:t>
        </w:r>
        <w:r w:rsidR="0048142C">
          <w:rPr>
            <w:rFonts w:ascii="TimesNewRomanPSMT" w:eastAsia="TimesNewRomanPSMT" w:cs="TimesNewRomanPSMT"/>
            <w:sz w:val="20"/>
            <w:lang w:val="en-US" w:eastAsia="ko-KR"/>
          </w:rPr>
          <w:t>(</w:t>
        </w:r>
        <w:r w:rsidR="0048142C" w:rsidRPr="0048142C">
          <w:rPr>
            <w:rFonts w:ascii="TimesNewRomanPSMT" w:eastAsia="TimesNewRomanPSMT" w:cs="TimesNewRomanPSMT"/>
            <w:sz w:val="20"/>
            <w:lang w:val="en-US" w:eastAsia="ko-KR"/>
          </w:rPr>
          <w:t>Buffer status report operation</w:t>
        </w:r>
        <w:r w:rsidR="0048142C">
          <w:rPr>
            <w:rFonts w:ascii="TimesNewRomanPSMT" w:eastAsia="TimesNewRomanPSMT" w:cs="TimesNewRomanPSMT"/>
            <w:sz w:val="20"/>
            <w:lang w:val="en-US" w:eastAsia="ko-KR"/>
          </w:rPr>
          <w:t>)</w:t>
        </w:r>
      </w:ins>
      <w:del w:id="13" w:author="Alfred Aster" w:date="2020-09-27T10:18:00Z">
        <w:r w:rsidDel="0048142C">
          <w:rPr>
            <w:rFonts w:ascii="TimesNewRomanPSMT" w:eastAsia="TimesNewRomanPSMT" w:cs="TimesNewRomanPSMT"/>
            <w:sz w:val="20"/>
            <w:lang w:val="en-US" w:eastAsia="ko-KR"/>
          </w:rPr>
          <w:delText>26.5.3 (MU cascading sequence)</w:delText>
        </w:r>
      </w:del>
      <w:ins w:id="14" w:author="Alfred Aster" w:date="2020-09-27T08:18:00Z">
        <w:r w:rsidR="00211047" w:rsidRPr="00A93A5E">
          <w:rPr>
            <w:i/>
            <w:szCs w:val="18"/>
            <w:highlight w:val="yellow"/>
          </w:rPr>
          <w:t>(#25</w:t>
        </w:r>
      </w:ins>
      <w:ins w:id="15" w:author="Alfred Aster" w:date="2020-09-27T10:13:00Z">
        <w:r w:rsidR="00211047">
          <w:rPr>
            <w:i/>
            <w:szCs w:val="18"/>
            <w:highlight w:val="yellow"/>
          </w:rPr>
          <w:t>06</w:t>
        </w:r>
      </w:ins>
      <w:ins w:id="16" w:author="Alfred Aster" w:date="2020-09-27T10:19:00Z">
        <w:r w:rsidR="00211047">
          <w:rPr>
            <w:i/>
            <w:szCs w:val="18"/>
            <w:highlight w:val="yellow"/>
          </w:rPr>
          <w:t>3</w:t>
        </w:r>
      </w:ins>
      <w:ins w:id="17" w:author="Alfred Aster" w:date="2020-09-27T08:18:00Z">
        <w:r w:rsidR="00211047" w:rsidRPr="00A93A5E">
          <w:rPr>
            <w:i/>
            <w:szCs w:val="18"/>
            <w:highlight w:val="yellow"/>
          </w:rPr>
          <w:t>)</w:t>
        </w:r>
      </w:ins>
      <w:r w:rsidR="00891606">
        <w:rPr>
          <w:i/>
          <w:szCs w:val="18"/>
        </w:rPr>
        <w:t xml:space="preserve"> </w:t>
      </w:r>
      <w:r>
        <w:rPr>
          <w:rFonts w:ascii="TimesNewRomanPSMT" w:eastAsia="TimesNewRomanPSMT" w:cs="TimesNewRomanPSMT"/>
          <w:sz w:val="20"/>
          <w:lang w:val="en-US" w:eastAsia="ko-KR"/>
        </w:rPr>
        <w:t>or as described in 26.5.7 (NDP feedback report procedure). The TWT responding STA that intends to schedule for transmission additional Trigger frames during a trigger-enabled TWT SP shall set the More TF subfield in the Common Info field of</w:t>
      </w:r>
      <w:r w:rsidR="00B77FAF">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1C522EB8" w14:textId="2F9049EF" w:rsidR="002B2E85" w:rsidRDefault="00484F02" w:rsidP="008D0CEF">
      <w:pPr>
        <w:autoSpaceDE w:val="0"/>
        <w:autoSpaceDN w:val="0"/>
        <w:adjustRightInd w:val="0"/>
        <w:jc w:val="both"/>
        <w:rPr>
          <w:rFonts w:ascii="Arial-BoldMT" w:hAnsi="Arial-BoldMT" w:cs="Arial-BoldMT"/>
          <w:b/>
          <w:bCs/>
          <w:lang w:eastAsia="ko-KR"/>
        </w:rPr>
      </w:pPr>
      <w:r>
        <w:rPr>
          <w:rFonts w:ascii="TimesNewRomanPSMT" w:eastAsia="TimesNewRomanPSMT" w:cs="TimesNewRomanPSMT"/>
          <w:sz w:val="20"/>
          <w:lang w:val="en-US" w:eastAsia="ko-KR"/>
        </w:rPr>
        <w:t>…</w:t>
      </w:r>
    </w:p>
    <w:p w14:paraId="2D9207DA" w14:textId="25FA002F" w:rsidR="002B2E85" w:rsidRDefault="00E51E10" w:rsidP="00A57FB5">
      <w:pPr>
        <w:pStyle w:val="T"/>
        <w:rPr>
          <w:rFonts w:ascii="Arial-BoldMT" w:hAnsi="Arial-BoldMT" w:cs="Arial-BoldMT"/>
          <w:b/>
          <w:bCs/>
          <w:lang w:eastAsia="ko-KR"/>
        </w:rPr>
      </w:pPr>
      <w:r w:rsidRPr="00E51E10">
        <w:rPr>
          <w:rFonts w:ascii="Arial-BoldMT" w:hAnsi="Arial-BoldMT" w:cs="Arial-BoldMT"/>
          <w:b/>
          <w:bCs/>
          <w:lang w:eastAsia="ko-KR"/>
        </w:rPr>
        <w:t>3.2 Definitions specific to IEEE 802.11</w:t>
      </w:r>
    </w:p>
    <w:p w14:paraId="1CDCFC48" w14:textId="6FC03B15" w:rsidR="00E51E10" w:rsidRPr="00A7379E" w:rsidRDefault="00E51E10" w:rsidP="00E51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w:t>
      </w:r>
      <w:r w:rsidR="00103D99" w:rsidRPr="00FA7AED">
        <w:rPr>
          <w:rFonts w:eastAsia="Times New Roman"/>
          <w:b/>
          <w:i/>
          <w:color w:val="000000"/>
          <w:sz w:val="20"/>
          <w:highlight w:val="yellow"/>
          <w:lang w:val="en-US"/>
        </w:rPr>
        <w:t>I</w:t>
      </w:r>
      <w:r>
        <w:rPr>
          <w:rFonts w:eastAsia="Times New Roman"/>
          <w:b/>
          <w:i/>
          <w:color w:val="000000"/>
          <w:sz w:val="20"/>
          <w:highlight w:val="yellow"/>
          <w:lang w:val="en-US"/>
        </w:rPr>
        <w:t xml:space="preserve">nsert the definition below </w:t>
      </w:r>
      <w:r w:rsidR="009432B9">
        <w:rPr>
          <w:rFonts w:eastAsia="Times New Roman"/>
          <w:b/>
          <w:i/>
          <w:color w:val="000000"/>
          <w:sz w:val="20"/>
          <w:highlight w:val="yellow"/>
          <w:lang w:val="en-US"/>
        </w:rPr>
        <w:t xml:space="preserve">in the appropriate location </w:t>
      </w:r>
      <w:r>
        <w:rPr>
          <w:rFonts w:eastAsia="Times New Roman"/>
          <w:b/>
          <w:i/>
          <w:color w:val="000000"/>
          <w:sz w:val="20"/>
          <w:highlight w:val="yellow"/>
          <w:lang w:val="en-US"/>
        </w:rPr>
        <w:t>(maintaining alphabetical order)</w:t>
      </w:r>
      <w:r w:rsidRPr="00A7379E">
        <w:rPr>
          <w:rFonts w:eastAsia="Times New Roman"/>
          <w:b/>
          <w:i/>
          <w:color w:val="000000"/>
          <w:sz w:val="20"/>
          <w:highlight w:val="yellow"/>
          <w:lang w:val="en-US"/>
        </w:rPr>
        <w:t xml:space="preserve"> (#CID </w:t>
      </w:r>
      <w:r>
        <w:rPr>
          <w:rFonts w:eastAsia="Times New Roman"/>
          <w:b/>
          <w:i/>
          <w:color w:val="000000"/>
          <w:sz w:val="20"/>
          <w:highlight w:val="yellow"/>
          <w:lang w:val="en-US"/>
        </w:rPr>
        <w:t>250</w:t>
      </w:r>
      <w:r w:rsidR="00E24CD1">
        <w:rPr>
          <w:rFonts w:eastAsia="Times New Roman"/>
          <w:b/>
          <w:i/>
          <w:color w:val="000000"/>
          <w:sz w:val="20"/>
          <w:highlight w:val="yellow"/>
          <w:lang w:val="en-US"/>
        </w:rPr>
        <w:t>46</w:t>
      </w:r>
      <w:r w:rsidRPr="00A7379E">
        <w:rPr>
          <w:rFonts w:eastAsia="Times New Roman"/>
          <w:b/>
          <w:i/>
          <w:color w:val="000000"/>
          <w:sz w:val="20"/>
          <w:highlight w:val="yellow"/>
          <w:lang w:val="en-US"/>
        </w:rPr>
        <w:t>):</w:t>
      </w:r>
    </w:p>
    <w:p w14:paraId="270D1A17" w14:textId="230E3974" w:rsidR="0053219B" w:rsidRPr="004D0778" w:rsidRDefault="0053219B" w:rsidP="0053219B">
      <w:pPr>
        <w:pStyle w:val="T"/>
        <w:rPr>
          <w:ins w:id="18" w:author="Alfred Aster" w:date="2020-09-27T10:45:00Z"/>
          <w:sz w:val="18"/>
          <w:szCs w:val="18"/>
          <w:lang w:eastAsia="ko-KR"/>
        </w:rPr>
      </w:pPr>
      <w:ins w:id="19" w:author="Alfred Aster" w:date="2020-09-27T10:45:00Z">
        <w:r w:rsidRPr="004D0778">
          <w:rPr>
            <w:b/>
            <w:bCs/>
            <w:sz w:val="18"/>
            <w:szCs w:val="18"/>
            <w:lang w:eastAsia="ko-KR"/>
          </w:rPr>
          <w:t xml:space="preserve">target </w:t>
        </w:r>
      </w:ins>
      <w:ins w:id="20" w:author="Alfred Aster" w:date="2020-09-27T10:46:00Z">
        <w:r w:rsidRPr="004D0778">
          <w:rPr>
            <w:b/>
            <w:bCs/>
            <w:sz w:val="18"/>
            <w:szCs w:val="18"/>
            <w:lang w:eastAsia="ko-KR"/>
          </w:rPr>
          <w:t>beacon transmit</w:t>
        </w:r>
      </w:ins>
      <w:ins w:id="21" w:author="Alfred Aster" w:date="2020-09-27T10:45:00Z">
        <w:r w:rsidRPr="004D0778">
          <w:rPr>
            <w:b/>
            <w:bCs/>
            <w:sz w:val="18"/>
            <w:szCs w:val="18"/>
            <w:lang w:eastAsia="ko-KR"/>
          </w:rPr>
          <w:t xml:space="preserve"> time (</w:t>
        </w:r>
      </w:ins>
      <w:ins w:id="22" w:author="Alfred Aster" w:date="2020-09-27T10:46:00Z">
        <w:r w:rsidRPr="004D0778">
          <w:rPr>
            <w:b/>
            <w:bCs/>
            <w:sz w:val="18"/>
            <w:szCs w:val="18"/>
            <w:lang w:eastAsia="ko-KR"/>
          </w:rPr>
          <w:t>TBTT</w:t>
        </w:r>
      </w:ins>
      <w:ins w:id="23" w:author="Alfred Aster" w:date="2020-09-27T10:45:00Z">
        <w:r w:rsidRPr="004D0778">
          <w:rPr>
            <w:b/>
            <w:bCs/>
            <w:sz w:val="18"/>
            <w:szCs w:val="18"/>
            <w:lang w:eastAsia="ko-KR"/>
          </w:rPr>
          <w:t xml:space="preserve">) scheduled station (STA): </w:t>
        </w:r>
        <w:r w:rsidRPr="004D0778">
          <w:rPr>
            <w:sz w:val="18"/>
            <w:szCs w:val="18"/>
            <w:lang w:eastAsia="ko-KR"/>
          </w:rPr>
          <w:t xml:space="preserve">A </w:t>
        </w:r>
      </w:ins>
      <w:ins w:id="24" w:author="Alfred Aster" w:date="2020-09-27T10:54:00Z">
        <w:r w:rsidR="002473BF" w:rsidRPr="004D0778">
          <w:rPr>
            <w:sz w:val="18"/>
            <w:szCs w:val="18"/>
            <w:lang w:eastAsia="ko-KR"/>
          </w:rPr>
          <w:t xml:space="preserve">non-access </w:t>
        </w:r>
      </w:ins>
      <w:ins w:id="25" w:author="Alfred Aster" w:date="2020-09-27T10:55:00Z">
        <w:r w:rsidR="002473BF" w:rsidRPr="004D0778">
          <w:rPr>
            <w:sz w:val="18"/>
            <w:szCs w:val="18"/>
            <w:lang w:eastAsia="ko-KR"/>
          </w:rPr>
          <w:t>point (</w:t>
        </w:r>
      </w:ins>
      <w:ins w:id="26" w:author="Alfred Aster" w:date="2020-09-27T10:54:00Z">
        <w:r w:rsidR="002473BF" w:rsidRPr="004D0778">
          <w:rPr>
            <w:sz w:val="18"/>
            <w:szCs w:val="18"/>
            <w:lang w:eastAsia="ko-KR"/>
          </w:rPr>
          <w:t>AP</w:t>
        </w:r>
      </w:ins>
      <w:ins w:id="27" w:author="Alfred Aster" w:date="2020-09-27T10:55:00Z">
        <w:r w:rsidR="002473BF" w:rsidRPr="004D0778">
          <w:rPr>
            <w:sz w:val="18"/>
            <w:szCs w:val="18"/>
            <w:lang w:eastAsia="ko-KR"/>
          </w:rPr>
          <w:t>)</w:t>
        </w:r>
      </w:ins>
      <w:ins w:id="28" w:author="Alfred Aster" w:date="2020-09-27T10:54:00Z">
        <w:r w:rsidR="002473BF" w:rsidRPr="004D0778">
          <w:rPr>
            <w:sz w:val="18"/>
            <w:szCs w:val="18"/>
            <w:lang w:eastAsia="ko-KR"/>
          </w:rPr>
          <w:t xml:space="preserve"> </w:t>
        </w:r>
      </w:ins>
      <w:ins w:id="29" w:author="Alfred Aster" w:date="2020-09-27T10:45:00Z">
        <w:r w:rsidRPr="004D0778">
          <w:rPr>
            <w:sz w:val="18"/>
            <w:szCs w:val="18"/>
            <w:lang w:eastAsia="ko-KR"/>
          </w:rPr>
          <w:t xml:space="preserve">STA </w:t>
        </w:r>
        <w:r w:rsidRPr="00033811">
          <w:rPr>
            <w:color w:val="auto"/>
            <w:sz w:val="18"/>
            <w:szCs w:val="18"/>
            <w:highlight w:val="green"/>
            <w:lang w:eastAsia="ko-KR"/>
          </w:rPr>
          <w:t xml:space="preserve">that </w:t>
        </w:r>
      </w:ins>
      <w:ins w:id="30" w:author="Alfred Aster" w:date="2020-10-01T14:31:00Z">
        <w:r w:rsidR="00033811" w:rsidRPr="00033811">
          <w:rPr>
            <w:color w:val="auto"/>
            <w:sz w:val="18"/>
            <w:szCs w:val="18"/>
            <w:highlight w:val="green"/>
            <w:lang w:eastAsia="ko-KR"/>
          </w:rPr>
          <w:t>has negotiated</w:t>
        </w:r>
      </w:ins>
      <w:ins w:id="31" w:author="Alfred Aster" w:date="2020-09-27T10:49:00Z">
        <w:r w:rsidR="00C319F7" w:rsidRPr="00033811">
          <w:rPr>
            <w:color w:val="auto"/>
            <w:sz w:val="18"/>
            <w:szCs w:val="18"/>
            <w:lang w:eastAsia="ko-KR"/>
          </w:rPr>
          <w:t xml:space="preserve"> </w:t>
        </w:r>
      </w:ins>
      <w:ins w:id="32" w:author="Alfred Aster" w:date="2020-09-27T10:50:00Z">
        <w:r w:rsidR="00214CDB" w:rsidRPr="004D0778">
          <w:rPr>
            <w:sz w:val="18"/>
            <w:szCs w:val="18"/>
            <w:lang w:eastAsia="ko-KR"/>
          </w:rPr>
          <w:t xml:space="preserve">the </w:t>
        </w:r>
        <w:r w:rsidR="009D5B16" w:rsidRPr="004D0778">
          <w:rPr>
            <w:sz w:val="18"/>
            <w:szCs w:val="18"/>
            <w:lang w:eastAsia="ko-KR"/>
          </w:rPr>
          <w:t xml:space="preserve">TBTT of the first Beacon </w:t>
        </w:r>
      </w:ins>
      <w:ins w:id="33" w:author="Alfred Aster" w:date="2020-09-27T10:51:00Z">
        <w:r w:rsidR="009D5B16" w:rsidRPr="004D0778">
          <w:rPr>
            <w:sz w:val="18"/>
            <w:szCs w:val="18"/>
            <w:lang w:eastAsia="ko-KR"/>
          </w:rPr>
          <w:t xml:space="preserve">frame and the wake interval between subsequent Beacon frames </w:t>
        </w:r>
        <w:r w:rsidR="001F3084" w:rsidRPr="004D0778">
          <w:rPr>
            <w:sz w:val="18"/>
            <w:szCs w:val="18"/>
            <w:lang w:eastAsia="ko-KR"/>
          </w:rPr>
          <w:t xml:space="preserve">that </w:t>
        </w:r>
        <w:r w:rsidR="009D5B16" w:rsidRPr="004D0778">
          <w:rPr>
            <w:sz w:val="18"/>
            <w:szCs w:val="18"/>
            <w:lang w:eastAsia="ko-KR"/>
          </w:rPr>
          <w:t>it intends to receive</w:t>
        </w:r>
      </w:ins>
      <w:ins w:id="34" w:author="Alfred Aster" w:date="2020-09-27T10:45:00Z">
        <w:r w:rsidRPr="004D0778">
          <w:rPr>
            <w:sz w:val="18"/>
            <w:szCs w:val="18"/>
            <w:lang w:eastAsia="ko-KR"/>
          </w:rPr>
          <w:t>.</w:t>
        </w:r>
      </w:ins>
      <w:ins w:id="35" w:author="Alfred Aster" w:date="2020-09-27T10:57:00Z">
        <w:r w:rsidR="004D0778" w:rsidRPr="004D0778">
          <w:rPr>
            <w:i/>
            <w:sz w:val="18"/>
            <w:szCs w:val="18"/>
            <w:highlight w:val="yellow"/>
          </w:rPr>
          <w:t xml:space="preserve"> (#250</w:t>
        </w:r>
      </w:ins>
      <w:ins w:id="36" w:author="Alfred Aster" w:date="2020-09-27T10:58:00Z">
        <w:r w:rsidR="00E24CD1">
          <w:rPr>
            <w:i/>
            <w:sz w:val="18"/>
            <w:szCs w:val="18"/>
            <w:highlight w:val="yellow"/>
          </w:rPr>
          <w:t>46</w:t>
        </w:r>
      </w:ins>
      <w:ins w:id="37" w:author="Alfred Aster" w:date="2020-09-27T10:57:00Z">
        <w:r w:rsidR="004D0778" w:rsidRPr="004D0778">
          <w:rPr>
            <w:i/>
            <w:sz w:val="18"/>
            <w:szCs w:val="18"/>
            <w:highlight w:val="yellow"/>
          </w:rPr>
          <w:t>)</w:t>
        </w:r>
      </w:ins>
    </w:p>
    <w:p w14:paraId="3AEE6492" w14:textId="69A47D09" w:rsidR="001C78CD" w:rsidRPr="008D0CEF" w:rsidRDefault="00A01D4E" w:rsidP="001C78CD">
      <w:pPr>
        <w:pStyle w:val="T"/>
        <w:rPr>
          <w:ins w:id="38" w:author="Alfred Aster" w:date="2020-09-27T10:53:00Z"/>
          <w:sz w:val="18"/>
          <w:szCs w:val="18"/>
          <w:lang w:eastAsia="ko-KR"/>
        </w:rPr>
      </w:pPr>
      <w:ins w:id="39" w:author="Alfred Aster" w:date="2020-09-27T10:47:00Z">
        <w:r w:rsidRPr="004D0778">
          <w:rPr>
            <w:b/>
            <w:bCs/>
            <w:sz w:val="18"/>
            <w:szCs w:val="18"/>
            <w:lang w:eastAsia="ko-KR"/>
          </w:rPr>
          <w:t xml:space="preserve">target </w:t>
        </w:r>
      </w:ins>
      <w:ins w:id="40" w:author="Alfred Aster" w:date="2020-09-27T10:48:00Z">
        <w:r w:rsidRPr="004D0778">
          <w:rPr>
            <w:b/>
            <w:bCs/>
            <w:sz w:val="18"/>
            <w:szCs w:val="18"/>
            <w:lang w:eastAsia="ko-KR"/>
          </w:rPr>
          <w:t>beacon transmit time</w:t>
        </w:r>
      </w:ins>
      <w:ins w:id="41" w:author="Alfred Aster" w:date="2020-09-27T10:47:00Z">
        <w:r w:rsidRPr="004D0778">
          <w:rPr>
            <w:b/>
            <w:bCs/>
            <w:sz w:val="18"/>
            <w:szCs w:val="18"/>
            <w:lang w:eastAsia="ko-KR"/>
          </w:rPr>
          <w:t xml:space="preserve"> (</w:t>
        </w:r>
      </w:ins>
      <w:ins w:id="42" w:author="Alfred Aster" w:date="2020-09-27T10:48:00Z">
        <w:r w:rsidRPr="004D0778">
          <w:rPr>
            <w:b/>
            <w:bCs/>
            <w:sz w:val="18"/>
            <w:szCs w:val="18"/>
            <w:lang w:eastAsia="ko-KR"/>
          </w:rPr>
          <w:t>TBTT</w:t>
        </w:r>
      </w:ins>
      <w:ins w:id="43" w:author="Alfred Aster" w:date="2020-09-27T10:47:00Z">
        <w:r w:rsidRPr="004D0778">
          <w:rPr>
            <w:b/>
            <w:bCs/>
            <w:sz w:val="18"/>
            <w:szCs w:val="18"/>
            <w:lang w:eastAsia="ko-KR"/>
          </w:rPr>
          <w:t xml:space="preserve">) scheduling access point (AP): </w:t>
        </w:r>
        <w:r w:rsidRPr="004D0778">
          <w:rPr>
            <w:sz w:val="18"/>
            <w:szCs w:val="18"/>
            <w:lang w:eastAsia="ko-KR"/>
          </w:rPr>
          <w:t xml:space="preserve">An AP that </w:t>
        </w:r>
      </w:ins>
      <w:ins w:id="44" w:author="Alfred Aster" w:date="2020-09-27T10:53:00Z">
        <w:r w:rsidR="00435427" w:rsidRPr="009D11DC">
          <w:rPr>
            <w:sz w:val="18"/>
            <w:szCs w:val="18"/>
            <w:highlight w:val="green"/>
            <w:lang w:eastAsia="ko-KR"/>
          </w:rPr>
          <w:t xml:space="preserve">has </w:t>
        </w:r>
      </w:ins>
      <w:ins w:id="45" w:author="Alfred Aster" w:date="2020-10-01T14:36:00Z">
        <w:r w:rsidR="009D11DC" w:rsidRPr="009D11DC">
          <w:rPr>
            <w:sz w:val="18"/>
            <w:szCs w:val="18"/>
            <w:highlight w:val="green"/>
            <w:lang w:eastAsia="ko-KR"/>
          </w:rPr>
          <w:t>negotiated</w:t>
        </w:r>
        <w:r w:rsidR="009D11DC">
          <w:rPr>
            <w:sz w:val="18"/>
            <w:szCs w:val="18"/>
            <w:lang w:eastAsia="ko-KR"/>
          </w:rPr>
          <w:t xml:space="preserve"> with</w:t>
        </w:r>
      </w:ins>
      <w:ins w:id="46" w:author="Alfred Aster" w:date="2020-09-27T10:54:00Z">
        <w:r w:rsidR="001C78CD" w:rsidRPr="004D0778">
          <w:rPr>
            <w:sz w:val="18"/>
            <w:szCs w:val="18"/>
            <w:lang w:eastAsia="ko-KR"/>
          </w:rPr>
          <w:t xml:space="preserve"> a</w:t>
        </w:r>
        <w:r w:rsidR="005B55BB" w:rsidRPr="004D0778">
          <w:rPr>
            <w:sz w:val="18"/>
            <w:szCs w:val="18"/>
            <w:lang w:eastAsia="ko-KR"/>
          </w:rPr>
          <w:t xml:space="preserve"> non-AP </w:t>
        </w:r>
      </w:ins>
      <w:ins w:id="47" w:author="Alfred Aster" w:date="2020-09-27T10:55:00Z">
        <w:r w:rsidR="009C4F66" w:rsidRPr="004D0778">
          <w:rPr>
            <w:sz w:val="18"/>
            <w:szCs w:val="18"/>
            <w:lang w:eastAsia="ko-KR"/>
          </w:rPr>
          <w:t>station (</w:t>
        </w:r>
      </w:ins>
      <w:ins w:id="48" w:author="Alfred Aster" w:date="2020-09-27T10:54:00Z">
        <w:r w:rsidR="005B55BB" w:rsidRPr="004D0778">
          <w:rPr>
            <w:sz w:val="18"/>
            <w:szCs w:val="18"/>
            <w:lang w:eastAsia="ko-KR"/>
          </w:rPr>
          <w:t>STA</w:t>
        </w:r>
      </w:ins>
      <w:ins w:id="49" w:author="Alfred Aster" w:date="2020-09-27T10:55:00Z">
        <w:r w:rsidR="009C4F66" w:rsidRPr="004D0778">
          <w:rPr>
            <w:sz w:val="18"/>
            <w:szCs w:val="18"/>
            <w:lang w:eastAsia="ko-KR"/>
          </w:rPr>
          <w:t>)</w:t>
        </w:r>
      </w:ins>
      <w:ins w:id="50" w:author="Alfred Aster" w:date="2020-09-27T10:54:00Z">
        <w:r w:rsidR="005B55BB" w:rsidRPr="004D0778">
          <w:rPr>
            <w:sz w:val="18"/>
            <w:szCs w:val="18"/>
            <w:lang w:eastAsia="ko-KR"/>
          </w:rPr>
          <w:t xml:space="preserve"> </w:t>
        </w:r>
      </w:ins>
      <w:ins w:id="51" w:author="Alfred Aster" w:date="2020-10-01T14:36:00Z">
        <w:r w:rsidR="009D11DC">
          <w:rPr>
            <w:sz w:val="18"/>
            <w:szCs w:val="18"/>
            <w:lang w:eastAsia="ko-KR"/>
          </w:rPr>
          <w:t xml:space="preserve">the </w:t>
        </w:r>
      </w:ins>
      <w:ins w:id="52" w:author="Alfred Aster" w:date="2020-09-27T10:55:00Z">
        <w:r w:rsidR="009C4F66" w:rsidRPr="004D0778">
          <w:rPr>
            <w:sz w:val="18"/>
            <w:szCs w:val="18"/>
            <w:lang w:eastAsia="ko-KR"/>
          </w:rPr>
          <w:t>TBTT of the first Beacon frame and the wake interval between subsequent Beacon frames that the non-AP STA intend</w:t>
        </w:r>
      </w:ins>
      <w:ins w:id="53" w:author="Alfred Aster" w:date="2020-09-27T10:56:00Z">
        <w:r w:rsidR="009C4F66" w:rsidRPr="004D0778">
          <w:rPr>
            <w:sz w:val="18"/>
            <w:szCs w:val="18"/>
            <w:lang w:eastAsia="ko-KR"/>
          </w:rPr>
          <w:t>s to receive</w:t>
        </w:r>
        <w:r w:rsidR="002B7A18" w:rsidRPr="004D0778">
          <w:rPr>
            <w:sz w:val="18"/>
            <w:szCs w:val="18"/>
            <w:lang w:eastAsia="ko-KR"/>
          </w:rPr>
          <w:t>.</w:t>
        </w:r>
        <w:r w:rsidR="004D0778" w:rsidRPr="004D0778">
          <w:rPr>
            <w:i/>
            <w:sz w:val="18"/>
            <w:szCs w:val="18"/>
            <w:highlight w:val="yellow"/>
          </w:rPr>
          <w:t xml:space="preserve"> (#250</w:t>
        </w:r>
      </w:ins>
      <w:ins w:id="54" w:author="Alfred Aster" w:date="2020-09-27T10:58:00Z">
        <w:r w:rsidR="00E24CD1">
          <w:rPr>
            <w:i/>
            <w:sz w:val="18"/>
            <w:szCs w:val="18"/>
            <w:highlight w:val="yellow"/>
          </w:rPr>
          <w:t>46</w:t>
        </w:r>
      </w:ins>
      <w:ins w:id="55" w:author="Alfred Aster" w:date="2020-09-27T10:56:00Z">
        <w:r w:rsidR="004D0778" w:rsidRPr="004D0778">
          <w:rPr>
            <w:i/>
            <w:sz w:val="18"/>
            <w:szCs w:val="18"/>
            <w:highlight w:val="yellow"/>
          </w:rPr>
          <w:t>)</w:t>
        </w:r>
      </w:ins>
    </w:p>
    <w:p w14:paraId="727C22CA" w14:textId="5643F595" w:rsidR="00A41C80" w:rsidRDefault="00A41C80" w:rsidP="00A57FB5">
      <w:pPr>
        <w:pStyle w:val="T"/>
        <w:rPr>
          <w:w w:val="100"/>
        </w:rPr>
      </w:pPr>
      <w:r>
        <w:rPr>
          <w:rFonts w:ascii="Arial-BoldMT" w:hAnsi="Arial-BoldMT" w:cs="Arial-BoldMT"/>
          <w:b/>
          <w:bCs/>
          <w:lang w:eastAsia="ko-KR"/>
        </w:rPr>
        <w:t>26.5.2.4 A-MPDU contents in an HE TB PPDU</w:t>
      </w:r>
    </w:p>
    <w:p w14:paraId="61DC2B99" w14:textId="70E0BB18" w:rsidR="00484F02" w:rsidRDefault="00484F02" w:rsidP="00A57FB5">
      <w:pPr>
        <w:pStyle w:val="T"/>
        <w:rPr>
          <w:w w:val="100"/>
        </w:rPr>
      </w:pPr>
      <w:r>
        <w:rPr>
          <w:w w:val="100"/>
        </w:rPr>
        <w:t>…</w:t>
      </w:r>
    </w:p>
    <w:p w14:paraId="3F8917E3" w14:textId="1716D453" w:rsidR="00A57FB5" w:rsidRPr="00A57FB5" w:rsidRDefault="00A57FB5" w:rsidP="00A57FB5">
      <w:pPr>
        <w:pStyle w:val="T"/>
        <w:rPr>
          <w:w w:val="100"/>
        </w:rPr>
      </w:pPr>
      <w:r w:rsidRPr="00A57FB5">
        <w:rPr>
          <w:w w:val="100"/>
        </w:rPr>
        <w:t>A non-AP STA shall include an HE variant HT Control field containing the UPH Control subfield in the</w:t>
      </w:r>
      <w:r w:rsidR="00A41C80">
        <w:rPr>
          <w:w w:val="100"/>
        </w:rPr>
        <w:t xml:space="preserve"> </w:t>
      </w:r>
      <w:r w:rsidRPr="00A57FB5">
        <w:rPr>
          <w:w w:val="100"/>
        </w:rPr>
        <w:t>frames carried in the A-MPDU of the HE TB PPDU with the following exceptions:</w:t>
      </w:r>
    </w:p>
    <w:p w14:paraId="165B7E05" w14:textId="19B544C7" w:rsidR="00712C79" w:rsidRPr="00A7379E" w:rsidRDefault="00712C79" w:rsidP="00712C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25049</w:t>
      </w:r>
      <w:r w:rsidRPr="00A7379E">
        <w:rPr>
          <w:rFonts w:eastAsia="Times New Roman"/>
          <w:b/>
          <w:i/>
          <w:color w:val="000000"/>
          <w:sz w:val="20"/>
          <w:highlight w:val="yellow"/>
          <w:lang w:val="en-US"/>
        </w:rPr>
        <w:t>):</w:t>
      </w:r>
    </w:p>
    <w:p w14:paraId="31B7C9DA" w14:textId="35023D91" w:rsidR="00A57FB5" w:rsidRPr="00A57FB5" w:rsidRDefault="00A57FB5" w:rsidP="00A57FB5">
      <w:pPr>
        <w:pStyle w:val="T"/>
        <w:rPr>
          <w:w w:val="100"/>
        </w:rPr>
      </w:pPr>
      <w:r w:rsidRPr="00A57FB5">
        <w:rPr>
          <w:w w:val="100"/>
        </w:rPr>
        <w:t>— A UPH Control subfield is not included in any frame if the remaining space in the A-MPDU, after</w:t>
      </w:r>
      <w:r w:rsidR="00A41C80">
        <w:rPr>
          <w:w w:val="100"/>
        </w:rPr>
        <w:t xml:space="preserve"> </w:t>
      </w:r>
      <w:r w:rsidRPr="00A57FB5">
        <w:rPr>
          <w:w w:val="100"/>
        </w:rPr>
        <w:t xml:space="preserve">inclusion of </w:t>
      </w:r>
      <w:del w:id="56" w:author="Alfred Aster" w:date="2020-09-27T10:21:00Z">
        <w:r w:rsidRPr="00A57FB5" w:rsidDel="00E04A0A">
          <w:rPr>
            <w:w w:val="100"/>
          </w:rPr>
          <w:delText xml:space="preserve">solicited </w:delText>
        </w:r>
      </w:del>
      <w:r w:rsidRPr="00A57FB5">
        <w:rPr>
          <w:w w:val="100"/>
        </w:rPr>
        <w:t xml:space="preserve">frames that </w:t>
      </w:r>
      <w:ins w:id="57" w:author="Alfred Aster" w:date="2020-09-27T10:31:00Z">
        <w:r w:rsidR="00F64F4C">
          <w:rPr>
            <w:w w:val="100"/>
          </w:rPr>
          <w:t xml:space="preserve">are solicited to be included in the A-MPDU but </w:t>
        </w:r>
      </w:ins>
      <w:r w:rsidRPr="00A57FB5">
        <w:rPr>
          <w:w w:val="100"/>
        </w:rPr>
        <w:t>cannot contain an HE variant HT Control field, is not sufficient to</w:t>
      </w:r>
      <w:r w:rsidR="00A41C80">
        <w:rPr>
          <w:w w:val="100"/>
        </w:rPr>
        <w:t xml:space="preserve"> </w:t>
      </w:r>
      <w:r w:rsidRPr="00A57FB5">
        <w:rPr>
          <w:w w:val="100"/>
        </w:rPr>
        <w:t xml:space="preserve">contain </w:t>
      </w:r>
      <w:ins w:id="58" w:author="Alfred Aster" w:date="2020-09-27T10:31:00Z">
        <w:r w:rsidR="00F64F4C">
          <w:rPr>
            <w:w w:val="100"/>
          </w:rPr>
          <w:t xml:space="preserve">a </w:t>
        </w:r>
      </w:ins>
      <w:r w:rsidRPr="00A57FB5">
        <w:rPr>
          <w:w w:val="100"/>
        </w:rPr>
        <w:t>frame</w:t>
      </w:r>
      <w:del w:id="59" w:author="Alfred Aster" w:date="2020-09-27T10:31:00Z">
        <w:r w:rsidRPr="00A57FB5" w:rsidDel="00F64F4C">
          <w:rPr>
            <w:w w:val="100"/>
          </w:rPr>
          <w:delText>(s)</w:delText>
        </w:r>
      </w:del>
      <w:r w:rsidRPr="00A57FB5">
        <w:rPr>
          <w:w w:val="100"/>
        </w:rPr>
        <w:t xml:space="preserve"> that</w:t>
      </w:r>
      <w:ins w:id="60" w:author="Alfred Aster" w:date="2020-09-27T10:32:00Z">
        <w:r w:rsidR="00CB235F">
          <w:rPr>
            <w:w w:val="100"/>
          </w:rPr>
          <w:t xml:space="preserve"> can be </w:t>
        </w:r>
        <w:r w:rsidR="00712C79">
          <w:rPr>
            <w:w w:val="100"/>
          </w:rPr>
          <w:t>included in the A-MPDU and can</w:t>
        </w:r>
      </w:ins>
      <w:r w:rsidRPr="00A57FB5">
        <w:rPr>
          <w:w w:val="100"/>
        </w:rPr>
        <w:t xml:space="preserve"> contain an HE variant HT Control field.</w:t>
      </w:r>
      <w:ins w:id="61" w:author="Alfred Aster" w:date="2020-09-27T08:18:00Z">
        <w:r w:rsidR="00712C79" w:rsidRPr="00A93A5E">
          <w:rPr>
            <w:i/>
            <w:sz w:val="18"/>
            <w:szCs w:val="18"/>
            <w:highlight w:val="yellow"/>
          </w:rPr>
          <w:t>(#25</w:t>
        </w:r>
      </w:ins>
      <w:ins w:id="62" w:author="Alfred Aster" w:date="2020-09-27T10:13:00Z">
        <w:r w:rsidR="00712C79">
          <w:rPr>
            <w:i/>
            <w:sz w:val="18"/>
            <w:szCs w:val="18"/>
            <w:highlight w:val="yellow"/>
          </w:rPr>
          <w:t>0</w:t>
        </w:r>
      </w:ins>
      <w:ins w:id="63" w:author="Alfred Aster" w:date="2020-09-27T10:33:00Z">
        <w:r w:rsidR="00712C79">
          <w:rPr>
            <w:i/>
            <w:sz w:val="18"/>
            <w:szCs w:val="18"/>
            <w:highlight w:val="yellow"/>
          </w:rPr>
          <w:t>49</w:t>
        </w:r>
      </w:ins>
      <w:ins w:id="64" w:author="Alfred Aster" w:date="2020-09-27T08:18:00Z">
        <w:r w:rsidR="00712C79" w:rsidRPr="00A93A5E">
          <w:rPr>
            <w:i/>
            <w:sz w:val="18"/>
            <w:szCs w:val="18"/>
            <w:highlight w:val="yellow"/>
          </w:rPr>
          <w:t>)</w:t>
        </w:r>
      </w:ins>
    </w:p>
    <w:p w14:paraId="79B94E53" w14:textId="0CFF6A08"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DE2FCBF" w14:textId="1C4A8CD3" w:rsidR="00A57FB5" w:rsidRPr="00A57FB5" w:rsidRDefault="00A57FB5" w:rsidP="00A57FB5">
      <w:pPr>
        <w:pStyle w:val="T"/>
        <w:rPr>
          <w:w w:val="100"/>
        </w:rPr>
      </w:pPr>
      <w:r w:rsidRPr="00A57FB5">
        <w:rPr>
          <w:w w:val="100"/>
        </w:rPr>
        <w:t xml:space="preserve">— A UPH Control subfield is not included in a frame if the </w:t>
      </w:r>
      <w:ins w:id="65" w:author="Alfred Aster" w:date="2020-09-27T08:39:00Z">
        <w:r w:rsidR="001558E8">
          <w:rPr>
            <w:w w:val="100"/>
          </w:rPr>
          <w:t xml:space="preserve">frame contains </w:t>
        </w:r>
      </w:ins>
      <w:del w:id="66" w:author="Alfred Aster" w:date="2020-09-27T08:39:00Z">
        <w:r w:rsidRPr="00A57FB5" w:rsidDel="001558E8">
          <w:rPr>
            <w:w w:val="100"/>
          </w:rPr>
          <w:delText xml:space="preserve">other </w:delText>
        </w:r>
      </w:del>
      <w:r w:rsidRPr="00A57FB5">
        <w:rPr>
          <w:w w:val="100"/>
        </w:rPr>
        <w:t xml:space="preserve">Control subfields </w:t>
      </w:r>
      <w:ins w:id="67" w:author="Alfred Aster" w:date="2020-09-27T08:39:00Z">
        <w:r w:rsidR="001558E8">
          <w:rPr>
            <w:w w:val="100"/>
          </w:rPr>
          <w:t xml:space="preserve">other than UPH Control and ONES Control </w:t>
        </w:r>
        <w:r w:rsidR="004060BB">
          <w:rPr>
            <w:w w:val="100"/>
          </w:rPr>
          <w:t>subfield</w:t>
        </w:r>
      </w:ins>
      <w:ins w:id="68" w:author="Alfred Aster" w:date="2020-10-01T14:38:00Z">
        <w:r w:rsidR="001A0941" w:rsidRPr="001A0941">
          <w:rPr>
            <w:w w:val="100"/>
            <w:highlight w:val="green"/>
          </w:rPr>
          <w:t>s</w:t>
        </w:r>
      </w:ins>
      <w:ins w:id="69" w:author="Alfred Aster" w:date="2020-09-27T08:39:00Z">
        <w:r w:rsidR="004060BB">
          <w:rPr>
            <w:w w:val="100"/>
          </w:rPr>
          <w:t xml:space="preserve"> </w:t>
        </w:r>
      </w:ins>
      <w:del w:id="70" w:author="Alfred Aster" w:date="2020-09-27T08:39:00Z">
        <w:r w:rsidRPr="00A57FB5" w:rsidDel="004060BB">
          <w:rPr>
            <w:w w:val="100"/>
          </w:rPr>
          <w:delText>in the HE variant HT</w:delText>
        </w:r>
        <w:r w:rsidR="00A41C80" w:rsidDel="004060BB">
          <w:rPr>
            <w:w w:val="100"/>
          </w:rPr>
          <w:delText xml:space="preserve"> </w:delText>
        </w:r>
        <w:r w:rsidRPr="00A57FB5" w:rsidDel="004060BB">
          <w:rPr>
            <w:w w:val="100"/>
          </w:rPr>
          <w:delText xml:space="preserve">Control field </w:delText>
        </w:r>
      </w:del>
      <w:r w:rsidRPr="00A57FB5">
        <w:rPr>
          <w:w w:val="100"/>
        </w:rPr>
        <w:t xml:space="preserve">and the </w:t>
      </w:r>
      <w:del w:id="71" w:author="Alfred Aster" w:date="2020-09-27T08:40:00Z">
        <w:r w:rsidRPr="00A57FB5" w:rsidDel="0064539C">
          <w:rPr>
            <w:w w:val="100"/>
          </w:rPr>
          <w:delText xml:space="preserve">available </w:delText>
        </w:r>
      </w:del>
      <w:ins w:id="72" w:author="Alfred Aster" w:date="2020-09-27T08:40:00Z">
        <w:r w:rsidR="0064539C">
          <w:rPr>
            <w:w w:val="100"/>
          </w:rPr>
          <w:t>remaining</w:t>
        </w:r>
        <w:r w:rsidR="0064539C" w:rsidRPr="00A57FB5">
          <w:rPr>
            <w:w w:val="100"/>
          </w:rPr>
          <w:t xml:space="preserve"> </w:t>
        </w:r>
      </w:ins>
      <w:r w:rsidRPr="00A57FB5">
        <w:rPr>
          <w:w w:val="100"/>
        </w:rPr>
        <w:t>space in the HE variant HT Control field</w:t>
      </w:r>
      <w:ins w:id="73" w:author="Alfred Aster" w:date="2020-09-27T08:42:00Z">
        <w:r w:rsidR="00F351CF">
          <w:rPr>
            <w:w w:val="100"/>
          </w:rPr>
          <w:t xml:space="preserve"> of the </w:t>
        </w:r>
        <w:proofErr w:type="spellStart"/>
        <w:r w:rsidR="00F351CF">
          <w:rPr>
            <w:w w:val="100"/>
          </w:rPr>
          <w:t>frame</w:t>
        </w:r>
      </w:ins>
      <w:del w:id="74" w:author="Alfred Aster" w:date="2020-09-27T08:40:00Z">
        <w:r w:rsidRPr="00A57FB5" w:rsidDel="0064539C">
          <w:rPr>
            <w:w w:val="100"/>
          </w:rPr>
          <w:delText>, other than Control subfields</w:delText>
        </w:r>
        <w:r w:rsidR="00A41C80" w:rsidDel="0064539C">
          <w:rPr>
            <w:w w:val="100"/>
          </w:rPr>
          <w:delText xml:space="preserve"> </w:delText>
        </w:r>
        <w:r w:rsidRPr="00A57FB5" w:rsidDel="0064539C">
          <w:rPr>
            <w:w w:val="100"/>
          </w:rPr>
          <w:delText>with a Control ID subfield equal to 15, are included in the HE variant HT Control field of the frame,</w:delText>
        </w:r>
        <w:r w:rsidR="00A41C80" w:rsidDel="0064539C">
          <w:rPr>
            <w:w w:val="100"/>
          </w:rPr>
          <w:delText xml:space="preserve"> </w:delText>
        </w:r>
      </w:del>
      <w:r w:rsidRPr="00A57FB5">
        <w:rPr>
          <w:w w:val="100"/>
        </w:rPr>
        <w:t>is</w:t>
      </w:r>
      <w:proofErr w:type="spellEnd"/>
      <w:r w:rsidRPr="00A57FB5">
        <w:rPr>
          <w:w w:val="100"/>
        </w:rPr>
        <w:t xml:space="preserve"> not sufficient to contain a</w:t>
      </w:r>
      <w:del w:id="75" w:author="Alfred Aster" w:date="2020-10-01T14:39:00Z">
        <w:r w:rsidRPr="009E2EFA" w:rsidDel="001A0941">
          <w:rPr>
            <w:w w:val="100"/>
            <w:highlight w:val="green"/>
          </w:rPr>
          <w:delText>n</w:delText>
        </w:r>
      </w:del>
      <w:del w:id="76" w:author="Alfred Aster" w:date="2020-09-27T08:41:00Z">
        <w:r w:rsidRPr="00A57FB5" w:rsidDel="0064539C">
          <w:rPr>
            <w:w w:val="100"/>
          </w:rPr>
          <w:delText xml:space="preserve"> additional</w:delText>
        </w:r>
      </w:del>
      <w:r w:rsidRPr="00A57FB5">
        <w:rPr>
          <w:w w:val="100"/>
        </w:rPr>
        <w:t xml:space="preserve"> UPH Control subfield as well.</w:t>
      </w:r>
      <w:ins w:id="77" w:author="Alfred Aster" w:date="2020-09-27T08:18:00Z">
        <w:r w:rsidR="00A21157" w:rsidRPr="00A93A5E">
          <w:rPr>
            <w:i/>
            <w:sz w:val="18"/>
            <w:szCs w:val="18"/>
            <w:highlight w:val="yellow"/>
          </w:rPr>
          <w:t>(#25</w:t>
        </w:r>
      </w:ins>
      <w:ins w:id="78" w:author="Alfred Aster" w:date="2020-09-27T10:13:00Z">
        <w:r w:rsidR="00A21157">
          <w:rPr>
            <w:i/>
            <w:sz w:val="18"/>
            <w:szCs w:val="18"/>
            <w:highlight w:val="yellow"/>
          </w:rPr>
          <w:t>06</w:t>
        </w:r>
      </w:ins>
      <w:ins w:id="79" w:author="Alfred Aster" w:date="2020-09-27T08:18:00Z">
        <w:r w:rsidR="00A21157">
          <w:rPr>
            <w:i/>
            <w:sz w:val="18"/>
            <w:szCs w:val="18"/>
            <w:highlight w:val="yellow"/>
          </w:rPr>
          <w:t>6</w:t>
        </w:r>
        <w:r w:rsidR="00A21157" w:rsidRPr="00A93A5E">
          <w:rPr>
            <w:i/>
            <w:sz w:val="18"/>
            <w:szCs w:val="18"/>
            <w:highlight w:val="yellow"/>
          </w:rPr>
          <w:t>)</w:t>
        </w:r>
      </w:ins>
    </w:p>
    <w:p w14:paraId="5806E382" w14:textId="77777777" w:rsidR="00A57FB5" w:rsidRPr="00A57FB5" w:rsidRDefault="00A57FB5" w:rsidP="00A57FB5">
      <w:pPr>
        <w:pStyle w:val="T"/>
        <w:rPr>
          <w:w w:val="100"/>
        </w:rPr>
      </w:pPr>
      <w:r w:rsidRPr="00A57FB5">
        <w:rPr>
          <w:w w:val="100"/>
        </w:rPr>
        <w:t>— A UPH Control subfield is not included in a frame that is a Control frame.</w:t>
      </w:r>
    </w:p>
    <w:p w14:paraId="5D5A0F47" w14:textId="77777777"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lastRenderedPageBreak/>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7C08758E" w14:textId="731C319E" w:rsidR="00A37CED" w:rsidRDefault="00A57FB5" w:rsidP="00A57FB5">
      <w:pPr>
        <w:pStyle w:val="T"/>
        <w:rPr>
          <w:w w:val="100"/>
        </w:rPr>
      </w:pPr>
      <w:r w:rsidRPr="00A57FB5">
        <w:rPr>
          <w:w w:val="100"/>
        </w:rPr>
        <w:t xml:space="preserve">A non-AP STA shall not include </w:t>
      </w:r>
      <w:proofErr w:type="gramStart"/>
      <w:r w:rsidRPr="00A57FB5">
        <w:rPr>
          <w:w w:val="100"/>
        </w:rPr>
        <w:t>a</w:t>
      </w:r>
      <w:ins w:id="80" w:author="Alfred Aster" w:date="2020-09-27T10:12:00Z">
        <w:r w:rsidR="00A21157">
          <w:rPr>
            <w:w w:val="100"/>
          </w:rPr>
          <w:t>n</w:t>
        </w:r>
      </w:ins>
      <w:proofErr w:type="gramEnd"/>
      <w:r w:rsidRPr="00A57FB5">
        <w:rPr>
          <w:w w:val="100"/>
        </w:rPr>
        <w:t xml:space="preserve"> </w:t>
      </w:r>
      <w:ins w:id="81" w:author="Alfred Aster" w:date="2020-09-27T10:12:00Z">
        <w:r w:rsidR="00BD2258">
          <w:rPr>
            <w:w w:val="100"/>
          </w:rPr>
          <w:t xml:space="preserve">ONES </w:t>
        </w:r>
      </w:ins>
      <w:r w:rsidRPr="00A57FB5">
        <w:rPr>
          <w:w w:val="100"/>
        </w:rPr>
        <w:t xml:space="preserve">Control subfield </w:t>
      </w:r>
      <w:del w:id="82" w:author="Alfred Aster" w:date="2020-09-27T10:12:00Z">
        <w:r w:rsidRPr="00A57FB5" w:rsidDel="00BD2258">
          <w:rPr>
            <w:w w:val="100"/>
          </w:rPr>
          <w:delText xml:space="preserve">with a Control ID subfield set to 15 </w:delText>
        </w:r>
      </w:del>
      <w:r w:rsidRPr="00A57FB5">
        <w:rPr>
          <w:w w:val="100"/>
        </w:rPr>
        <w:t>in the HE variant HT</w:t>
      </w:r>
      <w:r w:rsidR="00A41C80">
        <w:rPr>
          <w:w w:val="100"/>
        </w:rPr>
        <w:t xml:space="preserve"> </w:t>
      </w:r>
      <w:r w:rsidRPr="00A57FB5">
        <w:rPr>
          <w:w w:val="100"/>
        </w:rPr>
        <w:t>Control field of the frames carried in an HE TB PPDU.</w:t>
      </w:r>
      <w:r w:rsidR="00A21157" w:rsidRPr="00A21157">
        <w:rPr>
          <w:i/>
          <w:sz w:val="18"/>
          <w:szCs w:val="18"/>
          <w:highlight w:val="yellow"/>
        </w:rPr>
        <w:t xml:space="preserve"> </w:t>
      </w:r>
      <w:ins w:id="83" w:author="Alfred Aster" w:date="2020-09-27T10:13: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p>
    <w:p w14:paraId="6F764E31" w14:textId="1A6E5DF2" w:rsidR="00484F02" w:rsidRPr="00484F02" w:rsidRDefault="00484F02" w:rsidP="00A57FB5">
      <w:pPr>
        <w:pStyle w:val="T"/>
        <w:rPr>
          <w:rFonts w:ascii="Arial-BoldMT" w:hAnsi="Arial-BoldMT" w:cs="Arial-BoldMT"/>
          <w:sz w:val="22"/>
          <w:szCs w:val="22"/>
          <w:lang w:eastAsia="ko-KR"/>
        </w:rPr>
      </w:pPr>
      <w:r w:rsidRPr="00484F02">
        <w:rPr>
          <w:rFonts w:ascii="Arial-BoldMT" w:hAnsi="Arial-BoldMT" w:cs="Arial-BoldMT"/>
          <w:sz w:val="22"/>
          <w:szCs w:val="22"/>
          <w:lang w:eastAsia="ko-KR"/>
        </w:rPr>
        <w:t>…</w:t>
      </w:r>
    </w:p>
    <w:p w14:paraId="7595E883" w14:textId="4331FAFB" w:rsidR="00A37CED" w:rsidRDefault="00A37CED" w:rsidP="00A57FB5">
      <w:pPr>
        <w:pStyle w:val="T"/>
        <w:rPr>
          <w:rFonts w:ascii="Arial-BoldMT" w:hAnsi="Arial-BoldMT" w:cs="Arial-BoldMT"/>
          <w:b/>
          <w:bCs/>
          <w:sz w:val="22"/>
          <w:szCs w:val="22"/>
          <w:lang w:eastAsia="ko-KR"/>
        </w:rPr>
      </w:pPr>
      <w:r>
        <w:rPr>
          <w:rFonts w:ascii="Arial-BoldMT" w:hAnsi="Arial-BoldMT" w:cs="Arial-BoldMT"/>
          <w:b/>
          <w:bCs/>
          <w:sz w:val="22"/>
          <w:szCs w:val="22"/>
          <w:lang w:eastAsia="ko-KR"/>
        </w:rPr>
        <w:t>10.8 HT Control field operation</w:t>
      </w:r>
    </w:p>
    <w:p w14:paraId="38313381" w14:textId="3D8F3C56" w:rsidR="00C7027B" w:rsidRPr="00C7027B" w:rsidRDefault="00C7027B" w:rsidP="00C7027B">
      <w:pPr>
        <w:pStyle w:val="T"/>
        <w:rPr>
          <w:w w:val="100"/>
        </w:rPr>
      </w:pPr>
      <w:r w:rsidRPr="00C7027B">
        <w:rPr>
          <w:w w:val="100"/>
        </w:rPr>
        <w:t>…</w:t>
      </w:r>
    </w:p>
    <w:p w14:paraId="6308FFD7" w14:textId="20FA2A30"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6BDF223" w14:textId="2A392C0D" w:rsidR="00A37CED" w:rsidRDefault="008E712F" w:rsidP="008E712F">
      <w:pPr>
        <w:pStyle w:val="T"/>
        <w:rPr>
          <w:ins w:id="84" w:author="Alfred Aster" w:date="2020-10-01T15:44:00Z"/>
          <w:w w:val="100"/>
        </w:rPr>
      </w:pPr>
      <w:r w:rsidRPr="008E712F">
        <w:rPr>
          <w:w w:val="100"/>
        </w:rPr>
        <w:t>An HE STA that receives a Control subfield with Control ID subfield equal to 15</w:t>
      </w:r>
      <w:ins w:id="85" w:author="Alfred Aster" w:date="2020-09-27T10:11:00Z">
        <w:r>
          <w:rPr>
            <w:w w:val="100"/>
          </w:rPr>
          <w:t xml:space="preserve"> (i.e., </w:t>
        </w:r>
        <w:proofErr w:type="gramStart"/>
        <w:r>
          <w:rPr>
            <w:w w:val="100"/>
          </w:rPr>
          <w:t>a</w:t>
        </w:r>
      </w:ins>
      <w:ins w:id="86" w:author="Alfred Aster" w:date="2020-09-27T10:12:00Z">
        <w:r w:rsidR="00A21157">
          <w:rPr>
            <w:w w:val="100"/>
          </w:rPr>
          <w:t>n</w:t>
        </w:r>
      </w:ins>
      <w:proofErr w:type="gramEnd"/>
      <w:ins w:id="87" w:author="Alfred Aster" w:date="2020-09-27T10:11:00Z">
        <w:r>
          <w:rPr>
            <w:w w:val="100"/>
          </w:rPr>
          <w:t xml:space="preserve"> ONES Control subfie</w:t>
        </w:r>
      </w:ins>
      <w:ins w:id="88" w:author="Alfred Aster" w:date="2020-09-27T10:12:00Z">
        <w:r>
          <w:rPr>
            <w:w w:val="100"/>
          </w:rPr>
          <w:t>ld)</w:t>
        </w:r>
      </w:ins>
      <w:ins w:id="89" w:author="Alfred Aster" w:date="2020-09-27T10:14: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r w:rsidRPr="008E712F">
        <w:rPr>
          <w:w w:val="100"/>
        </w:rPr>
        <w:t xml:space="preserve"> shall ignore the remainder</w:t>
      </w:r>
      <w:r>
        <w:rPr>
          <w:w w:val="100"/>
        </w:rPr>
        <w:t xml:space="preserve"> </w:t>
      </w:r>
      <w:r w:rsidRPr="008E712F">
        <w:rPr>
          <w:w w:val="100"/>
        </w:rPr>
        <w:t>of the A-Control subfield.</w:t>
      </w:r>
    </w:p>
    <w:p w14:paraId="6E5BAB0A" w14:textId="6C13D43E" w:rsidR="00ED6627" w:rsidDel="00ED6627" w:rsidRDefault="00ED6627" w:rsidP="008E712F">
      <w:pPr>
        <w:pStyle w:val="T"/>
        <w:rPr>
          <w:del w:id="90" w:author="Alfred Aster" w:date="2020-10-01T15:44:00Z"/>
          <w:w w:val="100"/>
        </w:rPr>
      </w:pPr>
    </w:p>
    <w:p w14:paraId="29FB38A9" w14:textId="75DFACEE" w:rsidR="00C7027B" w:rsidRDefault="00C7027B" w:rsidP="008E712F">
      <w:pPr>
        <w:pStyle w:val="T"/>
        <w:rPr>
          <w:w w:val="100"/>
        </w:rPr>
      </w:pPr>
      <w:r>
        <w:rPr>
          <w:w w:val="100"/>
        </w:rPr>
        <w:t>…</w:t>
      </w:r>
    </w:p>
    <w:p w14:paraId="485EEB64" w14:textId="77777777" w:rsidR="007F57E8" w:rsidRDefault="007F57E8" w:rsidP="007F57E8">
      <w:pPr>
        <w:pStyle w:val="H3"/>
        <w:numPr>
          <w:ilvl w:val="0"/>
          <w:numId w:val="37"/>
        </w:numPr>
        <w:rPr>
          <w:w w:val="100"/>
        </w:rPr>
      </w:pPr>
      <w:bookmarkStart w:id="91" w:name="RTF33343837393a2048332c312e"/>
      <w:r>
        <w:rPr>
          <w:w w:val="100"/>
        </w:rPr>
        <w:t>PPDU format selection</w:t>
      </w:r>
      <w:bookmarkEnd w:id="91"/>
    </w:p>
    <w:p w14:paraId="69FCC34C" w14:textId="650F4B4C" w:rsidR="00C7027B" w:rsidRDefault="00C7027B" w:rsidP="007F57E8">
      <w:pPr>
        <w:pStyle w:val="T"/>
        <w:rPr>
          <w:w w:val="100"/>
        </w:rPr>
      </w:pPr>
      <w:r>
        <w:rPr>
          <w:w w:val="100"/>
        </w:rPr>
        <w:t>…</w:t>
      </w:r>
    </w:p>
    <w:p w14:paraId="33989300" w14:textId="36F82DAB" w:rsidR="007F57E8" w:rsidRDefault="007F57E8" w:rsidP="007F57E8">
      <w:pPr>
        <w:pStyle w:val="T"/>
        <w:rPr>
          <w:w w:val="100"/>
        </w:rPr>
      </w:pPr>
      <w:r>
        <w:rPr>
          <w:w w:val="100"/>
        </w:rPr>
        <w:t>An HE STA shall send Control frames following the rules defined in 10.6.6 (Rate selection for Control frames) with the following exceptions:</w:t>
      </w:r>
    </w:p>
    <w:p w14:paraId="24CFE44C" w14:textId="27642F67" w:rsidR="007F57E8" w:rsidRDefault="00C7027B" w:rsidP="007F57E8">
      <w:pPr>
        <w:pStyle w:val="DL"/>
        <w:numPr>
          <w:ilvl w:val="0"/>
          <w:numId w:val="36"/>
        </w:numPr>
        <w:tabs>
          <w:tab w:val="clear" w:pos="640"/>
          <w:tab w:val="left" w:pos="600"/>
        </w:tabs>
        <w:suppressAutoHyphens w:val="0"/>
        <w:ind w:left="600" w:hanging="400"/>
        <w:rPr>
          <w:w w:val="100"/>
        </w:rPr>
      </w:pPr>
      <w:r>
        <w:rPr>
          <w:w w:val="100"/>
        </w:rPr>
        <w:t>…</w:t>
      </w:r>
    </w:p>
    <w:p w14:paraId="74800410" w14:textId="31DB06FC" w:rsidR="00A7379E" w:rsidRPr="00A7379E" w:rsidRDefault="00A7379E" w:rsidP="00A737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w:t>
      </w:r>
      <w:r w:rsidR="003C3613">
        <w:rPr>
          <w:rFonts w:eastAsia="Times New Roman"/>
          <w:b/>
          <w:i/>
          <w:color w:val="000000"/>
          <w:sz w:val="20"/>
          <w:highlight w:val="yellow"/>
          <w:lang w:val="en-US"/>
        </w:rPr>
        <w:t>, 2512</w:t>
      </w:r>
      <w:r w:rsidR="006657F9">
        <w:rPr>
          <w:rFonts w:eastAsia="Times New Roman"/>
          <w:b/>
          <w:i/>
          <w:color w:val="000000"/>
          <w:sz w:val="20"/>
          <w:highlight w:val="yellow"/>
          <w:lang w:val="en-US"/>
        </w:rPr>
        <w:t>8</w:t>
      </w:r>
      <w:r w:rsidRPr="00A7379E">
        <w:rPr>
          <w:rFonts w:eastAsia="Times New Roman"/>
          <w:b/>
          <w:i/>
          <w:color w:val="000000"/>
          <w:sz w:val="20"/>
          <w:highlight w:val="yellow"/>
          <w:lang w:val="en-US"/>
        </w:rPr>
        <w:t>):</w:t>
      </w:r>
    </w:p>
    <w:p w14:paraId="56760F80" w14:textId="389FE7D0" w:rsidR="007F57E8" w:rsidRDefault="007F57E8" w:rsidP="006D3EDF">
      <w:pPr>
        <w:pStyle w:val="DL"/>
        <w:numPr>
          <w:ilvl w:val="0"/>
          <w:numId w:val="36"/>
        </w:numPr>
        <w:tabs>
          <w:tab w:val="clear" w:pos="640"/>
          <w:tab w:val="left" w:pos="600"/>
        </w:tabs>
        <w:suppressAutoHyphens w:val="0"/>
        <w:ind w:left="600" w:hanging="400"/>
        <w:rPr>
          <w:w w:val="100"/>
        </w:rPr>
      </w:pPr>
      <w:r>
        <w:rPr>
          <w:w w:val="100"/>
        </w:rPr>
        <w:t xml:space="preserve">A Control frame sent by an HE STA as a response to an HE ER SU PPDU that does not contain a </w:t>
      </w:r>
      <w:del w:id="92" w:author="Alfred Aster" w:date="2020-09-27T08:17:00Z">
        <w:r w:rsidDel="00AE3C2D">
          <w:rPr>
            <w:w w:val="100"/>
          </w:rPr>
          <w:delText xml:space="preserve">Trigger </w:delText>
        </w:r>
      </w:del>
      <w:ins w:id="93" w:author="Alfred Aster" w:date="2020-09-27T08:17:00Z">
        <w:r w:rsidR="00AE3C2D">
          <w:rPr>
            <w:w w:val="100"/>
          </w:rPr>
          <w:t xml:space="preserve">triggering </w:t>
        </w:r>
      </w:ins>
      <w:r>
        <w:rPr>
          <w:w w:val="100"/>
        </w:rPr>
        <w:t>frame</w:t>
      </w:r>
      <w:del w:id="94" w:author="Alfred Aster" w:date="2020-09-27T08:17:00Z">
        <w:r w:rsidDel="00AE3C2D">
          <w:rPr>
            <w:w w:val="100"/>
          </w:rPr>
          <w:delText xml:space="preserve"> or frame carrying a TRS Control field</w:delText>
        </w:r>
      </w:del>
      <w:ins w:id="95" w:author="Alfred Aster" w:date="2020-09-27T08:18:00Z">
        <w:r w:rsidR="00AE3C2D" w:rsidRPr="00A93A5E">
          <w:rPr>
            <w:i/>
            <w:sz w:val="18"/>
            <w:szCs w:val="18"/>
            <w:highlight w:val="yellow"/>
          </w:rPr>
          <w:t>(#25</w:t>
        </w:r>
        <w:r w:rsidR="00AE3C2D">
          <w:rPr>
            <w:i/>
            <w:sz w:val="18"/>
            <w:szCs w:val="18"/>
            <w:highlight w:val="yellow"/>
          </w:rPr>
          <w:t>126</w:t>
        </w:r>
        <w:r w:rsidR="00AE3C2D" w:rsidRPr="00A93A5E">
          <w:rPr>
            <w:i/>
            <w:sz w:val="18"/>
            <w:szCs w:val="18"/>
            <w:highlight w:val="yellow"/>
          </w:rPr>
          <w:t>)</w:t>
        </w:r>
      </w:ins>
      <w:r>
        <w:rPr>
          <w:w w:val="100"/>
        </w:rPr>
        <w:t xml:space="preserve"> should be carried in an HE ER SU PPDU unless the most recent</w:t>
      </w:r>
      <w:del w:id="96" w:author="Alfred Aster" w:date="2020-09-27T08:00:00Z">
        <w:r w:rsidDel="00D02D30">
          <w:rPr>
            <w:w w:val="100"/>
          </w:rPr>
          <w:delText>ly</w:delText>
        </w:r>
      </w:del>
      <w:r>
        <w:rPr>
          <w:w w:val="100"/>
        </w:rPr>
        <w:t xml:space="preserve"> </w:t>
      </w:r>
      <w:del w:id="97" w:author="Alfred Aster" w:date="2020-09-27T08:00:00Z">
        <w:r w:rsidDel="00D02D30">
          <w:rPr>
            <w:w w:val="100"/>
          </w:rPr>
          <w:delText xml:space="preserve">received </w:delText>
        </w:r>
      </w:del>
      <w:r>
        <w:rPr>
          <w:w w:val="100"/>
        </w:rPr>
        <w:t xml:space="preserve">PPDU sent by </w:t>
      </w:r>
      <w:del w:id="98" w:author="Alfred Aster" w:date="2020-09-27T08:10:00Z">
        <w:r w:rsidDel="00534120">
          <w:rPr>
            <w:w w:val="100"/>
          </w:rPr>
          <w:delText xml:space="preserve">a </w:delText>
        </w:r>
      </w:del>
      <w:ins w:id="99" w:author="Alfred Aster" w:date="2020-09-27T08:10:00Z">
        <w:r w:rsidR="00534120">
          <w:rPr>
            <w:w w:val="100"/>
          </w:rPr>
          <w:t xml:space="preserve">the </w:t>
        </w:r>
      </w:ins>
      <w:ins w:id="100" w:author="Alfred Aster" w:date="2020-09-27T08:24:00Z">
        <w:r w:rsidR="001F283C">
          <w:rPr>
            <w:w w:val="100"/>
          </w:rPr>
          <w:t xml:space="preserve">HE STA to the </w:t>
        </w:r>
      </w:ins>
      <w:r>
        <w:rPr>
          <w:w w:val="100"/>
        </w:rPr>
        <w:t>recipient</w:t>
      </w:r>
      <w:ins w:id="101" w:author="Alfred Aster" w:date="2020-09-27T08:21:00Z">
        <w:r w:rsidR="005525AC">
          <w:rPr>
            <w:w w:val="100"/>
          </w:rPr>
          <w:t xml:space="preserve"> of the Control frame</w:t>
        </w:r>
      </w:ins>
      <w:del w:id="102" w:author="Alfred Aster" w:date="2020-09-27T08:22:00Z">
        <w:r w:rsidDel="00121850">
          <w:rPr>
            <w:w w:val="100"/>
          </w:rPr>
          <w:delText xml:space="preserve"> of the HE ER SU PPDU </w:delText>
        </w:r>
      </w:del>
      <w:del w:id="103" w:author="Alfred Aster" w:date="2020-09-27T08:24:00Z">
        <w:r w:rsidDel="001F283C">
          <w:rPr>
            <w:w w:val="100"/>
          </w:rPr>
          <w:delText>to the HE STA</w:delText>
        </w:r>
      </w:del>
      <w:ins w:id="104" w:author="Alfred Aster" w:date="2020-09-27T08:22:00Z">
        <w:r w:rsidR="00894F24">
          <w:rPr>
            <w:w w:val="100"/>
          </w:rPr>
          <w:t>,</w:t>
        </w:r>
      </w:ins>
      <w:r w:rsidR="006657F9" w:rsidRPr="006657F9">
        <w:rPr>
          <w:i/>
          <w:sz w:val="18"/>
          <w:szCs w:val="18"/>
          <w:highlight w:val="yellow"/>
        </w:rPr>
        <w:t xml:space="preserve"> </w:t>
      </w:r>
      <w:ins w:id="105" w:author="Alfred Asterjadhi" w:date="2018-10-16T13:15:00Z">
        <w:r w:rsidR="006657F9" w:rsidRPr="00A93A5E">
          <w:rPr>
            <w:i/>
            <w:sz w:val="18"/>
            <w:szCs w:val="18"/>
            <w:highlight w:val="yellow"/>
          </w:rPr>
          <w:t>(#</w:t>
        </w:r>
      </w:ins>
      <w:ins w:id="106" w:author="Alfred Aster" w:date="2020-09-27T07:17:00Z">
        <w:r w:rsidR="006657F9" w:rsidRPr="00A93A5E">
          <w:rPr>
            <w:i/>
            <w:sz w:val="18"/>
            <w:szCs w:val="18"/>
            <w:highlight w:val="yellow"/>
          </w:rPr>
          <w:t>25</w:t>
        </w:r>
      </w:ins>
      <w:ins w:id="107" w:author="Alfred Aster" w:date="2020-09-27T07:28:00Z">
        <w:r w:rsidR="006657F9">
          <w:rPr>
            <w:i/>
            <w:sz w:val="18"/>
            <w:szCs w:val="18"/>
            <w:highlight w:val="yellow"/>
          </w:rPr>
          <w:t>1</w:t>
        </w:r>
      </w:ins>
      <w:ins w:id="108" w:author="Alfred Aster" w:date="2020-09-27T08:11:00Z">
        <w:r w:rsidR="006657F9">
          <w:rPr>
            <w:i/>
            <w:sz w:val="18"/>
            <w:szCs w:val="18"/>
            <w:highlight w:val="yellow"/>
          </w:rPr>
          <w:t>2</w:t>
        </w:r>
      </w:ins>
      <w:ins w:id="109" w:author="Alfred Aster" w:date="2020-09-27T08:25:00Z">
        <w:r w:rsidR="006657F9">
          <w:rPr>
            <w:i/>
            <w:sz w:val="18"/>
            <w:szCs w:val="18"/>
            <w:highlight w:val="yellow"/>
          </w:rPr>
          <w:t>8</w:t>
        </w:r>
      </w:ins>
      <w:ins w:id="110" w:author="Alfred Asterjadhi" w:date="2018-10-16T13:15:00Z">
        <w:r w:rsidR="006657F9" w:rsidRPr="00A93A5E">
          <w:rPr>
            <w:i/>
            <w:sz w:val="18"/>
            <w:szCs w:val="18"/>
            <w:highlight w:val="yellow"/>
          </w:rPr>
          <w:t>)</w:t>
        </w:r>
      </w:ins>
      <w:r w:rsidR="006657F9">
        <w:rPr>
          <w:w w:val="100"/>
        </w:rPr>
        <w:t xml:space="preserve"> </w:t>
      </w:r>
      <w:r>
        <w:rPr>
          <w:w w:val="100"/>
        </w:rPr>
        <w:t xml:space="preserve"> after association</w:t>
      </w:r>
      <w:ins w:id="111" w:author="Alfred Aster" w:date="2020-09-27T08:22:00Z">
        <w:r w:rsidR="00894F24">
          <w:rPr>
            <w:w w:val="100"/>
          </w:rPr>
          <w:t>,</w:t>
        </w:r>
      </w:ins>
      <w:r>
        <w:rPr>
          <w:w w:val="100"/>
        </w:rPr>
        <w:t xml:space="preserve"> was not an HE ER SU PPDU in which case the Control frame should be carried in </w:t>
      </w:r>
      <w:ins w:id="112" w:author="Alfred Aster" w:date="2020-10-01T14:39:00Z">
        <w:r w:rsidR="009E2EFA" w:rsidRPr="009E2EFA">
          <w:rPr>
            <w:w w:val="100"/>
            <w:highlight w:val="green"/>
          </w:rPr>
          <w:t>a</w:t>
        </w:r>
        <w:r w:rsidR="009E2EFA">
          <w:rPr>
            <w:w w:val="100"/>
          </w:rPr>
          <w:t xml:space="preserve"> </w:t>
        </w:r>
      </w:ins>
      <w:r>
        <w:rPr>
          <w:w w:val="100"/>
        </w:rPr>
        <w:t>non-HT PPDU.</w:t>
      </w:r>
    </w:p>
    <w:p w14:paraId="01F5B48C" w14:textId="2C2D2766" w:rsidR="00ED0C26" w:rsidRPr="00ED0C26" w:rsidRDefault="00ED0C26" w:rsidP="00ED0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200"/>
        <w:rPr>
          <w:rFonts w:eastAsia="Times New Roman"/>
          <w:b/>
          <w:i/>
          <w:color w:val="000000"/>
          <w:sz w:val="20"/>
          <w:highlight w:val="yellow"/>
          <w:lang w:val="en-US"/>
        </w:rPr>
      </w:pPr>
      <w:r w:rsidRPr="00ED0C26">
        <w:rPr>
          <w:rFonts w:eastAsia="Times New Roman"/>
          <w:b/>
          <w:color w:val="000000"/>
          <w:sz w:val="20"/>
          <w:highlight w:val="yellow"/>
          <w:lang w:val="en-US"/>
        </w:rPr>
        <w:t>TGax Editor:</w:t>
      </w:r>
      <w:r w:rsidRPr="00ED0C26">
        <w:rPr>
          <w:rFonts w:eastAsia="Times New Roman"/>
          <w:b/>
          <w:i/>
          <w:color w:val="000000"/>
          <w:sz w:val="20"/>
          <w:highlight w:val="yellow"/>
          <w:lang w:val="en-US"/>
        </w:rPr>
        <w:t xml:space="preserve"> Change the paragraph below of this subclause as follows (#CID </w:t>
      </w:r>
      <w:r w:rsidR="00AE3C2D">
        <w:rPr>
          <w:rFonts w:eastAsia="Times New Roman"/>
          <w:b/>
          <w:i/>
          <w:color w:val="000000"/>
          <w:sz w:val="20"/>
          <w:highlight w:val="yellow"/>
          <w:lang w:val="en-US"/>
        </w:rPr>
        <w:t xml:space="preserve">25126, </w:t>
      </w:r>
      <w:r w:rsidRPr="00ED0C26">
        <w:rPr>
          <w:rFonts w:eastAsia="Times New Roman"/>
          <w:b/>
          <w:i/>
          <w:color w:val="000000"/>
          <w:sz w:val="20"/>
          <w:highlight w:val="yellow"/>
          <w:lang w:val="en-US"/>
        </w:rPr>
        <w:t>251</w:t>
      </w:r>
      <w:r>
        <w:rPr>
          <w:rFonts w:eastAsia="Times New Roman"/>
          <w:b/>
          <w:i/>
          <w:color w:val="000000"/>
          <w:sz w:val="20"/>
          <w:highlight w:val="yellow"/>
          <w:lang w:val="en-US"/>
        </w:rPr>
        <w:t>27</w:t>
      </w:r>
      <w:r w:rsidRPr="00ED0C26">
        <w:rPr>
          <w:rFonts w:eastAsia="Times New Roman"/>
          <w:b/>
          <w:i/>
          <w:color w:val="000000"/>
          <w:sz w:val="20"/>
          <w:highlight w:val="yellow"/>
          <w:lang w:val="en-US"/>
        </w:rPr>
        <w:t>):</w:t>
      </w:r>
    </w:p>
    <w:p w14:paraId="0A3D7DD1" w14:textId="72090064" w:rsidR="007F57E8" w:rsidRDefault="007F57E8" w:rsidP="007F57E8">
      <w:pPr>
        <w:pStyle w:val="DL"/>
        <w:numPr>
          <w:ilvl w:val="0"/>
          <w:numId w:val="36"/>
        </w:numPr>
        <w:tabs>
          <w:tab w:val="clear" w:pos="640"/>
          <w:tab w:val="left" w:pos="600"/>
        </w:tabs>
        <w:suppressAutoHyphens w:val="0"/>
        <w:ind w:left="600" w:hanging="400"/>
        <w:rPr>
          <w:w w:val="100"/>
        </w:rPr>
      </w:pPr>
      <w:r>
        <w:rPr>
          <w:w w:val="100"/>
        </w:rPr>
        <w:t xml:space="preserve">A Control frame sent by an HE STA as a response to an HE SU PPDU or a non-HT PPDU that does not contain a </w:t>
      </w:r>
      <w:ins w:id="113" w:author="Alfred Aster" w:date="2020-09-27T08:18:00Z">
        <w:r w:rsidR="00FF0519">
          <w:rPr>
            <w:w w:val="100"/>
          </w:rPr>
          <w:t>t</w:t>
        </w:r>
      </w:ins>
      <w:del w:id="114" w:author="Alfred Aster" w:date="2020-09-27T08:18:00Z">
        <w:r w:rsidDel="00FF0519">
          <w:rPr>
            <w:w w:val="100"/>
          </w:rPr>
          <w:delText>T</w:delText>
        </w:r>
      </w:del>
      <w:r>
        <w:rPr>
          <w:w w:val="100"/>
        </w:rPr>
        <w:t>rigger</w:t>
      </w:r>
      <w:ins w:id="115" w:author="Alfred Aster" w:date="2020-09-27T08:18:00Z">
        <w:r w:rsidR="00FF0519">
          <w:rPr>
            <w:w w:val="100"/>
          </w:rPr>
          <w:t>ing</w:t>
        </w:r>
      </w:ins>
      <w:r>
        <w:rPr>
          <w:w w:val="100"/>
        </w:rPr>
        <w:t xml:space="preserve"> frame</w:t>
      </w:r>
      <w:ins w:id="116" w:author="Alfred Aster" w:date="2020-09-27T08:18:00Z">
        <w:r w:rsidR="00FF0519" w:rsidDel="00FF0519">
          <w:rPr>
            <w:w w:val="100"/>
          </w:rPr>
          <w:t xml:space="preserve"> </w:t>
        </w:r>
      </w:ins>
      <w:del w:id="117" w:author="Alfred Aster" w:date="2020-09-27T08:18:00Z">
        <w:r w:rsidDel="00FF0519">
          <w:rPr>
            <w:w w:val="100"/>
          </w:rPr>
          <w:delText xml:space="preserve"> or frame carrying a TRS Control field</w:delText>
        </w:r>
      </w:del>
      <w:ins w:id="118" w:author="Alfred Aster" w:date="2020-09-27T08:18:00Z">
        <w:r w:rsidR="00FF0519" w:rsidRPr="00A93A5E">
          <w:rPr>
            <w:i/>
            <w:sz w:val="18"/>
            <w:szCs w:val="18"/>
            <w:highlight w:val="yellow"/>
          </w:rPr>
          <w:t>(#25</w:t>
        </w:r>
        <w:r w:rsidR="00FF0519">
          <w:rPr>
            <w:i/>
            <w:sz w:val="18"/>
            <w:szCs w:val="18"/>
            <w:highlight w:val="yellow"/>
          </w:rPr>
          <w:t>126</w:t>
        </w:r>
        <w:r w:rsidR="00FF0519" w:rsidRPr="00A93A5E">
          <w:rPr>
            <w:i/>
            <w:sz w:val="18"/>
            <w:szCs w:val="18"/>
            <w:highlight w:val="yellow"/>
          </w:rPr>
          <w:t>)</w:t>
        </w:r>
      </w:ins>
      <w:r>
        <w:rPr>
          <w:w w:val="100"/>
        </w:rPr>
        <w:t xml:space="preserve"> should be carried in a non-HT PPDU unless the most recent</w:t>
      </w:r>
      <w:del w:id="119" w:author="Alfred Aster" w:date="2020-09-27T07:57:00Z">
        <w:r w:rsidDel="005B425A">
          <w:rPr>
            <w:w w:val="100"/>
          </w:rPr>
          <w:delText>ly</w:delText>
        </w:r>
      </w:del>
      <w:r>
        <w:rPr>
          <w:w w:val="100"/>
        </w:rPr>
        <w:t xml:space="preserve"> </w:t>
      </w:r>
      <w:del w:id="120" w:author="Alfred Aster" w:date="2020-09-27T07:55:00Z">
        <w:r w:rsidDel="00C04E2A">
          <w:rPr>
            <w:w w:val="100"/>
          </w:rPr>
          <w:delText xml:space="preserve">received </w:delText>
        </w:r>
      </w:del>
      <w:r>
        <w:rPr>
          <w:w w:val="100"/>
        </w:rPr>
        <w:t xml:space="preserve">PPDU sent by </w:t>
      </w:r>
      <w:del w:id="121" w:author="Alfred Aster" w:date="2020-09-27T07:56:00Z">
        <w:r w:rsidDel="00C04E2A">
          <w:rPr>
            <w:w w:val="100"/>
          </w:rPr>
          <w:delText>a recipient</w:delText>
        </w:r>
      </w:del>
      <w:ins w:id="122" w:author="Alfred Aster" w:date="2020-09-27T07:56:00Z">
        <w:r w:rsidR="00C04E2A">
          <w:rPr>
            <w:w w:val="100"/>
          </w:rPr>
          <w:t>the HE STA to the recipient</w:t>
        </w:r>
        <w:r w:rsidR="00291838">
          <w:rPr>
            <w:w w:val="100"/>
          </w:rPr>
          <w:t xml:space="preserve"> of the Control frame</w:t>
        </w:r>
      </w:ins>
      <w:del w:id="123" w:author="Alfred Aster" w:date="2020-09-27T07:56:00Z">
        <w:r w:rsidDel="005934D6">
          <w:rPr>
            <w:w w:val="100"/>
          </w:rPr>
          <w:delText xml:space="preserve"> of the HE SU PPDU to the HE STA</w:delText>
        </w:r>
      </w:del>
      <w:ins w:id="124" w:author="Alfred Aster" w:date="2020-09-27T07:57:00Z">
        <w:r w:rsidR="00D64C4F">
          <w:rPr>
            <w:w w:val="100"/>
          </w:rPr>
          <w:t>,</w:t>
        </w:r>
      </w:ins>
      <w:r w:rsidR="00ED0C26" w:rsidRPr="00ED0C26">
        <w:rPr>
          <w:i/>
          <w:sz w:val="18"/>
          <w:szCs w:val="18"/>
          <w:highlight w:val="yellow"/>
        </w:rPr>
        <w:t xml:space="preserve"> </w:t>
      </w:r>
      <w:ins w:id="125" w:author="Alfred Asterjadhi" w:date="2018-10-16T13:15:00Z">
        <w:r w:rsidR="00ED0C26" w:rsidRPr="00A93A5E">
          <w:rPr>
            <w:i/>
            <w:sz w:val="18"/>
            <w:szCs w:val="18"/>
            <w:highlight w:val="yellow"/>
          </w:rPr>
          <w:t>(#</w:t>
        </w:r>
      </w:ins>
      <w:ins w:id="126" w:author="Alfred Aster" w:date="2020-09-27T07:17:00Z">
        <w:r w:rsidR="00ED0C26" w:rsidRPr="00A93A5E">
          <w:rPr>
            <w:i/>
            <w:sz w:val="18"/>
            <w:szCs w:val="18"/>
            <w:highlight w:val="yellow"/>
          </w:rPr>
          <w:t>25</w:t>
        </w:r>
      </w:ins>
      <w:ins w:id="127" w:author="Alfred Aster" w:date="2020-09-27T07:28:00Z">
        <w:r w:rsidR="00ED0C26">
          <w:rPr>
            <w:i/>
            <w:sz w:val="18"/>
            <w:szCs w:val="18"/>
            <w:highlight w:val="yellow"/>
          </w:rPr>
          <w:t>1</w:t>
        </w:r>
      </w:ins>
      <w:ins w:id="128" w:author="Alfred Aster" w:date="2020-09-27T08:11:00Z">
        <w:r w:rsidR="00ED0C26">
          <w:rPr>
            <w:i/>
            <w:sz w:val="18"/>
            <w:szCs w:val="18"/>
            <w:highlight w:val="yellow"/>
          </w:rPr>
          <w:t>27</w:t>
        </w:r>
      </w:ins>
      <w:ins w:id="129" w:author="Alfred Asterjadhi" w:date="2018-10-16T13:15:00Z">
        <w:r w:rsidR="00ED0C26" w:rsidRPr="00A93A5E">
          <w:rPr>
            <w:i/>
            <w:sz w:val="18"/>
            <w:szCs w:val="18"/>
            <w:highlight w:val="yellow"/>
          </w:rPr>
          <w:t>)</w:t>
        </w:r>
      </w:ins>
      <w:r>
        <w:rPr>
          <w:w w:val="100"/>
        </w:rPr>
        <w:t xml:space="preserve"> after association</w:t>
      </w:r>
      <w:ins w:id="130" w:author="Alfred Aster" w:date="2020-09-27T07:57:00Z">
        <w:r w:rsidR="00D64C4F">
          <w:rPr>
            <w:w w:val="100"/>
          </w:rPr>
          <w:t>,</w:t>
        </w:r>
      </w:ins>
      <w:r>
        <w:rPr>
          <w:w w:val="100"/>
        </w:rPr>
        <w:t xml:space="preserve"> was an HE ER SU PPDU in which case the Control frame should be carried in an HE ER SU PPDU.</w:t>
      </w:r>
    </w:p>
    <w:p w14:paraId="5E60E899" w14:textId="15F74873" w:rsidR="00C7027B" w:rsidRDefault="00C7027B" w:rsidP="007F57E8">
      <w:pPr>
        <w:pStyle w:val="DL"/>
        <w:numPr>
          <w:ilvl w:val="0"/>
          <w:numId w:val="36"/>
        </w:numPr>
        <w:tabs>
          <w:tab w:val="clear" w:pos="640"/>
          <w:tab w:val="left" w:pos="600"/>
        </w:tabs>
        <w:suppressAutoHyphens w:val="0"/>
        <w:ind w:left="600" w:hanging="400"/>
        <w:rPr>
          <w:w w:val="100"/>
        </w:rPr>
      </w:pPr>
      <w:r>
        <w:rPr>
          <w:w w:val="100"/>
        </w:rPr>
        <w:t>…</w:t>
      </w:r>
    </w:p>
    <w:p w14:paraId="0F8CE573" w14:textId="77777777" w:rsidR="00D805A2" w:rsidRDefault="00D805A2" w:rsidP="00D805A2">
      <w:pPr>
        <w:pStyle w:val="H4"/>
        <w:numPr>
          <w:ilvl w:val="0"/>
          <w:numId w:val="34"/>
        </w:numPr>
        <w:rPr>
          <w:w w:val="100"/>
        </w:rPr>
      </w:pPr>
      <w:bookmarkStart w:id="131" w:name="RTF31383835303a2048342c312e"/>
      <w:r>
        <w:rPr>
          <w:w w:val="100"/>
        </w:rPr>
        <w:t>Scanning in the 6 GHz band</w:t>
      </w:r>
      <w:bookmarkEnd w:id="131"/>
    </w:p>
    <w:p w14:paraId="2B4B26A0" w14:textId="048CA4E2" w:rsidR="00D805A2" w:rsidRDefault="00D805A2" w:rsidP="00D805A2">
      <w:pPr>
        <w:pStyle w:val="H5"/>
        <w:numPr>
          <w:ilvl w:val="0"/>
          <w:numId w:val="35"/>
        </w:numPr>
        <w:rPr>
          <w:w w:val="100"/>
        </w:rPr>
      </w:pPr>
      <w:r>
        <w:rPr>
          <w:w w:val="100"/>
        </w:rPr>
        <w:t>General</w:t>
      </w:r>
    </w:p>
    <w:p w14:paraId="229E1937" w14:textId="020C4F76" w:rsidR="00C7027B" w:rsidRPr="00C7027B" w:rsidRDefault="00C7027B" w:rsidP="00C7027B">
      <w:pPr>
        <w:pStyle w:val="T"/>
        <w:rPr>
          <w:lang w:eastAsia="en-US"/>
        </w:rPr>
      </w:pPr>
      <w:r>
        <w:rPr>
          <w:lang w:eastAsia="en-US"/>
        </w:rPr>
        <w:t>…</w:t>
      </w:r>
    </w:p>
    <w:p w14:paraId="6FA43B0B" w14:textId="41040161" w:rsidR="000E72EB" w:rsidRPr="000E72EB" w:rsidRDefault="000E72EB" w:rsidP="000E72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E72EB">
        <w:rPr>
          <w:rFonts w:eastAsia="Times New Roman"/>
          <w:b/>
          <w:color w:val="000000"/>
          <w:sz w:val="20"/>
          <w:highlight w:val="yellow"/>
          <w:lang w:val="en-US"/>
        </w:rPr>
        <w:t>TGax Editor:</w:t>
      </w:r>
      <w:r w:rsidRPr="000E72EB">
        <w:rPr>
          <w:rFonts w:eastAsia="Times New Roman"/>
          <w:b/>
          <w:i/>
          <w:color w:val="000000"/>
          <w:sz w:val="20"/>
          <w:highlight w:val="yellow"/>
          <w:lang w:val="en-US"/>
        </w:rPr>
        <w:t xml:space="preserve"> Change the paragraph below of this subclause as follows (#CID 25</w:t>
      </w:r>
      <w:r>
        <w:rPr>
          <w:rFonts w:eastAsia="Times New Roman"/>
          <w:b/>
          <w:i/>
          <w:color w:val="000000"/>
          <w:sz w:val="20"/>
          <w:highlight w:val="yellow"/>
          <w:lang w:val="en-US"/>
        </w:rPr>
        <w:t>131</w:t>
      </w:r>
      <w:r w:rsidRPr="000E72EB">
        <w:rPr>
          <w:rFonts w:eastAsia="Times New Roman"/>
          <w:b/>
          <w:i/>
          <w:color w:val="000000"/>
          <w:sz w:val="20"/>
          <w:highlight w:val="yellow"/>
          <w:lang w:val="en-US"/>
        </w:rPr>
        <w:t>):</w:t>
      </w:r>
    </w:p>
    <w:p w14:paraId="7D15844A" w14:textId="5F7170C7" w:rsidR="00D805A2" w:rsidRDefault="00D805A2" w:rsidP="00D805A2">
      <w:pPr>
        <w:pStyle w:val="T"/>
        <w:rPr>
          <w:w w:val="100"/>
        </w:rPr>
      </w:pPr>
      <w:r>
        <w:rPr>
          <w:w w:val="100"/>
        </w:rPr>
        <w:t xml:space="preserve">A 6 GHz STA </w:t>
      </w:r>
      <w:ins w:id="132" w:author="Alfred Aster" w:date="2020-09-27T07:28:00Z">
        <w:r w:rsidR="00BD19C6">
          <w:rPr>
            <w:w w:val="100"/>
          </w:rPr>
          <w:t xml:space="preserve">shall </w:t>
        </w:r>
      </w:ins>
      <w:r>
        <w:rPr>
          <w:w w:val="100"/>
        </w:rPr>
        <w:t>perform</w:t>
      </w:r>
      <w:del w:id="133" w:author="Alfred Aster" w:date="2020-09-27T07:28:00Z">
        <w:r w:rsidDel="00BD19C6">
          <w:rPr>
            <w:w w:val="100"/>
          </w:rPr>
          <w:delText>s</w:delText>
        </w:r>
      </w:del>
      <w:r>
        <w:rPr>
          <w:w w:val="100"/>
        </w:rPr>
        <w:t xml:space="preserve"> </w:t>
      </w:r>
      <w:del w:id="134" w:author="Alfred Aster" w:date="2020-09-27T07:28:00Z">
        <w:r w:rsidDel="00BD19C6">
          <w:rPr>
            <w:w w:val="100"/>
          </w:rPr>
          <w:delText xml:space="preserve">a </w:delText>
        </w:r>
      </w:del>
      <w:ins w:id="135" w:author="Alfred Aster" w:date="2020-09-27T07:28:00Z">
        <w:r w:rsidR="00BD19C6">
          <w:rPr>
            <w:w w:val="100"/>
          </w:rPr>
          <w:t xml:space="preserve">the </w:t>
        </w:r>
      </w:ins>
      <w:r>
        <w:rPr>
          <w:w w:val="100"/>
        </w:rPr>
        <w:t xml:space="preserve">subset of the operations defined for a FILS STA </w:t>
      </w:r>
      <w:ins w:id="136" w:author="Alfred Aster" w:date="2020-09-27T07:29:00Z">
        <w:r w:rsidR="00062945">
          <w:rPr>
            <w:w w:val="100"/>
          </w:rPr>
          <w:t xml:space="preserve">that </w:t>
        </w:r>
      </w:ins>
      <w:ins w:id="137" w:author="Alfred Aster" w:date="2020-09-27T07:30:00Z">
        <w:r w:rsidR="0072580C">
          <w:rPr>
            <w:w w:val="100"/>
          </w:rPr>
          <w:t>is</w:t>
        </w:r>
      </w:ins>
      <w:del w:id="138" w:author="Alfred Aster" w:date="2020-09-27T07:29:00Z">
        <w:r w:rsidDel="00062945">
          <w:rPr>
            <w:w w:val="100"/>
          </w:rPr>
          <w:delText>as</w:delText>
        </w:r>
      </w:del>
      <w:r>
        <w:rPr>
          <w:w w:val="100"/>
        </w:rPr>
        <w:t xml:space="preserve"> described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 xml:space="preserve"> and </w:t>
      </w:r>
      <w:del w:id="139" w:author="Alfred Aster" w:date="2020-09-27T07:29:00Z">
        <w:r w:rsidDel="00C241D9">
          <w:rPr>
            <w:w w:val="100"/>
          </w:rPr>
          <w:delText xml:space="preserve">might </w:delText>
        </w:r>
      </w:del>
      <w:ins w:id="140" w:author="Alfred Aster" w:date="2020-09-27T07:29:00Z">
        <w:r w:rsidR="00C241D9">
          <w:rPr>
            <w:w w:val="100"/>
          </w:rPr>
          <w:t xml:space="preserve">may </w:t>
        </w:r>
      </w:ins>
      <w:r>
        <w:rPr>
          <w:w w:val="100"/>
        </w:rPr>
        <w:t>perform all the other operations defined for a FILS STA.</w:t>
      </w:r>
      <w:ins w:id="141" w:author="Alfred Asterjadhi" w:date="2018-10-16T13:15:00Z">
        <w:r w:rsidR="000E72EB" w:rsidRPr="00A93A5E">
          <w:rPr>
            <w:i/>
            <w:sz w:val="18"/>
            <w:szCs w:val="18"/>
            <w:highlight w:val="yellow"/>
          </w:rPr>
          <w:t>(#</w:t>
        </w:r>
      </w:ins>
      <w:ins w:id="142" w:author="Alfred Aster" w:date="2020-09-27T07:17:00Z">
        <w:r w:rsidR="000E72EB" w:rsidRPr="00A93A5E">
          <w:rPr>
            <w:i/>
            <w:sz w:val="18"/>
            <w:szCs w:val="18"/>
            <w:highlight w:val="yellow"/>
          </w:rPr>
          <w:t>25</w:t>
        </w:r>
      </w:ins>
      <w:ins w:id="143" w:author="Alfred Aster" w:date="2020-09-27T07:28:00Z">
        <w:r w:rsidR="000E72EB">
          <w:rPr>
            <w:i/>
            <w:sz w:val="18"/>
            <w:szCs w:val="18"/>
            <w:highlight w:val="yellow"/>
          </w:rPr>
          <w:t>131</w:t>
        </w:r>
      </w:ins>
      <w:ins w:id="144" w:author="Alfred Asterjadhi" w:date="2018-10-16T13:15:00Z">
        <w:r w:rsidR="000E72EB" w:rsidRPr="00A93A5E">
          <w:rPr>
            <w:i/>
            <w:sz w:val="18"/>
            <w:szCs w:val="18"/>
            <w:highlight w:val="yellow"/>
          </w:rPr>
          <w:t>)</w:t>
        </w:r>
      </w:ins>
      <w:r w:rsidR="000E72EB">
        <w:rPr>
          <w:vanish/>
          <w:w w:val="100"/>
        </w:rPr>
        <w:t xml:space="preserve"> </w:t>
      </w:r>
      <w:r>
        <w:rPr>
          <w:vanish/>
          <w:w w:val="100"/>
        </w:rPr>
        <w:t>(#24546)</w:t>
      </w:r>
    </w:p>
    <w:p w14:paraId="22937F71" w14:textId="4A323E4B" w:rsidR="00D805A2" w:rsidRDefault="00C7027B" w:rsidP="00B0165E">
      <w:pPr>
        <w:pStyle w:val="T"/>
        <w:rPr>
          <w:w w:val="100"/>
        </w:rPr>
      </w:pPr>
      <w:r>
        <w:rPr>
          <w:w w:val="100"/>
        </w:rPr>
        <w:lastRenderedPageBreak/>
        <w:t>…</w:t>
      </w:r>
    </w:p>
    <w:p w14:paraId="55FD616D" w14:textId="0725799E" w:rsidR="00B0165E" w:rsidRDefault="00B0165E" w:rsidP="007F5349">
      <w:pPr>
        <w:pStyle w:val="T"/>
        <w:rPr>
          <w:w w:val="100"/>
        </w:rPr>
      </w:pPr>
    </w:p>
    <w:p w14:paraId="7581B8A7" w14:textId="0CA7E839" w:rsidR="00A147F3" w:rsidRDefault="00A147F3" w:rsidP="00A147F3">
      <w:pPr>
        <w:pStyle w:val="H5"/>
        <w:numPr>
          <w:ilvl w:val="0"/>
          <w:numId w:val="38"/>
        </w:numPr>
        <w:rPr>
          <w:w w:val="100"/>
        </w:rPr>
      </w:pPr>
      <w:bookmarkStart w:id="145" w:name="RTF34333336353a2048352c312e"/>
      <w:bookmarkStart w:id="146" w:name="_GoBack"/>
      <w:bookmarkEnd w:id="146"/>
      <w:r>
        <w:rPr>
          <w:w w:val="100"/>
        </w:rPr>
        <w:t>HE variant</w:t>
      </w:r>
      <w:bookmarkEnd w:id="145"/>
    </w:p>
    <w:p w14:paraId="17E001F4" w14:textId="2F9A788F" w:rsidR="00864015" w:rsidRPr="00864015" w:rsidRDefault="00864015" w:rsidP="008640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64015">
        <w:rPr>
          <w:rFonts w:eastAsia="Times New Roman"/>
          <w:b/>
          <w:color w:val="000000"/>
          <w:sz w:val="20"/>
          <w:highlight w:val="yellow"/>
          <w:lang w:val="en-US"/>
        </w:rPr>
        <w:t>TGax Editor:</w:t>
      </w:r>
      <w:r w:rsidRPr="00864015">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864015">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864015">
        <w:rPr>
          <w:rFonts w:eastAsia="Times New Roman"/>
          <w:b/>
          <w:i/>
          <w:color w:val="000000"/>
          <w:sz w:val="20"/>
          <w:highlight w:val="yellow"/>
          <w:lang w:val="en-US"/>
        </w:rPr>
        <w:t xml:space="preserve"> as follows (#CID 25</w:t>
      </w:r>
      <w:r>
        <w:rPr>
          <w:rFonts w:eastAsia="Times New Roman"/>
          <w:b/>
          <w:i/>
          <w:color w:val="000000"/>
          <w:sz w:val="20"/>
          <w:highlight w:val="yellow"/>
          <w:lang w:val="en-US"/>
        </w:rPr>
        <w:t>088</w:t>
      </w:r>
      <w:r w:rsidRPr="00864015">
        <w:rPr>
          <w:rFonts w:eastAsia="Times New Roman"/>
          <w:b/>
          <w:i/>
          <w:color w:val="000000"/>
          <w:sz w:val="20"/>
          <w:highlight w:val="yellow"/>
          <w:lang w:val="en-US"/>
        </w:rPr>
        <w:t>):</w:t>
      </w:r>
    </w:p>
    <w:p w14:paraId="20848B48" w14:textId="77777777" w:rsidR="00864015" w:rsidRPr="00864015" w:rsidRDefault="00864015" w:rsidP="00864015">
      <w:pPr>
        <w:pStyle w:val="T"/>
        <w:rPr>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40"/>
        <w:gridCol w:w="1360"/>
        <w:gridCol w:w="2780"/>
        <w:gridCol w:w="1080"/>
      </w:tblGrid>
      <w:tr w:rsidR="00A147F3" w14:paraId="10B52547" w14:textId="77777777" w:rsidTr="003B2422">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7F8AF3BA" w14:textId="77777777" w:rsidR="00A147F3" w:rsidRDefault="00A147F3" w:rsidP="00A147F3">
            <w:pPr>
              <w:pStyle w:val="TableTitle"/>
              <w:numPr>
                <w:ilvl w:val="0"/>
                <w:numId w:val="39"/>
              </w:numPr>
            </w:pPr>
            <w:bookmarkStart w:id="147"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7"/>
          </w:p>
        </w:tc>
      </w:tr>
      <w:tr w:rsidR="00A147F3" w14:paraId="714E1D2B" w14:textId="77777777" w:rsidTr="003B2422">
        <w:trPr>
          <w:gridAfter w:val="1"/>
          <w:wAfter w:w="1080" w:type="dxa"/>
          <w:trHeight w:val="1040"/>
          <w:jc w:val="center"/>
        </w:trPr>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63CE44" w14:textId="77777777" w:rsidR="00A147F3" w:rsidRDefault="00A147F3" w:rsidP="003B2422">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ECC664" w14:textId="77777777" w:rsidR="00A147F3" w:rsidRDefault="00A147F3" w:rsidP="003B2422">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83D34E" w14:textId="77777777" w:rsidR="00A147F3" w:rsidRDefault="00A147F3" w:rsidP="003B2422">
            <w:pPr>
              <w:pStyle w:val="CellHeading"/>
            </w:pPr>
            <w:r>
              <w:rPr>
                <w:w w:val="100"/>
              </w:rPr>
              <w:t>Content of the Control Information subfield</w:t>
            </w:r>
          </w:p>
        </w:tc>
      </w:tr>
      <w:tr w:rsidR="00A147F3" w14:paraId="0F9959CF" w14:textId="77777777" w:rsidTr="003B2422">
        <w:trPr>
          <w:gridAfter w:val="1"/>
          <w:wAfter w:w="1080" w:type="dxa"/>
          <w:trHeight w:val="360"/>
          <w:jc w:val="center"/>
        </w:trPr>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1DF8C" w14:textId="77777777" w:rsidR="00A147F3" w:rsidRDefault="00A147F3" w:rsidP="003B2422">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A9F17A" w14:textId="77777777" w:rsidR="00A147F3" w:rsidRDefault="00A147F3" w:rsidP="003B2422">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A19336" w14:textId="77777777" w:rsidR="00A147F3" w:rsidRDefault="00A147F3" w:rsidP="003B2422">
            <w:pPr>
              <w:pStyle w:val="CellBody"/>
            </w:pPr>
            <w:r>
              <w:rPr>
                <w:w w:val="100"/>
              </w:rPr>
              <w:t xml:space="preserve">See </w:t>
            </w:r>
            <w:r>
              <w:rPr>
                <w:w w:val="100"/>
              </w:rPr>
              <w:fldChar w:fldCharType="begin"/>
            </w:r>
            <w:r>
              <w:rPr>
                <w:w w:val="100"/>
              </w:rPr>
              <w:instrText xml:space="preserve"> REF RTF37373431393a2048352c312e \h</w:instrText>
            </w:r>
            <w:r>
              <w:rPr>
                <w:w w:val="100"/>
              </w:rPr>
              <w:fldChar w:fldCharType="separate"/>
            </w:r>
            <w:r>
              <w:rPr>
                <w:w w:val="100"/>
              </w:rPr>
              <w:t>9.2.4.6a.1 (TRS Control)</w:t>
            </w:r>
            <w:r>
              <w:rPr>
                <w:w w:val="100"/>
              </w:rPr>
              <w:fldChar w:fldCharType="end"/>
            </w:r>
          </w:p>
        </w:tc>
      </w:tr>
      <w:tr w:rsidR="00A147F3" w14:paraId="478BBDDC" w14:textId="77777777" w:rsidTr="003B2422">
        <w:trPr>
          <w:gridAfter w:val="1"/>
          <w:wAfter w:w="1080" w:type="dxa"/>
          <w:trHeight w:val="360"/>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170FDA" w14:textId="77777777" w:rsidR="00A147F3" w:rsidRDefault="00A147F3" w:rsidP="003B2422">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7D3C5" w14:textId="77777777" w:rsidR="00A147F3" w:rsidRDefault="00A147F3" w:rsidP="003B2422">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14018A" w14:textId="77777777" w:rsidR="00A147F3" w:rsidRDefault="00A147F3" w:rsidP="003B2422">
            <w:pPr>
              <w:pStyle w:val="CellBody"/>
            </w:pPr>
            <w:r>
              <w:rPr>
                <w:w w:val="100"/>
              </w:rPr>
              <w:t xml:space="preserve">See </w:t>
            </w:r>
            <w:r>
              <w:rPr>
                <w:w w:val="100"/>
              </w:rPr>
              <w:fldChar w:fldCharType="begin"/>
            </w:r>
            <w:r>
              <w:rPr>
                <w:w w:val="100"/>
              </w:rPr>
              <w:instrText xml:space="preserve"> REF RTF37343535393a2048352c312e \h</w:instrText>
            </w:r>
            <w:r>
              <w:rPr>
                <w:w w:val="100"/>
              </w:rPr>
              <w:fldChar w:fldCharType="separate"/>
            </w:r>
            <w:r>
              <w:rPr>
                <w:w w:val="100"/>
              </w:rPr>
              <w:t>9.2.4.6a.2 (OM Control)</w:t>
            </w:r>
            <w:r>
              <w:rPr>
                <w:w w:val="100"/>
              </w:rPr>
              <w:fldChar w:fldCharType="end"/>
            </w:r>
          </w:p>
        </w:tc>
      </w:tr>
      <w:tr w:rsidR="00A147F3" w14:paraId="4253465E" w14:textId="77777777" w:rsidTr="003B2422">
        <w:trPr>
          <w:gridAfter w:val="1"/>
          <w:wAfter w:w="1080" w:type="dxa"/>
          <w:trHeight w:val="360"/>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FF79A3" w14:textId="77777777" w:rsidR="00A147F3" w:rsidRDefault="00A147F3" w:rsidP="003B2422">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A3E74" w14:textId="77777777" w:rsidR="00A147F3" w:rsidRDefault="00A147F3" w:rsidP="003B2422">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6AB29F" w14:textId="77777777" w:rsidR="00A147F3" w:rsidRDefault="00A147F3" w:rsidP="003B2422">
            <w:pPr>
              <w:pStyle w:val="CellBody"/>
            </w:pPr>
            <w:r>
              <w:rPr>
                <w:w w:val="100"/>
              </w:rPr>
              <w:t xml:space="preserve">See </w:t>
            </w:r>
            <w:r>
              <w:rPr>
                <w:w w:val="100"/>
              </w:rPr>
              <w:fldChar w:fldCharType="begin"/>
            </w:r>
            <w:r>
              <w:rPr>
                <w:w w:val="100"/>
              </w:rPr>
              <w:instrText xml:space="preserve"> REF RTF38323139303a2048352c312e \h</w:instrText>
            </w:r>
            <w:r>
              <w:rPr>
                <w:w w:val="100"/>
              </w:rPr>
              <w:fldChar w:fldCharType="separate"/>
            </w:r>
            <w:r>
              <w:rPr>
                <w:w w:val="100"/>
              </w:rPr>
              <w:t>9.2.4.6a.3 (HLA Control)</w:t>
            </w:r>
            <w:r>
              <w:rPr>
                <w:w w:val="100"/>
              </w:rPr>
              <w:fldChar w:fldCharType="end"/>
            </w:r>
          </w:p>
        </w:tc>
      </w:tr>
      <w:tr w:rsidR="00A147F3" w14:paraId="0A5C4A8F" w14:textId="77777777" w:rsidTr="003B2422">
        <w:trPr>
          <w:gridAfter w:val="1"/>
          <w:wAfter w:w="1080" w:type="dxa"/>
          <w:trHeight w:val="360"/>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F5E5E" w14:textId="77777777" w:rsidR="00A147F3" w:rsidRDefault="00A147F3" w:rsidP="003B2422">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93E3F0" w14:textId="77777777" w:rsidR="00A147F3" w:rsidRDefault="00A147F3" w:rsidP="003B2422">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9C32F9" w14:textId="77777777" w:rsidR="00A147F3" w:rsidRDefault="00A147F3" w:rsidP="003B2422">
            <w:pPr>
              <w:pStyle w:val="CellBody"/>
            </w:pPr>
            <w:r>
              <w:rPr>
                <w:w w:val="100"/>
              </w:rPr>
              <w:t xml:space="preserve">See </w:t>
            </w:r>
            <w:r>
              <w:rPr>
                <w:w w:val="100"/>
              </w:rPr>
              <w:fldChar w:fldCharType="begin"/>
            </w:r>
            <w:r>
              <w:rPr>
                <w:w w:val="100"/>
              </w:rPr>
              <w:instrText xml:space="preserve"> REF RTF33313635323a2048352c312e \h</w:instrText>
            </w:r>
            <w:r>
              <w:rPr>
                <w:w w:val="100"/>
              </w:rPr>
              <w:fldChar w:fldCharType="separate"/>
            </w:r>
            <w:r>
              <w:rPr>
                <w:w w:val="100"/>
              </w:rPr>
              <w:t>9.2.4.6a.4 (BSR Control)</w:t>
            </w:r>
            <w:r>
              <w:rPr>
                <w:w w:val="100"/>
              </w:rPr>
              <w:fldChar w:fldCharType="end"/>
            </w:r>
          </w:p>
        </w:tc>
      </w:tr>
      <w:tr w:rsidR="00A147F3" w14:paraId="2D7256C7" w14:textId="77777777" w:rsidTr="003B2422">
        <w:trPr>
          <w:gridAfter w:val="1"/>
          <w:wAfter w:w="1080" w:type="dxa"/>
          <w:trHeight w:val="360"/>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50A19" w14:textId="77777777" w:rsidR="00A147F3" w:rsidRDefault="00A147F3" w:rsidP="003B2422">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8112C3" w14:textId="77777777" w:rsidR="00A147F3" w:rsidRDefault="00A147F3" w:rsidP="003B2422">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986BB" w14:textId="77777777" w:rsidR="00A147F3" w:rsidRDefault="00A147F3" w:rsidP="003B2422">
            <w:pPr>
              <w:pStyle w:val="CellBody"/>
            </w:pPr>
            <w:r>
              <w:rPr>
                <w:w w:val="100"/>
              </w:rPr>
              <w:t xml:space="preserve">See </w:t>
            </w:r>
            <w:r>
              <w:rPr>
                <w:w w:val="100"/>
              </w:rPr>
              <w:fldChar w:fldCharType="begin"/>
            </w:r>
            <w:r>
              <w:rPr>
                <w:w w:val="100"/>
              </w:rPr>
              <w:instrText xml:space="preserve"> REF RTF33393535393a2048352c312e \h</w:instrText>
            </w:r>
            <w:r>
              <w:rPr>
                <w:w w:val="100"/>
              </w:rPr>
              <w:fldChar w:fldCharType="separate"/>
            </w:r>
            <w:r>
              <w:rPr>
                <w:w w:val="100"/>
              </w:rPr>
              <w:t>9.2.4.6a.5 (UPH Control)</w:t>
            </w:r>
            <w:r>
              <w:rPr>
                <w:w w:val="100"/>
              </w:rPr>
              <w:fldChar w:fldCharType="end"/>
            </w:r>
          </w:p>
        </w:tc>
      </w:tr>
      <w:tr w:rsidR="00A147F3" w14:paraId="7C7B3680" w14:textId="77777777" w:rsidTr="003B2422">
        <w:trPr>
          <w:gridAfter w:val="1"/>
          <w:wAfter w:w="1080" w:type="dxa"/>
          <w:trHeight w:val="360"/>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7D588" w14:textId="77777777" w:rsidR="00A147F3" w:rsidRDefault="00A147F3" w:rsidP="003B2422">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6F97" w14:textId="77777777" w:rsidR="00A147F3" w:rsidRDefault="00A147F3" w:rsidP="003B2422">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90BBA3" w14:textId="77777777" w:rsidR="00A147F3" w:rsidRDefault="00A147F3" w:rsidP="003B2422">
            <w:pPr>
              <w:pStyle w:val="CellBody"/>
            </w:pPr>
            <w:r>
              <w:rPr>
                <w:w w:val="100"/>
              </w:rPr>
              <w:t xml:space="preserve">See </w:t>
            </w:r>
            <w:r>
              <w:rPr>
                <w:w w:val="100"/>
              </w:rPr>
              <w:fldChar w:fldCharType="begin"/>
            </w:r>
            <w:r>
              <w:rPr>
                <w:w w:val="100"/>
              </w:rPr>
              <w:instrText xml:space="preserve"> REF RTF38343131333a2048352c312e \h</w:instrText>
            </w:r>
            <w:r>
              <w:rPr>
                <w:w w:val="100"/>
              </w:rPr>
              <w:fldChar w:fldCharType="separate"/>
            </w:r>
            <w:r>
              <w:rPr>
                <w:w w:val="100"/>
              </w:rPr>
              <w:t>9.2.4.6a.6 (BQR Control)</w:t>
            </w:r>
            <w:r>
              <w:rPr>
                <w:w w:val="100"/>
              </w:rPr>
              <w:fldChar w:fldCharType="end"/>
            </w:r>
          </w:p>
        </w:tc>
      </w:tr>
      <w:tr w:rsidR="00A147F3" w14:paraId="14301E58" w14:textId="77777777" w:rsidTr="003B2422">
        <w:trPr>
          <w:gridAfter w:val="1"/>
          <w:wAfter w:w="1080" w:type="dxa"/>
          <w:trHeight w:val="360"/>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6C7FC" w14:textId="77777777" w:rsidR="00A147F3" w:rsidRDefault="00A147F3" w:rsidP="003B2422">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2CF36" w14:textId="77777777" w:rsidR="00A147F3" w:rsidRDefault="00A147F3" w:rsidP="003B2422">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241B17" w14:textId="77777777" w:rsidR="00A147F3" w:rsidRDefault="00A147F3" w:rsidP="003B2422">
            <w:pPr>
              <w:pStyle w:val="CellBody"/>
            </w:pPr>
            <w:r>
              <w:rPr>
                <w:w w:val="100"/>
              </w:rPr>
              <w:t xml:space="preserve">See </w:t>
            </w:r>
            <w:r>
              <w:rPr>
                <w:w w:val="100"/>
              </w:rPr>
              <w:fldChar w:fldCharType="begin"/>
            </w:r>
            <w:r>
              <w:rPr>
                <w:w w:val="100"/>
              </w:rPr>
              <w:instrText xml:space="preserve"> REF RTF35303132353a2048342c312e \h</w:instrText>
            </w:r>
            <w:r>
              <w:rPr>
                <w:w w:val="100"/>
              </w:rPr>
              <w:fldChar w:fldCharType="separate"/>
            </w:r>
            <w:r>
              <w:rPr>
                <w:w w:val="100"/>
              </w:rPr>
              <w:t>9.2.4.6a.7 (CAS Control)</w:t>
            </w:r>
            <w:r>
              <w:rPr>
                <w:w w:val="100"/>
              </w:rPr>
              <w:fldChar w:fldCharType="end"/>
            </w:r>
            <w:r>
              <w:rPr>
                <w:w w:val="100"/>
              </w:rPr>
              <w:t>)</w:t>
            </w:r>
          </w:p>
        </w:tc>
      </w:tr>
      <w:tr w:rsidR="00A147F3" w14:paraId="3C2EF604" w14:textId="77777777" w:rsidTr="003B2422">
        <w:trPr>
          <w:gridAfter w:val="1"/>
          <w:wAfter w:w="1080" w:type="dxa"/>
          <w:trHeight w:val="360"/>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8D968" w14:textId="77777777" w:rsidR="00A147F3" w:rsidRDefault="00A147F3" w:rsidP="003B2422">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89308B" w14:textId="77777777" w:rsidR="00A147F3" w:rsidRDefault="00A147F3" w:rsidP="003B2422">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17FC18" w14:textId="77777777" w:rsidR="00A147F3" w:rsidRDefault="00A147F3" w:rsidP="003B2422">
            <w:pPr>
              <w:pStyle w:val="CellBody"/>
            </w:pPr>
          </w:p>
        </w:tc>
      </w:tr>
      <w:tr w:rsidR="00A147F3" w14:paraId="38E0A240" w14:textId="77777777" w:rsidTr="003B2422">
        <w:trPr>
          <w:gridAfter w:val="1"/>
          <w:wAfter w:w="1080" w:type="dxa"/>
          <w:trHeight w:val="560"/>
          <w:jc w:val="center"/>
        </w:trPr>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A0D45D" w14:textId="77777777" w:rsidR="00A147F3" w:rsidRDefault="00A147F3" w:rsidP="003B2422">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4FFD69D" w14:textId="77777777" w:rsidR="00A147F3" w:rsidRDefault="00A147F3" w:rsidP="003B2422">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5D9355A" w14:textId="74626897" w:rsidR="00A147F3" w:rsidRDefault="00A147F3" w:rsidP="003B2422">
            <w:pPr>
              <w:pStyle w:val="CellBody"/>
            </w:pPr>
            <w:ins w:id="148" w:author="Alfred Aster" w:date="2020-10-01T15:36:00Z">
              <w:r w:rsidRPr="00A83969">
                <w:rPr>
                  <w:w w:val="100"/>
                  <w:highlight w:val="green"/>
                </w:rPr>
                <w:t>Set to all 1s.</w:t>
              </w:r>
            </w:ins>
            <w:del w:id="149" w:author="Alfred Aster" w:date="2020-10-01T15:36:00Z">
              <w:r w:rsidRPr="00A83969" w:rsidDel="00A147F3">
                <w:rPr>
                  <w:w w:val="100"/>
                  <w:highlight w:val="green"/>
                </w:rPr>
                <w:delText>See 10.8 (HT Control field operation</w:delText>
              </w:r>
              <w:r w:rsidDel="00A147F3">
                <w:rPr>
                  <w:w w:val="100"/>
                </w:rPr>
                <w:delText>)</w:delText>
              </w:r>
            </w:del>
            <w:ins w:id="150" w:author="Alfred Aster" w:date="2020-10-01T15:56:00Z">
              <w:r w:rsidR="00864015" w:rsidRPr="00A93A5E">
                <w:rPr>
                  <w:i/>
                  <w:highlight w:val="yellow"/>
                </w:rPr>
                <w:t xml:space="preserve"> </w:t>
              </w:r>
              <w:r w:rsidR="00864015" w:rsidRPr="00A93A5E">
                <w:rPr>
                  <w:i/>
                  <w:highlight w:val="yellow"/>
                </w:rPr>
                <w:t>(#25</w:t>
              </w:r>
            </w:ins>
            <w:ins w:id="151" w:author="Alfred Aster" w:date="2020-10-01T15:57:00Z">
              <w:r w:rsidR="00864015">
                <w:rPr>
                  <w:i/>
                  <w:highlight w:val="yellow"/>
                </w:rPr>
                <w:t>088</w:t>
              </w:r>
            </w:ins>
            <w:ins w:id="152" w:author="Alfred Aster" w:date="2020-10-01T15:56:00Z">
              <w:r w:rsidR="00864015" w:rsidRPr="00A93A5E">
                <w:rPr>
                  <w:i/>
                  <w:highlight w:val="yellow"/>
                </w:rPr>
                <w:t>)</w:t>
              </w:r>
            </w:ins>
          </w:p>
        </w:tc>
      </w:tr>
    </w:tbl>
    <w:p w14:paraId="6202829B" w14:textId="7F3D033C" w:rsidR="00A147F3" w:rsidRDefault="00A147F3" w:rsidP="00A147F3">
      <w:pPr>
        <w:pStyle w:val="H2"/>
        <w:numPr>
          <w:ilvl w:val="0"/>
          <w:numId w:val="40"/>
        </w:numPr>
        <w:rPr>
          <w:w w:val="100"/>
        </w:rPr>
      </w:pPr>
      <w:bookmarkStart w:id="153" w:name="RTF37363835333a2048322c312e"/>
      <w:r>
        <w:rPr>
          <w:w w:val="100"/>
        </w:rPr>
        <w:t>HT Control field operation</w:t>
      </w:r>
      <w:bookmarkEnd w:id="153"/>
    </w:p>
    <w:p w14:paraId="62B2063D" w14:textId="3F7974B2" w:rsidR="00864015" w:rsidRPr="00864015" w:rsidRDefault="00864015" w:rsidP="008640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64015">
        <w:rPr>
          <w:rFonts w:eastAsia="Times New Roman"/>
          <w:b/>
          <w:color w:val="000000"/>
          <w:sz w:val="20"/>
          <w:highlight w:val="yellow"/>
          <w:lang w:val="en-US"/>
        </w:rPr>
        <w:t>TGax Editor:</w:t>
      </w:r>
      <w:r w:rsidRPr="00864015">
        <w:rPr>
          <w:rFonts w:eastAsia="Times New Roman"/>
          <w:b/>
          <w:i/>
          <w:color w:val="000000"/>
          <w:sz w:val="20"/>
          <w:highlight w:val="yellow"/>
          <w:lang w:val="en-US"/>
        </w:rPr>
        <w:t xml:space="preserve"> Change the row below of this table as follows (#CID 25088):</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6580"/>
      </w:tblGrid>
      <w:tr w:rsidR="00A147F3" w14:paraId="11C0BFD8" w14:textId="77777777" w:rsidTr="00A147F3">
        <w:trPr>
          <w:jc w:val="center"/>
        </w:trPr>
        <w:tc>
          <w:tcPr>
            <w:tcW w:w="8460" w:type="dxa"/>
            <w:gridSpan w:val="2"/>
            <w:tcBorders>
              <w:top w:val="nil"/>
              <w:left w:val="nil"/>
              <w:bottom w:val="nil"/>
              <w:right w:val="nil"/>
            </w:tcBorders>
            <w:tcMar>
              <w:top w:w="120" w:type="dxa"/>
              <w:left w:w="120" w:type="dxa"/>
              <w:bottom w:w="60" w:type="dxa"/>
              <w:right w:w="120" w:type="dxa"/>
            </w:tcMar>
            <w:vAlign w:val="center"/>
          </w:tcPr>
          <w:p w14:paraId="3A600C32" w14:textId="77777777" w:rsidR="00A147F3" w:rsidRDefault="00A147F3" w:rsidP="00A147F3">
            <w:pPr>
              <w:pStyle w:val="TableTitle"/>
              <w:numPr>
                <w:ilvl w:val="0"/>
                <w:numId w:val="41"/>
              </w:numPr>
            </w:pPr>
            <w:bookmarkStart w:id="154" w:name="RTF34303439303a205461626c65"/>
            <w:r>
              <w:rPr>
                <w:w w:val="100"/>
                <w:u w:val="thick"/>
              </w:rPr>
              <w:t>Conditions for including Control subfield variants</w:t>
            </w:r>
            <w:bookmarkEnd w:id="154"/>
          </w:p>
        </w:tc>
      </w:tr>
      <w:tr w:rsidR="00A147F3" w14:paraId="2D7E07A9" w14:textId="77777777" w:rsidTr="00A147F3">
        <w:trPr>
          <w:trHeight w:val="21"/>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8C879A" w14:textId="77777777" w:rsidR="00A147F3" w:rsidRDefault="00A147F3" w:rsidP="003B2422">
            <w:pPr>
              <w:pStyle w:val="CellHeading"/>
              <w:rPr>
                <w:strike/>
                <w:u w:val="thick"/>
              </w:rPr>
            </w:pPr>
            <w:r>
              <w:rPr>
                <w:w w:val="100"/>
                <w:u w:val="thick"/>
              </w:rPr>
              <w:t>Control subfield variant</w:t>
            </w:r>
          </w:p>
        </w:tc>
        <w:tc>
          <w:tcPr>
            <w:tcW w:w="6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3AF962" w14:textId="77777777" w:rsidR="00A147F3" w:rsidRDefault="00A147F3" w:rsidP="003B2422">
            <w:pPr>
              <w:pStyle w:val="CellHeading"/>
              <w:rPr>
                <w:strike/>
                <w:u w:val="thick"/>
              </w:rPr>
            </w:pPr>
            <w:r>
              <w:rPr>
                <w:w w:val="100"/>
                <w:u w:val="thick"/>
              </w:rPr>
              <w:t>Condition</w:t>
            </w:r>
          </w:p>
        </w:tc>
      </w:tr>
      <w:tr w:rsidR="00A147F3" w14:paraId="1DC5D888" w14:textId="77777777" w:rsidTr="00A147F3">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896F7" w14:textId="77777777" w:rsidR="00A147F3" w:rsidRDefault="00A147F3" w:rsidP="003B2422">
            <w:pPr>
              <w:pStyle w:val="CellBody"/>
              <w:rPr>
                <w:strike/>
                <w:u w:val="thick"/>
              </w:rPr>
            </w:pPr>
            <w:r>
              <w:rPr>
                <w:w w:val="100"/>
                <w:u w:val="thick"/>
              </w:rPr>
              <w:t>TRS</w:t>
            </w:r>
          </w:p>
        </w:tc>
        <w:tc>
          <w:tcPr>
            <w:tcW w:w="6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460E4" w14:textId="77777777" w:rsidR="00A147F3" w:rsidRDefault="00A147F3" w:rsidP="003B2422">
            <w:pPr>
              <w:pStyle w:val="CellBody"/>
              <w:rPr>
                <w:strike/>
                <w:u w:val="thick"/>
              </w:rPr>
            </w:pPr>
            <w:r>
              <w:rPr>
                <w:w w:val="100"/>
                <w:u w:val="thick"/>
              </w:rPr>
              <w:t>The transmitting AP expects an HE TB PPDU that follows the TRS information as described in 26.5.2.2 (Rules for soliciting UL MU frames) and the recipient non-AP STA has set the TRS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6C568A17" w14:textId="77777777" w:rsidTr="00A147F3">
        <w:trPr>
          <w:trHeight w:val="186"/>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109ABE" w14:textId="77777777" w:rsidR="00A147F3" w:rsidRDefault="00A147F3" w:rsidP="003B2422">
            <w:pPr>
              <w:pStyle w:val="CellBody"/>
              <w:rPr>
                <w:strike/>
                <w:u w:val="thick"/>
              </w:rPr>
            </w:pPr>
            <w:r>
              <w:rPr>
                <w:w w:val="100"/>
                <w:u w:val="thick"/>
              </w:rPr>
              <w:t>OM</w:t>
            </w:r>
          </w:p>
        </w:tc>
        <w:tc>
          <w:tcPr>
            <w:tcW w:w="6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D53D8" w14:textId="77777777" w:rsidR="00A147F3" w:rsidRDefault="00A147F3" w:rsidP="003B2422">
            <w:pPr>
              <w:pStyle w:val="CellBody"/>
              <w:rPr>
                <w:strike/>
                <w:u w:val="thick"/>
              </w:rPr>
            </w:pPr>
            <w:r>
              <w:rPr>
                <w:w w:val="100"/>
                <w:u w:val="thick"/>
              </w:rPr>
              <w:t>The transmitting STA changes its operating mode, as described in 26.9 (Operating mode indication) and the recipient STA has set the OM Control Support subfield in the HE MAC Capabilities Information field in</w:t>
            </w:r>
            <w:r>
              <w:rPr>
                <w:vanish/>
                <w:w w:val="100"/>
                <w:u w:val="thick"/>
              </w:rPr>
              <w:t>(#Ed)</w:t>
            </w:r>
            <w:r>
              <w:rPr>
                <w:w w:val="100"/>
                <w:u w:val="thick"/>
              </w:rPr>
              <w:t xml:space="preserve"> the HE Capabilities elements it transmits to 1.</w:t>
            </w:r>
          </w:p>
        </w:tc>
      </w:tr>
      <w:tr w:rsidR="00A147F3" w14:paraId="68366793" w14:textId="77777777" w:rsidTr="00A147F3">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C81AD" w14:textId="77777777" w:rsidR="00A147F3" w:rsidRDefault="00A147F3" w:rsidP="003B2422">
            <w:pPr>
              <w:pStyle w:val="CellBody"/>
              <w:rPr>
                <w:strike/>
                <w:u w:val="thick"/>
              </w:rPr>
            </w:pPr>
            <w:r>
              <w:rPr>
                <w:w w:val="100"/>
                <w:u w:val="thick"/>
              </w:rPr>
              <w:lastRenderedPageBreak/>
              <w:t>HLA</w:t>
            </w:r>
          </w:p>
        </w:tc>
        <w:tc>
          <w:tcPr>
            <w:tcW w:w="6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07A449" w14:textId="77777777" w:rsidR="00A147F3" w:rsidRDefault="00A147F3" w:rsidP="003B2422">
            <w:pPr>
              <w:pStyle w:val="CellBody"/>
              <w:rPr>
                <w:strike/>
                <w:u w:val="thick"/>
              </w:rPr>
            </w:pPr>
            <w:r>
              <w:rPr>
                <w:w w:val="100"/>
                <w:u w:val="thick"/>
              </w:rPr>
              <w:t>The transmitting STA follows the HE link adaptation procedure, as described in 26.13 (Link adaptation using the HLA Control subfield) and the recipient STA has set the HE Link Adaptation Support subfield in the HE MAC Capabilities Information field in</w:t>
            </w:r>
            <w:r>
              <w:rPr>
                <w:vanish/>
                <w:w w:val="100"/>
                <w:u w:val="thick"/>
              </w:rPr>
              <w:t>(#Ed)</w:t>
            </w:r>
            <w:r>
              <w:rPr>
                <w:w w:val="100"/>
                <w:u w:val="thick"/>
              </w:rPr>
              <w:t xml:space="preserve"> the HE Capabilities elements it transmits to a nonzero value.</w:t>
            </w:r>
          </w:p>
        </w:tc>
      </w:tr>
      <w:tr w:rsidR="00A147F3" w14:paraId="04737C57" w14:textId="77777777" w:rsidTr="00A147F3">
        <w:trPr>
          <w:trHeight w:val="699"/>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305131" w14:textId="77777777" w:rsidR="00A147F3" w:rsidRDefault="00A147F3" w:rsidP="003B2422">
            <w:pPr>
              <w:pStyle w:val="CellBody"/>
              <w:rPr>
                <w:strike/>
                <w:u w:val="thick"/>
              </w:rPr>
            </w:pPr>
            <w:r>
              <w:rPr>
                <w:w w:val="100"/>
                <w:u w:val="thick"/>
              </w:rPr>
              <w:t>BSR</w:t>
            </w:r>
          </w:p>
        </w:tc>
        <w:tc>
          <w:tcPr>
            <w:tcW w:w="6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A76FA8" w14:textId="77777777" w:rsidR="00A147F3" w:rsidRDefault="00A147F3" w:rsidP="003B2422">
            <w:pPr>
              <w:pStyle w:val="CellBody"/>
              <w:rPr>
                <w:strike/>
                <w:u w:val="thick"/>
              </w:rPr>
            </w:pPr>
            <w:r>
              <w:rPr>
                <w:w w:val="100"/>
                <w:u w:val="thick"/>
              </w:rPr>
              <w:t>The transmitting non-AP STA follows the corresponding buffer status report procedure, as described in 26.5.5 (Buffer status report operation)</w:t>
            </w:r>
            <w:r>
              <w:rPr>
                <w:vanish/>
                <w:w w:val="100"/>
                <w:u w:val="thick"/>
              </w:rPr>
              <w:t>(#Ed)</w:t>
            </w:r>
            <w:r>
              <w:rPr>
                <w:w w:val="100"/>
                <w:u w:val="thick"/>
              </w:rPr>
              <w:t xml:space="preserve"> and the recipient AP has set the BSR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6CD7BC1E" w14:textId="77777777" w:rsidTr="00A147F3">
        <w:trPr>
          <w:trHeight w:val="15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75D644" w14:textId="77777777" w:rsidR="00A147F3" w:rsidRDefault="00A147F3" w:rsidP="003B2422">
            <w:pPr>
              <w:pStyle w:val="CellBody"/>
              <w:rPr>
                <w:strike/>
                <w:u w:val="thick"/>
              </w:rPr>
            </w:pPr>
            <w:r>
              <w:rPr>
                <w:w w:val="100"/>
                <w:u w:val="thick"/>
              </w:rPr>
              <w:t>UPH</w:t>
            </w:r>
          </w:p>
        </w:tc>
        <w:tc>
          <w:tcPr>
            <w:tcW w:w="6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A9E58B" w14:textId="77777777" w:rsidR="00A147F3" w:rsidRDefault="00A147F3" w:rsidP="003B2422">
            <w:pPr>
              <w:pStyle w:val="CellBody"/>
              <w:rPr>
                <w:strike/>
                <w:u w:val="thick"/>
              </w:rPr>
            </w:pPr>
            <w:r>
              <w:rPr>
                <w:w w:val="100"/>
                <w:u w:val="thick"/>
              </w:rPr>
              <w:t>The transmitting non-AP STA</w:t>
            </w:r>
            <w:r>
              <w:rPr>
                <w:vanish/>
                <w:w w:val="100"/>
                <w:u w:val="thick"/>
              </w:rPr>
              <w:t>(#24161)</w:t>
            </w:r>
            <w:r>
              <w:rPr>
                <w:w w:val="100"/>
                <w:u w:val="thick"/>
              </w:rPr>
              <w:t xml:space="preserve"> follows the UL MU operation procedure, as described in 26.5.2.3 (Non-AP STA behavior for UL MU operation).</w:t>
            </w:r>
          </w:p>
        </w:tc>
      </w:tr>
      <w:tr w:rsidR="00A147F3" w14:paraId="2AA688FB" w14:textId="77777777" w:rsidTr="00A147F3">
        <w:trPr>
          <w:trHeight w:val="74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58B4B3" w14:textId="77777777" w:rsidR="00A147F3" w:rsidRDefault="00A147F3" w:rsidP="003B2422">
            <w:pPr>
              <w:pStyle w:val="CellBody"/>
              <w:rPr>
                <w:strike/>
                <w:u w:val="thick"/>
              </w:rPr>
            </w:pPr>
            <w:r>
              <w:rPr>
                <w:w w:val="100"/>
                <w:u w:val="thick"/>
              </w:rPr>
              <w:t>BQR</w:t>
            </w:r>
          </w:p>
        </w:tc>
        <w:tc>
          <w:tcPr>
            <w:tcW w:w="6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18FCCA" w14:textId="77777777" w:rsidR="00A147F3" w:rsidRDefault="00A147F3" w:rsidP="003B2422">
            <w:pPr>
              <w:pStyle w:val="CellBody"/>
              <w:rPr>
                <w:strike/>
                <w:u w:val="thick"/>
              </w:rPr>
            </w:pPr>
            <w:r>
              <w:rPr>
                <w:w w:val="100"/>
                <w:u w:val="thick"/>
              </w:rPr>
              <w:t>The transmitting non-AP STA follows the bandwidth query report procedure, as described in 26.5.2 (UL MU operation) and the recipient AP has set the BQR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5A96E488" w14:textId="77777777" w:rsidTr="00A147F3">
        <w:trPr>
          <w:trHeight w:val="155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E1D67B" w14:textId="77777777" w:rsidR="00A147F3" w:rsidRDefault="00A147F3" w:rsidP="003B2422">
            <w:pPr>
              <w:pStyle w:val="CellBody"/>
              <w:rPr>
                <w:strike/>
                <w:u w:val="thick"/>
              </w:rPr>
            </w:pPr>
            <w:r>
              <w:rPr>
                <w:w w:val="100"/>
                <w:u w:val="thick"/>
              </w:rPr>
              <w:t>CAS</w:t>
            </w:r>
          </w:p>
        </w:tc>
        <w:tc>
          <w:tcPr>
            <w:tcW w:w="6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EE0998" w14:textId="77777777" w:rsidR="00A147F3" w:rsidRDefault="00A147F3" w:rsidP="003B2422">
            <w:pPr>
              <w:pStyle w:val="CellBody"/>
              <w:rPr>
                <w:w w:val="100"/>
                <w:u w:val="thick"/>
              </w:rPr>
            </w:pPr>
            <w:r>
              <w:rPr>
                <w:w w:val="100"/>
                <w:u w:val="thick"/>
              </w:rPr>
              <w:t>The transmitting STA follows either:</w:t>
            </w:r>
          </w:p>
          <w:p w14:paraId="49F2EF0D" w14:textId="77777777" w:rsidR="00A147F3" w:rsidRDefault="00A147F3" w:rsidP="00A147F3">
            <w:pPr>
              <w:pStyle w:val="DL"/>
              <w:numPr>
                <w:ilvl w:val="0"/>
                <w:numId w:val="42"/>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The reverse direction protocol procedure described in 10.28 (Reverse Direction Protocol) and the recipient STA has set the RD Responder in</w:t>
            </w:r>
            <w:r>
              <w:rPr>
                <w:vanish/>
                <w:w w:val="100"/>
                <w:sz w:val="18"/>
                <w:szCs w:val="18"/>
                <w:u w:val="thick"/>
              </w:rPr>
              <w:t>(#Ed)</w:t>
            </w:r>
            <w:r>
              <w:rPr>
                <w:w w:val="100"/>
                <w:sz w:val="18"/>
                <w:szCs w:val="18"/>
                <w:u w:val="thick"/>
              </w:rPr>
              <w:t xml:space="preserve"> the HT Extended Capabilities field in the HT Capabilities elements it transmits to 1, or</w:t>
            </w:r>
          </w:p>
          <w:p w14:paraId="07C98F9B" w14:textId="77777777" w:rsidR="00A147F3" w:rsidRDefault="00A147F3" w:rsidP="00A147F3">
            <w:pPr>
              <w:pStyle w:val="DL"/>
              <w:numPr>
                <w:ilvl w:val="0"/>
                <w:numId w:val="42"/>
              </w:numPr>
              <w:tabs>
                <w:tab w:val="clear" w:pos="640"/>
                <w:tab w:val="left" w:pos="600"/>
              </w:tabs>
              <w:suppressAutoHyphens w:val="0"/>
              <w:spacing w:before="40" w:after="40" w:line="220" w:lineRule="atLeast"/>
              <w:ind w:left="600" w:hanging="400"/>
              <w:rPr>
                <w:strike/>
                <w:sz w:val="18"/>
                <w:szCs w:val="18"/>
                <w:u w:val="thick"/>
              </w:rPr>
            </w:pPr>
            <w:r>
              <w:rPr>
                <w:w w:val="100"/>
                <w:sz w:val="18"/>
                <w:szCs w:val="18"/>
                <w:u w:val="thick"/>
              </w:rPr>
              <w:t>The PSR procedure described in 26.10.3 (PSR-based spatial reuse operation) and the recipient STA has set the SR Responder subfield of the HE MAC Capabilities Information field in</w:t>
            </w:r>
            <w:r>
              <w:rPr>
                <w:vanish/>
                <w:w w:val="100"/>
                <w:sz w:val="18"/>
                <w:szCs w:val="18"/>
                <w:u w:val="thick"/>
              </w:rPr>
              <w:t>(#Ed)</w:t>
            </w:r>
            <w:r>
              <w:rPr>
                <w:w w:val="100"/>
                <w:sz w:val="18"/>
                <w:szCs w:val="18"/>
                <w:u w:val="thick"/>
              </w:rPr>
              <w:t xml:space="preserve"> the HE Capabilities elements it transmits to 1.</w:t>
            </w:r>
          </w:p>
        </w:tc>
      </w:tr>
      <w:tr w:rsidR="00A147F3" w14:paraId="514F51AA" w14:textId="77777777" w:rsidTr="00A147F3">
        <w:trPr>
          <w:trHeight w:val="150"/>
          <w:jc w:val="center"/>
        </w:trPr>
        <w:tc>
          <w:tcPr>
            <w:tcW w:w="1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CA0A39" w14:textId="77777777" w:rsidR="00A147F3" w:rsidRDefault="00A147F3" w:rsidP="003B2422">
            <w:pPr>
              <w:pStyle w:val="CellBody"/>
              <w:rPr>
                <w:strike/>
                <w:u w:val="thick"/>
              </w:rPr>
            </w:pPr>
            <w:r>
              <w:rPr>
                <w:w w:val="100"/>
                <w:u w:val="thick"/>
              </w:rPr>
              <w:t>ONES</w:t>
            </w:r>
          </w:p>
        </w:tc>
        <w:tc>
          <w:tcPr>
            <w:tcW w:w="6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6F71E3A" w14:textId="737A23FD" w:rsidR="00A147F3" w:rsidRDefault="00A147F3" w:rsidP="003B2422">
            <w:pPr>
              <w:pStyle w:val="CellBody"/>
              <w:rPr>
                <w:strike/>
                <w:u w:val="thick"/>
              </w:rPr>
            </w:pPr>
            <w:r>
              <w:rPr>
                <w:w w:val="100"/>
                <w:u w:val="thick"/>
              </w:rPr>
              <w:t xml:space="preserve">The transmitting </w:t>
            </w:r>
            <w:r w:rsidRPr="00A83969">
              <w:rPr>
                <w:w w:val="100"/>
                <w:highlight w:val="green"/>
                <w:u w:val="thick"/>
              </w:rPr>
              <w:t xml:space="preserve">STA </w:t>
            </w:r>
            <w:ins w:id="155" w:author="Alfred Aster" w:date="2020-10-01T15:41:00Z">
              <w:r w:rsidR="00C72DD4" w:rsidRPr="00A83969">
                <w:rPr>
                  <w:w w:val="100"/>
                  <w:highlight w:val="green"/>
                  <w:u w:val="thick"/>
                </w:rPr>
                <w:t xml:space="preserve">may </w:t>
              </w:r>
            </w:ins>
            <w:r w:rsidRPr="00A83969">
              <w:rPr>
                <w:w w:val="100"/>
                <w:highlight w:val="green"/>
                <w:u w:val="thick"/>
              </w:rPr>
              <w:t>include</w:t>
            </w:r>
            <w:ins w:id="156" w:author="Alfred Aster" w:date="2020-10-01T15:42:00Z">
              <w:r w:rsidR="00C72DD4" w:rsidRPr="00A83969">
                <w:rPr>
                  <w:w w:val="100"/>
                  <w:highlight w:val="green"/>
                  <w:u w:val="thick"/>
                </w:rPr>
                <w:t xml:space="preserve"> an ONES Control subfield in </w:t>
              </w:r>
            </w:ins>
            <w:ins w:id="157" w:author="Alfred Aster" w:date="2020-10-01T15:43:00Z">
              <w:r w:rsidR="00F12392" w:rsidRPr="00A83969">
                <w:rPr>
                  <w:w w:val="100"/>
                  <w:highlight w:val="green"/>
                  <w:u w:val="thick"/>
                </w:rPr>
                <w:t xml:space="preserve">an </w:t>
              </w:r>
            </w:ins>
            <w:ins w:id="158" w:author="Alfred Aster" w:date="2020-10-01T15:42:00Z">
              <w:r w:rsidR="00C72DD4" w:rsidRPr="00A83969">
                <w:rPr>
                  <w:w w:val="100"/>
                  <w:highlight w:val="green"/>
                  <w:u w:val="thick"/>
                </w:rPr>
                <w:t xml:space="preserve">MPDU </w:t>
              </w:r>
            </w:ins>
            <w:ins w:id="159" w:author="Alfred Aster" w:date="2020-10-01T15:43:00Z">
              <w:r w:rsidR="00F12392" w:rsidRPr="00A83969">
                <w:rPr>
                  <w:w w:val="100"/>
                  <w:highlight w:val="green"/>
                  <w:u w:val="thick"/>
                </w:rPr>
                <w:t xml:space="preserve">that is not carried in </w:t>
              </w:r>
            </w:ins>
            <w:ins w:id="160" w:author="Alfred Aster" w:date="2020-10-01T15:42:00Z">
              <w:r w:rsidR="00C72DD4" w:rsidRPr="00A83969">
                <w:rPr>
                  <w:w w:val="100"/>
                  <w:highlight w:val="green"/>
                  <w:u w:val="thick"/>
                </w:rPr>
                <w:t>an HE TB PPDU ( see</w:t>
              </w:r>
            </w:ins>
            <w:ins w:id="161" w:author="Alfred Aster" w:date="2020-10-01T15:43:00Z">
              <w:r w:rsidR="00271C35" w:rsidRPr="00A83969">
                <w:rPr>
                  <w:w w:val="100"/>
                  <w:highlight w:val="green"/>
                  <w:u w:val="thick"/>
                </w:rPr>
                <w:t xml:space="preserve"> </w:t>
              </w:r>
            </w:ins>
            <w:ins w:id="162" w:author="Alfred Aster" w:date="2020-10-01T15:42:00Z">
              <w:r w:rsidR="00C72DD4" w:rsidRPr="00A83969">
                <w:rPr>
                  <w:w w:val="100"/>
                  <w:highlight w:val="green"/>
                  <w:u w:val="thick"/>
                </w:rPr>
                <w:t>26.5.2.4 A-MPDU contents in an HE TB PPDU</w:t>
              </w:r>
              <w:r w:rsidR="00C72DD4" w:rsidRPr="00A83969">
                <w:rPr>
                  <w:w w:val="100"/>
                  <w:highlight w:val="green"/>
                  <w:u w:val="thick"/>
                </w:rPr>
                <w:t>)</w:t>
              </w:r>
            </w:ins>
            <w:del w:id="163" w:author="Alfred Aster" w:date="2020-10-01T15:41:00Z">
              <w:r w:rsidRPr="00A83969" w:rsidDel="00C72DD4">
                <w:rPr>
                  <w:w w:val="100"/>
                  <w:highlight w:val="green"/>
                  <w:u w:val="thick"/>
                </w:rPr>
                <w:delText>s an A-Control subfield that contains a Control subfield with Control ID subfield equal to 15</w:delText>
              </w:r>
            </w:del>
            <w:ins w:id="164" w:author="Alfred Aster" w:date="2020-10-01T15:41:00Z">
              <w:r w:rsidRPr="00A83969">
                <w:rPr>
                  <w:w w:val="100"/>
                  <w:highlight w:val="green"/>
                  <w:u w:val="thick"/>
                </w:rPr>
                <w:t xml:space="preserve"> in a PPDU that is not an HE TB PPDU</w:t>
              </w:r>
            </w:ins>
            <w:del w:id="165" w:author="Alfred Aster" w:date="2020-10-01T15:41:00Z">
              <w:r w:rsidRPr="00A83969" w:rsidDel="00A147F3">
                <w:rPr>
                  <w:w w:val="100"/>
                  <w:highlight w:val="green"/>
                  <w:u w:val="thick"/>
                </w:rPr>
                <w:delText xml:space="preserve"> and Control Information subfield equal to all 1s and whose content is</w:delText>
              </w:r>
              <w:r w:rsidRPr="00A83969" w:rsidDel="00A147F3">
                <w:rPr>
                  <w:vanish/>
                  <w:w w:val="100"/>
                  <w:highlight w:val="green"/>
                  <w:u w:val="thick"/>
                </w:rPr>
                <w:delText>(#24423)</w:delText>
              </w:r>
              <w:r w:rsidRPr="00A83969" w:rsidDel="00A147F3">
                <w:rPr>
                  <w:w w:val="100"/>
                  <w:highlight w:val="green"/>
                  <w:u w:val="thick"/>
                </w:rPr>
                <w:delText xml:space="preserve"> ignored by the HE recipient STA</w:delText>
              </w:r>
            </w:del>
            <w:r>
              <w:rPr>
                <w:w w:val="100"/>
                <w:u w:val="thick"/>
              </w:rPr>
              <w:t>.</w:t>
            </w:r>
            <w:ins w:id="166" w:author="Alfred Aster" w:date="2020-10-01T15:57:00Z">
              <w:r w:rsidR="00864015" w:rsidRPr="00A93A5E">
                <w:rPr>
                  <w:i/>
                  <w:highlight w:val="yellow"/>
                </w:rPr>
                <w:t xml:space="preserve"> </w:t>
              </w:r>
              <w:r w:rsidR="00864015" w:rsidRPr="00A93A5E">
                <w:rPr>
                  <w:i/>
                  <w:highlight w:val="yellow"/>
                </w:rPr>
                <w:t>(#25</w:t>
              </w:r>
              <w:r w:rsidR="00864015">
                <w:rPr>
                  <w:i/>
                  <w:highlight w:val="yellow"/>
                </w:rPr>
                <w:t>088</w:t>
              </w:r>
              <w:r w:rsidR="00864015" w:rsidRPr="00A93A5E">
                <w:rPr>
                  <w:i/>
                  <w:highlight w:val="yellow"/>
                </w:rPr>
                <w:t>)</w:t>
              </w:r>
            </w:ins>
          </w:p>
        </w:tc>
      </w:tr>
    </w:tbl>
    <w:p w14:paraId="6D30F80D" w14:textId="77777777" w:rsidR="00A147F3" w:rsidRPr="007F5349" w:rsidRDefault="00A147F3" w:rsidP="007F5349">
      <w:pPr>
        <w:pStyle w:val="T"/>
        <w:rPr>
          <w:w w:val="100"/>
        </w:rPr>
      </w:pPr>
    </w:p>
    <w:sectPr w:rsidR="00A147F3" w:rsidRPr="007F5349"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93B8" w14:textId="77777777" w:rsidR="006731B8" w:rsidRDefault="006731B8">
      <w:r>
        <w:separator/>
      </w:r>
    </w:p>
  </w:endnote>
  <w:endnote w:type="continuationSeparator" w:id="0">
    <w:p w14:paraId="4F83445A" w14:textId="77777777" w:rsidR="006731B8" w:rsidRDefault="0067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A17A1">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A13F0" w14:textId="77777777" w:rsidR="006731B8" w:rsidRDefault="006731B8">
      <w:r>
        <w:separator/>
      </w:r>
    </w:p>
  </w:footnote>
  <w:footnote w:type="continuationSeparator" w:id="0">
    <w:p w14:paraId="2B2D1890" w14:textId="77777777" w:rsidR="006731B8" w:rsidRDefault="0067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9F4E9A9" w:rsidR="00FE05E8" w:rsidRDefault="00024249">
    <w:pPr>
      <w:pStyle w:val="Header"/>
      <w:tabs>
        <w:tab w:val="clear" w:pos="6480"/>
        <w:tab w:val="center" w:pos="4680"/>
        <w:tab w:val="right" w:pos="9360"/>
      </w:tabs>
    </w:pPr>
    <w:r>
      <w:rPr>
        <w:lang w:eastAsia="ko-KR"/>
      </w:rPr>
      <w:t>October</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20</w:t>
      </w:r>
      <w:r w:rsidR="00FE05E8">
        <w:t>/</w:t>
      </w:r>
      <w:r w:rsidR="00837793">
        <w:rPr>
          <w:lang w:eastAsia="ko-KR"/>
        </w:rPr>
        <w:t>1541</w:t>
      </w:r>
      <w:r w:rsidR="00FE05E8">
        <w:rPr>
          <w:lang w:eastAsia="ko-KR"/>
        </w:rPr>
        <w:t>r</w:t>
      </w:r>
    </w:fldSimple>
    <w:r w:rsidR="00C40A3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249"/>
    <w:rsid w:val="00024344"/>
    <w:rsid w:val="00024487"/>
    <w:rsid w:val="0002554E"/>
    <w:rsid w:val="00026F6E"/>
    <w:rsid w:val="00027D05"/>
    <w:rsid w:val="00031E68"/>
    <w:rsid w:val="00033811"/>
    <w:rsid w:val="00033B0A"/>
    <w:rsid w:val="000341CB"/>
    <w:rsid w:val="00034E6F"/>
    <w:rsid w:val="0003542F"/>
    <w:rsid w:val="000358B3"/>
    <w:rsid w:val="0003628F"/>
    <w:rsid w:val="00040334"/>
    <w:rsid w:val="000405C4"/>
    <w:rsid w:val="00040CCA"/>
    <w:rsid w:val="00044DC0"/>
    <w:rsid w:val="00045E2A"/>
    <w:rsid w:val="000478EE"/>
    <w:rsid w:val="00052123"/>
    <w:rsid w:val="000524E1"/>
    <w:rsid w:val="00053519"/>
    <w:rsid w:val="00053F56"/>
    <w:rsid w:val="000567DA"/>
    <w:rsid w:val="00057F56"/>
    <w:rsid w:val="00062085"/>
    <w:rsid w:val="00062945"/>
    <w:rsid w:val="00063867"/>
    <w:rsid w:val="000642FC"/>
    <w:rsid w:val="0006469A"/>
    <w:rsid w:val="00064D1A"/>
    <w:rsid w:val="000653B8"/>
    <w:rsid w:val="00066421"/>
    <w:rsid w:val="0006732A"/>
    <w:rsid w:val="00071971"/>
    <w:rsid w:val="00073A55"/>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5763"/>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1D98"/>
    <w:rsid w:val="000D276A"/>
    <w:rsid w:val="000D2F1B"/>
    <w:rsid w:val="000D4A8F"/>
    <w:rsid w:val="000D5EBD"/>
    <w:rsid w:val="000D674F"/>
    <w:rsid w:val="000E0494"/>
    <w:rsid w:val="000E1C37"/>
    <w:rsid w:val="000E1D7B"/>
    <w:rsid w:val="000E4B82"/>
    <w:rsid w:val="000E53D1"/>
    <w:rsid w:val="000E6539"/>
    <w:rsid w:val="000E720C"/>
    <w:rsid w:val="000E72EB"/>
    <w:rsid w:val="000E752D"/>
    <w:rsid w:val="000F238C"/>
    <w:rsid w:val="000F4937"/>
    <w:rsid w:val="000F5088"/>
    <w:rsid w:val="000F573A"/>
    <w:rsid w:val="000F685B"/>
    <w:rsid w:val="000F6BB9"/>
    <w:rsid w:val="000F76F6"/>
    <w:rsid w:val="000F79E9"/>
    <w:rsid w:val="00100E3B"/>
    <w:rsid w:val="001015F8"/>
    <w:rsid w:val="00103D99"/>
    <w:rsid w:val="0010469F"/>
    <w:rsid w:val="00105918"/>
    <w:rsid w:val="001101C2"/>
    <w:rsid w:val="001109AA"/>
    <w:rsid w:val="001128ED"/>
    <w:rsid w:val="00112C6A"/>
    <w:rsid w:val="00113B5F"/>
    <w:rsid w:val="00114FCA"/>
    <w:rsid w:val="00115A75"/>
    <w:rsid w:val="00115B7B"/>
    <w:rsid w:val="00117299"/>
    <w:rsid w:val="00120298"/>
    <w:rsid w:val="00120BD6"/>
    <w:rsid w:val="001215C0"/>
    <w:rsid w:val="00121850"/>
    <w:rsid w:val="00122191"/>
    <w:rsid w:val="00122D51"/>
    <w:rsid w:val="00123240"/>
    <w:rsid w:val="00126052"/>
    <w:rsid w:val="001274A8"/>
    <w:rsid w:val="001275D7"/>
    <w:rsid w:val="00127723"/>
    <w:rsid w:val="00130101"/>
    <w:rsid w:val="001323DB"/>
    <w:rsid w:val="001338F9"/>
    <w:rsid w:val="00134114"/>
    <w:rsid w:val="00135032"/>
    <w:rsid w:val="00135B4B"/>
    <w:rsid w:val="0013699E"/>
    <w:rsid w:val="00137920"/>
    <w:rsid w:val="001423A2"/>
    <w:rsid w:val="001430F5"/>
    <w:rsid w:val="001448D8"/>
    <w:rsid w:val="001450BB"/>
    <w:rsid w:val="001459E7"/>
    <w:rsid w:val="00145C98"/>
    <w:rsid w:val="00146D19"/>
    <w:rsid w:val="001476C7"/>
    <w:rsid w:val="0015061C"/>
    <w:rsid w:val="00150F68"/>
    <w:rsid w:val="00151BBE"/>
    <w:rsid w:val="00154791"/>
    <w:rsid w:val="00154B26"/>
    <w:rsid w:val="001557CB"/>
    <w:rsid w:val="001558E8"/>
    <w:rsid w:val="001559BB"/>
    <w:rsid w:val="00156552"/>
    <w:rsid w:val="001629DA"/>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96E"/>
    <w:rsid w:val="001912D7"/>
    <w:rsid w:val="0019164F"/>
    <w:rsid w:val="00192C6E"/>
    <w:rsid w:val="00193236"/>
    <w:rsid w:val="00193C39"/>
    <w:rsid w:val="001943F7"/>
    <w:rsid w:val="00195640"/>
    <w:rsid w:val="00195815"/>
    <w:rsid w:val="00197B92"/>
    <w:rsid w:val="001A01C5"/>
    <w:rsid w:val="001A072D"/>
    <w:rsid w:val="001A0941"/>
    <w:rsid w:val="001A0CEC"/>
    <w:rsid w:val="001A0EDB"/>
    <w:rsid w:val="001A1B7C"/>
    <w:rsid w:val="001A2240"/>
    <w:rsid w:val="001A2CDE"/>
    <w:rsid w:val="001A41FD"/>
    <w:rsid w:val="001A6678"/>
    <w:rsid w:val="001A77FD"/>
    <w:rsid w:val="001B0001"/>
    <w:rsid w:val="001B252D"/>
    <w:rsid w:val="001B2904"/>
    <w:rsid w:val="001B4387"/>
    <w:rsid w:val="001B63BC"/>
    <w:rsid w:val="001B6B30"/>
    <w:rsid w:val="001C3FCE"/>
    <w:rsid w:val="001C4460"/>
    <w:rsid w:val="001C501D"/>
    <w:rsid w:val="001C78CD"/>
    <w:rsid w:val="001C7CCE"/>
    <w:rsid w:val="001D03B6"/>
    <w:rsid w:val="001D15ED"/>
    <w:rsid w:val="001D2737"/>
    <w:rsid w:val="001D2A6C"/>
    <w:rsid w:val="001D328B"/>
    <w:rsid w:val="001D3CA6"/>
    <w:rsid w:val="001D41CE"/>
    <w:rsid w:val="001D4A93"/>
    <w:rsid w:val="001D5F28"/>
    <w:rsid w:val="001D7529"/>
    <w:rsid w:val="001D7948"/>
    <w:rsid w:val="001D7A66"/>
    <w:rsid w:val="001E0946"/>
    <w:rsid w:val="001E09A6"/>
    <w:rsid w:val="001E0DC2"/>
    <w:rsid w:val="001E1001"/>
    <w:rsid w:val="001E13D1"/>
    <w:rsid w:val="001E15F8"/>
    <w:rsid w:val="001E349E"/>
    <w:rsid w:val="001E6267"/>
    <w:rsid w:val="001E6EE9"/>
    <w:rsid w:val="001E7C32"/>
    <w:rsid w:val="001E7E53"/>
    <w:rsid w:val="001F0210"/>
    <w:rsid w:val="001F07C0"/>
    <w:rsid w:val="001F10F7"/>
    <w:rsid w:val="001F13CA"/>
    <w:rsid w:val="001F283C"/>
    <w:rsid w:val="001F3084"/>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047"/>
    <w:rsid w:val="002125D6"/>
    <w:rsid w:val="00212E2A"/>
    <w:rsid w:val="002141B2"/>
    <w:rsid w:val="00214B50"/>
    <w:rsid w:val="00214BA3"/>
    <w:rsid w:val="00214CDB"/>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5F13"/>
    <w:rsid w:val="002369FD"/>
    <w:rsid w:val="00236A7E"/>
    <w:rsid w:val="002372E6"/>
    <w:rsid w:val="0023760F"/>
    <w:rsid w:val="00237985"/>
    <w:rsid w:val="00240895"/>
    <w:rsid w:val="00241AD7"/>
    <w:rsid w:val="002470AC"/>
    <w:rsid w:val="0024720B"/>
    <w:rsid w:val="002473BF"/>
    <w:rsid w:val="002515C7"/>
    <w:rsid w:val="00252D47"/>
    <w:rsid w:val="002539AB"/>
    <w:rsid w:val="002545F7"/>
    <w:rsid w:val="00255A8B"/>
    <w:rsid w:val="00260664"/>
    <w:rsid w:val="00262D56"/>
    <w:rsid w:val="00263092"/>
    <w:rsid w:val="00264195"/>
    <w:rsid w:val="002662A5"/>
    <w:rsid w:val="00266D63"/>
    <w:rsid w:val="002674D1"/>
    <w:rsid w:val="00270171"/>
    <w:rsid w:val="00270F98"/>
    <w:rsid w:val="00271C35"/>
    <w:rsid w:val="00273257"/>
    <w:rsid w:val="00273FA9"/>
    <w:rsid w:val="00274A4A"/>
    <w:rsid w:val="00276480"/>
    <w:rsid w:val="002773F1"/>
    <w:rsid w:val="0028041E"/>
    <w:rsid w:val="00281013"/>
    <w:rsid w:val="00281A5D"/>
    <w:rsid w:val="00282053"/>
    <w:rsid w:val="00282EFB"/>
    <w:rsid w:val="00284C5E"/>
    <w:rsid w:val="00284E10"/>
    <w:rsid w:val="00287B9F"/>
    <w:rsid w:val="00291838"/>
    <w:rsid w:val="00291A10"/>
    <w:rsid w:val="0029309B"/>
    <w:rsid w:val="00294B37"/>
    <w:rsid w:val="00296722"/>
    <w:rsid w:val="00297F3F"/>
    <w:rsid w:val="002A195C"/>
    <w:rsid w:val="002A251F"/>
    <w:rsid w:val="002A3AAB"/>
    <w:rsid w:val="002A4A61"/>
    <w:rsid w:val="002A4C48"/>
    <w:rsid w:val="002A55B1"/>
    <w:rsid w:val="002B0983"/>
    <w:rsid w:val="002B0B91"/>
    <w:rsid w:val="002B2E85"/>
    <w:rsid w:val="002B43B3"/>
    <w:rsid w:val="002B5901"/>
    <w:rsid w:val="002B5973"/>
    <w:rsid w:val="002B72F4"/>
    <w:rsid w:val="002B7615"/>
    <w:rsid w:val="002B7A18"/>
    <w:rsid w:val="002C1C7D"/>
    <w:rsid w:val="002C271D"/>
    <w:rsid w:val="002C2A2B"/>
    <w:rsid w:val="002C2DD6"/>
    <w:rsid w:val="002C3ECD"/>
    <w:rsid w:val="002C46CB"/>
    <w:rsid w:val="002C49D8"/>
    <w:rsid w:val="002C49D9"/>
    <w:rsid w:val="002C4A2E"/>
    <w:rsid w:val="002C61F7"/>
    <w:rsid w:val="002C6B4F"/>
    <w:rsid w:val="002C6CFB"/>
    <w:rsid w:val="002C72E1"/>
    <w:rsid w:val="002D001B"/>
    <w:rsid w:val="002D1D40"/>
    <w:rsid w:val="002D1EBA"/>
    <w:rsid w:val="002D1F77"/>
    <w:rsid w:val="002D3073"/>
    <w:rsid w:val="002D3DEF"/>
    <w:rsid w:val="002D518F"/>
    <w:rsid w:val="002D5D33"/>
    <w:rsid w:val="002D5D5C"/>
    <w:rsid w:val="002D6F6A"/>
    <w:rsid w:val="002D7ED5"/>
    <w:rsid w:val="002E029B"/>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28"/>
    <w:rsid w:val="002F7D11"/>
    <w:rsid w:val="0030081B"/>
    <w:rsid w:val="00301030"/>
    <w:rsid w:val="003024ED"/>
    <w:rsid w:val="0030268D"/>
    <w:rsid w:val="003035CC"/>
    <w:rsid w:val="0030382C"/>
    <w:rsid w:val="00305D6E"/>
    <w:rsid w:val="0030782E"/>
    <w:rsid w:val="00307F5F"/>
    <w:rsid w:val="00310DE8"/>
    <w:rsid w:val="003121B3"/>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385"/>
    <w:rsid w:val="00331749"/>
    <w:rsid w:val="00332A81"/>
    <w:rsid w:val="00334DEA"/>
    <w:rsid w:val="00336F5F"/>
    <w:rsid w:val="003413B2"/>
    <w:rsid w:val="00342138"/>
    <w:rsid w:val="00342C7D"/>
    <w:rsid w:val="00343554"/>
    <w:rsid w:val="003449F9"/>
    <w:rsid w:val="00344DA5"/>
    <w:rsid w:val="0034581F"/>
    <w:rsid w:val="0034592B"/>
    <w:rsid w:val="003479E4"/>
    <w:rsid w:val="00347C43"/>
    <w:rsid w:val="00350CA7"/>
    <w:rsid w:val="0035213C"/>
    <w:rsid w:val="00352DC1"/>
    <w:rsid w:val="00355254"/>
    <w:rsid w:val="0035591D"/>
    <w:rsid w:val="00355EB8"/>
    <w:rsid w:val="00356265"/>
    <w:rsid w:val="0035662A"/>
    <w:rsid w:val="00357F36"/>
    <w:rsid w:val="00360C87"/>
    <w:rsid w:val="00361C21"/>
    <w:rsid w:val="003622ED"/>
    <w:rsid w:val="00362C5B"/>
    <w:rsid w:val="00363F49"/>
    <w:rsid w:val="00366AF0"/>
    <w:rsid w:val="00366B5F"/>
    <w:rsid w:val="003713CA"/>
    <w:rsid w:val="0037201A"/>
    <w:rsid w:val="003729FC"/>
    <w:rsid w:val="00372D34"/>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092"/>
    <w:rsid w:val="00391672"/>
    <w:rsid w:val="00391845"/>
    <w:rsid w:val="003924F8"/>
    <w:rsid w:val="003945E3"/>
    <w:rsid w:val="00395A50"/>
    <w:rsid w:val="0039687A"/>
    <w:rsid w:val="0039787F"/>
    <w:rsid w:val="003A161F"/>
    <w:rsid w:val="003A1693"/>
    <w:rsid w:val="003A17A1"/>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3613"/>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0BB"/>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5427"/>
    <w:rsid w:val="0043677F"/>
    <w:rsid w:val="00437814"/>
    <w:rsid w:val="004402C9"/>
    <w:rsid w:val="00440FF1"/>
    <w:rsid w:val="004417F2"/>
    <w:rsid w:val="00441C39"/>
    <w:rsid w:val="00441EC5"/>
    <w:rsid w:val="004420DB"/>
    <w:rsid w:val="00442799"/>
    <w:rsid w:val="00443FBF"/>
    <w:rsid w:val="004452DF"/>
    <w:rsid w:val="004507E7"/>
    <w:rsid w:val="00450AAF"/>
    <w:rsid w:val="00450CC0"/>
    <w:rsid w:val="0045288D"/>
    <w:rsid w:val="00453A44"/>
    <w:rsid w:val="00453E8C"/>
    <w:rsid w:val="00457028"/>
    <w:rsid w:val="00457E3B"/>
    <w:rsid w:val="00457FA3"/>
    <w:rsid w:val="0046168A"/>
    <w:rsid w:val="00461C2E"/>
    <w:rsid w:val="00462172"/>
    <w:rsid w:val="00466B33"/>
    <w:rsid w:val="00466EEB"/>
    <w:rsid w:val="004721EF"/>
    <w:rsid w:val="0047267B"/>
    <w:rsid w:val="00472EA0"/>
    <w:rsid w:val="00474086"/>
    <w:rsid w:val="00474570"/>
    <w:rsid w:val="00475A71"/>
    <w:rsid w:val="00475D9E"/>
    <w:rsid w:val="00476F40"/>
    <w:rsid w:val="004804A4"/>
    <w:rsid w:val="0048142C"/>
    <w:rsid w:val="00481659"/>
    <w:rsid w:val="004821A5"/>
    <w:rsid w:val="004828D5"/>
    <w:rsid w:val="00482AD0"/>
    <w:rsid w:val="00482AF6"/>
    <w:rsid w:val="00484651"/>
    <w:rsid w:val="0048491B"/>
    <w:rsid w:val="00484AB7"/>
    <w:rsid w:val="00484F02"/>
    <w:rsid w:val="0048675C"/>
    <w:rsid w:val="00486EB3"/>
    <w:rsid w:val="00487778"/>
    <w:rsid w:val="00491645"/>
    <w:rsid w:val="00491CAF"/>
    <w:rsid w:val="00492A82"/>
    <w:rsid w:val="00492FC6"/>
    <w:rsid w:val="0049468A"/>
    <w:rsid w:val="00495DAB"/>
    <w:rsid w:val="004A0367"/>
    <w:rsid w:val="004A0AF4"/>
    <w:rsid w:val="004A0FC9"/>
    <w:rsid w:val="004A5537"/>
    <w:rsid w:val="004A7935"/>
    <w:rsid w:val="004B05C9"/>
    <w:rsid w:val="004B2117"/>
    <w:rsid w:val="004B23CF"/>
    <w:rsid w:val="004B493F"/>
    <w:rsid w:val="004B50D6"/>
    <w:rsid w:val="004B7780"/>
    <w:rsid w:val="004C0597"/>
    <w:rsid w:val="004C0BD8"/>
    <w:rsid w:val="004C0F0A"/>
    <w:rsid w:val="004C169C"/>
    <w:rsid w:val="004C1E9F"/>
    <w:rsid w:val="004C3411"/>
    <w:rsid w:val="004C36C9"/>
    <w:rsid w:val="004C3C2A"/>
    <w:rsid w:val="004C40E4"/>
    <w:rsid w:val="004C4A47"/>
    <w:rsid w:val="004C7CE0"/>
    <w:rsid w:val="004D03A1"/>
    <w:rsid w:val="004D071D"/>
    <w:rsid w:val="004D0778"/>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BA"/>
    <w:rsid w:val="004E66C3"/>
    <w:rsid w:val="004E6AC0"/>
    <w:rsid w:val="004E7E34"/>
    <w:rsid w:val="004F05D3"/>
    <w:rsid w:val="004F0CB7"/>
    <w:rsid w:val="004F3535"/>
    <w:rsid w:val="004F4564"/>
    <w:rsid w:val="004F4BBB"/>
    <w:rsid w:val="004F51DA"/>
    <w:rsid w:val="004F5A90"/>
    <w:rsid w:val="004F74F8"/>
    <w:rsid w:val="005003C9"/>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1E9E"/>
    <w:rsid w:val="00522A49"/>
    <w:rsid w:val="005235B6"/>
    <w:rsid w:val="005243B4"/>
    <w:rsid w:val="00527489"/>
    <w:rsid w:val="00527BB3"/>
    <w:rsid w:val="00531734"/>
    <w:rsid w:val="0053219B"/>
    <w:rsid w:val="0053254A"/>
    <w:rsid w:val="0053382C"/>
    <w:rsid w:val="00534120"/>
    <w:rsid w:val="0053566B"/>
    <w:rsid w:val="00535EBE"/>
    <w:rsid w:val="00540657"/>
    <w:rsid w:val="00540A28"/>
    <w:rsid w:val="0054235E"/>
    <w:rsid w:val="0054425D"/>
    <w:rsid w:val="005442D3"/>
    <w:rsid w:val="00544B61"/>
    <w:rsid w:val="005456E0"/>
    <w:rsid w:val="0054683D"/>
    <w:rsid w:val="005525AC"/>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D6"/>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25A"/>
    <w:rsid w:val="005B53A0"/>
    <w:rsid w:val="005B55BB"/>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2E4"/>
    <w:rsid w:val="005E2305"/>
    <w:rsid w:val="005E3E49"/>
    <w:rsid w:val="005E49E4"/>
    <w:rsid w:val="005E4E9C"/>
    <w:rsid w:val="005E58D3"/>
    <w:rsid w:val="005E5C90"/>
    <w:rsid w:val="005E768D"/>
    <w:rsid w:val="005E7B13"/>
    <w:rsid w:val="005F00B1"/>
    <w:rsid w:val="005F00E7"/>
    <w:rsid w:val="005F19DD"/>
    <w:rsid w:val="005F23B2"/>
    <w:rsid w:val="005F45B8"/>
    <w:rsid w:val="005F4AD8"/>
    <w:rsid w:val="005F5ADA"/>
    <w:rsid w:val="005F695C"/>
    <w:rsid w:val="005F71B8"/>
    <w:rsid w:val="005F7C51"/>
    <w:rsid w:val="00600A10"/>
    <w:rsid w:val="00600C3B"/>
    <w:rsid w:val="00601ED3"/>
    <w:rsid w:val="006036D9"/>
    <w:rsid w:val="00610293"/>
    <w:rsid w:val="006104BB"/>
    <w:rsid w:val="006105E5"/>
    <w:rsid w:val="006111B6"/>
    <w:rsid w:val="006117D4"/>
    <w:rsid w:val="00612605"/>
    <w:rsid w:val="00615E8C"/>
    <w:rsid w:val="00616156"/>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17F"/>
    <w:rsid w:val="00643C1B"/>
    <w:rsid w:val="00644E29"/>
    <w:rsid w:val="0064539C"/>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4F1"/>
    <w:rsid w:val="00660ACE"/>
    <w:rsid w:val="00660F53"/>
    <w:rsid w:val="00662343"/>
    <w:rsid w:val="0066483B"/>
    <w:rsid w:val="00664CCC"/>
    <w:rsid w:val="006657F9"/>
    <w:rsid w:val="00667AEF"/>
    <w:rsid w:val="0067069C"/>
    <w:rsid w:val="00671F29"/>
    <w:rsid w:val="00672466"/>
    <w:rsid w:val="0067305F"/>
    <w:rsid w:val="006731B8"/>
    <w:rsid w:val="00673E73"/>
    <w:rsid w:val="00675EF1"/>
    <w:rsid w:val="0067634E"/>
    <w:rsid w:val="0067659C"/>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3EDF"/>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465"/>
    <w:rsid w:val="007027DC"/>
    <w:rsid w:val="00702CA2"/>
    <w:rsid w:val="00703C51"/>
    <w:rsid w:val="007045BD"/>
    <w:rsid w:val="00706960"/>
    <w:rsid w:val="007113EB"/>
    <w:rsid w:val="00711472"/>
    <w:rsid w:val="00711E05"/>
    <w:rsid w:val="007121E9"/>
    <w:rsid w:val="00712C79"/>
    <w:rsid w:val="007133A0"/>
    <w:rsid w:val="00714DE0"/>
    <w:rsid w:val="007164A7"/>
    <w:rsid w:val="00716DFF"/>
    <w:rsid w:val="00717FF3"/>
    <w:rsid w:val="00720C99"/>
    <w:rsid w:val="00721A60"/>
    <w:rsid w:val="007220CF"/>
    <w:rsid w:val="00723821"/>
    <w:rsid w:val="00724942"/>
    <w:rsid w:val="0072580C"/>
    <w:rsid w:val="00727341"/>
    <w:rsid w:val="00727E1D"/>
    <w:rsid w:val="00731F7C"/>
    <w:rsid w:val="00734913"/>
    <w:rsid w:val="00734AC1"/>
    <w:rsid w:val="00734C35"/>
    <w:rsid w:val="00734F1A"/>
    <w:rsid w:val="00736065"/>
    <w:rsid w:val="00736C8F"/>
    <w:rsid w:val="0073757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13F"/>
    <w:rsid w:val="00772027"/>
    <w:rsid w:val="0077249C"/>
    <w:rsid w:val="0077584D"/>
    <w:rsid w:val="0077797F"/>
    <w:rsid w:val="007802AE"/>
    <w:rsid w:val="00783B46"/>
    <w:rsid w:val="00784800"/>
    <w:rsid w:val="007865E3"/>
    <w:rsid w:val="007868A8"/>
    <w:rsid w:val="00786A15"/>
    <w:rsid w:val="007901ED"/>
    <w:rsid w:val="007914E4"/>
    <w:rsid w:val="007914F3"/>
    <w:rsid w:val="00791F2A"/>
    <w:rsid w:val="007926D8"/>
    <w:rsid w:val="00792720"/>
    <w:rsid w:val="00792C44"/>
    <w:rsid w:val="0079373D"/>
    <w:rsid w:val="00793B01"/>
    <w:rsid w:val="00794BC4"/>
    <w:rsid w:val="00794F1E"/>
    <w:rsid w:val="0079538C"/>
    <w:rsid w:val="007957FB"/>
    <w:rsid w:val="00795C50"/>
    <w:rsid w:val="007A098E"/>
    <w:rsid w:val="007A149D"/>
    <w:rsid w:val="007A3B5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C7C67"/>
    <w:rsid w:val="007D083C"/>
    <w:rsid w:val="007D08BB"/>
    <w:rsid w:val="007D09C8"/>
    <w:rsid w:val="007D1085"/>
    <w:rsid w:val="007D18E1"/>
    <w:rsid w:val="007D1926"/>
    <w:rsid w:val="007D3C15"/>
    <w:rsid w:val="007D4D44"/>
    <w:rsid w:val="007D50FF"/>
    <w:rsid w:val="007D58A9"/>
    <w:rsid w:val="007D6B5D"/>
    <w:rsid w:val="007D6F8D"/>
    <w:rsid w:val="007D7FFC"/>
    <w:rsid w:val="007E21DF"/>
    <w:rsid w:val="007E2920"/>
    <w:rsid w:val="007E41CB"/>
    <w:rsid w:val="007E5479"/>
    <w:rsid w:val="007E5F2E"/>
    <w:rsid w:val="007E5F8E"/>
    <w:rsid w:val="007E611D"/>
    <w:rsid w:val="007E79A4"/>
    <w:rsid w:val="007F072E"/>
    <w:rsid w:val="007F08EB"/>
    <w:rsid w:val="007F0CFF"/>
    <w:rsid w:val="007F2366"/>
    <w:rsid w:val="007F4C1B"/>
    <w:rsid w:val="007F5349"/>
    <w:rsid w:val="007F57E8"/>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172"/>
    <w:rsid w:val="008202ED"/>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3ED7"/>
    <w:rsid w:val="00835499"/>
    <w:rsid w:val="00835A0A"/>
    <w:rsid w:val="00835ECD"/>
    <w:rsid w:val="008369E5"/>
    <w:rsid w:val="00837793"/>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3B87"/>
    <w:rsid w:val="00864015"/>
    <w:rsid w:val="0086745D"/>
    <w:rsid w:val="00870BF0"/>
    <w:rsid w:val="008716D8"/>
    <w:rsid w:val="008717CE"/>
    <w:rsid w:val="0087408A"/>
    <w:rsid w:val="00875ABA"/>
    <w:rsid w:val="008771D6"/>
    <w:rsid w:val="008776B0"/>
    <w:rsid w:val="0088012D"/>
    <w:rsid w:val="00880858"/>
    <w:rsid w:val="008813A2"/>
    <w:rsid w:val="00881C47"/>
    <w:rsid w:val="008831D9"/>
    <w:rsid w:val="00883E1F"/>
    <w:rsid w:val="00884237"/>
    <w:rsid w:val="00884DE7"/>
    <w:rsid w:val="00887583"/>
    <w:rsid w:val="00887BE4"/>
    <w:rsid w:val="008912E0"/>
    <w:rsid w:val="00891445"/>
    <w:rsid w:val="0089153D"/>
    <w:rsid w:val="00891606"/>
    <w:rsid w:val="00892781"/>
    <w:rsid w:val="00893604"/>
    <w:rsid w:val="008939BF"/>
    <w:rsid w:val="00894F24"/>
    <w:rsid w:val="00895A28"/>
    <w:rsid w:val="00897183"/>
    <w:rsid w:val="008A2992"/>
    <w:rsid w:val="008A5AFD"/>
    <w:rsid w:val="008A6CD4"/>
    <w:rsid w:val="008A711E"/>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0A5"/>
    <w:rsid w:val="008C7A4B"/>
    <w:rsid w:val="008D0C05"/>
    <w:rsid w:val="008D0CEF"/>
    <w:rsid w:val="008D668D"/>
    <w:rsid w:val="008D71CE"/>
    <w:rsid w:val="008E0E94"/>
    <w:rsid w:val="008E1234"/>
    <w:rsid w:val="008E197A"/>
    <w:rsid w:val="008E235C"/>
    <w:rsid w:val="008E444B"/>
    <w:rsid w:val="008E5787"/>
    <w:rsid w:val="008E712F"/>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32B9"/>
    <w:rsid w:val="009441DB"/>
    <w:rsid w:val="00944591"/>
    <w:rsid w:val="00944652"/>
    <w:rsid w:val="00944CAA"/>
    <w:rsid w:val="00944EF3"/>
    <w:rsid w:val="009459D6"/>
    <w:rsid w:val="00945D55"/>
    <w:rsid w:val="009460BB"/>
    <w:rsid w:val="00946444"/>
    <w:rsid w:val="0094736E"/>
    <w:rsid w:val="00947FF8"/>
    <w:rsid w:val="0095165A"/>
    <w:rsid w:val="00951CE8"/>
    <w:rsid w:val="00952D70"/>
    <w:rsid w:val="00953565"/>
    <w:rsid w:val="00954C90"/>
    <w:rsid w:val="00954FBF"/>
    <w:rsid w:val="00955721"/>
    <w:rsid w:val="00955A8E"/>
    <w:rsid w:val="0095758E"/>
    <w:rsid w:val="00961347"/>
    <w:rsid w:val="00962377"/>
    <w:rsid w:val="00962886"/>
    <w:rsid w:val="00964681"/>
    <w:rsid w:val="00967FC7"/>
    <w:rsid w:val="009704BC"/>
    <w:rsid w:val="009723A1"/>
    <w:rsid w:val="0097260C"/>
    <w:rsid w:val="00972E97"/>
    <w:rsid w:val="00973614"/>
    <w:rsid w:val="00973CC2"/>
    <w:rsid w:val="009742AB"/>
    <w:rsid w:val="009749B1"/>
    <w:rsid w:val="0097724C"/>
    <w:rsid w:val="00980866"/>
    <w:rsid w:val="00980D24"/>
    <w:rsid w:val="00982037"/>
    <w:rsid w:val="009824DF"/>
    <w:rsid w:val="0098358E"/>
    <w:rsid w:val="0098405A"/>
    <w:rsid w:val="0098426F"/>
    <w:rsid w:val="0098693D"/>
    <w:rsid w:val="009877D2"/>
    <w:rsid w:val="00987845"/>
    <w:rsid w:val="009900E8"/>
    <w:rsid w:val="00991A93"/>
    <w:rsid w:val="00993DD9"/>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4F66"/>
    <w:rsid w:val="009C5608"/>
    <w:rsid w:val="009C59A6"/>
    <w:rsid w:val="009C5E88"/>
    <w:rsid w:val="009C6A52"/>
    <w:rsid w:val="009C6C4B"/>
    <w:rsid w:val="009D068D"/>
    <w:rsid w:val="009D0A30"/>
    <w:rsid w:val="009D0AB2"/>
    <w:rsid w:val="009D0C1F"/>
    <w:rsid w:val="009D11DC"/>
    <w:rsid w:val="009D3276"/>
    <w:rsid w:val="009D444C"/>
    <w:rsid w:val="009D4525"/>
    <w:rsid w:val="009D473A"/>
    <w:rsid w:val="009D4B14"/>
    <w:rsid w:val="009D5B16"/>
    <w:rsid w:val="009E03F1"/>
    <w:rsid w:val="009E1533"/>
    <w:rsid w:val="009E2715"/>
    <w:rsid w:val="009E2785"/>
    <w:rsid w:val="009E2EFA"/>
    <w:rsid w:val="009E48CC"/>
    <w:rsid w:val="009E5870"/>
    <w:rsid w:val="009F08F6"/>
    <w:rsid w:val="009F0CDB"/>
    <w:rsid w:val="009F39CB"/>
    <w:rsid w:val="009F3F07"/>
    <w:rsid w:val="009F49C0"/>
    <w:rsid w:val="00A00EE5"/>
    <w:rsid w:val="00A01D4E"/>
    <w:rsid w:val="00A0328F"/>
    <w:rsid w:val="00A03E68"/>
    <w:rsid w:val="00A049E2"/>
    <w:rsid w:val="00A0697A"/>
    <w:rsid w:val="00A06AE1"/>
    <w:rsid w:val="00A070C0"/>
    <w:rsid w:val="00A077D4"/>
    <w:rsid w:val="00A13337"/>
    <w:rsid w:val="00A1344B"/>
    <w:rsid w:val="00A13908"/>
    <w:rsid w:val="00A147F3"/>
    <w:rsid w:val="00A170C6"/>
    <w:rsid w:val="00A17B98"/>
    <w:rsid w:val="00A20076"/>
    <w:rsid w:val="00A21157"/>
    <w:rsid w:val="00A219E7"/>
    <w:rsid w:val="00A2290B"/>
    <w:rsid w:val="00A229E4"/>
    <w:rsid w:val="00A23AC0"/>
    <w:rsid w:val="00A2417A"/>
    <w:rsid w:val="00A246C2"/>
    <w:rsid w:val="00A256BB"/>
    <w:rsid w:val="00A26C6E"/>
    <w:rsid w:val="00A26D8D"/>
    <w:rsid w:val="00A27692"/>
    <w:rsid w:val="00A277DA"/>
    <w:rsid w:val="00A3560F"/>
    <w:rsid w:val="00A35D4E"/>
    <w:rsid w:val="00A35DD1"/>
    <w:rsid w:val="00A36DC1"/>
    <w:rsid w:val="00A37CED"/>
    <w:rsid w:val="00A40884"/>
    <w:rsid w:val="00A41C80"/>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CC"/>
    <w:rsid w:val="00A57CE8"/>
    <w:rsid w:val="00A57FB5"/>
    <w:rsid w:val="00A60B92"/>
    <w:rsid w:val="00A60C82"/>
    <w:rsid w:val="00A61F48"/>
    <w:rsid w:val="00A62DE2"/>
    <w:rsid w:val="00A6389A"/>
    <w:rsid w:val="00A63DC8"/>
    <w:rsid w:val="00A642FC"/>
    <w:rsid w:val="00A66C6D"/>
    <w:rsid w:val="00A66CBC"/>
    <w:rsid w:val="00A675B8"/>
    <w:rsid w:val="00A67F5E"/>
    <w:rsid w:val="00A7025D"/>
    <w:rsid w:val="00A70990"/>
    <w:rsid w:val="00A7379E"/>
    <w:rsid w:val="00A744C5"/>
    <w:rsid w:val="00A74E09"/>
    <w:rsid w:val="00A75655"/>
    <w:rsid w:val="00A809AC"/>
    <w:rsid w:val="00A80E2F"/>
    <w:rsid w:val="00A81018"/>
    <w:rsid w:val="00A82875"/>
    <w:rsid w:val="00A83969"/>
    <w:rsid w:val="00A841CC"/>
    <w:rsid w:val="00A844CE"/>
    <w:rsid w:val="00A84FE2"/>
    <w:rsid w:val="00A869D2"/>
    <w:rsid w:val="00A878E8"/>
    <w:rsid w:val="00A90385"/>
    <w:rsid w:val="00A908E5"/>
    <w:rsid w:val="00A91EAA"/>
    <w:rsid w:val="00A91EC4"/>
    <w:rsid w:val="00A9264B"/>
    <w:rsid w:val="00A93A5E"/>
    <w:rsid w:val="00A93FD4"/>
    <w:rsid w:val="00A95E21"/>
    <w:rsid w:val="00A963A4"/>
    <w:rsid w:val="00A96A5D"/>
    <w:rsid w:val="00A96DCC"/>
    <w:rsid w:val="00AA0740"/>
    <w:rsid w:val="00AA188F"/>
    <w:rsid w:val="00AA2B9C"/>
    <w:rsid w:val="00AA2C01"/>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3C2D"/>
    <w:rsid w:val="00AE43E1"/>
    <w:rsid w:val="00AE7BCF"/>
    <w:rsid w:val="00AE7D6D"/>
    <w:rsid w:val="00AF1B15"/>
    <w:rsid w:val="00AF1C91"/>
    <w:rsid w:val="00AF1D18"/>
    <w:rsid w:val="00AF476B"/>
    <w:rsid w:val="00AF5B2D"/>
    <w:rsid w:val="00AF5FF7"/>
    <w:rsid w:val="00AF6CC3"/>
    <w:rsid w:val="00AF71D8"/>
    <w:rsid w:val="00AF794B"/>
    <w:rsid w:val="00B0051A"/>
    <w:rsid w:val="00B0165E"/>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571"/>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9D1"/>
    <w:rsid w:val="00B45A5E"/>
    <w:rsid w:val="00B51003"/>
    <w:rsid w:val="00B51194"/>
    <w:rsid w:val="00B5142C"/>
    <w:rsid w:val="00B52374"/>
    <w:rsid w:val="00B5292B"/>
    <w:rsid w:val="00B5499F"/>
    <w:rsid w:val="00B54BCB"/>
    <w:rsid w:val="00B554D4"/>
    <w:rsid w:val="00B5587F"/>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77FAF"/>
    <w:rsid w:val="00B81146"/>
    <w:rsid w:val="00B8242B"/>
    <w:rsid w:val="00B83455"/>
    <w:rsid w:val="00B844E8"/>
    <w:rsid w:val="00B8559C"/>
    <w:rsid w:val="00B86E78"/>
    <w:rsid w:val="00B905D1"/>
    <w:rsid w:val="00B92315"/>
    <w:rsid w:val="00B9272C"/>
    <w:rsid w:val="00B936F0"/>
    <w:rsid w:val="00B94B98"/>
    <w:rsid w:val="00B94CAC"/>
    <w:rsid w:val="00B969F7"/>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0681"/>
    <w:rsid w:val="00BC3609"/>
    <w:rsid w:val="00BC465F"/>
    <w:rsid w:val="00BC5869"/>
    <w:rsid w:val="00BC62F7"/>
    <w:rsid w:val="00BC6B01"/>
    <w:rsid w:val="00BC757F"/>
    <w:rsid w:val="00BD003A"/>
    <w:rsid w:val="00BD19C6"/>
    <w:rsid w:val="00BD1D45"/>
    <w:rsid w:val="00BD2258"/>
    <w:rsid w:val="00BD3099"/>
    <w:rsid w:val="00BD3E62"/>
    <w:rsid w:val="00BD51A9"/>
    <w:rsid w:val="00BD686B"/>
    <w:rsid w:val="00BD73E6"/>
    <w:rsid w:val="00BE21A9"/>
    <w:rsid w:val="00BE263E"/>
    <w:rsid w:val="00BE3F11"/>
    <w:rsid w:val="00BE438D"/>
    <w:rsid w:val="00BE4DFB"/>
    <w:rsid w:val="00BE603A"/>
    <w:rsid w:val="00BE6CB3"/>
    <w:rsid w:val="00BE7D3E"/>
    <w:rsid w:val="00BF0988"/>
    <w:rsid w:val="00BF2436"/>
    <w:rsid w:val="00BF2F67"/>
    <w:rsid w:val="00BF321B"/>
    <w:rsid w:val="00BF36A4"/>
    <w:rsid w:val="00BF3773"/>
    <w:rsid w:val="00BF3B8A"/>
    <w:rsid w:val="00BF3E14"/>
    <w:rsid w:val="00BF4644"/>
    <w:rsid w:val="00BF6269"/>
    <w:rsid w:val="00BF63AA"/>
    <w:rsid w:val="00C00D18"/>
    <w:rsid w:val="00C03B8D"/>
    <w:rsid w:val="00C0428C"/>
    <w:rsid w:val="00C04532"/>
    <w:rsid w:val="00C04E2A"/>
    <w:rsid w:val="00C06D1A"/>
    <w:rsid w:val="00C078F3"/>
    <w:rsid w:val="00C11262"/>
    <w:rsid w:val="00C11CDA"/>
    <w:rsid w:val="00C12A01"/>
    <w:rsid w:val="00C12AEB"/>
    <w:rsid w:val="00C1356B"/>
    <w:rsid w:val="00C14EE2"/>
    <w:rsid w:val="00C151D0"/>
    <w:rsid w:val="00C17C1B"/>
    <w:rsid w:val="00C20366"/>
    <w:rsid w:val="00C237F5"/>
    <w:rsid w:val="00C241D9"/>
    <w:rsid w:val="00C24241"/>
    <w:rsid w:val="00C247D2"/>
    <w:rsid w:val="00C24A70"/>
    <w:rsid w:val="00C24AB5"/>
    <w:rsid w:val="00C317AA"/>
    <w:rsid w:val="00C319F7"/>
    <w:rsid w:val="00C31D12"/>
    <w:rsid w:val="00C325C5"/>
    <w:rsid w:val="00C328F2"/>
    <w:rsid w:val="00C33008"/>
    <w:rsid w:val="00C34A7D"/>
    <w:rsid w:val="00C34B1A"/>
    <w:rsid w:val="00C3596F"/>
    <w:rsid w:val="00C36247"/>
    <w:rsid w:val="00C3671A"/>
    <w:rsid w:val="00C373F2"/>
    <w:rsid w:val="00C40424"/>
    <w:rsid w:val="00C40A31"/>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17C"/>
    <w:rsid w:val="00C62F58"/>
    <w:rsid w:val="00C633AB"/>
    <w:rsid w:val="00C6522B"/>
    <w:rsid w:val="00C66B2F"/>
    <w:rsid w:val="00C7027B"/>
    <w:rsid w:val="00C7233D"/>
    <w:rsid w:val="00C723BC"/>
    <w:rsid w:val="00C72C08"/>
    <w:rsid w:val="00C72DD4"/>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097"/>
    <w:rsid w:val="00C9365B"/>
    <w:rsid w:val="00C93BCA"/>
    <w:rsid w:val="00C94642"/>
    <w:rsid w:val="00C94AEE"/>
    <w:rsid w:val="00C95BF8"/>
    <w:rsid w:val="00C95FF7"/>
    <w:rsid w:val="00C96AF0"/>
    <w:rsid w:val="00C975ED"/>
    <w:rsid w:val="00CA04C9"/>
    <w:rsid w:val="00CA075E"/>
    <w:rsid w:val="00CA1130"/>
    <w:rsid w:val="00CA19CB"/>
    <w:rsid w:val="00CA1F8F"/>
    <w:rsid w:val="00CA2591"/>
    <w:rsid w:val="00CA6689"/>
    <w:rsid w:val="00CA7E6D"/>
    <w:rsid w:val="00CB147A"/>
    <w:rsid w:val="00CB235F"/>
    <w:rsid w:val="00CB285C"/>
    <w:rsid w:val="00CB350E"/>
    <w:rsid w:val="00CB6234"/>
    <w:rsid w:val="00CB62CB"/>
    <w:rsid w:val="00CB7A46"/>
    <w:rsid w:val="00CC0D50"/>
    <w:rsid w:val="00CC251D"/>
    <w:rsid w:val="00CC3806"/>
    <w:rsid w:val="00CC4281"/>
    <w:rsid w:val="00CC59E4"/>
    <w:rsid w:val="00CC648A"/>
    <w:rsid w:val="00CC6851"/>
    <w:rsid w:val="00CC76CE"/>
    <w:rsid w:val="00CD0910"/>
    <w:rsid w:val="00CD0ABD"/>
    <w:rsid w:val="00CD259C"/>
    <w:rsid w:val="00CD4A47"/>
    <w:rsid w:val="00CD4A93"/>
    <w:rsid w:val="00CD6F45"/>
    <w:rsid w:val="00CE01FE"/>
    <w:rsid w:val="00CE09AE"/>
    <w:rsid w:val="00CE3B09"/>
    <w:rsid w:val="00CE3DDC"/>
    <w:rsid w:val="00CE3F65"/>
    <w:rsid w:val="00CE3FFA"/>
    <w:rsid w:val="00CE4BAA"/>
    <w:rsid w:val="00CE63EE"/>
    <w:rsid w:val="00CE7EE1"/>
    <w:rsid w:val="00CF16FB"/>
    <w:rsid w:val="00CF2295"/>
    <w:rsid w:val="00CF2952"/>
    <w:rsid w:val="00CF3BDE"/>
    <w:rsid w:val="00CF6654"/>
    <w:rsid w:val="00CF6F66"/>
    <w:rsid w:val="00CF7E12"/>
    <w:rsid w:val="00D00BAD"/>
    <w:rsid w:val="00D020F4"/>
    <w:rsid w:val="00D02D30"/>
    <w:rsid w:val="00D03FF8"/>
    <w:rsid w:val="00D04391"/>
    <w:rsid w:val="00D05DEB"/>
    <w:rsid w:val="00D05F32"/>
    <w:rsid w:val="00D07808"/>
    <w:rsid w:val="00D07ABE"/>
    <w:rsid w:val="00D10338"/>
    <w:rsid w:val="00D10F21"/>
    <w:rsid w:val="00D13972"/>
    <w:rsid w:val="00D152E1"/>
    <w:rsid w:val="00D15DEC"/>
    <w:rsid w:val="00D16960"/>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4C4F"/>
    <w:rsid w:val="00D65117"/>
    <w:rsid w:val="00D65620"/>
    <w:rsid w:val="00D65B88"/>
    <w:rsid w:val="00D65FF8"/>
    <w:rsid w:val="00D6710D"/>
    <w:rsid w:val="00D72906"/>
    <w:rsid w:val="00D72BC8"/>
    <w:rsid w:val="00D72BCE"/>
    <w:rsid w:val="00D73E07"/>
    <w:rsid w:val="00D74A52"/>
    <w:rsid w:val="00D74DE9"/>
    <w:rsid w:val="00D7707D"/>
    <w:rsid w:val="00D77E65"/>
    <w:rsid w:val="00D805A2"/>
    <w:rsid w:val="00D8064F"/>
    <w:rsid w:val="00D8098B"/>
    <w:rsid w:val="00D8147A"/>
    <w:rsid w:val="00D826B4"/>
    <w:rsid w:val="00D82865"/>
    <w:rsid w:val="00D84566"/>
    <w:rsid w:val="00D86197"/>
    <w:rsid w:val="00D92951"/>
    <w:rsid w:val="00D92C11"/>
    <w:rsid w:val="00D9485C"/>
    <w:rsid w:val="00D94B05"/>
    <w:rsid w:val="00D95BF4"/>
    <w:rsid w:val="00D9667F"/>
    <w:rsid w:val="00D97318"/>
    <w:rsid w:val="00D97DF1"/>
    <w:rsid w:val="00DA068C"/>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06A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4A0A"/>
    <w:rsid w:val="00E051FD"/>
    <w:rsid w:val="00E0769B"/>
    <w:rsid w:val="00E07E4A"/>
    <w:rsid w:val="00E10812"/>
    <w:rsid w:val="00E11083"/>
    <w:rsid w:val="00E11C34"/>
    <w:rsid w:val="00E12120"/>
    <w:rsid w:val="00E12653"/>
    <w:rsid w:val="00E14AFB"/>
    <w:rsid w:val="00E16539"/>
    <w:rsid w:val="00E16650"/>
    <w:rsid w:val="00E17492"/>
    <w:rsid w:val="00E20D41"/>
    <w:rsid w:val="00E245D5"/>
    <w:rsid w:val="00E24CD1"/>
    <w:rsid w:val="00E25B0E"/>
    <w:rsid w:val="00E3184A"/>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1E10"/>
    <w:rsid w:val="00E53C1B"/>
    <w:rsid w:val="00E544C1"/>
    <w:rsid w:val="00E54D26"/>
    <w:rsid w:val="00E55A58"/>
    <w:rsid w:val="00E55DFC"/>
    <w:rsid w:val="00E56CF6"/>
    <w:rsid w:val="00E5708C"/>
    <w:rsid w:val="00E57F35"/>
    <w:rsid w:val="00E610D6"/>
    <w:rsid w:val="00E62326"/>
    <w:rsid w:val="00E62A4F"/>
    <w:rsid w:val="00E6441A"/>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4DA"/>
    <w:rsid w:val="00ED0C26"/>
    <w:rsid w:val="00ED3E1B"/>
    <w:rsid w:val="00ED52FE"/>
    <w:rsid w:val="00ED5F52"/>
    <w:rsid w:val="00ED6627"/>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EF7B13"/>
    <w:rsid w:val="00F02F18"/>
    <w:rsid w:val="00F0308F"/>
    <w:rsid w:val="00F047A1"/>
    <w:rsid w:val="00F04926"/>
    <w:rsid w:val="00F04FF6"/>
    <w:rsid w:val="00F0504C"/>
    <w:rsid w:val="00F100D0"/>
    <w:rsid w:val="00F109FC"/>
    <w:rsid w:val="00F12392"/>
    <w:rsid w:val="00F13775"/>
    <w:rsid w:val="00F13D95"/>
    <w:rsid w:val="00F154AA"/>
    <w:rsid w:val="00F16057"/>
    <w:rsid w:val="00F1619A"/>
    <w:rsid w:val="00F16324"/>
    <w:rsid w:val="00F175AB"/>
    <w:rsid w:val="00F233C0"/>
    <w:rsid w:val="00F2375B"/>
    <w:rsid w:val="00F24F93"/>
    <w:rsid w:val="00F2561F"/>
    <w:rsid w:val="00F2637D"/>
    <w:rsid w:val="00F308C1"/>
    <w:rsid w:val="00F31334"/>
    <w:rsid w:val="00F33998"/>
    <w:rsid w:val="00F342FD"/>
    <w:rsid w:val="00F34E9E"/>
    <w:rsid w:val="00F351CF"/>
    <w:rsid w:val="00F36D46"/>
    <w:rsid w:val="00F36DC0"/>
    <w:rsid w:val="00F37ECD"/>
    <w:rsid w:val="00F400A1"/>
    <w:rsid w:val="00F41684"/>
    <w:rsid w:val="00F418ED"/>
    <w:rsid w:val="00F41B1A"/>
    <w:rsid w:val="00F41F3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4F4C"/>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0AA9"/>
    <w:rsid w:val="00FA156D"/>
    <w:rsid w:val="00FA43B6"/>
    <w:rsid w:val="00FA4C14"/>
    <w:rsid w:val="00FA5D88"/>
    <w:rsid w:val="00FA6D0A"/>
    <w:rsid w:val="00FA751A"/>
    <w:rsid w:val="00FA7AED"/>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519"/>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09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79012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27564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565504">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072865">
      <w:bodyDiv w:val="1"/>
      <w:marLeft w:val="0"/>
      <w:marRight w:val="0"/>
      <w:marTop w:val="0"/>
      <w:marBottom w:val="0"/>
      <w:divBdr>
        <w:top w:val="none" w:sz="0" w:space="0" w:color="auto"/>
        <w:left w:val="none" w:sz="0" w:space="0" w:color="auto"/>
        <w:bottom w:val="none" w:sz="0" w:space="0" w:color="auto"/>
        <w:right w:val="none" w:sz="0" w:space="0" w:color="auto"/>
      </w:divBdr>
      <w:divsChild>
        <w:div w:id="1874225826">
          <w:marLeft w:val="547"/>
          <w:marRight w:val="0"/>
          <w:marTop w:val="115"/>
          <w:marBottom w:val="0"/>
          <w:divBdr>
            <w:top w:val="none" w:sz="0" w:space="0" w:color="auto"/>
            <w:left w:val="none" w:sz="0" w:space="0" w:color="auto"/>
            <w:bottom w:val="none" w:sz="0" w:space="0" w:color="auto"/>
            <w:right w:val="none" w:sz="0" w:space="0" w:color="auto"/>
          </w:divBdr>
        </w:div>
      </w:divsChild>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294477">
      <w:bodyDiv w:val="1"/>
      <w:marLeft w:val="0"/>
      <w:marRight w:val="0"/>
      <w:marTop w:val="0"/>
      <w:marBottom w:val="0"/>
      <w:divBdr>
        <w:top w:val="none" w:sz="0" w:space="0" w:color="auto"/>
        <w:left w:val="none" w:sz="0" w:space="0" w:color="auto"/>
        <w:bottom w:val="none" w:sz="0" w:space="0" w:color="auto"/>
        <w:right w:val="none" w:sz="0" w:space="0" w:color="auto"/>
      </w:divBdr>
      <w:divsChild>
        <w:div w:id="562912982">
          <w:marLeft w:val="547"/>
          <w:marRight w:val="0"/>
          <w:marTop w:val="115"/>
          <w:marBottom w:val="0"/>
          <w:divBdr>
            <w:top w:val="none" w:sz="0" w:space="0" w:color="auto"/>
            <w:left w:val="none" w:sz="0" w:space="0" w:color="auto"/>
            <w:bottom w:val="none" w:sz="0" w:space="0" w:color="auto"/>
            <w:right w:val="none" w:sz="0" w:space="0" w:color="auto"/>
          </w:divBdr>
        </w:div>
      </w:divsChild>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270599">
      <w:bodyDiv w:val="1"/>
      <w:marLeft w:val="0"/>
      <w:marRight w:val="0"/>
      <w:marTop w:val="0"/>
      <w:marBottom w:val="0"/>
      <w:divBdr>
        <w:top w:val="none" w:sz="0" w:space="0" w:color="auto"/>
        <w:left w:val="none" w:sz="0" w:space="0" w:color="auto"/>
        <w:bottom w:val="none" w:sz="0" w:space="0" w:color="auto"/>
        <w:right w:val="none" w:sz="0" w:space="0" w:color="auto"/>
      </w:divBdr>
      <w:divsChild>
        <w:div w:id="2085762642">
          <w:marLeft w:val="547"/>
          <w:marRight w:val="0"/>
          <w:marTop w:val="96"/>
          <w:marBottom w:val="0"/>
          <w:divBdr>
            <w:top w:val="none" w:sz="0" w:space="0" w:color="auto"/>
            <w:left w:val="none" w:sz="0" w:space="0" w:color="auto"/>
            <w:bottom w:val="none" w:sz="0" w:space="0" w:color="auto"/>
            <w:right w:val="none" w:sz="0" w:space="0" w:color="auto"/>
          </w:divBdr>
        </w:div>
      </w:divsChild>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2285907">
      <w:bodyDiv w:val="1"/>
      <w:marLeft w:val="0"/>
      <w:marRight w:val="0"/>
      <w:marTop w:val="0"/>
      <w:marBottom w:val="0"/>
      <w:divBdr>
        <w:top w:val="none" w:sz="0" w:space="0" w:color="auto"/>
        <w:left w:val="none" w:sz="0" w:space="0" w:color="auto"/>
        <w:bottom w:val="none" w:sz="0" w:space="0" w:color="auto"/>
        <w:right w:val="none" w:sz="0" w:space="0" w:color="auto"/>
      </w:divBdr>
      <w:divsChild>
        <w:div w:id="605117266">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41-00-00ax-mac-cr-miscellaneous-cids-for-sa2.docx" TargetMode="External"/><Relationship Id="rId13" Type="http://schemas.openxmlformats.org/officeDocument/2006/relationships/hyperlink" Target="https://mentor.ieee.org/802.11/dcn/20/11-20-1541-00-00ax-mac-cr-miscellaneous-cids-for-sa2.doc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0/11-20-1541-00-00ax-mac-cr-miscellaneous-cids-for-sa2.docx" TargetMode="External"/><Relationship Id="rId17" Type="http://schemas.openxmlformats.org/officeDocument/2006/relationships/hyperlink" Target="https://mentor.ieee.org/802.11/dcn/20/11-20-1541-00-00ax-mac-cr-miscellaneous-cids-for-sa2.docx" TargetMode="External"/><Relationship Id="rId2" Type="http://schemas.openxmlformats.org/officeDocument/2006/relationships/numbering" Target="numbering.xml"/><Relationship Id="rId16" Type="http://schemas.openxmlformats.org/officeDocument/2006/relationships/hyperlink" Target="https://mentor.ieee.org/802.11/dcn/20/11-20-1541-00-00ax-mac-cr-miscellaneous-cids-for-sa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541-00-00ax-mac-cr-miscellaneous-cids-for-sa2.docx" TargetMode="External"/><Relationship Id="rId5" Type="http://schemas.openxmlformats.org/officeDocument/2006/relationships/webSettings" Target="webSettings.xml"/><Relationship Id="rId15" Type="http://schemas.openxmlformats.org/officeDocument/2006/relationships/hyperlink" Target="https://mentor.ieee.org/802.11/dcn/20/11-20-1541-00-00ax-mac-cr-miscellaneous-cids-for-sa2.docx" TargetMode="External"/><Relationship Id="rId10" Type="http://schemas.openxmlformats.org/officeDocument/2006/relationships/hyperlink" Target="https://mentor.ieee.org/802.11/dcn/20/11-20-1541-00-00ax-mac-cr-miscellaneous-cids-for-sa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0/11-20-1541-00-00ax-mac-cr-miscellaneous-cids-for-sa2.docx" TargetMode="External"/><Relationship Id="rId14" Type="http://schemas.openxmlformats.org/officeDocument/2006/relationships/hyperlink" Target="https://mentor.ieee.org/802.11/dcn/20/11-20-1541-00-00ax-mac-cr-miscellaneous-cids-for-sa2.docx"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3D39-D00A-47BC-B1DA-DB7F7DD3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10669</TotalTime>
  <Pages>9</Pages>
  <Words>4249</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28413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338</cp:revision>
  <cp:lastPrinted>2010-05-04T03:47:00Z</cp:lastPrinted>
  <dcterms:created xsi:type="dcterms:W3CDTF">2018-07-11T18:28:00Z</dcterms:created>
  <dcterms:modified xsi:type="dcterms:W3CDTF">2020-10-01T23:01:00Z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