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7131FC20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DD7CF0">
              <w:rPr>
                <w:sz w:val="24"/>
                <w:szCs w:val="24"/>
              </w:rPr>
              <w:t>EHT Sounding NDP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2FA4FBA7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0</w:t>
            </w:r>
            <w:r w:rsidR="009C329D">
              <w:rPr>
                <w:b w:val="0"/>
                <w:sz w:val="24"/>
                <w:szCs w:val="24"/>
              </w:rPr>
              <w:t>9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9C329D">
              <w:rPr>
                <w:b w:val="0"/>
                <w:sz w:val="24"/>
                <w:szCs w:val="24"/>
              </w:rPr>
              <w:t>14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18ABBF21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5FFCCF45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svverman@qti.qualcomm.com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0703BB31" w:rsidR="006A1798" w:rsidRPr="000D0015" w:rsidRDefault="001C036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 Li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3C00DAF8" w:rsidR="006A1798" w:rsidRPr="000D0015" w:rsidRDefault="001C036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alicel</w:t>
            </w:r>
            <w:r w:rsidR="006A1798">
              <w:rPr>
                <w:kern w:val="24"/>
              </w:rPr>
              <w:t>@qti.qualcomm.com</w:t>
            </w:r>
          </w:p>
        </w:tc>
      </w:tr>
      <w:tr w:rsidR="001C0360" w:rsidRPr="000D0015" w14:paraId="77EB8268" w14:textId="77777777" w:rsidTr="0093763E">
        <w:trPr>
          <w:jc w:val="center"/>
        </w:trPr>
        <w:tc>
          <w:tcPr>
            <w:tcW w:w="1885" w:type="dxa"/>
            <w:vAlign w:val="center"/>
          </w:tcPr>
          <w:p w14:paraId="51142913" w14:textId="1B40A54C" w:rsidR="001C0360" w:rsidRDefault="001C036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0D7899B1" w14:textId="6DC5AD99" w:rsidR="001C0360" w:rsidRDefault="001C0360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66ACE255" w14:textId="77777777" w:rsidR="001C0360" w:rsidRPr="000D0015" w:rsidRDefault="001C0360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173B837" w14:textId="77777777" w:rsidR="001C0360" w:rsidRPr="000D0015" w:rsidRDefault="001C0360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F6EC796" w14:textId="07DD4299" w:rsidR="001C0360" w:rsidRDefault="001C036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  <w:tr w:rsidR="001C0360" w:rsidRPr="000D0015" w14:paraId="3A93A457" w14:textId="77777777" w:rsidTr="0093763E">
        <w:trPr>
          <w:jc w:val="center"/>
        </w:trPr>
        <w:tc>
          <w:tcPr>
            <w:tcW w:w="1885" w:type="dxa"/>
            <w:vAlign w:val="center"/>
          </w:tcPr>
          <w:p w14:paraId="4129EBED" w14:textId="59C026B4" w:rsidR="001C0360" w:rsidRDefault="009C329D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004CBE11" w14:textId="7F49CD7C" w:rsidR="001C0360" w:rsidRDefault="009C329D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1B2432EC" w14:textId="77777777" w:rsidR="001C0360" w:rsidRPr="000D0015" w:rsidRDefault="001C0360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6C249AC" w14:textId="77777777" w:rsidR="001C0360" w:rsidRPr="000D0015" w:rsidRDefault="001C0360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76912DB6" w14:textId="50FF95F2" w:rsidR="001C0360" w:rsidRDefault="009C329D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youhank</w:t>
            </w:r>
            <w:r w:rsidR="001C0360">
              <w:rPr>
                <w:kern w:val="24"/>
              </w:rPr>
              <w:t>@qti.qualcomm.com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1DC3EE7F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>propose</w:t>
                            </w:r>
                            <w:r w:rsidR="00656A78">
                              <w:t>s</w:t>
                            </w:r>
                            <w:r w:rsidR="004954E2">
                              <w:t xml:space="preserve"> the draft text on </w:t>
                            </w:r>
                            <w:r w:rsidR="00DD7CF0">
                              <w:t>EHT Sounding NDP</w:t>
                            </w:r>
                            <w:r w:rsidR="009C329D">
                              <w:t xml:space="preserve"> </w:t>
                            </w:r>
                            <w:r w:rsidR="004954E2">
                              <w:t xml:space="preserve">for TGbe D0.1 </w:t>
                            </w:r>
                          </w:p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DAt013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1DC3EE7F" w:rsidR="004954E2" w:rsidRDefault="006A1798" w:rsidP="006A1798">
                      <w:r>
                        <w:t xml:space="preserve">This submission </w:t>
                      </w:r>
                      <w:r w:rsidR="004954E2">
                        <w:t>propose</w:t>
                      </w:r>
                      <w:r w:rsidR="00656A78">
                        <w:t>s</w:t>
                      </w:r>
                      <w:r w:rsidR="004954E2">
                        <w:t xml:space="preserve"> the draft text on </w:t>
                      </w:r>
                      <w:r w:rsidR="00DD7CF0">
                        <w:t>EHT Sounding NDP</w:t>
                      </w:r>
                      <w:r w:rsidR="009C329D">
                        <w:t xml:space="preserve"> </w:t>
                      </w:r>
                      <w:r w:rsidR="004954E2">
                        <w:t xml:space="preserve">for TGbe D0.1 </w:t>
                      </w:r>
                    </w:p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12663C4B" w14:textId="3FB0548A" w:rsidR="00DD7CF0" w:rsidRDefault="006A1798" w:rsidP="009865E5">
      <w:pPr>
        <w:pStyle w:val="H3"/>
        <w:numPr>
          <w:ilvl w:val="2"/>
          <w:numId w:val="38"/>
        </w:numPr>
        <w:rPr>
          <w:w w:val="100"/>
        </w:rPr>
      </w:pPr>
      <w:r w:rsidRPr="000D0015">
        <w:rPr>
          <w:sz w:val="24"/>
          <w:szCs w:val="24"/>
        </w:rPr>
        <w:br w:type="page"/>
      </w:r>
      <w:bookmarkStart w:id="1" w:name="RTF38303733333a2048332c312e"/>
      <w:bookmarkEnd w:id="0"/>
      <w:r w:rsidR="009865E5" w:rsidRPr="009865E5">
        <w:rPr>
          <w:w w:val="100"/>
        </w:rPr>
        <w:lastRenderedPageBreak/>
        <w:t xml:space="preserve">EHT </w:t>
      </w:r>
      <w:r w:rsidR="00DD7CF0">
        <w:rPr>
          <w:w w:val="100"/>
        </w:rPr>
        <w:t>sounding NDP</w:t>
      </w:r>
      <w:bookmarkEnd w:id="1"/>
    </w:p>
    <w:p w14:paraId="7723B7D9" w14:textId="50A890EC" w:rsidR="00DD7CF0" w:rsidRDefault="00DD7CF0" w:rsidP="00DD7CF0">
      <w:pPr>
        <w:pStyle w:val="T"/>
        <w:rPr>
          <w:w w:val="100"/>
        </w:rPr>
      </w:pPr>
      <w:r>
        <w:rPr>
          <w:w w:val="100"/>
        </w:rPr>
        <w:t xml:space="preserve">The </w:t>
      </w:r>
      <w:r w:rsidR="009865E5">
        <w:rPr>
          <w:w w:val="100"/>
        </w:rPr>
        <w:t>EHT</w:t>
      </w:r>
      <w:r>
        <w:rPr>
          <w:w w:val="100"/>
        </w:rPr>
        <w:t xml:space="preserve"> sounding NDP is a variant of the </w:t>
      </w:r>
      <w:r w:rsidR="009865E5">
        <w:rPr>
          <w:w w:val="100"/>
        </w:rPr>
        <w:t>EHT MU</w:t>
      </w:r>
      <w:r>
        <w:rPr>
          <w:w w:val="100"/>
        </w:rPr>
        <w:t xml:space="preserve"> PPDU. The format of an E</w:t>
      </w:r>
      <w:r w:rsidR="004E6B36">
        <w:rPr>
          <w:w w:val="100"/>
        </w:rPr>
        <w:t>HT</w:t>
      </w:r>
      <w:r>
        <w:rPr>
          <w:w w:val="100"/>
        </w:rPr>
        <w:t xml:space="preserve"> sounding NDP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RTF39373936363a204669675469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</w:t>
      </w:r>
      <w:r w:rsidR="009865E5">
        <w:rPr>
          <w:w w:val="100"/>
        </w:rPr>
        <w:t xml:space="preserve">34-xx (EHT sounding </w:t>
      </w:r>
      <w:r>
        <w:rPr>
          <w:w w:val="100"/>
        </w:rPr>
        <w:t>NDP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09DEEA1" w14:textId="0A5FDF96" w:rsidR="009A5C9E" w:rsidRDefault="00410A6C" w:rsidP="00DD7CF0">
      <w:pPr>
        <w:pStyle w:val="T"/>
      </w:pPr>
      <w:r>
        <w:object w:dxaOrig="10561" w:dyaOrig="616" w14:anchorId="7A3136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7pt" o:ole="">
            <v:imagedata r:id="rId11" o:title=""/>
          </v:shape>
          <o:OLEObject Type="Embed" ProgID="Visio.Drawing.15" ShapeID="_x0000_i1025" DrawAspect="Content" ObjectID="_1661601204" r:id="rId12"/>
        </w:object>
      </w:r>
    </w:p>
    <w:p w14:paraId="1B113877" w14:textId="12990929" w:rsidR="00410A6C" w:rsidRDefault="00410A6C" w:rsidP="00DD7CF0">
      <w:pPr>
        <w:pStyle w:val="T"/>
        <w:rPr>
          <w:w w:val="100"/>
        </w:rPr>
      </w:pPr>
      <w:r>
        <w:t xml:space="preserve">                                                               Figure 34-xx: EHT sounding NDP format</w:t>
      </w:r>
    </w:p>
    <w:p w14:paraId="481CDBA2" w14:textId="77777777" w:rsidR="00DD7CF0" w:rsidRDefault="00DD7CF0" w:rsidP="00DD7CF0">
      <w:pPr>
        <w:pStyle w:val="T"/>
        <w:rPr>
          <w:w w:val="100"/>
        </w:rPr>
      </w:pPr>
    </w:p>
    <w:p w14:paraId="0E1EDB37" w14:textId="5E253328" w:rsidR="00CA0B02" w:rsidRPr="00CA0B02" w:rsidRDefault="00DD7CF0" w:rsidP="00CA0B02">
      <w:pPr>
        <w:pStyle w:val="Note"/>
      </w:pPr>
      <w:r w:rsidRPr="00CA0B02">
        <w:rPr>
          <w:w w:val="100"/>
          <w:highlight w:val="yellow"/>
        </w:rPr>
        <w:t xml:space="preserve">NOTE—The number of </w:t>
      </w:r>
      <w:r w:rsidR="00410A6C" w:rsidRPr="00CA0B02">
        <w:rPr>
          <w:w w:val="100"/>
          <w:highlight w:val="yellow"/>
        </w:rPr>
        <w:t>EHT</w:t>
      </w:r>
      <w:r w:rsidRPr="00CA0B02">
        <w:rPr>
          <w:w w:val="100"/>
          <w:highlight w:val="yellow"/>
        </w:rPr>
        <w:t xml:space="preserve">-LTF symbols in the </w:t>
      </w:r>
      <w:r w:rsidR="004E6B36">
        <w:rPr>
          <w:w w:val="100"/>
          <w:highlight w:val="yellow"/>
        </w:rPr>
        <w:t>EHT</w:t>
      </w:r>
      <w:r w:rsidRPr="00CA0B02">
        <w:rPr>
          <w:w w:val="100"/>
          <w:highlight w:val="yellow"/>
        </w:rPr>
        <w:t xml:space="preserve"> sounding NDP is indicated in the </w:t>
      </w:r>
      <w:r w:rsidR="00CA0B02" w:rsidRPr="00CA0B02">
        <w:rPr>
          <w:highlight w:val="yellow"/>
        </w:rPr>
        <w:t xml:space="preserve">Number of EHT-LTF symbols and midamble periodicity field of </w:t>
      </w:r>
      <w:r w:rsidR="003C0BCC">
        <w:rPr>
          <w:highlight w:val="yellow"/>
        </w:rPr>
        <w:t xml:space="preserve">U-SIG or </w:t>
      </w:r>
      <w:r w:rsidR="00CA0B02" w:rsidRPr="00CA0B02">
        <w:rPr>
          <w:highlight w:val="yellow"/>
        </w:rPr>
        <w:t>EHT-SIG</w:t>
      </w:r>
    </w:p>
    <w:p w14:paraId="1622B384" w14:textId="50CC82DA" w:rsidR="00DD7CF0" w:rsidRDefault="00DD7CF0" w:rsidP="00DD7CF0">
      <w:pPr>
        <w:pStyle w:val="Note"/>
        <w:rPr>
          <w:w w:val="100"/>
        </w:rPr>
      </w:pPr>
    </w:p>
    <w:p w14:paraId="4C4D8460" w14:textId="08D8ABAF" w:rsidR="00DD7CF0" w:rsidRDefault="00DD7CF0" w:rsidP="00DD7CF0">
      <w:pPr>
        <w:pStyle w:val="T"/>
        <w:rPr>
          <w:w w:val="100"/>
        </w:rPr>
      </w:pPr>
      <w:r>
        <w:rPr>
          <w:w w:val="100"/>
        </w:rPr>
        <w:t>The E</w:t>
      </w:r>
      <w:r w:rsidR="00CA0B02">
        <w:rPr>
          <w:w w:val="100"/>
        </w:rPr>
        <w:t>HT</w:t>
      </w:r>
      <w:r>
        <w:rPr>
          <w:w w:val="100"/>
        </w:rPr>
        <w:t xml:space="preserve"> sounding NDP has the following properties:</w:t>
      </w:r>
    </w:p>
    <w:p w14:paraId="54DC4445" w14:textId="718072A3" w:rsidR="00DD7CF0" w:rsidRDefault="00DD7CF0" w:rsidP="00DD7CF0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Uses the E</w:t>
      </w:r>
      <w:r w:rsidR="005A3055">
        <w:rPr>
          <w:w w:val="100"/>
        </w:rPr>
        <w:t>HT</w:t>
      </w:r>
      <w:r>
        <w:rPr>
          <w:w w:val="100"/>
        </w:rPr>
        <w:t xml:space="preserve"> </w:t>
      </w:r>
      <w:r w:rsidR="00CA0B02">
        <w:rPr>
          <w:w w:val="100"/>
        </w:rPr>
        <w:t>MU</w:t>
      </w:r>
      <w:r>
        <w:rPr>
          <w:w w:val="100"/>
        </w:rPr>
        <w:t xml:space="preserve"> PPDU format but without the Data field</w:t>
      </w:r>
      <w:r w:rsidR="009A278E">
        <w:rPr>
          <w:w w:val="100"/>
        </w:rPr>
        <w:t xml:space="preserve"> and </w:t>
      </w:r>
      <w:r w:rsidR="009A278E" w:rsidRPr="009A278E">
        <w:rPr>
          <w:w w:val="100"/>
          <w:highlight w:val="yellow"/>
        </w:rPr>
        <w:t>a TBD number of EHT-SIG symbols</w:t>
      </w:r>
    </w:p>
    <w:p w14:paraId="2133EC67" w14:textId="75603F71" w:rsidR="00DD7CF0" w:rsidRDefault="00DD7CF0" w:rsidP="00DD7CF0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Has a PE field that is </w:t>
      </w:r>
      <w:r w:rsidR="00CA0B02">
        <w:rPr>
          <w:w w:val="100"/>
        </w:rPr>
        <w:t>TBD</w:t>
      </w:r>
      <w:r>
        <w:rPr>
          <w:w w:val="100"/>
        </w:rPr>
        <w:t> µs in duration</w:t>
      </w:r>
    </w:p>
    <w:p w14:paraId="6000DD05" w14:textId="48E75B0A" w:rsidR="00DD7CF0" w:rsidRPr="005A3055" w:rsidRDefault="00DD7CF0" w:rsidP="00DD7CF0">
      <w:pPr>
        <w:pStyle w:val="T"/>
        <w:rPr>
          <w:strike/>
          <w:w w:val="100"/>
        </w:rPr>
      </w:pPr>
      <w:r w:rsidRPr="005A3055">
        <w:rPr>
          <w:strike/>
          <w:w w:val="100"/>
        </w:rPr>
        <w:t>The E</w:t>
      </w:r>
      <w:r w:rsidR="005A3055" w:rsidRPr="005A3055">
        <w:rPr>
          <w:strike/>
          <w:w w:val="100"/>
        </w:rPr>
        <w:t>HT</w:t>
      </w:r>
      <w:r w:rsidRPr="005A3055">
        <w:rPr>
          <w:strike/>
          <w:w w:val="100"/>
        </w:rPr>
        <w:t xml:space="preserve"> sounding NDP overlapping the 242-tone RUs corresponding to bits with a value of 1 in the bitmap of the TXVECTOR parameter INACTIVE_SUBCHANNELS or overlapping a punctured center 26-tone RU of an E</w:t>
      </w:r>
      <w:r w:rsidR="005A3055" w:rsidRPr="005A3055">
        <w:rPr>
          <w:strike/>
          <w:w w:val="100"/>
        </w:rPr>
        <w:t xml:space="preserve">HT </w:t>
      </w:r>
      <w:r w:rsidRPr="005A3055">
        <w:rPr>
          <w:strike/>
          <w:w w:val="100"/>
        </w:rPr>
        <w:t>sounding NDP are punctured. The center 26-tone RU of the HE sounding NDP is punctured if either one of the adjacent 242-tone RUs is punctured.</w:t>
      </w:r>
    </w:p>
    <w:p w14:paraId="1C2BEC19" w14:textId="771D6F9E" w:rsidR="00DD7CF0" w:rsidRDefault="00DD7CF0" w:rsidP="00DD7CF0">
      <w:pPr>
        <w:pStyle w:val="T"/>
        <w:rPr>
          <w:w w:val="100"/>
        </w:rPr>
      </w:pPr>
      <w:r w:rsidRPr="003C0BCC">
        <w:rPr>
          <w:w w:val="100"/>
          <w:highlight w:val="yellow"/>
        </w:rPr>
        <w:t>It is mandatory to support the 2x E</w:t>
      </w:r>
      <w:r w:rsidR="004E6B36">
        <w:rPr>
          <w:w w:val="100"/>
          <w:highlight w:val="yellow"/>
        </w:rPr>
        <w:t>HT</w:t>
      </w:r>
      <w:bookmarkStart w:id="2" w:name="_GoBack"/>
      <w:bookmarkEnd w:id="2"/>
      <w:r w:rsidRPr="003C0BCC">
        <w:rPr>
          <w:w w:val="100"/>
          <w:highlight w:val="yellow"/>
        </w:rPr>
        <w:t>-LTF with 0.8 µs GI and 2x E</w:t>
      </w:r>
      <w:r w:rsidR="00FB677B">
        <w:rPr>
          <w:w w:val="100"/>
          <w:highlight w:val="yellow"/>
        </w:rPr>
        <w:t>HT</w:t>
      </w:r>
      <w:r w:rsidRPr="003C0BCC">
        <w:rPr>
          <w:w w:val="100"/>
          <w:highlight w:val="yellow"/>
        </w:rPr>
        <w:t xml:space="preserve">-LTF with 1.6 µs GI. It is optional to support the 4x </w:t>
      </w:r>
      <w:r w:rsidR="005A3055" w:rsidRPr="003C0BCC">
        <w:rPr>
          <w:w w:val="100"/>
          <w:highlight w:val="yellow"/>
        </w:rPr>
        <w:t>EHT</w:t>
      </w:r>
      <w:r w:rsidRPr="003C0BCC">
        <w:rPr>
          <w:w w:val="100"/>
          <w:highlight w:val="yellow"/>
        </w:rPr>
        <w:t xml:space="preserve">-LTF with 3.2 µs GI. The other combinations of </w:t>
      </w:r>
      <w:r w:rsidR="005A3055" w:rsidRPr="003C0BCC">
        <w:rPr>
          <w:w w:val="100"/>
          <w:highlight w:val="yellow"/>
        </w:rPr>
        <w:t>EHT</w:t>
      </w:r>
      <w:r w:rsidRPr="003C0BCC">
        <w:rPr>
          <w:w w:val="100"/>
          <w:highlight w:val="yellow"/>
        </w:rPr>
        <w:t>-LTF type and GI duration are disallowed.</w:t>
      </w:r>
    </w:p>
    <w:p w14:paraId="5C0D4868" w14:textId="77777777" w:rsidR="00DD7CF0" w:rsidRPr="003C0BCC" w:rsidRDefault="00DD7CF0" w:rsidP="00DD7CF0">
      <w:pPr>
        <w:pStyle w:val="T"/>
        <w:rPr>
          <w:strike/>
          <w:w w:val="100"/>
        </w:rPr>
      </w:pPr>
      <w:r w:rsidRPr="003C0BCC">
        <w:rPr>
          <w:strike/>
          <w:w w:val="100"/>
        </w:rPr>
        <w:t>If the Beamformed field in HE-SIG-A of an HE sounding NDP is 1, then the receiver of the HE sounding NDP should not perform channel smoothing when generating the compressed beamforming feedback report.</w:t>
      </w:r>
    </w:p>
    <w:p w14:paraId="523EACD5" w14:textId="049FA902" w:rsidR="00BB1564" w:rsidRPr="000F0BF0" w:rsidRDefault="00BB1564" w:rsidP="003C0BCC">
      <w:pPr>
        <w:pStyle w:val="H4"/>
        <w:rPr>
          <w:rFonts w:ascii="Times New Roman" w:hAnsi="Times New Roman" w:cs="Times New Roman"/>
        </w:rPr>
      </w:pPr>
    </w:p>
    <w:sectPr w:rsidR="00BB1564" w:rsidRPr="000F0BF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CF813" w14:textId="77777777" w:rsidR="00411E1B" w:rsidRDefault="00411E1B" w:rsidP="00903C3E">
      <w:pPr>
        <w:spacing w:after="0" w:line="240" w:lineRule="auto"/>
      </w:pPr>
      <w:r>
        <w:separator/>
      </w:r>
    </w:p>
  </w:endnote>
  <w:endnote w:type="continuationSeparator" w:id="0">
    <w:p w14:paraId="588B78CB" w14:textId="77777777" w:rsidR="00411E1B" w:rsidRDefault="00411E1B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21FBB746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FB33DB">
      <w:rPr>
        <w:rFonts w:ascii="Times New Roman" w:hAnsi="Times New Roman" w:cs="Times New Roman"/>
        <w:lang w:eastAsia="ko-KR"/>
      </w:rPr>
      <w:t>Sameer Vermani</w:t>
    </w:r>
    <w:r w:rsidRPr="00585E93">
      <w:rPr>
        <w:rFonts w:ascii="Times New Roman" w:hAnsi="Times New Roman" w:cs="Times New Roman"/>
      </w:rPr>
      <w:t xml:space="preserve">, Qualcomm 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C8A3" w14:textId="77777777" w:rsidR="00411E1B" w:rsidRDefault="00411E1B" w:rsidP="00903C3E">
      <w:pPr>
        <w:spacing w:after="0" w:line="240" w:lineRule="auto"/>
      </w:pPr>
      <w:r>
        <w:separator/>
      </w:r>
    </w:p>
  </w:footnote>
  <w:footnote w:type="continuationSeparator" w:id="0">
    <w:p w14:paraId="1126E734" w14:textId="77777777" w:rsidR="00411E1B" w:rsidRDefault="00411E1B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2F7227" w:rsidRDefault="002F7227">
    <w:pPr>
      <w:pStyle w:val="Header"/>
    </w:pPr>
  </w:p>
  <w:p w14:paraId="0E944C4D" w14:textId="16942730" w:rsidR="002F7227" w:rsidRPr="00111C8D" w:rsidRDefault="0083532C">
    <w:pPr>
      <w:pStyle w:val="Header"/>
      <w:rPr>
        <w:rFonts w:ascii="Times New Roman" w:hAnsi="Times New Roman" w:cs="Times New Roman"/>
        <w:b/>
        <w:bCs/>
        <w:u w:val="single"/>
      </w:rPr>
    </w:pPr>
    <w:r w:rsidRPr="00111C8D">
      <w:rPr>
        <w:rFonts w:ascii="Times New Roman" w:hAnsi="Times New Roman" w:cs="Times New Roman"/>
        <w:b/>
        <w:bCs/>
        <w:u w:val="single"/>
        <w:lang w:eastAsia="ko-KR"/>
      </w:rPr>
      <w:t>July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802.11-20/1</w:t>
    </w:r>
    <w:r w:rsidR="009C329D">
      <w:rPr>
        <w:rFonts w:ascii="Times New Roman" w:hAnsi="Times New Roman" w:cs="Times New Roman"/>
        <w:b/>
        <w:bCs/>
        <w:u w:val="single"/>
      </w:rPr>
      <w:t>46</w:t>
    </w:r>
    <w:r w:rsidR="003C0BCC">
      <w:rPr>
        <w:rFonts w:ascii="Times New Roman" w:hAnsi="Times New Roman" w:cs="Times New Roman"/>
        <w:b/>
        <w:bCs/>
        <w:u w:val="single"/>
      </w:rPr>
      <w:t>6</w:t>
    </w:r>
    <w:r w:rsidR="009C329D">
      <w:rPr>
        <w:rFonts w:ascii="Times New Roman" w:hAnsi="Times New Roman" w:cs="Times New Roman"/>
        <w:b/>
        <w:bCs/>
        <w:u w:val="single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02727ADC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6943"/>
    <w:multiLevelType w:val="multilevel"/>
    <w:tmpl w:val="E02EEA86"/>
    <w:lvl w:ilvl="0">
      <w:start w:val="34"/>
      <w:numFmt w:val="decimal"/>
      <w:lvlText w:val="%1"/>
      <w:lvlJc w:val="left"/>
      <w:pPr>
        <w:ind w:left="660" w:hanging="660"/>
      </w:pPr>
      <w:rPr>
        <w:rFonts w:hint="default"/>
        <w:w w:val="0"/>
        <w:sz w:val="24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w w:val="0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  <w:sz w:val="20"/>
        <w:szCs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  <w:sz w:val="24"/>
      </w:rPr>
    </w:lvl>
  </w:abstractNum>
  <w:abstractNum w:abstractNumId="4" w15:restartNumberingAfterBreak="0">
    <w:nsid w:val="44926AFB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66327"/>
    <w:multiLevelType w:val="multilevel"/>
    <w:tmpl w:val="34646BB8"/>
    <w:lvl w:ilvl="0">
      <w:start w:val="34"/>
      <w:numFmt w:val="decimal"/>
      <w:lvlText w:val="%1"/>
      <w:lvlJc w:val="left"/>
      <w:pPr>
        <w:ind w:left="795" w:hanging="795"/>
      </w:pPr>
      <w:rPr>
        <w:rFonts w:hint="default"/>
        <w:w w:val="0"/>
        <w:sz w:val="24"/>
      </w:rPr>
    </w:lvl>
    <w:lvl w:ilvl="1">
      <w:start w:val="3"/>
      <w:numFmt w:val="decimal"/>
      <w:lvlText w:val="%1.%2"/>
      <w:lvlJc w:val="left"/>
      <w:pPr>
        <w:ind w:left="795" w:hanging="795"/>
      </w:pPr>
      <w:rPr>
        <w:rFonts w:hint="default"/>
        <w:w w:val="0"/>
        <w:sz w:val="24"/>
      </w:rPr>
    </w:lvl>
    <w:lvl w:ilvl="2">
      <w:start w:val="17"/>
      <w:numFmt w:val="decimal"/>
      <w:lvlText w:val="%1.%2.%3"/>
      <w:lvlJc w:val="left"/>
      <w:pPr>
        <w:ind w:left="795" w:hanging="795"/>
      </w:pPr>
      <w:rPr>
        <w:rFonts w:hint="default"/>
        <w:w w:val="0"/>
        <w:sz w:val="24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  <w:w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  <w:sz w:val="24"/>
      </w:rPr>
    </w:lvl>
  </w:abstractNum>
  <w:abstractNum w:abstractNumId="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7"/>
  </w:num>
  <w:num w:numId="8">
    <w:abstractNumId w:val="8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27.3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27.3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27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27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heading3"/>
        <w:lvlText w:val="27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</w:num>
  <w:num w:numId="22">
    <w:abstractNumId w:val="4"/>
  </w:num>
  <w:num w:numId="23">
    <w:abstractNumId w:val="3"/>
  </w:num>
  <w:num w:numId="24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pStyle w:val="heading3"/>
        <w:lvlText w:val="•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pStyle w:val="heading3"/>
        <w:lvlText w:val="27.3.11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pStyle w:val="heading3"/>
        <w:lvlText w:val="27.3.11.7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pStyle w:val="heading3"/>
        <w:lvlText w:val="27.3.11.7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pStyle w:val="heading3"/>
        <w:lvlText w:val="Table 27-1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pStyle w:val="heading3"/>
        <w:lvlText w:val="Table 27-22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pStyle w:val="heading3"/>
        <w:lvlText w:val="Table 27-23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pStyle w:val="heading3"/>
        <w:lvlText w:val="27.3.11.7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pStyle w:val="heading3"/>
        <w:lvlText w:val="27.3.11.7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pStyle w:val="heading3"/>
        <w:lvlText w:val="(27-1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pStyle w:val="heading3"/>
        <w:lvlText w:val="(27-1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pStyle w:val="heading3"/>
        <w:lvlText w:val="27.3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pStyle w:val="heading3"/>
        <w:lvlText w:val="Figure 27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1D03"/>
    <w:rsid w:val="00031C86"/>
    <w:rsid w:val="00034DFE"/>
    <w:rsid w:val="0005754E"/>
    <w:rsid w:val="00062F01"/>
    <w:rsid w:val="000707D8"/>
    <w:rsid w:val="00085B6D"/>
    <w:rsid w:val="000C7702"/>
    <w:rsid w:val="000E44A0"/>
    <w:rsid w:val="000E63E3"/>
    <w:rsid w:val="000F0BF0"/>
    <w:rsid w:val="000F0FC1"/>
    <w:rsid w:val="00103CAE"/>
    <w:rsid w:val="001044E9"/>
    <w:rsid w:val="00111C8D"/>
    <w:rsid w:val="00134082"/>
    <w:rsid w:val="00134460"/>
    <w:rsid w:val="00147691"/>
    <w:rsid w:val="001548BA"/>
    <w:rsid w:val="00164E1C"/>
    <w:rsid w:val="001805F3"/>
    <w:rsid w:val="00181D6F"/>
    <w:rsid w:val="00183CBD"/>
    <w:rsid w:val="001901CA"/>
    <w:rsid w:val="001910F2"/>
    <w:rsid w:val="00193F86"/>
    <w:rsid w:val="00195699"/>
    <w:rsid w:val="00196041"/>
    <w:rsid w:val="001A2839"/>
    <w:rsid w:val="001C0360"/>
    <w:rsid w:val="001C0B05"/>
    <w:rsid w:val="001E3652"/>
    <w:rsid w:val="00211C76"/>
    <w:rsid w:val="00217CD4"/>
    <w:rsid w:val="00217F19"/>
    <w:rsid w:val="00240C27"/>
    <w:rsid w:val="00244A77"/>
    <w:rsid w:val="00254EE5"/>
    <w:rsid w:val="00273D39"/>
    <w:rsid w:val="0027710D"/>
    <w:rsid w:val="00281064"/>
    <w:rsid w:val="00296971"/>
    <w:rsid w:val="00297102"/>
    <w:rsid w:val="002A1552"/>
    <w:rsid w:val="002A1C03"/>
    <w:rsid w:val="002B3515"/>
    <w:rsid w:val="002B6E81"/>
    <w:rsid w:val="002C106E"/>
    <w:rsid w:val="002C2825"/>
    <w:rsid w:val="002E2895"/>
    <w:rsid w:val="002E3383"/>
    <w:rsid w:val="002F3CC6"/>
    <w:rsid w:val="002F7227"/>
    <w:rsid w:val="003071DC"/>
    <w:rsid w:val="003170E6"/>
    <w:rsid w:val="00320062"/>
    <w:rsid w:val="00321DDB"/>
    <w:rsid w:val="0033688F"/>
    <w:rsid w:val="003400C1"/>
    <w:rsid w:val="003410E6"/>
    <w:rsid w:val="0035669B"/>
    <w:rsid w:val="00391201"/>
    <w:rsid w:val="00395FB5"/>
    <w:rsid w:val="003B01D0"/>
    <w:rsid w:val="003B4D57"/>
    <w:rsid w:val="003B7FD0"/>
    <w:rsid w:val="003C0AEB"/>
    <w:rsid w:val="003C0BCC"/>
    <w:rsid w:val="003C1A5B"/>
    <w:rsid w:val="003D25FE"/>
    <w:rsid w:val="003D4708"/>
    <w:rsid w:val="003F47CD"/>
    <w:rsid w:val="00401442"/>
    <w:rsid w:val="00410A6C"/>
    <w:rsid w:val="00411E1B"/>
    <w:rsid w:val="004140A7"/>
    <w:rsid w:val="004146BB"/>
    <w:rsid w:val="0042680A"/>
    <w:rsid w:val="00433E88"/>
    <w:rsid w:val="00450D86"/>
    <w:rsid w:val="00455608"/>
    <w:rsid w:val="00465164"/>
    <w:rsid w:val="00465EDB"/>
    <w:rsid w:val="00476758"/>
    <w:rsid w:val="0048005F"/>
    <w:rsid w:val="004954E2"/>
    <w:rsid w:val="004B0E3B"/>
    <w:rsid w:val="004D445B"/>
    <w:rsid w:val="004E6B36"/>
    <w:rsid w:val="004F0DEA"/>
    <w:rsid w:val="00502D13"/>
    <w:rsid w:val="00506D72"/>
    <w:rsid w:val="00507705"/>
    <w:rsid w:val="00514420"/>
    <w:rsid w:val="00582AC1"/>
    <w:rsid w:val="0058452B"/>
    <w:rsid w:val="005848A9"/>
    <w:rsid w:val="00585E93"/>
    <w:rsid w:val="00587AA9"/>
    <w:rsid w:val="00592B9E"/>
    <w:rsid w:val="005A3055"/>
    <w:rsid w:val="005B06CF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21AC"/>
    <w:rsid w:val="00656A78"/>
    <w:rsid w:val="00656EC6"/>
    <w:rsid w:val="00665815"/>
    <w:rsid w:val="0066681E"/>
    <w:rsid w:val="00675789"/>
    <w:rsid w:val="0068279C"/>
    <w:rsid w:val="006A1798"/>
    <w:rsid w:val="006B0051"/>
    <w:rsid w:val="006B0062"/>
    <w:rsid w:val="006C416D"/>
    <w:rsid w:val="006C53BB"/>
    <w:rsid w:val="006D4D4A"/>
    <w:rsid w:val="006E089A"/>
    <w:rsid w:val="006E3D75"/>
    <w:rsid w:val="006F51CE"/>
    <w:rsid w:val="0071346A"/>
    <w:rsid w:val="007326C5"/>
    <w:rsid w:val="007678D6"/>
    <w:rsid w:val="0077016C"/>
    <w:rsid w:val="00784B09"/>
    <w:rsid w:val="007A19B6"/>
    <w:rsid w:val="007A68E4"/>
    <w:rsid w:val="007B0EF6"/>
    <w:rsid w:val="007C272D"/>
    <w:rsid w:val="007C5923"/>
    <w:rsid w:val="007D1761"/>
    <w:rsid w:val="007D1879"/>
    <w:rsid w:val="007E4C81"/>
    <w:rsid w:val="007F5F56"/>
    <w:rsid w:val="007F61F1"/>
    <w:rsid w:val="0081773D"/>
    <w:rsid w:val="00824FC2"/>
    <w:rsid w:val="0083532C"/>
    <w:rsid w:val="0084131B"/>
    <w:rsid w:val="00842822"/>
    <w:rsid w:val="00866B14"/>
    <w:rsid w:val="00882A9D"/>
    <w:rsid w:val="00892CB1"/>
    <w:rsid w:val="008A0BC7"/>
    <w:rsid w:val="008B4D35"/>
    <w:rsid w:val="008D4805"/>
    <w:rsid w:val="008E4A88"/>
    <w:rsid w:val="008F28D3"/>
    <w:rsid w:val="00903C3E"/>
    <w:rsid w:val="00905549"/>
    <w:rsid w:val="00957093"/>
    <w:rsid w:val="00965C81"/>
    <w:rsid w:val="009800B1"/>
    <w:rsid w:val="009865E5"/>
    <w:rsid w:val="009959BB"/>
    <w:rsid w:val="009960E0"/>
    <w:rsid w:val="009A22A6"/>
    <w:rsid w:val="009A278E"/>
    <w:rsid w:val="009A5C9E"/>
    <w:rsid w:val="009C0858"/>
    <w:rsid w:val="009C1A76"/>
    <w:rsid w:val="009C2643"/>
    <w:rsid w:val="009C329D"/>
    <w:rsid w:val="009D2A3A"/>
    <w:rsid w:val="009D48D2"/>
    <w:rsid w:val="009E402C"/>
    <w:rsid w:val="009F638F"/>
    <w:rsid w:val="00A0319E"/>
    <w:rsid w:val="00A0704C"/>
    <w:rsid w:val="00A149A2"/>
    <w:rsid w:val="00A15808"/>
    <w:rsid w:val="00A20E99"/>
    <w:rsid w:val="00A23014"/>
    <w:rsid w:val="00A30FC4"/>
    <w:rsid w:val="00A423F4"/>
    <w:rsid w:val="00A44716"/>
    <w:rsid w:val="00A44D44"/>
    <w:rsid w:val="00A710F3"/>
    <w:rsid w:val="00A87F37"/>
    <w:rsid w:val="00A974B4"/>
    <w:rsid w:val="00AB5BA1"/>
    <w:rsid w:val="00B02A01"/>
    <w:rsid w:val="00B055D9"/>
    <w:rsid w:val="00B2356A"/>
    <w:rsid w:val="00B37697"/>
    <w:rsid w:val="00B50E57"/>
    <w:rsid w:val="00B645D2"/>
    <w:rsid w:val="00B70589"/>
    <w:rsid w:val="00B75609"/>
    <w:rsid w:val="00B92BDE"/>
    <w:rsid w:val="00BA2FA7"/>
    <w:rsid w:val="00BB1564"/>
    <w:rsid w:val="00BC1920"/>
    <w:rsid w:val="00BD1546"/>
    <w:rsid w:val="00BF24A7"/>
    <w:rsid w:val="00BF6211"/>
    <w:rsid w:val="00C03CD8"/>
    <w:rsid w:val="00C16367"/>
    <w:rsid w:val="00C266E2"/>
    <w:rsid w:val="00C36231"/>
    <w:rsid w:val="00C44C3B"/>
    <w:rsid w:val="00C46558"/>
    <w:rsid w:val="00C51D71"/>
    <w:rsid w:val="00C64ECD"/>
    <w:rsid w:val="00C819A4"/>
    <w:rsid w:val="00C90207"/>
    <w:rsid w:val="00CA0B02"/>
    <w:rsid w:val="00CA287D"/>
    <w:rsid w:val="00CB07D5"/>
    <w:rsid w:val="00CB12A2"/>
    <w:rsid w:val="00CD1704"/>
    <w:rsid w:val="00CD4046"/>
    <w:rsid w:val="00CD51CE"/>
    <w:rsid w:val="00CE275D"/>
    <w:rsid w:val="00D20DFD"/>
    <w:rsid w:val="00D32F85"/>
    <w:rsid w:val="00D41C5A"/>
    <w:rsid w:val="00D630C5"/>
    <w:rsid w:val="00D67B4B"/>
    <w:rsid w:val="00D8228B"/>
    <w:rsid w:val="00D96EDC"/>
    <w:rsid w:val="00DA78A8"/>
    <w:rsid w:val="00DB4368"/>
    <w:rsid w:val="00DB7F93"/>
    <w:rsid w:val="00DD7CF0"/>
    <w:rsid w:val="00DF0007"/>
    <w:rsid w:val="00DF504F"/>
    <w:rsid w:val="00DF592F"/>
    <w:rsid w:val="00E14218"/>
    <w:rsid w:val="00E1607E"/>
    <w:rsid w:val="00E270B8"/>
    <w:rsid w:val="00E4224A"/>
    <w:rsid w:val="00E5165B"/>
    <w:rsid w:val="00E579A1"/>
    <w:rsid w:val="00EA4D92"/>
    <w:rsid w:val="00EA627B"/>
    <w:rsid w:val="00EA6EDE"/>
    <w:rsid w:val="00ED1EF3"/>
    <w:rsid w:val="00EF087F"/>
    <w:rsid w:val="00EF4276"/>
    <w:rsid w:val="00EF69A0"/>
    <w:rsid w:val="00F13138"/>
    <w:rsid w:val="00F16E95"/>
    <w:rsid w:val="00F329C1"/>
    <w:rsid w:val="00F40260"/>
    <w:rsid w:val="00F46D0E"/>
    <w:rsid w:val="00F474BD"/>
    <w:rsid w:val="00F51003"/>
    <w:rsid w:val="00F63A80"/>
    <w:rsid w:val="00F8273D"/>
    <w:rsid w:val="00F82B83"/>
    <w:rsid w:val="00F83896"/>
    <w:rsid w:val="00F8510A"/>
    <w:rsid w:val="00F9488B"/>
    <w:rsid w:val="00F94B32"/>
    <w:rsid w:val="00FA3621"/>
    <w:rsid w:val="00FB33DB"/>
    <w:rsid w:val="00FB677B"/>
    <w:rsid w:val="00FB6A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D">
    <w:name w:val="D"/>
    <w:aliases w:val="DashedList"/>
    <w:uiPriority w:val="99"/>
    <w:rsid w:val="002F3CC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H5">
    <w:name w:val="H5"/>
    <w:aliases w:val="1.1.1.1.1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DL2">
    <w:name w:val="DL2"/>
    <w:aliases w:val="DashedList1"/>
    <w:uiPriority w:val="99"/>
    <w:rsid w:val="0068279C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68279C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68279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682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68279C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68279C"/>
    <w:rPr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279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79C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79C"/>
    <w:rPr>
      <w:rFonts w:cs="Times New Roman"/>
      <w:sz w:val="20"/>
      <w:szCs w:val="20"/>
    </w:rPr>
  </w:style>
  <w:style w:type="paragraph" w:customStyle="1" w:styleId="DL">
    <w:name w:val="DL"/>
    <w:aliases w:val="DashedList3"/>
    <w:uiPriority w:val="99"/>
    <w:rsid w:val="00DD7CF0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9c437c-ae0c-4066-8d90-a0f7de786127"/>
    <ds:schemaRef ds:uri="http://purl.org/dc/terms/"/>
    <ds:schemaRef ds:uri="ba37140e-f4c5-4a6c-a9b4-20a691ce6c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0E9F4-712B-4947-AA86-2C9A5A9B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Sameer Vermani</cp:lastModifiedBy>
  <cp:revision>13</cp:revision>
  <dcterms:created xsi:type="dcterms:W3CDTF">2020-09-14T21:21:00Z</dcterms:created>
  <dcterms:modified xsi:type="dcterms:W3CDTF">2020-09-14T22:07:00Z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