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648AF6DF" w:rsidR="006A1798" w:rsidRPr="000D0015" w:rsidRDefault="002A1552" w:rsidP="0093763E">
            <w:pPr>
              <w:pStyle w:val="T2"/>
              <w:jc w:val="both"/>
              <w:rPr>
                <w:sz w:val="24"/>
                <w:szCs w:val="24"/>
              </w:rPr>
            </w:pPr>
            <w:r>
              <w:rPr>
                <w:sz w:val="24"/>
                <w:szCs w:val="24"/>
              </w:rPr>
              <w:t xml:space="preserve">Proposed Draft Text (PDT-PHY): </w:t>
            </w:r>
            <w:r w:rsidR="009C329D">
              <w:rPr>
                <w:sz w:val="24"/>
                <w:szCs w:val="24"/>
              </w:rPr>
              <w:t>U-SIG</w:t>
            </w:r>
          </w:p>
        </w:tc>
      </w:tr>
      <w:tr w:rsidR="006A1798" w:rsidRPr="000D0015" w14:paraId="08B000B6" w14:textId="77777777" w:rsidTr="0093763E">
        <w:trPr>
          <w:trHeight w:val="359"/>
          <w:jc w:val="center"/>
        </w:trPr>
        <w:tc>
          <w:tcPr>
            <w:tcW w:w="9576" w:type="dxa"/>
            <w:gridSpan w:val="5"/>
            <w:vAlign w:val="center"/>
          </w:tcPr>
          <w:p w14:paraId="61DA2450" w14:textId="2FA4FBA7" w:rsidR="006A1798" w:rsidRPr="000D0015" w:rsidRDefault="006A1798" w:rsidP="0093763E">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9C329D">
              <w:rPr>
                <w:b w:val="0"/>
                <w:sz w:val="24"/>
                <w:szCs w:val="24"/>
              </w:rPr>
              <w:t>9</w:t>
            </w:r>
            <w:r w:rsidRPr="000D0015">
              <w:rPr>
                <w:b w:val="0"/>
                <w:sz w:val="24"/>
                <w:szCs w:val="24"/>
              </w:rPr>
              <w:t>-</w:t>
            </w:r>
            <w:r w:rsidR="009C329D">
              <w:rPr>
                <w:b w:val="0"/>
                <w:sz w:val="24"/>
                <w:szCs w:val="24"/>
              </w:rPr>
              <w:t>14</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4954E2" w:rsidRPr="000D0015" w14:paraId="08C10B46" w14:textId="77777777" w:rsidTr="0093763E">
        <w:trPr>
          <w:jc w:val="center"/>
        </w:trPr>
        <w:tc>
          <w:tcPr>
            <w:tcW w:w="1885" w:type="dxa"/>
            <w:vAlign w:val="center"/>
          </w:tcPr>
          <w:p w14:paraId="09E33497" w14:textId="18ABBF21" w:rsidR="004954E2" w:rsidRDefault="00784B09" w:rsidP="0093763E">
            <w:pPr>
              <w:pStyle w:val="NormalWeb"/>
              <w:spacing w:before="0" w:beforeAutospacing="0" w:after="0" w:afterAutospacing="0"/>
              <w:jc w:val="both"/>
              <w:rPr>
                <w:kern w:val="24"/>
              </w:rPr>
            </w:pPr>
            <w:r>
              <w:rPr>
                <w:kern w:val="24"/>
              </w:rPr>
              <w:t>Sameer Vermani</w:t>
            </w:r>
          </w:p>
        </w:tc>
        <w:tc>
          <w:tcPr>
            <w:tcW w:w="1440" w:type="dxa"/>
            <w:vAlign w:val="center"/>
          </w:tcPr>
          <w:p w14:paraId="6C652BBE" w14:textId="2965E122" w:rsidR="004954E2" w:rsidRDefault="004954E2" w:rsidP="0093763E">
            <w:pPr>
              <w:pStyle w:val="NormalWeb"/>
              <w:spacing w:before="0" w:beforeAutospacing="0" w:after="0" w:afterAutospacing="0"/>
              <w:jc w:val="both"/>
            </w:pPr>
            <w:r>
              <w:t>Qualcomm</w:t>
            </w:r>
          </w:p>
        </w:tc>
        <w:tc>
          <w:tcPr>
            <w:tcW w:w="2160" w:type="dxa"/>
            <w:vAlign w:val="center"/>
          </w:tcPr>
          <w:p w14:paraId="004BFC48" w14:textId="77777777" w:rsidR="004954E2" w:rsidRPr="000D0015" w:rsidRDefault="004954E2" w:rsidP="0093763E">
            <w:pPr>
              <w:pStyle w:val="NormalWeb"/>
              <w:spacing w:before="0" w:beforeAutospacing="0" w:after="0" w:afterAutospacing="0"/>
              <w:jc w:val="both"/>
            </w:pPr>
          </w:p>
        </w:tc>
        <w:tc>
          <w:tcPr>
            <w:tcW w:w="1170" w:type="dxa"/>
            <w:vAlign w:val="center"/>
          </w:tcPr>
          <w:p w14:paraId="7E1A0B21" w14:textId="77777777" w:rsidR="004954E2" w:rsidRPr="000D0015" w:rsidRDefault="004954E2" w:rsidP="0093763E">
            <w:pPr>
              <w:jc w:val="both"/>
              <w:rPr>
                <w:sz w:val="24"/>
                <w:szCs w:val="24"/>
              </w:rPr>
            </w:pPr>
          </w:p>
        </w:tc>
        <w:tc>
          <w:tcPr>
            <w:tcW w:w="2921" w:type="dxa"/>
            <w:vAlign w:val="center"/>
          </w:tcPr>
          <w:p w14:paraId="4829DAF0" w14:textId="5FFCCF45" w:rsidR="004954E2" w:rsidRDefault="00784B09" w:rsidP="0093763E">
            <w:pPr>
              <w:pStyle w:val="NormalWeb"/>
              <w:spacing w:before="0" w:beforeAutospacing="0" w:after="0" w:afterAutospacing="0"/>
              <w:jc w:val="both"/>
              <w:rPr>
                <w:kern w:val="24"/>
              </w:rPr>
            </w:pPr>
            <w:r>
              <w:rPr>
                <w:kern w:val="24"/>
              </w:rPr>
              <w:t>svverman@qti.qualcomm.com</w:t>
            </w:r>
          </w:p>
        </w:tc>
      </w:tr>
      <w:tr w:rsidR="006A1798" w:rsidRPr="000D0015" w14:paraId="577EA8FF" w14:textId="77777777" w:rsidTr="0093763E">
        <w:trPr>
          <w:jc w:val="center"/>
        </w:trPr>
        <w:tc>
          <w:tcPr>
            <w:tcW w:w="1885" w:type="dxa"/>
            <w:vAlign w:val="center"/>
          </w:tcPr>
          <w:p w14:paraId="75C06BD5" w14:textId="48791FAB" w:rsidR="006A1798" w:rsidRPr="000D0015" w:rsidRDefault="001C0360" w:rsidP="0093763E">
            <w:pPr>
              <w:pStyle w:val="NormalWeb"/>
              <w:spacing w:before="0" w:beforeAutospacing="0" w:after="0" w:afterAutospacing="0"/>
              <w:jc w:val="both"/>
              <w:rPr>
                <w:kern w:val="24"/>
              </w:rPr>
            </w:pPr>
            <w:r>
              <w:rPr>
                <w:kern w:val="24"/>
              </w:rPr>
              <w:t xml:space="preserve">Alice </w:t>
            </w:r>
            <w:r w:rsidR="00BC25F6">
              <w:rPr>
                <w:kern w:val="24"/>
              </w:rPr>
              <w:t>Chen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3C00DAF8" w:rsidR="006A1798" w:rsidRPr="000D0015" w:rsidRDefault="001C0360" w:rsidP="0093763E">
            <w:pPr>
              <w:pStyle w:val="NormalWeb"/>
              <w:spacing w:before="0" w:beforeAutospacing="0" w:after="0" w:afterAutospacing="0"/>
              <w:jc w:val="both"/>
              <w:rPr>
                <w:kern w:val="24"/>
              </w:rPr>
            </w:pPr>
            <w:r>
              <w:rPr>
                <w:kern w:val="24"/>
              </w:rPr>
              <w:t>alicel</w:t>
            </w:r>
            <w:r w:rsidR="006A1798">
              <w:rPr>
                <w:kern w:val="24"/>
              </w:rPr>
              <w:t>@qti.qualcomm.com</w:t>
            </w:r>
          </w:p>
        </w:tc>
      </w:tr>
      <w:tr w:rsidR="001C0360" w:rsidRPr="000D0015" w14:paraId="77EB8268" w14:textId="77777777" w:rsidTr="0093763E">
        <w:trPr>
          <w:jc w:val="center"/>
        </w:trPr>
        <w:tc>
          <w:tcPr>
            <w:tcW w:w="1885" w:type="dxa"/>
            <w:vAlign w:val="center"/>
          </w:tcPr>
          <w:p w14:paraId="51142913" w14:textId="1B40A54C" w:rsidR="001C0360" w:rsidRDefault="001C0360" w:rsidP="0093763E">
            <w:pPr>
              <w:pStyle w:val="NormalWeb"/>
              <w:spacing w:before="0" w:beforeAutospacing="0" w:after="0" w:afterAutospacing="0"/>
              <w:jc w:val="both"/>
              <w:rPr>
                <w:kern w:val="24"/>
              </w:rPr>
            </w:pPr>
            <w:r>
              <w:rPr>
                <w:kern w:val="24"/>
              </w:rPr>
              <w:t>Bin Tian</w:t>
            </w:r>
          </w:p>
        </w:tc>
        <w:tc>
          <w:tcPr>
            <w:tcW w:w="1440" w:type="dxa"/>
            <w:vAlign w:val="center"/>
          </w:tcPr>
          <w:p w14:paraId="0D7899B1" w14:textId="6DC5AD99" w:rsidR="001C0360" w:rsidRDefault="001C0360" w:rsidP="0093763E">
            <w:pPr>
              <w:pStyle w:val="NormalWeb"/>
              <w:spacing w:before="0" w:beforeAutospacing="0" w:after="0" w:afterAutospacing="0"/>
              <w:jc w:val="both"/>
            </w:pPr>
            <w:r>
              <w:t>Qualcomm</w:t>
            </w:r>
          </w:p>
        </w:tc>
        <w:tc>
          <w:tcPr>
            <w:tcW w:w="2160" w:type="dxa"/>
            <w:vAlign w:val="center"/>
          </w:tcPr>
          <w:p w14:paraId="66ACE255" w14:textId="77777777" w:rsidR="001C0360" w:rsidRPr="000D0015" w:rsidRDefault="001C0360" w:rsidP="0093763E">
            <w:pPr>
              <w:pStyle w:val="NormalWeb"/>
              <w:spacing w:before="0" w:beforeAutospacing="0" w:after="0" w:afterAutospacing="0"/>
              <w:jc w:val="both"/>
            </w:pPr>
          </w:p>
        </w:tc>
        <w:tc>
          <w:tcPr>
            <w:tcW w:w="1170" w:type="dxa"/>
            <w:vAlign w:val="center"/>
          </w:tcPr>
          <w:p w14:paraId="1173B837" w14:textId="77777777" w:rsidR="001C0360" w:rsidRPr="000D0015" w:rsidRDefault="001C0360" w:rsidP="0093763E">
            <w:pPr>
              <w:jc w:val="both"/>
              <w:rPr>
                <w:sz w:val="24"/>
                <w:szCs w:val="24"/>
              </w:rPr>
            </w:pPr>
          </w:p>
        </w:tc>
        <w:tc>
          <w:tcPr>
            <w:tcW w:w="2921" w:type="dxa"/>
            <w:vAlign w:val="center"/>
          </w:tcPr>
          <w:p w14:paraId="1F6EC796" w14:textId="07DD4299" w:rsidR="001C0360" w:rsidRDefault="001C0360" w:rsidP="0093763E">
            <w:pPr>
              <w:pStyle w:val="NormalWeb"/>
              <w:spacing w:before="0" w:beforeAutospacing="0" w:after="0" w:afterAutospacing="0"/>
              <w:jc w:val="both"/>
              <w:rPr>
                <w:kern w:val="24"/>
              </w:rPr>
            </w:pPr>
            <w:r>
              <w:rPr>
                <w:kern w:val="24"/>
              </w:rPr>
              <w:t>btian@qti.qualcomm.com</w:t>
            </w:r>
          </w:p>
        </w:tc>
      </w:tr>
      <w:tr w:rsidR="001C0360" w:rsidRPr="000D0015" w14:paraId="3A93A457" w14:textId="77777777" w:rsidTr="0093763E">
        <w:trPr>
          <w:jc w:val="center"/>
        </w:trPr>
        <w:tc>
          <w:tcPr>
            <w:tcW w:w="1885" w:type="dxa"/>
            <w:vAlign w:val="center"/>
          </w:tcPr>
          <w:p w14:paraId="4129EBED" w14:textId="59C026B4" w:rsidR="001C0360" w:rsidRDefault="009C329D" w:rsidP="0093763E">
            <w:pPr>
              <w:pStyle w:val="NormalWeb"/>
              <w:spacing w:before="0" w:beforeAutospacing="0" w:after="0" w:afterAutospacing="0"/>
              <w:jc w:val="both"/>
              <w:rPr>
                <w:kern w:val="24"/>
              </w:rPr>
            </w:pPr>
            <w:r>
              <w:rPr>
                <w:kern w:val="24"/>
              </w:rPr>
              <w:t>Youhan Kim</w:t>
            </w:r>
          </w:p>
        </w:tc>
        <w:tc>
          <w:tcPr>
            <w:tcW w:w="1440" w:type="dxa"/>
            <w:vAlign w:val="center"/>
          </w:tcPr>
          <w:p w14:paraId="004CBE11" w14:textId="7F49CD7C" w:rsidR="001C0360" w:rsidRDefault="009C329D" w:rsidP="0093763E">
            <w:pPr>
              <w:pStyle w:val="NormalWeb"/>
              <w:spacing w:before="0" w:beforeAutospacing="0" w:after="0" w:afterAutospacing="0"/>
              <w:jc w:val="both"/>
            </w:pPr>
            <w:r>
              <w:t>Qualcomm</w:t>
            </w:r>
          </w:p>
        </w:tc>
        <w:tc>
          <w:tcPr>
            <w:tcW w:w="2160" w:type="dxa"/>
            <w:vAlign w:val="center"/>
          </w:tcPr>
          <w:p w14:paraId="1B2432EC" w14:textId="77777777" w:rsidR="001C0360" w:rsidRPr="000D0015" w:rsidRDefault="001C0360" w:rsidP="0093763E">
            <w:pPr>
              <w:pStyle w:val="NormalWeb"/>
              <w:spacing w:before="0" w:beforeAutospacing="0" w:after="0" w:afterAutospacing="0"/>
              <w:jc w:val="both"/>
            </w:pPr>
          </w:p>
        </w:tc>
        <w:tc>
          <w:tcPr>
            <w:tcW w:w="1170" w:type="dxa"/>
            <w:vAlign w:val="center"/>
          </w:tcPr>
          <w:p w14:paraId="56C249AC" w14:textId="77777777" w:rsidR="001C0360" w:rsidRPr="000D0015" w:rsidRDefault="001C0360" w:rsidP="0093763E">
            <w:pPr>
              <w:jc w:val="both"/>
              <w:rPr>
                <w:sz w:val="24"/>
                <w:szCs w:val="24"/>
              </w:rPr>
            </w:pPr>
          </w:p>
        </w:tc>
        <w:tc>
          <w:tcPr>
            <w:tcW w:w="2921" w:type="dxa"/>
            <w:vAlign w:val="center"/>
          </w:tcPr>
          <w:p w14:paraId="76912DB6" w14:textId="50FF95F2" w:rsidR="001C0360" w:rsidRDefault="009C329D" w:rsidP="0093763E">
            <w:pPr>
              <w:pStyle w:val="NormalWeb"/>
              <w:spacing w:before="0" w:beforeAutospacing="0" w:after="0" w:afterAutospacing="0"/>
              <w:jc w:val="both"/>
              <w:rPr>
                <w:kern w:val="24"/>
              </w:rPr>
            </w:pPr>
            <w:r>
              <w:rPr>
                <w:kern w:val="24"/>
              </w:rPr>
              <w:t>youhank</w:t>
            </w:r>
            <w:r w:rsidR="001C0360">
              <w:rPr>
                <w:kern w:val="24"/>
              </w:rPr>
              <w:t>@qti.qualcomm.com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1174AFAE" w:rsidR="004954E2" w:rsidRDefault="006A1798" w:rsidP="006A1798">
                            <w:r>
                              <w:t xml:space="preserve">This submission </w:t>
                            </w:r>
                            <w:r w:rsidR="004954E2">
                              <w:t>propose</w:t>
                            </w:r>
                            <w:r w:rsidR="00656A78">
                              <w:t>s</w:t>
                            </w:r>
                            <w:r w:rsidR="004954E2">
                              <w:t xml:space="preserve"> the </w:t>
                            </w:r>
                            <w:r w:rsidR="00EE44DB">
                              <w:t xml:space="preserve">PHY </w:t>
                            </w:r>
                            <w:r w:rsidR="004954E2">
                              <w:t xml:space="preserve">draft text on </w:t>
                            </w:r>
                            <w:r w:rsidR="009C329D">
                              <w:t xml:space="preserve">U-SIG </w:t>
                            </w:r>
                            <w:r w:rsidR="004954E2">
                              <w:t xml:space="preserve">for TGbe D0.1 </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1174AFAE" w:rsidR="004954E2" w:rsidRDefault="006A1798" w:rsidP="006A1798">
                      <w:r>
                        <w:t xml:space="preserve">This submission </w:t>
                      </w:r>
                      <w:r w:rsidR="004954E2">
                        <w:t>propose</w:t>
                      </w:r>
                      <w:r w:rsidR="00656A78">
                        <w:t>s</w:t>
                      </w:r>
                      <w:r w:rsidR="004954E2">
                        <w:t xml:space="preserve"> the </w:t>
                      </w:r>
                      <w:r w:rsidR="00EE44DB">
                        <w:t xml:space="preserve">PHY </w:t>
                      </w:r>
                      <w:r w:rsidR="004954E2">
                        <w:t xml:space="preserve">draft text on </w:t>
                      </w:r>
                      <w:r w:rsidR="009C329D">
                        <w:t xml:space="preserve">U-SIG </w:t>
                      </w:r>
                      <w:r w:rsidR="004954E2">
                        <w:t xml:space="preserve">for TGbe D0.1 </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6E928FA1" w14:textId="51F67AF1" w:rsidR="0068279C" w:rsidRDefault="006A1798" w:rsidP="003B2148">
      <w:pPr>
        <w:pStyle w:val="H4"/>
        <w:numPr>
          <w:ilvl w:val="3"/>
          <w:numId w:val="36"/>
        </w:numPr>
        <w:rPr>
          <w:w w:val="100"/>
        </w:rPr>
      </w:pPr>
      <w:r w:rsidRPr="000D0015">
        <w:rPr>
          <w:sz w:val="24"/>
          <w:szCs w:val="24"/>
        </w:rPr>
        <w:br w:type="page"/>
      </w:r>
      <w:bookmarkStart w:id="1" w:name="RTF34333231303a2048342c312e"/>
      <w:bookmarkEnd w:id="0"/>
      <w:r w:rsidR="0068279C">
        <w:rPr>
          <w:w w:val="100"/>
        </w:rPr>
        <w:lastRenderedPageBreak/>
        <w:t>U-SIG</w:t>
      </w:r>
      <w:bookmarkEnd w:id="1"/>
    </w:p>
    <w:p w14:paraId="079D09F4" w14:textId="335E2021" w:rsidR="0068279C" w:rsidRDefault="0068279C" w:rsidP="00946562">
      <w:pPr>
        <w:pStyle w:val="H5"/>
        <w:numPr>
          <w:ilvl w:val="4"/>
          <w:numId w:val="36"/>
        </w:numPr>
        <w:rPr>
          <w:w w:val="100"/>
        </w:rPr>
      </w:pPr>
      <w:r>
        <w:rPr>
          <w:w w:val="100"/>
        </w:rPr>
        <w:t>General</w:t>
      </w:r>
    </w:p>
    <w:p w14:paraId="2E938FDC" w14:textId="77777777" w:rsidR="0068279C" w:rsidRDefault="0068279C" w:rsidP="0068279C">
      <w:pPr>
        <w:pStyle w:val="T"/>
        <w:rPr>
          <w:w w:val="100"/>
        </w:rPr>
      </w:pPr>
      <w:r>
        <w:rPr>
          <w:w w:val="100"/>
        </w:rPr>
        <w:t>The U-SIG field carries information necessary to interpret EHT PPDUs. The integer fields of the U-SIG field are transmitted in unsigned binary format, LSB first, where the LSB is in the lowest numbered bit position.</w:t>
      </w:r>
    </w:p>
    <w:p w14:paraId="6E02C9EE" w14:textId="6FED4023" w:rsidR="0068279C" w:rsidRDefault="0068279C" w:rsidP="00946562">
      <w:pPr>
        <w:pStyle w:val="H5"/>
        <w:numPr>
          <w:ilvl w:val="4"/>
          <w:numId w:val="36"/>
        </w:numPr>
        <w:rPr>
          <w:w w:val="100"/>
        </w:rPr>
      </w:pPr>
      <w:bookmarkStart w:id="2" w:name="RTF32343430333a2048352c312e"/>
      <w:r>
        <w:rPr>
          <w:w w:val="100"/>
        </w:rPr>
        <w:t>Content</w:t>
      </w:r>
      <w:bookmarkEnd w:id="2"/>
    </w:p>
    <w:p w14:paraId="7C099596" w14:textId="77777777" w:rsidR="0068279C" w:rsidRPr="00CA0FE0" w:rsidRDefault="0068279C" w:rsidP="0068279C">
      <w:pPr>
        <w:pStyle w:val="T"/>
      </w:pPr>
      <w:r>
        <w:t xml:space="preserve">The U-SIG field is designed to bring forward compatibility to the EHT preamble via the introduction of version independent fields. These are fields that will be consistent in location and interpretation across multiple 802.11 PHY amendments. The intent of the version independent content is to achieve better coexistence among future 802.11 generations. In addition, the U-SIG can have some version dependent fields which are fields specific to a PHY amendment. </w:t>
      </w:r>
      <w:r w:rsidRPr="00F971E7">
        <w:rPr>
          <w:highlight w:val="yellow"/>
        </w:rPr>
        <w:t>The size of the U-SIG for the case of an Extended Range Mode (if such a mode were to be adopted) is TBD.</w:t>
      </w:r>
      <w:r>
        <w:t xml:space="preserve"> </w:t>
      </w:r>
      <w:r w:rsidRPr="00C63E7C">
        <w:t xml:space="preserve">The U-SIG includes </w:t>
      </w:r>
      <w:r>
        <w:t>v</w:t>
      </w:r>
      <w:r w:rsidRPr="00C63E7C">
        <w:t>ersion</w:t>
      </w:r>
      <w:r>
        <w:t xml:space="preserve"> </w:t>
      </w:r>
      <w:r w:rsidRPr="00C63E7C">
        <w:t xml:space="preserve">independent bits followed by </w:t>
      </w:r>
      <w:r>
        <w:t>v</w:t>
      </w:r>
      <w:r w:rsidRPr="00C63E7C">
        <w:t>ersion</w:t>
      </w:r>
      <w:r>
        <w:t xml:space="preserve"> </w:t>
      </w:r>
      <w:r w:rsidRPr="00C63E7C">
        <w:t>dependent bits.</w:t>
      </w:r>
      <w:r>
        <w:t xml:space="preserve"> PHY version identifier field shall be one of the version independent fields in the U-SIG. The purpose of PHY Version Identifier is to simplify autodetection for future 802.11 generations, i.e., value of this field is used to identify the exact PHY version starting with 802.11be.</w:t>
      </w:r>
    </w:p>
    <w:p w14:paraId="16BC8B83" w14:textId="79E71A8C" w:rsidR="0068279C" w:rsidRDefault="0068279C" w:rsidP="0068279C">
      <w:pPr>
        <w:pStyle w:val="T"/>
        <w:rPr>
          <w:w w:val="100"/>
          <w:sz w:val="24"/>
          <w:szCs w:val="24"/>
          <w:lang w:val="en-GB"/>
        </w:rPr>
      </w:pPr>
      <w:r>
        <w:rPr>
          <w:w w:val="100"/>
        </w:rPr>
        <w:t xml:space="preserve">The U-SIG field for an EHT MU PPDU U contains the fields listed in </w:t>
      </w:r>
      <w:r>
        <w:rPr>
          <w:w w:val="100"/>
        </w:rPr>
        <w:fldChar w:fldCharType="begin"/>
      </w:r>
      <w:r>
        <w:rPr>
          <w:w w:val="100"/>
        </w:rPr>
        <w:instrText xml:space="preserve"> REF  RTF39373932353a205461626c65 \h</w:instrText>
      </w:r>
      <w:r>
        <w:rPr>
          <w:w w:val="100"/>
        </w:rPr>
      </w:r>
      <w:r>
        <w:rPr>
          <w:w w:val="100"/>
        </w:rPr>
        <w:fldChar w:fldCharType="separate"/>
      </w:r>
      <w:r>
        <w:rPr>
          <w:w w:val="100"/>
        </w:rPr>
        <w:t>Table </w:t>
      </w:r>
      <w:r w:rsidR="00946562">
        <w:rPr>
          <w:w w:val="100"/>
        </w:rPr>
        <w:t>34</w:t>
      </w:r>
      <w:r>
        <w:rPr>
          <w:w w:val="100"/>
        </w:rPr>
        <w:t>-18 (U-SIG field of an EHT MU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0744BD1F" w14:textId="77777777" w:rsidTr="00C96469">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A40E958" w14:textId="71DBA44B" w:rsidR="0068279C" w:rsidRDefault="00946562" w:rsidP="00946562">
            <w:pPr>
              <w:pStyle w:val="TableTitle"/>
            </w:pPr>
            <w:bookmarkStart w:id="3" w:name="RTF39373932353a205461626c65"/>
            <w:r>
              <w:rPr>
                <w:w w:val="100"/>
              </w:rPr>
              <w:t xml:space="preserve">Table 34-18 </w:t>
            </w:r>
            <w:r w:rsidR="0068279C">
              <w:rPr>
                <w:w w:val="100"/>
              </w:rPr>
              <w:t xml:space="preserve">U-SIG field of an </w:t>
            </w:r>
            <w:bookmarkEnd w:id="3"/>
            <w:r w:rsidR="0068279C">
              <w:rPr>
                <w:w w:val="100"/>
              </w:rPr>
              <w:t>EHT MU PPDU</w:t>
            </w:r>
          </w:p>
        </w:tc>
      </w:tr>
      <w:tr w:rsidR="0068279C" w14:paraId="37DD11DA" w14:textId="77777777" w:rsidTr="00C96469">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8142B" w14:textId="77777777" w:rsidR="0068279C" w:rsidRDefault="0068279C" w:rsidP="00C96469">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AA184" w14:textId="77777777" w:rsidR="0068279C" w:rsidRDefault="0068279C" w:rsidP="00C964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A3345F" w14:textId="77777777" w:rsidR="0068279C" w:rsidRDefault="0068279C" w:rsidP="00C964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1CFE3F" w14:textId="77777777" w:rsidR="0068279C" w:rsidRDefault="0068279C" w:rsidP="00C96469">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5299A4" w14:textId="77777777" w:rsidR="0068279C" w:rsidRDefault="0068279C" w:rsidP="00C96469">
            <w:pPr>
              <w:pStyle w:val="CellHeading"/>
            </w:pPr>
            <w:r>
              <w:rPr>
                <w:w w:val="100"/>
              </w:rPr>
              <w:t>Description</w:t>
            </w:r>
          </w:p>
        </w:tc>
      </w:tr>
      <w:tr w:rsidR="0068279C" w14:paraId="7955814F" w14:textId="77777777" w:rsidTr="00C96469">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3702B9FA" w14:textId="77777777" w:rsidR="0068279C" w:rsidRDefault="0068279C" w:rsidP="00C96469">
            <w:pPr>
              <w:pStyle w:val="T"/>
              <w:spacing w:line="240" w:lineRule="auto"/>
              <w:ind w:left="100" w:right="100"/>
              <w:jc w:val="center"/>
            </w:pPr>
            <w:r>
              <w:rPr>
                <w:w w:val="100"/>
              </w:rPr>
              <w:t>U-SIG-1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5873B" w14:textId="77777777" w:rsidR="0068279C" w:rsidRDefault="0068279C" w:rsidP="00C96469">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41D35A" w14:textId="77777777" w:rsidR="0068279C" w:rsidRDefault="0068279C" w:rsidP="00C96469">
            <w:pPr>
              <w:pStyle w:val="TableText"/>
            </w:pPr>
            <w:r>
              <w:rPr>
                <w:w w:val="100"/>
              </w:rPr>
              <w:t>PHY 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5F359"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655407" w14:textId="77777777" w:rsidR="0068279C" w:rsidRDefault="0068279C" w:rsidP="00C96469">
            <w:pPr>
              <w:pStyle w:val="TableText"/>
              <w:ind w:left="200"/>
            </w:pPr>
            <w:r>
              <w:rPr>
                <w:w w:val="100"/>
              </w:rPr>
              <w:t xml:space="preserve">Differentiate between different PHY amendments. Set to a </w:t>
            </w:r>
            <w:r w:rsidRPr="00761C49">
              <w:rPr>
                <w:w w:val="100"/>
                <w:highlight w:val="yellow"/>
              </w:rPr>
              <w:t>TBD</w:t>
            </w:r>
            <w:r>
              <w:rPr>
                <w:w w:val="100"/>
              </w:rPr>
              <w:t xml:space="preserve"> value for EHT.</w:t>
            </w:r>
          </w:p>
        </w:tc>
      </w:tr>
      <w:tr w:rsidR="0068279C" w14:paraId="3658D55B" w14:textId="77777777" w:rsidTr="00C96469">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04E9BC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AE04F" w14:textId="77777777" w:rsidR="0068279C" w:rsidRDefault="0068279C" w:rsidP="00C96469">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3C0753" w14:textId="77777777" w:rsidR="0068279C" w:rsidRDefault="0068279C" w:rsidP="00C96469">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1BFB7"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548AAD" w14:textId="77777777" w:rsidR="0068279C" w:rsidRDefault="0068279C" w:rsidP="00C96469">
            <w:pPr>
              <w:pStyle w:val="TableText"/>
            </w:pPr>
            <w:r>
              <w:rPr>
                <w:w w:val="100"/>
              </w:rPr>
              <w:t>Conveys the PPDU BW.</w:t>
            </w:r>
          </w:p>
        </w:tc>
      </w:tr>
      <w:tr w:rsidR="0068279C" w14:paraId="50171995" w14:textId="77777777" w:rsidTr="00C96469">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08FDDAFB" w14:textId="77777777" w:rsidR="0068279C" w:rsidRDefault="0068279C" w:rsidP="00C96469">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67746" w14:textId="77777777" w:rsidR="0068279C" w:rsidRDefault="0068279C" w:rsidP="00C96469">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A72BA" w14:textId="77777777" w:rsidR="0068279C" w:rsidRDefault="0068279C" w:rsidP="00C96469">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00930" w14:textId="77777777" w:rsidR="0068279C" w:rsidRDefault="0068279C" w:rsidP="00C964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1D3214" w14:textId="77777777" w:rsidR="0068279C" w:rsidRDefault="0068279C" w:rsidP="00C96469">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20D5440D" w14:textId="77777777" w:rsidTr="00C96469">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13D4DA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DA0346" w14:textId="77777777" w:rsidR="0068279C" w:rsidRDefault="0068279C" w:rsidP="00C96469">
            <w:pPr>
              <w:pStyle w:val="TableText"/>
            </w:pPr>
            <w:r w:rsidRPr="00FB18A4">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BC5FF6" w14:textId="77777777" w:rsidR="0068279C" w:rsidRDefault="0068279C" w:rsidP="00C96469">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A1772" w14:textId="77777777" w:rsidR="0068279C" w:rsidRDefault="0068279C" w:rsidP="00C96469">
            <w:pPr>
              <w:pStyle w:val="TableText"/>
            </w:pPr>
            <w:r w:rsidRPr="00FB18A4">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2210EF" w14:textId="77777777" w:rsidR="0068279C" w:rsidRDefault="0068279C" w:rsidP="00C96469">
            <w:pPr>
              <w:pStyle w:val="TableText"/>
              <w:rPr>
                <w:w w:val="100"/>
              </w:rPr>
            </w:pPr>
            <w:r>
              <w:rPr>
                <w:vanish/>
                <w:w w:val="100"/>
              </w:rPr>
              <w:t>(#24500)</w:t>
            </w:r>
            <w:r>
              <w:rPr>
                <w:w w:val="100"/>
              </w:rPr>
              <w:t>An identifier of the BSS.</w:t>
            </w:r>
          </w:p>
          <w:p w14:paraId="0DF0743A" w14:textId="77777777" w:rsidR="0068279C" w:rsidRDefault="0068279C" w:rsidP="00C96469">
            <w:pPr>
              <w:pStyle w:val="TableText"/>
              <w:rPr>
                <w:w w:val="100"/>
              </w:rPr>
            </w:pPr>
          </w:p>
          <w:p w14:paraId="5CA77F8E" w14:textId="77777777" w:rsidR="0068279C" w:rsidRDefault="0068279C" w:rsidP="00C96469">
            <w:pPr>
              <w:pStyle w:val="TableText"/>
              <w:ind w:left="200"/>
            </w:pPr>
            <w:r>
              <w:rPr>
                <w:w w:val="100"/>
              </w:rPr>
              <w:t>See TXVECTOR parameter BSS_COLOR.</w:t>
            </w:r>
          </w:p>
        </w:tc>
      </w:tr>
      <w:tr w:rsidR="0068279C" w14:paraId="6F912784"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0A07BEB"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EAE01" w14:textId="77777777" w:rsidR="0068279C" w:rsidRDefault="0068279C" w:rsidP="00C96469">
            <w:pPr>
              <w:pStyle w:val="TableText"/>
            </w:pPr>
            <w:r w:rsidRPr="00FB18A4">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628B8" w14:textId="77777777" w:rsidR="0068279C" w:rsidRDefault="0068279C" w:rsidP="00C96469">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4D1D8" w14:textId="77777777" w:rsidR="0068279C" w:rsidRDefault="0068279C" w:rsidP="00C96469">
            <w:pPr>
              <w:pStyle w:val="TableText"/>
            </w:pPr>
            <w:r w:rsidRPr="00FB18A4">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230B62" w14:textId="77777777" w:rsidR="0068279C" w:rsidRPr="00FB18A4" w:rsidRDefault="0068279C" w:rsidP="00C96469">
            <w:pPr>
              <w:pStyle w:val="TableText"/>
              <w:rPr>
                <w:w w:val="100"/>
                <w:highlight w:val="yellow"/>
              </w:rPr>
            </w:pPr>
            <w:r w:rsidRPr="00FB18A4">
              <w:rPr>
                <w:w w:val="100"/>
                <w:highlight w:val="yellow"/>
              </w:rPr>
              <w:t>Set to TBD  to indicate no duration information.</w:t>
            </w:r>
          </w:p>
          <w:p w14:paraId="2978861F" w14:textId="77777777" w:rsidR="0068279C" w:rsidRPr="00FB18A4" w:rsidRDefault="0068279C" w:rsidP="00C96469">
            <w:pPr>
              <w:pStyle w:val="TableText"/>
              <w:rPr>
                <w:w w:val="100"/>
                <w:highlight w:val="yellow"/>
              </w:rPr>
            </w:pPr>
          </w:p>
          <w:p w14:paraId="0FBE0CBC" w14:textId="77777777" w:rsidR="0068279C" w:rsidRPr="00FB18A4" w:rsidRDefault="0068279C" w:rsidP="00C96469">
            <w:pPr>
              <w:pStyle w:val="TableText"/>
              <w:rPr>
                <w:w w:val="100"/>
                <w:highlight w:val="yellow"/>
              </w:rPr>
            </w:pPr>
            <w:r w:rsidRPr="00FB18A4">
              <w:rPr>
                <w:w w:val="100"/>
                <w:highlight w:val="yellow"/>
              </w:rPr>
              <w:t>Set to a value less than TBD  to indicate the closest minimum bound on the duration information for NAV setting and protection of the TXOP as follows:</w:t>
            </w:r>
          </w:p>
          <w:p w14:paraId="08FB47FD" w14:textId="77777777" w:rsidR="0068279C" w:rsidRPr="00FB18A4" w:rsidRDefault="0068279C" w:rsidP="00C96469">
            <w:pPr>
              <w:pStyle w:val="TableText"/>
              <w:ind w:left="200"/>
              <w:rPr>
                <w:w w:val="100"/>
                <w:highlight w:val="yellow"/>
              </w:rPr>
            </w:pPr>
            <w:r w:rsidRPr="00FB18A4">
              <w:rPr>
                <w:w w:val="100"/>
                <w:highlight w:val="yellow"/>
              </w:rPr>
              <w:t>If TBD bit is 0, the TXOP duration indicated is TBD bits, in units of TBD µs.</w:t>
            </w:r>
          </w:p>
          <w:p w14:paraId="2B057786" w14:textId="77777777" w:rsidR="0068279C" w:rsidRPr="00FB18A4" w:rsidRDefault="0068279C" w:rsidP="00C96469">
            <w:pPr>
              <w:pStyle w:val="TableText"/>
              <w:ind w:left="200"/>
              <w:rPr>
                <w:w w:val="100"/>
                <w:highlight w:val="yellow"/>
              </w:rPr>
            </w:pPr>
            <w:r w:rsidRPr="00FB18A4">
              <w:rPr>
                <w:w w:val="100"/>
                <w:highlight w:val="yellow"/>
              </w:rPr>
              <w:t>If TBD bit is 1, the TXOP duration indicated is TBD bits, in units of TBD µs, plus TBD µs.</w:t>
            </w:r>
          </w:p>
          <w:p w14:paraId="0BC71584" w14:textId="77777777" w:rsidR="0068279C" w:rsidRDefault="0068279C" w:rsidP="00C96469">
            <w:pPr>
              <w:pStyle w:val="Note"/>
            </w:pPr>
            <w:r w:rsidRPr="00FB18A4">
              <w:rPr>
                <w:w w:val="100"/>
                <w:highlight w:val="yellow"/>
              </w:rPr>
              <w:t>See TXVECTOR parameter TXOP_DURATION</w:t>
            </w:r>
            <w:r>
              <w:rPr>
                <w:vanish/>
                <w:w w:val="100"/>
              </w:rPr>
              <w:t xml:space="preserve"> (#24368)</w:t>
            </w:r>
          </w:p>
        </w:tc>
      </w:tr>
      <w:tr w:rsidR="0068279C" w14:paraId="1A7EF497"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EA5E67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884D36" w14:textId="77777777" w:rsidR="0068279C" w:rsidRDefault="0068279C" w:rsidP="00C96469">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06D77F" w14:textId="77777777" w:rsidR="0068279C" w:rsidRDefault="0068279C" w:rsidP="00C96469">
            <w:pPr>
              <w:pStyle w:val="TableText"/>
              <w:rPr>
                <w:w w:val="100"/>
              </w:rPr>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861CE5" w14:textId="77777777" w:rsidR="0068279C" w:rsidRDefault="0068279C" w:rsidP="00C96469">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0F5D66" w14:textId="77777777" w:rsidR="0068279C" w:rsidRDefault="0068279C" w:rsidP="00C96469">
            <w:pPr>
              <w:pStyle w:val="TableText"/>
              <w:rPr>
                <w:w w:val="100"/>
              </w:rPr>
            </w:pPr>
            <w:r>
              <w:rPr>
                <w:w w:val="100"/>
              </w:rPr>
              <w:t>Reserved and set to 1</w:t>
            </w:r>
          </w:p>
        </w:tc>
      </w:tr>
      <w:tr w:rsidR="0068279C" w14:paraId="31423387" w14:textId="77777777" w:rsidTr="00C96469">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1379F2DD"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66CFFE"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461698" w14:textId="77777777" w:rsidR="0068279C" w:rsidRPr="005A5027" w:rsidRDefault="0068279C" w:rsidP="00C96469">
            <w:pPr>
              <w:pStyle w:val="TableText"/>
              <w:rPr>
                <w:highlight w:val="yellow"/>
              </w:rPr>
            </w:pPr>
            <w:r w:rsidRPr="005A5027">
              <w:rPr>
                <w:w w:val="100"/>
                <w:highlight w:val="yellow"/>
              </w:rPr>
              <w:t>Punctured Channel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D9E76"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14D527" w14:textId="77777777" w:rsidR="0068279C" w:rsidRPr="005A5027" w:rsidRDefault="0068279C" w:rsidP="00C96469">
            <w:pPr>
              <w:pStyle w:val="TableText"/>
              <w:rPr>
                <w:highlight w:val="yellow"/>
              </w:rPr>
            </w:pPr>
            <w:r w:rsidRPr="005A5027">
              <w:rPr>
                <w:highlight w:val="yellow"/>
              </w:rPr>
              <w:t>This shall allow even an OBSS or unassociated device to decode the puncturing pattern of at least the specific 80 MHz that contains the 20 MHz</w:t>
            </w:r>
          </w:p>
        </w:tc>
      </w:tr>
      <w:tr w:rsidR="0068279C" w14:paraId="287D1A42" w14:textId="77777777" w:rsidTr="00C96469">
        <w:trPr>
          <w:trHeight w:val="4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3BF8D45"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B77FD"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5722A4" w14:textId="77777777" w:rsidR="0068279C" w:rsidRDefault="0068279C" w:rsidP="00C964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8BFA0"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3C32FF" w14:textId="77777777" w:rsidR="0068279C" w:rsidRDefault="0068279C" w:rsidP="00C96469">
            <w:pPr>
              <w:pStyle w:val="TableText"/>
            </w:pPr>
            <w:r>
              <w:rPr>
                <w:w w:val="100"/>
              </w:rPr>
              <w:t>Reserved and set to 1</w:t>
            </w:r>
          </w:p>
        </w:tc>
      </w:tr>
      <w:tr w:rsidR="0068279C" w14:paraId="3C181BBE" w14:textId="77777777" w:rsidTr="00C96469">
        <w:trPr>
          <w:trHeight w:val="1023"/>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65239A"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13ABAD"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DF8CB" w14:textId="77777777" w:rsidR="0068279C" w:rsidRPr="005A5027" w:rsidRDefault="0068279C" w:rsidP="00C96469">
            <w:pPr>
              <w:pStyle w:val="TableText"/>
              <w:rPr>
                <w:highlight w:val="yellow"/>
              </w:rPr>
            </w:pPr>
            <w:r w:rsidRPr="005A5027">
              <w:rPr>
                <w:w w:val="100"/>
                <w:highlight w:val="yellow"/>
              </w:rPr>
              <w:t>PPDU type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2E61A1"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644E2E" w14:textId="77777777" w:rsidR="0068279C" w:rsidRDefault="0068279C" w:rsidP="00C96469">
            <w:pPr>
              <w:pStyle w:val="TableText"/>
            </w:pPr>
          </w:p>
        </w:tc>
      </w:tr>
      <w:tr w:rsidR="0068279C" w14:paraId="144EEBD4" w14:textId="77777777" w:rsidTr="00C96469">
        <w:trPr>
          <w:trHeight w:val="109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3ED2A8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865DF5"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CF47B7" w14:textId="77777777" w:rsidR="0068279C" w:rsidRPr="005A5027" w:rsidRDefault="0068279C" w:rsidP="00C96469">
            <w:pPr>
              <w:pStyle w:val="TableText"/>
              <w:rPr>
                <w:highlight w:val="yellow"/>
              </w:rPr>
            </w:pPr>
            <w:r w:rsidRPr="005A5027">
              <w:rPr>
                <w:w w:val="100"/>
                <w:highlight w:val="yellow"/>
              </w:rPr>
              <w:t>Compression Mode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EE46F"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8E75EE" w14:textId="77777777" w:rsidR="0068279C" w:rsidRDefault="0068279C" w:rsidP="00C96469">
            <w:pPr>
              <w:pStyle w:val="TableText"/>
              <w:ind w:left="200"/>
            </w:pPr>
          </w:p>
        </w:tc>
      </w:tr>
      <w:tr w:rsidR="0068279C" w14:paraId="014AE841"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2B9D89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B7EC82"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8F92B" w14:textId="77777777" w:rsidR="0068279C" w:rsidRDefault="0068279C" w:rsidP="00C964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B941A"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ED8D1A" w14:textId="77777777" w:rsidR="0068279C" w:rsidRDefault="0068279C" w:rsidP="00C96469">
            <w:pPr>
              <w:pStyle w:val="TableText"/>
            </w:pPr>
            <w:r>
              <w:rPr>
                <w:w w:val="100"/>
              </w:rPr>
              <w:t>Reserved and set to 1</w:t>
            </w:r>
          </w:p>
        </w:tc>
      </w:tr>
      <w:tr w:rsidR="0068279C" w14:paraId="5EAEDCF0" w14:textId="77777777" w:rsidTr="00C96469">
        <w:trPr>
          <w:trHeight w:val="915"/>
          <w:jc w:val="center"/>
        </w:trPr>
        <w:tc>
          <w:tcPr>
            <w:tcW w:w="12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1BCB5D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9DE97"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D1D23" w14:textId="77777777" w:rsidR="0068279C" w:rsidRDefault="0068279C" w:rsidP="00C96469">
            <w:pPr>
              <w:pStyle w:val="TableText"/>
            </w:pPr>
            <w:r>
              <w:rPr>
                <w:w w:val="100"/>
              </w:rPr>
              <w:t>EHT-SIG 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53947A"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73FCDE" w14:textId="77777777" w:rsidR="0068279C" w:rsidRDefault="0068279C" w:rsidP="00C96469">
            <w:pPr>
              <w:pStyle w:val="CellBody"/>
              <w:rPr>
                <w:w w:val="100"/>
              </w:rPr>
            </w:pPr>
          </w:p>
          <w:p w14:paraId="36B87D62" w14:textId="77777777" w:rsidR="0068279C" w:rsidRDefault="0068279C" w:rsidP="00C96469">
            <w:pPr>
              <w:pStyle w:val="CellBody"/>
            </w:pPr>
            <w:r>
              <w:rPr>
                <w:w w:val="100"/>
              </w:rPr>
              <w:t>.</w:t>
            </w:r>
            <w:r>
              <w:rPr>
                <w:vanish/>
                <w:w w:val="100"/>
              </w:rPr>
              <w:t>(#24501)</w:t>
            </w:r>
          </w:p>
        </w:tc>
      </w:tr>
      <w:tr w:rsidR="0068279C" w14:paraId="6A44A581" w14:textId="77777777" w:rsidTr="00C96469">
        <w:trPr>
          <w:trHeight w:val="1005"/>
          <w:jc w:val="center"/>
          <w:hidden/>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755EC6D7" w14:textId="77777777" w:rsidR="0068279C" w:rsidRDefault="0068279C" w:rsidP="00C96469">
            <w:pPr>
              <w:pStyle w:val="T"/>
              <w:spacing w:line="240" w:lineRule="auto"/>
              <w:ind w:left="100" w:right="100"/>
              <w:jc w:val="center"/>
            </w:pPr>
            <w:r>
              <w:rPr>
                <w:vanish/>
                <w:w w:val="100"/>
              </w:rPr>
              <w:t xml:space="preserve"> (#24191)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1646"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65220" w14:textId="77777777" w:rsidR="0068279C" w:rsidRDefault="0068279C" w:rsidP="00C96469">
            <w:pPr>
              <w:pStyle w:val="TableText"/>
            </w:pPr>
            <w:r>
              <w:rPr>
                <w:w w:val="100"/>
              </w:rPr>
              <w:t>Number of EHT-SIG symbols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94F2B"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F11A5" w14:textId="77777777" w:rsidR="0068279C" w:rsidRDefault="0068279C" w:rsidP="00C96469">
            <w:pPr>
              <w:pStyle w:val="TableText"/>
            </w:pPr>
            <w:r>
              <w:rPr>
                <w:vanish/>
                <w:w w:val="100"/>
              </w:rPr>
              <w:t>(#24500)</w:t>
            </w:r>
          </w:p>
        </w:tc>
      </w:tr>
      <w:tr w:rsidR="0068279C" w14:paraId="6F93238D"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68E3967"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3D01B3" w14:textId="77777777" w:rsidR="0068279C" w:rsidRDefault="0068279C" w:rsidP="00C96469">
            <w:pPr>
              <w:pStyle w:val="TableText"/>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735B3" w14:textId="77777777" w:rsidR="0068279C" w:rsidRDefault="0068279C" w:rsidP="00C964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3EFAA" w14:textId="77777777" w:rsidR="0068279C" w:rsidRDefault="0068279C" w:rsidP="00C964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1E2C38" w14:textId="77777777" w:rsidR="0068279C" w:rsidRDefault="0068279C" w:rsidP="00C96469">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089B4CDB" w14:textId="77777777" w:rsidTr="00C96469">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7AC7D5CD"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6203CB" w14:textId="77777777" w:rsidR="0068279C" w:rsidRDefault="0068279C" w:rsidP="00C96469">
            <w:pPr>
              <w:pStyle w:val="TableText"/>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38795B" w14:textId="77777777" w:rsidR="0068279C" w:rsidRDefault="0068279C" w:rsidP="00C964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948680" w14:textId="77777777" w:rsidR="0068279C" w:rsidRDefault="0068279C" w:rsidP="00C96469">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7F8D2A9" w14:textId="77777777" w:rsidR="0068279C" w:rsidRDefault="0068279C" w:rsidP="00C96469">
            <w:pPr>
              <w:pStyle w:val="TableText"/>
              <w:rPr>
                <w:w w:val="100"/>
              </w:rPr>
            </w:pPr>
            <w:r>
              <w:rPr>
                <w:w w:val="100"/>
              </w:rPr>
              <w:t>Used to terminate the trellis of the convolutional decoder.</w:t>
            </w:r>
          </w:p>
          <w:p w14:paraId="2FB68865" w14:textId="77777777" w:rsidR="0068279C" w:rsidRDefault="0068279C" w:rsidP="00C96469">
            <w:pPr>
              <w:pStyle w:val="TableText"/>
            </w:pPr>
            <w:r>
              <w:rPr>
                <w:w w:val="100"/>
              </w:rPr>
              <w:t>Set to 0.</w:t>
            </w:r>
          </w:p>
        </w:tc>
      </w:tr>
    </w:tbl>
    <w:p w14:paraId="48E02FF2" w14:textId="77777777" w:rsidR="0068279C" w:rsidRDefault="0068279C" w:rsidP="0068279C">
      <w:pPr>
        <w:pStyle w:val="T"/>
        <w:rPr>
          <w:w w:val="100"/>
          <w:sz w:val="24"/>
          <w:szCs w:val="24"/>
          <w:lang w:val="en-GB"/>
        </w:rPr>
      </w:pPr>
    </w:p>
    <w:p w14:paraId="5B9C2E34" w14:textId="3CA7647D" w:rsidR="0068279C" w:rsidRDefault="0068279C" w:rsidP="0068279C">
      <w:pPr>
        <w:pStyle w:val="T"/>
        <w:rPr>
          <w:w w:val="100"/>
          <w:sz w:val="24"/>
          <w:szCs w:val="24"/>
          <w:lang w:val="en-GB"/>
        </w:rPr>
      </w:pPr>
      <w:r>
        <w:rPr>
          <w:w w:val="100"/>
        </w:rPr>
        <w:t xml:space="preserve">The U-SIG field for an </w:t>
      </w:r>
      <w:r w:rsidR="002203DF">
        <w:rPr>
          <w:w w:val="100"/>
        </w:rPr>
        <w:t xml:space="preserve">EHT </w:t>
      </w:r>
      <w:r>
        <w:rPr>
          <w:w w:val="100"/>
        </w:rPr>
        <w:t xml:space="preserve">TB PPDU contains the fields listed in </w:t>
      </w:r>
      <w:r>
        <w:rPr>
          <w:w w:val="100"/>
        </w:rPr>
        <w:fldChar w:fldCharType="begin"/>
      </w:r>
      <w:r>
        <w:rPr>
          <w:w w:val="100"/>
        </w:rPr>
        <w:instrText xml:space="preserve"> REF  RTF34323139313a205461626c65 \h</w:instrText>
      </w:r>
      <w:r>
        <w:rPr>
          <w:w w:val="100"/>
        </w:rPr>
      </w:r>
      <w:r>
        <w:rPr>
          <w:w w:val="100"/>
        </w:rPr>
        <w:fldChar w:fldCharType="separate"/>
      </w:r>
      <w:r>
        <w:rPr>
          <w:w w:val="100"/>
        </w:rPr>
        <w:t>Table </w:t>
      </w:r>
      <w:r w:rsidR="00946562">
        <w:rPr>
          <w:w w:val="100"/>
        </w:rPr>
        <w:t>34</w:t>
      </w:r>
      <w:r>
        <w:rPr>
          <w:w w:val="100"/>
        </w:rPr>
        <w:t xml:space="preserve">-19 (U-SIG field of an </w:t>
      </w:r>
      <w:r w:rsidR="008F6394">
        <w:rPr>
          <w:w w:val="100"/>
        </w:rPr>
        <w:t>EHT</w:t>
      </w:r>
      <w:r>
        <w:rPr>
          <w:w w:val="100"/>
        </w:rPr>
        <w:t xml:space="preserve"> TB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131A4121" w14:textId="77777777" w:rsidTr="00C96469">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11A5722F" w14:textId="255E6D0F" w:rsidR="0068279C" w:rsidRDefault="0068279C" w:rsidP="00C96469">
            <w:pPr>
              <w:pStyle w:val="TableTitle"/>
              <w:jc w:val="left"/>
            </w:pPr>
            <w:r>
              <w:rPr>
                <w:w w:val="100"/>
              </w:rPr>
              <w:t xml:space="preserve">                      Table </w:t>
            </w:r>
            <w:r w:rsidR="00946562">
              <w:rPr>
                <w:w w:val="100"/>
              </w:rPr>
              <w:t>34</w:t>
            </w:r>
            <w:r>
              <w:rPr>
                <w:w w:val="100"/>
              </w:rPr>
              <w:t>-19 U-SIG field of an EHT TB PPDU</w:t>
            </w:r>
          </w:p>
        </w:tc>
      </w:tr>
      <w:tr w:rsidR="0068279C" w14:paraId="5BBD7AC5" w14:textId="77777777" w:rsidTr="00C96469">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415079" w14:textId="77777777" w:rsidR="0068279C" w:rsidRDefault="0068279C" w:rsidP="00C96469">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8B7" w14:textId="77777777" w:rsidR="0068279C" w:rsidRDefault="0068279C" w:rsidP="00C964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BF0EF" w14:textId="77777777" w:rsidR="0068279C" w:rsidRDefault="0068279C" w:rsidP="00C964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36F5C9" w14:textId="77777777" w:rsidR="0068279C" w:rsidRDefault="0068279C" w:rsidP="00C96469">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800E9D" w14:textId="77777777" w:rsidR="0068279C" w:rsidRDefault="0068279C" w:rsidP="00C96469">
            <w:pPr>
              <w:pStyle w:val="CellHeading"/>
            </w:pPr>
            <w:r>
              <w:rPr>
                <w:w w:val="100"/>
              </w:rPr>
              <w:t>Description</w:t>
            </w:r>
          </w:p>
        </w:tc>
      </w:tr>
      <w:tr w:rsidR="0068279C" w14:paraId="5480AC27" w14:textId="77777777" w:rsidTr="00C96469">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0F1BBA53" w14:textId="77777777" w:rsidR="0068279C" w:rsidRDefault="0068279C" w:rsidP="00C96469">
            <w:pPr>
              <w:pStyle w:val="T"/>
              <w:spacing w:line="240" w:lineRule="auto"/>
              <w:ind w:left="100" w:right="100"/>
              <w:jc w:val="center"/>
            </w:pPr>
            <w:r>
              <w:rPr>
                <w:w w:val="100"/>
              </w:rPr>
              <w:t>U-SIG1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7C510" w14:textId="77777777" w:rsidR="0068279C" w:rsidRDefault="0068279C" w:rsidP="00C96469">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DFD885" w14:textId="77777777" w:rsidR="0068279C" w:rsidRDefault="0068279C" w:rsidP="00C96469">
            <w:pPr>
              <w:pStyle w:val="TableText"/>
            </w:pPr>
            <w:r>
              <w:rPr>
                <w:w w:val="100"/>
              </w:rPr>
              <w:t>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23AC2"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0151984" w14:textId="77777777" w:rsidR="0068279C" w:rsidRDefault="0068279C" w:rsidP="00C96469">
            <w:pPr>
              <w:pStyle w:val="TableText"/>
              <w:ind w:left="200"/>
            </w:pPr>
            <w:r>
              <w:rPr>
                <w:w w:val="100"/>
              </w:rPr>
              <w:t xml:space="preserve">Differentiate between different PHY amendments. Set to a </w:t>
            </w:r>
            <w:r w:rsidRPr="00761C49">
              <w:rPr>
                <w:w w:val="100"/>
                <w:highlight w:val="yellow"/>
              </w:rPr>
              <w:t>TBD</w:t>
            </w:r>
            <w:r>
              <w:rPr>
                <w:w w:val="100"/>
              </w:rPr>
              <w:t xml:space="preserve"> value for EHT.</w:t>
            </w:r>
          </w:p>
        </w:tc>
      </w:tr>
      <w:tr w:rsidR="0068279C" w14:paraId="76DE3C23" w14:textId="77777777" w:rsidTr="00C96469">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7592DC8"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E34C9" w14:textId="77777777" w:rsidR="0068279C" w:rsidRDefault="0068279C" w:rsidP="00C96469">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BE8C5" w14:textId="77777777" w:rsidR="0068279C" w:rsidRDefault="0068279C" w:rsidP="00C96469">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9DC109"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32639" w14:textId="77777777" w:rsidR="0068279C" w:rsidRDefault="0068279C" w:rsidP="00C96469">
            <w:pPr>
              <w:pStyle w:val="TableText"/>
            </w:pPr>
            <w:r>
              <w:rPr>
                <w:w w:val="100"/>
              </w:rPr>
              <w:t>Conveys the PPDU BW.</w:t>
            </w:r>
          </w:p>
        </w:tc>
      </w:tr>
      <w:tr w:rsidR="0068279C" w14:paraId="79729FBE" w14:textId="77777777" w:rsidTr="00C96469">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46B5F171" w14:textId="77777777" w:rsidR="0068279C" w:rsidRDefault="0068279C" w:rsidP="00C96469">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FC5717" w14:textId="77777777" w:rsidR="0068279C" w:rsidRDefault="0068279C" w:rsidP="00C96469">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5DB6F" w14:textId="77777777" w:rsidR="0068279C" w:rsidRDefault="0068279C" w:rsidP="00C96469">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DFEF25" w14:textId="77777777" w:rsidR="0068279C" w:rsidRDefault="0068279C" w:rsidP="00C964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E60C4D" w14:textId="77777777" w:rsidR="0068279C" w:rsidRDefault="0068279C" w:rsidP="00C96469">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44802469" w14:textId="77777777" w:rsidTr="00C96469">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D67231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9EA2B"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95208" w14:textId="77777777" w:rsidR="0068279C" w:rsidRDefault="0068279C" w:rsidP="00C96469">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CD1A7"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3B7DA" w14:textId="77777777" w:rsidR="0068279C" w:rsidRDefault="0068279C" w:rsidP="00C96469">
            <w:pPr>
              <w:pStyle w:val="TableText"/>
              <w:rPr>
                <w:w w:val="100"/>
              </w:rPr>
            </w:pPr>
            <w:r>
              <w:rPr>
                <w:vanish/>
                <w:w w:val="100"/>
              </w:rPr>
              <w:t>(#24500)</w:t>
            </w:r>
            <w:r>
              <w:rPr>
                <w:w w:val="100"/>
              </w:rPr>
              <w:t>An identifier of the BSS.</w:t>
            </w:r>
          </w:p>
          <w:p w14:paraId="50E10B46" w14:textId="77777777" w:rsidR="0068279C" w:rsidRDefault="0068279C" w:rsidP="00C96469">
            <w:pPr>
              <w:pStyle w:val="TableText"/>
              <w:rPr>
                <w:w w:val="100"/>
              </w:rPr>
            </w:pPr>
          </w:p>
          <w:p w14:paraId="647A579E" w14:textId="77777777" w:rsidR="0068279C" w:rsidRDefault="0068279C" w:rsidP="00C96469">
            <w:pPr>
              <w:pStyle w:val="TableText"/>
              <w:ind w:left="200"/>
            </w:pPr>
            <w:r>
              <w:rPr>
                <w:w w:val="100"/>
              </w:rPr>
              <w:t>See TXVECTOR parameter BSS_COLOR.</w:t>
            </w:r>
          </w:p>
        </w:tc>
      </w:tr>
      <w:tr w:rsidR="0068279C" w14:paraId="1C82D893"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301AC1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37698"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59A4AD" w14:textId="77777777" w:rsidR="0068279C" w:rsidRDefault="0068279C" w:rsidP="00C96469">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0F4A33"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9E800F" w14:textId="77777777" w:rsidR="0068279C" w:rsidRDefault="0068279C" w:rsidP="00C96469">
            <w:pPr>
              <w:pStyle w:val="TableText"/>
              <w:rPr>
                <w:w w:val="100"/>
              </w:rPr>
            </w:pPr>
            <w:r>
              <w:rPr>
                <w:w w:val="100"/>
              </w:rPr>
              <w:t>Set to TBD  to indicate no duration information.</w:t>
            </w:r>
          </w:p>
          <w:p w14:paraId="0DA3B145" w14:textId="77777777" w:rsidR="0068279C" w:rsidRDefault="0068279C" w:rsidP="00C96469">
            <w:pPr>
              <w:pStyle w:val="TableText"/>
              <w:rPr>
                <w:w w:val="100"/>
              </w:rPr>
            </w:pPr>
          </w:p>
          <w:p w14:paraId="5BD4542B" w14:textId="77777777" w:rsidR="0068279C" w:rsidRDefault="0068279C" w:rsidP="00C96469">
            <w:pPr>
              <w:pStyle w:val="TableText"/>
              <w:rPr>
                <w:w w:val="100"/>
              </w:rPr>
            </w:pPr>
            <w:r>
              <w:rPr>
                <w:w w:val="100"/>
              </w:rPr>
              <w:t>Set to a value less than TBD  to indicate the closest minimum bound on the duration information for NAV setting and protection of the TXOP as follows:</w:t>
            </w:r>
          </w:p>
          <w:p w14:paraId="7BADE6FC" w14:textId="77777777" w:rsidR="0068279C" w:rsidRDefault="0068279C" w:rsidP="00C96469">
            <w:pPr>
              <w:pStyle w:val="TableText"/>
              <w:ind w:left="200"/>
              <w:rPr>
                <w:w w:val="100"/>
              </w:rPr>
            </w:pPr>
            <w:r>
              <w:rPr>
                <w:w w:val="100"/>
              </w:rPr>
              <w:t>If TBD bit is 0, the TXOP duration indicated is TBD bits, in units of TBD µs.</w:t>
            </w:r>
          </w:p>
          <w:p w14:paraId="59834AEE" w14:textId="77777777" w:rsidR="0068279C" w:rsidRDefault="0068279C" w:rsidP="00C96469">
            <w:pPr>
              <w:pStyle w:val="TableText"/>
              <w:ind w:left="200"/>
              <w:rPr>
                <w:w w:val="100"/>
              </w:rPr>
            </w:pPr>
            <w:r>
              <w:rPr>
                <w:w w:val="100"/>
              </w:rPr>
              <w:t>If TBD bit is 1, the TXOP duration indicated is TBD bits, in units of TBD µs, plus TBD µs.</w:t>
            </w:r>
          </w:p>
          <w:p w14:paraId="1CDE7031" w14:textId="77777777" w:rsidR="0068279C" w:rsidRDefault="0068279C" w:rsidP="00C96469">
            <w:pPr>
              <w:pStyle w:val="Note"/>
            </w:pPr>
            <w:r>
              <w:rPr>
                <w:w w:val="100"/>
              </w:rPr>
              <w:t>See TXVECTOR parameter TXOP_DURATION</w:t>
            </w:r>
            <w:r>
              <w:rPr>
                <w:vanish/>
                <w:w w:val="100"/>
              </w:rPr>
              <w:t xml:space="preserve"> (#24368)</w:t>
            </w:r>
          </w:p>
        </w:tc>
      </w:tr>
      <w:tr w:rsidR="0068279C" w14:paraId="09557E93"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BB51E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41BDDE" w14:textId="77777777" w:rsidR="0068279C" w:rsidRDefault="0068279C" w:rsidP="00C96469">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1DDB45" w14:textId="77777777" w:rsidR="0068279C" w:rsidRDefault="0068279C" w:rsidP="00C96469">
            <w:pPr>
              <w:pStyle w:val="TableText"/>
              <w:rPr>
                <w:w w:val="100"/>
              </w:rPr>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1B5F0" w14:textId="77777777" w:rsidR="0068279C" w:rsidRPr="005A5027" w:rsidRDefault="0068279C" w:rsidP="00C96469">
            <w:pPr>
              <w:pStyle w:val="TableText"/>
              <w:rPr>
                <w:w w:val="100"/>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5DAA28" w14:textId="77777777" w:rsidR="0068279C" w:rsidRDefault="0068279C" w:rsidP="00C96469">
            <w:pPr>
              <w:pStyle w:val="TableText"/>
              <w:rPr>
                <w:w w:val="100"/>
              </w:rPr>
            </w:pPr>
            <w:r>
              <w:rPr>
                <w:w w:val="100"/>
              </w:rPr>
              <w:t>Reserved and set to 1</w:t>
            </w:r>
          </w:p>
        </w:tc>
      </w:tr>
      <w:tr w:rsidR="0068279C" w14:paraId="22A5E6A8" w14:textId="77777777" w:rsidTr="00C96469">
        <w:trPr>
          <w:trHeight w:val="4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7646DAD"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D044F0"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F182C8" w14:textId="77777777" w:rsidR="0068279C" w:rsidRDefault="0068279C" w:rsidP="00C964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2F318"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A4C1A6" w14:textId="77777777" w:rsidR="0068279C" w:rsidRDefault="0068279C" w:rsidP="00C96469">
            <w:pPr>
              <w:pStyle w:val="TableText"/>
            </w:pPr>
            <w:r>
              <w:rPr>
                <w:w w:val="100"/>
              </w:rPr>
              <w:t>Reserved and set to 1</w:t>
            </w:r>
          </w:p>
        </w:tc>
      </w:tr>
      <w:tr w:rsidR="0068279C" w14:paraId="14D37AE9" w14:textId="77777777" w:rsidTr="00C96469">
        <w:trPr>
          <w:trHeight w:val="1023"/>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18E7D58"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6B694A"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B3314C" w14:textId="77777777" w:rsidR="0068279C" w:rsidRPr="005A5027" w:rsidRDefault="0068279C" w:rsidP="00C96469">
            <w:pPr>
              <w:pStyle w:val="TableText"/>
              <w:rPr>
                <w:highlight w:val="yellow"/>
              </w:rPr>
            </w:pPr>
            <w:r w:rsidRPr="005A5027">
              <w:rPr>
                <w:w w:val="100"/>
                <w:highlight w:val="yellow"/>
              </w:rPr>
              <w:t>PPDU type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6FC49"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B967E4" w14:textId="77777777" w:rsidR="0068279C" w:rsidRDefault="0068279C" w:rsidP="00C96469">
            <w:pPr>
              <w:pStyle w:val="TableText"/>
            </w:pPr>
          </w:p>
        </w:tc>
      </w:tr>
      <w:tr w:rsidR="0068279C" w14:paraId="697987A8"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26D6DE7"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DECA4"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0C327D" w14:textId="77777777" w:rsidR="0068279C" w:rsidRDefault="0068279C" w:rsidP="00C964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9A6E6"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8495F4" w14:textId="77777777" w:rsidR="0068279C" w:rsidRDefault="0068279C" w:rsidP="00C96469">
            <w:pPr>
              <w:pStyle w:val="TableText"/>
            </w:pPr>
            <w:r>
              <w:rPr>
                <w:w w:val="100"/>
              </w:rPr>
              <w:t>Reserved and set to 1</w:t>
            </w:r>
          </w:p>
        </w:tc>
      </w:tr>
      <w:tr w:rsidR="0068279C" w14:paraId="3668AF87"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65625F3"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FAC706" w14:textId="77777777" w:rsidR="0068279C" w:rsidRDefault="0068279C" w:rsidP="00C96469">
            <w:pPr>
              <w:pStyle w:val="TableText"/>
              <w:rPr>
                <w:w w:val="100"/>
              </w:rPr>
            </w:pPr>
            <w:r w:rsidRPr="009057E8">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B212CF" w14:textId="77777777" w:rsidR="0068279C" w:rsidRDefault="0068279C" w:rsidP="00C96469">
            <w:pPr>
              <w:pStyle w:val="TableText"/>
              <w:rPr>
                <w:w w:val="100"/>
              </w:rPr>
            </w:pPr>
            <w:r>
              <w:rPr>
                <w:w w:val="100"/>
              </w:rPr>
              <w:t>SR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88830B" w14:textId="77777777" w:rsidR="0068279C" w:rsidRDefault="0068279C" w:rsidP="00C96469">
            <w:pPr>
              <w:pStyle w:val="TableText"/>
              <w:rPr>
                <w:w w:val="100"/>
              </w:rPr>
            </w:pPr>
            <w:r w:rsidRPr="009057E8">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17E994" w14:textId="77777777" w:rsidR="0068279C" w:rsidRDefault="0068279C" w:rsidP="00C96469">
            <w:pPr>
              <w:pStyle w:val="TableText"/>
              <w:rPr>
                <w:w w:val="100"/>
              </w:rPr>
            </w:pPr>
            <w:r w:rsidRPr="009057E8">
              <w:rPr>
                <w:w w:val="100"/>
                <w:highlight w:val="yellow"/>
              </w:rPr>
              <w:t>Size of the SR Field for TB PPDU is TBD</w:t>
            </w:r>
          </w:p>
        </w:tc>
      </w:tr>
      <w:tr w:rsidR="0068279C" w14:paraId="6740834B"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922A2E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1A34E"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2EA89" w14:textId="77777777" w:rsidR="0068279C" w:rsidRDefault="0068279C" w:rsidP="00C964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C65B6" w14:textId="77777777" w:rsidR="0068279C" w:rsidRDefault="0068279C" w:rsidP="00C964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F6A5B9" w14:textId="77777777" w:rsidR="0068279C" w:rsidRDefault="0068279C" w:rsidP="00C96469">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44F69591" w14:textId="77777777" w:rsidTr="00C96469">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0F9D353"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B2CF363"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6820DD0" w14:textId="77777777" w:rsidR="0068279C" w:rsidRDefault="0068279C" w:rsidP="00C964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65886F4" w14:textId="77777777" w:rsidR="0068279C" w:rsidRDefault="0068279C" w:rsidP="00C96469">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3E26CA" w14:textId="77777777" w:rsidR="0068279C" w:rsidRDefault="0068279C" w:rsidP="00C96469">
            <w:pPr>
              <w:pStyle w:val="TableText"/>
              <w:rPr>
                <w:w w:val="100"/>
              </w:rPr>
            </w:pPr>
            <w:r>
              <w:rPr>
                <w:w w:val="100"/>
              </w:rPr>
              <w:t>Used to terminate the trellis of the convolutional decoder.</w:t>
            </w:r>
          </w:p>
          <w:p w14:paraId="6462FFA7" w14:textId="77777777" w:rsidR="0068279C" w:rsidRDefault="0068279C" w:rsidP="00C96469">
            <w:pPr>
              <w:pStyle w:val="TableText"/>
            </w:pPr>
            <w:r>
              <w:rPr>
                <w:w w:val="100"/>
              </w:rPr>
              <w:t>Set to 0.</w:t>
            </w:r>
          </w:p>
        </w:tc>
      </w:tr>
    </w:tbl>
    <w:p w14:paraId="42D4A4BB" w14:textId="77777777" w:rsidR="0068279C" w:rsidRDefault="0068279C" w:rsidP="0068279C">
      <w:pPr>
        <w:pStyle w:val="T"/>
        <w:rPr>
          <w:w w:val="100"/>
          <w:sz w:val="24"/>
          <w:szCs w:val="24"/>
          <w:lang w:val="en-GB"/>
        </w:rPr>
      </w:pPr>
    </w:p>
    <w:p w14:paraId="5F7AB96E" w14:textId="1DADEDAA" w:rsidR="0068279C" w:rsidRPr="00946562" w:rsidRDefault="0068279C" w:rsidP="00946562">
      <w:pPr>
        <w:pStyle w:val="H5"/>
        <w:numPr>
          <w:ilvl w:val="4"/>
          <w:numId w:val="36"/>
        </w:numPr>
        <w:rPr>
          <w:w w:val="100"/>
        </w:rPr>
      </w:pPr>
      <w:bookmarkStart w:id="4" w:name="RTF35303930383a2048352c312e"/>
      <w:r w:rsidRPr="00946562">
        <w:rPr>
          <w:w w:val="100"/>
        </w:rPr>
        <w:t>CRC computation</w:t>
      </w:r>
      <w:bookmarkEnd w:id="4"/>
    </w:p>
    <w:p w14:paraId="02289F42" w14:textId="77777777" w:rsidR="0068279C" w:rsidRPr="00946562" w:rsidRDefault="0068279C" w:rsidP="0068279C">
      <w:pPr>
        <w:pStyle w:val="T"/>
        <w:rPr>
          <w:w w:val="100"/>
        </w:rPr>
      </w:pPr>
      <w:r w:rsidRPr="00946562">
        <w:rPr>
          <w:w w:val="100"/>
        </w:rPr>
        <w:t>The CRC computation defined in this subclause applies to U-SIG, the Common field of EHT-SIG, and the User Block field of EHT-SIG.</w:t>
      </w:r>
    </w:p>
    <w:p w14:paraId="6B7268D6" w14:textId="77777777" w:rsidR="0068279C" w:rsidRPr="00946562" w:rsidRDefault="0068279C" w:rsidP="0068279C">
      <w:pPr>
        <w:pStyle w:val="T"/>
        <w:rPr>
          <w:w w:val="100"/>
        </w:rPr>
      </w:pPr>
      <w:r w:rsidRPr="00946562">
        <w:rPr>
          <w:w w:val="100"/>
        </w:rPr>
        <w:t xml:space="preserve">The CRC is calculated over bits 0 to 41 of the U-SIG field and over bits 0 to </w:t>
      </w:r>
      <w:r w:rsidRPr="00946562">
        <w:rPr>
          <w:i/>
          <w:iCs/>
          <w:w w:val="100"/>
        </w:rPr>
        <w:t>L</w:t>
      </w:r>
      <w:r w:rsidRPr="00946562">
        <w:rPr>
          <w:w w:val="100"/>
        </w:rPr>
        <w:t xml:space="preserve"> of the EHT-SIG field (</w:t>
      </w:r>
      <w:r w:rsidRPr="00946562">
        <w:rPr>
          <w:i/>
          <w:iCs/>
          <w:w w:val="100"/>
        </w:rPr>
        <w:t>L </w:t>
      </w:r>
      <w:r w:rsidRPr="00946562">
        <w:rPr>
          <w:w w:val="100"/>
        </w:rPr>
        <w:t>= </w:t>
      </w:r>
      <w:r w:rsidRPr="00946562">
        <w:rPr>
          <w:i/>
          <w:iCs/>
          <w:w w:val="100"/>
        </w:rPr>
        <w:t>x</w:t>
      </w:r>
      <w:r w:rsidRPr="00946562">
        <w:rPr>
          <w:w w:val="100"/>
        </w:rPr>
        <w:t xml:space="preserve"> for each Common field where </w:t>
      </w:r>
      <w:r w:rsidRPr="00946562">
        <w:rPr>
          <w:i/>
          <w:iCs/>
          <w:w w:val="100"/>
        </w:rPr>
        <w:t>x</w:t>
      </w:r>
      <w:r w:rsidRPr="00946562">
        <w:rPr>
          <w:w w:val="100"/>
        </w:rPr>
        <w:t> = </w:t>
      </w:r>
      <w:r w:rsidRPr="00946562">
        <w:rPr>
          <w:i/>
          <w:iCs/>
          <w:w w:val="100"/>
        </w:rPr>
        <w:t>N</w:t>
      </w:r>
      <w:r w:rsidRPr="00946562">
        <w:rPr>
          <w:w w:val="100"/>
        </w:rPr>
        <w:t xml:space="preserve"> × TBD, and </w:t>
      </w:r>
      <w:r w:rsidRPr="00946562">
        <w:rPr>
          <w:i/>
          <w:iCs/>
          <w:w w:val="100"/>
        </w:rPr>
        <w:t>L </w:t>
      </w:r>
      <w:r w:rsidRPr="00946562">
        <w:rPr>
          <w:w w:val="100"/>
        </w:rPr>
        <w:t xml:space="preserve">= TBD for an User Block field that contains one User field and </w:t>
      </w:r>
      <w:r w:rsidRPr="00946562">
        <w:rPr>
          <w:i/>
          <w:iCs/>
          <w:w w:val="100"/>
        </w:rPr>
        <w:t>L</w:t>
      </w:r>
      <w:r w:rsidRPr="00946562">
        <w:rPr>
          <w:w w:val="100"/>
        </w:rPr>
        <w:t> = TBD for an User Block field that contains two User fields). Bits 0 to 41 of the U-SIG field correspond to bits 0</w:t>
      </w:r>
      <w:r w:rsidRPr="00946562">
        <w:rPr>
          <w:w w:val="100"/>
          <w:sz w:val="18"/>
          <w:szCs w:val="18"/>
        </w:rPr>
        <w:t>–</w:t>
      </w:r>
      <w:r w:rsidRPr="00946562">
        <w:rPr>
          <w:w w:val="100"/>
        </w:rPr>
        <w:t>25 of U-SIG-1 followed by bits 0</w:t>
      </w:r>
      <w:r w:rsidRPr="00946562">
        <w:rPr>
          <w:w w:val="100"/>
          <w:sz w:val="18"/>
          <w:szCs w:val="18"/>
        </w:rPr>
        <w:t>–</w:t>
      </w:r>
      <w:r w:rsidRPr="00946562">
        <w:rPr>
          <w:w w:val="100"/>
        </w:rPr>
        <w:t>15 of U-SIG-2).</w:t>
      </w:r>
    </w:p>
    <w:p w14:paraId="1F2CCCFD" w14:textId="77777777" w:rsidR="0068279C" w:rsidRPr="00946562" w:rsidRDefault="0068279C" w:rsidP="0068279C">
      <w:pPr>
        <w:pStyle w:val="T"/>
        <w:rPr>
          <w:w w:val="100"/>
        </w:rPr>
      </w:pPr>
      <w:r w:rsidRPr="00946562">
        <w:rPr>
          <w:w w:val="100"/>
        </w:rPr>
        <w:t>The value of the CRC field shall be the 1s complement of</w:t>
      </w:r>
    </w:p>
    <w:p w14:paraId="14C0B80A" w14:textId="7F8B88F1" w:rsidR="0068279C" w:rsidRPr="00946562" w:rsidRDefault="0068279C" w:rsidP="0068279C">
      <w:pPr>
        <w:pStyle w:val="VariableList"/>
        <w:rPr>
          <w:w w:val="100"/>
        </w:rPr>
      </w:pPr>
      <w:r w:rsidRPr="00946562">
        <w:rPr>
          <w:noProof/>
          <w:w w:val="100"/>
        </w:rPr>
        <w:drawing>
          <wp:inline distT="0" distB="0" distL="0" distR="0" wp14:anchorId="728C69A3" wp14:editId="7DFA1F31">
            <wp:extent cx="21336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40611EF7" w14:textId="77777777" w:rsidR="0068279C" w:rsidRPr="00946562" w:rsidRDefault="0068279C" w:rsidP="0068279C">
      <w:pPr>
        <w:pStyle w:val="T"/>
        <w:rPr>
          <w:w w:val="100"/>
        </w:rPr>
      </w:pPr>
      <w:r w:rsidRPr="00946562">
        <w:rPr>
          <w:w w:val="100"/>
        </w:rPr>
        <w:t>where</w:t>
      </w:r>
    </w:p>
    <w:p w14:paraId="68EDC092" w14:textId="1815BA6E" w:rsidR="0068279C" w:rsidRPr="00946562" w:rsidRDefault="0068279C" w:rsidP="0068279C">
      <w:pPr>
        <w:pStyle w:val="VariableList"/>
        <w:rPr>
          <w:w w:val="100"/>
        </w:rPr>
      </w:pPr>
      <w:r w:rsidRPr="00946562">
        <w:rPr>
          <w:noProof/>
          <w:w w:val="100"/>
        </w:rPr>
        <w:drawing>
          <wp:inline distT="0" distB="0" distL="0" distR="0" wp14:anchorId="0FBD992A" wp14:editId="66F31FBE">
            <wp:extent cx="1114425" cy="5238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p>
    <w:p w14:paraId="04018EE3" w14:textId="277F5703" w:rsidR="0068279C" w:rsidRPr="00946562" w:rsidRDefault="0068279C" w:rsidP="0068279C">
      <w:pPr>
        <w:pStyle w:val="VariableList"/>
        <w:rPr>
          <w:w w:val="100"/>
        </w:rPr>
      </w:pPr>
      <w:r w:rsidRPr="00946562">
        <w:rPr>
          <w:noProof/>
          <w:w w:val="100"/>
        </w:rPr>
        <w:drawing>
          <wp:inline distT="0" distB="0" distL="0" distR="0" wp14:anchorId="77A998FA" wp14:editId="1C8B4FC1">
            <wp:extent cx="923925" cy="485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14:paraId="4AD358E1" w14:textId="77777777" w:rsidR="0068279C" w:rsidRPr="00946562" w:rsidRDefault="0068279C" w:rsidP="0068279C">
      <w:pPr>
        <w:pStyle w:val="VariableList"/>
        <w:rPr>
          <w:w w:val="100"/>
        </w:rPr>
      </w:pPr>
      <w:r w:rsidRPr="00946562">
        <w:rPr>
          <w:i/>
          <w:iCs/>
          <w:w w:val="100"/>
        </w:rPr>
        <w:t>G</w:t>
      </w:r>
      <w:r w:rsidRPr="00946562">
        <w:rPr>
          <w:w w:val="100"/>
        </w:rPr>
        <w:t>(</w:t>
      </w:r>
      <w:r w:rsidRPr="00946562">
        <w:rPr>
          <w:i/>
          <w:iCs/>
          <w:w w:val="100"/>
        </w:rPr>
        <w:t>D</w:t>
      </w:r>
      <w:r w:rsidRPr="00946562">
        <w:rPr>
          <w:w w:val="100"/>
        </w:rPr>
        <w:t xml:space="preserve">) </w:t>
      </w:r>
      <w:r w:rsidRPr="00946562">
        <w:rPr>
          <w:w w:val="100"/>
        </w:rPr>
        <w:tab/>
        <w:t>is defined in 19.3.9.4.4 (CRC calculation for HT-SIG)</w:t>
      </w:r>
    </w:p>
    <w:p w14:paraId="29059558" w14:textId="287EE52F" w:rsidR="0068279C" w:rsidRPr="00946562" w:rsidRDefault="0068279C" w:rsidP="0068279C">
      <w:pPr>
        <w:pStyle w:val="VariableList"/>
        <w:rPr>
          <w:w w:val="100"/>
        </w:rPr>
      </w:pPr>
      <w:r w:rsidRPr="00946562">
        <w:rPr>
          <w:noProof/>
          <w:w w:val="100"/>
        </w:rPr>
        <w:drawing>
          <wp:inline distT="0" distB="0" distL="0" distR="0" wp14:anchorId="405E9BEB" wp14:editId="37E35D4B">
            <wp:extent cx="20955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p>
    <w:p w14:paraId="563F1022" w14:textId="77777777" w:rsidR="0068279C" w:rsidRPr="00946562" w:rsidRDefault="0068279C" w:rsidP="0068279C">
      <w:pPr>
        <w:pStyle w:val="VariableList"/>
        <w:rPr>
          <w:w w:val="100"/>
        </w:rPr>
      </w:pPr>
      <w:r w:rsidRPr="00946562">
        <w:rPr>
          <w:i/>
          <w:iCs/>
          <w:w w:val="100"/>
        </w:rPr>
        <w:t>m</w:t>
      </w:r>
      <w:r w:rsidRPr="00946562">
        <w:rPr>
          <w:i/>
          <w:iCs/>
          <w:w w:val="100"/>
          <w:vertAlign w:val="subscript"/>
        </w:rPr>
        <w:t>L</w:t>
      </w:r>
      <w:r w:rsidRPr="00946562">
        <w:rPr>
          <w:w w:val="100"/>
        </w:rPr>
        <w:t xml:space="preserve"> </w:t>
      </w:r>
      <w:r w:rsidRPr="00946562">
        <w:rPr>
          <w:w w:val="100"/>
        </w:rPr>
        <w:tab/>
        <w:t xml:space="preserve">is the serial input shown in </w:t>
      </w:r>
      <w:r w:rsidRPr="00946562">
        <w:rPr>
          <w:color w:val="FF0000"/>
          <w:w w:val="100"/>
        </w:rPr>
        <w:t>Figure 34-XXX</w:t>
      </w:r>
      <w:r w:rsidRPr="00946562">
        <w:rPr>
          <w:w w:val="100"/>
        </w:rPr>
        <w:t xml:space="preserve"> (CRC calculation) </w:t>
      </w:r>
    </w:p>
    <w:p w14:paraId="4C5AC6E9" w14:textId="77777777" w:rsidR="0068279C" w:rsidRPr="00946562" w:rsidRDefault="0068279C" w:rsidP="0068279C">
      <w:pPr>
        <w:pStyle w:val="T"/>
        <w:rPr>
          <w:w w:val="100"/>
        </w:rPr>
      </w:pPr>
      <w:r w:rsidRPr="00946562">
        <w:rPr>
          <w:w w:val="100"/>
        </w:rPr>
        <w:t xml:space="preserve">The CRC field is transmitted from </w:t>
      </w:r>
      <w:r w:rsidRPr="00946562">
        <w:rPr>
          <w:i/>
          <w:iCs/>
          <w:w w:val="100"/>
        </w:rPr>
        <w:t>c4</w:t>
      </w:r>
      <w:r w:rsidRPr="00946562">
        <w:rPr>
          <w:w w:val="100"/>
        </w:rPr>
        <w:t xml:space="preserve"> to </w:t>
      </w:r>
      <w:r w:rsidRPr="00946562">
        <w:rPr>
          <w:i/>
          <w:iCs/>
          <w:w w:val="100"/>
        </w:rPr>
        <w:t>c7</w:t>
      </w:r>
      <w:r w:rsidRPr="00946562">
        <w:rPr>
          <w:w w:val="100"/>
        </w:rPr>
        <w:t xml:space="preserve"> with </w:t>
      </w:r>
      <w:r w:rsidRPr="00946562">
        <w:rPr>
          <w:i/>
          <w:iCs/>
          <w:w w:val="100"/>
        </w:rPr>
        <w:t>c7</w:t>
      </w:r>
      <w:r w:rsidRPr="00946562">
        <w:rPr>
          <w:w w:val="100"/>
        </w:rPr>
        <w:t xml:space="preserve"> first.</w:t>
      </w:r>
    </w:p>
    <w:p w14:paraId="518DBB53" w14:textId="77777777" w:rsidR="0068279C" w:rsidRPr="00946562" w:rsidRDefault="0068279C" w:rsidP="0068279C">
      <w:pPr>
        <w:pStyle w:val="T"/>
        <w:rPr>
          <w:w w:val="100"/>
        </w:rPr>
      </w:pPr>
      <w:r w:rsidRPr="00946562">
        <w:rPr>
          <w:color w:val="FF0000"/>
          <w:w w:val="100"/>
        </w:rPr>
        <w:t>Figure 34-XXX</w:t>
      </w:r>
      <w:r w:rsidRPr="00946562">
        <w:rPr>
          <w:w w:val="100"/>
        </w:rPr>
        <w:t xml:space="preserve"> (CRC calculation) shows the operation of the CRC. First, the shift register is reset to all 1s. The bits are then passed through the XOR operation at the input. When the last bit has entered, the output is generated by shifting the bits out of the shift register, </w:t>
      </w:r>
      <w:r w:rsidRPr="00946562">
        <w:rPr>
          <w:i/>
          <w:iCs/>
          <w:w w:val="100"/>
        </w:rPr>
        <w:t>c7</w:t>
      </w:r>
      <w:r w:rsidRPr="00946562">
        <w:rPr>
          <w:w w:val="100"/>
        </w:rPr>
        <w:t xml:space="preserve"> first, through an inverter.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20"/>
      </w:tblGrid>
      <w:tr w:rsidR="0068279C" w:rsidRPr="00946562" w14:paraId="65D40B54" w14:textId="77777777" w:rsidTr="00C96469">
        <w:trPr>
          <w:trHeight w:val="2040"/>
          <w:jc w:val="center"/>
        </w:trPr>
        <w:tc>
          <w:tcPr>
            <w:tcW w:w="7420" w:type="dxa"/>
            <w:tcBorders>
              <w:top w:val="nil"/>
              <w:left w:val="nil"/>
              <w:bottom w:val="nil"/>
              <w:right w:val="nil"/>
            </w:tcBorders>
            <w:tcMar>
              <w:top w:w="120" w:type="dxa"/>
              <w:left w:w="120" w:type="dxa"/>
              <w:bottom w:w="80" w:type="dxa"/>
              <w:right w:w="120" w:type="dxa"/>
            </w:tcMar>
          </w:tcPr>
          <w:p w14:paraId="45584175" w14:textId="00816021" w:rsidR="0068279C" w:rsidRPr="00946562" w:rsidRDefault="0068279C" w:rsidP="00C96469">
            <w:pPr>
              <w:pStyle w:val="CellBody"/>
            </w:pPr>
            <w:r w:rsidRPr="00946562">
              <w:rPr>
                <w:noProof/>
                <w:w w:val="100"/>
              </w:rPr>
              <w:drawing>
                <wp:inline distT="0" distB="0" distL="0" distR="0" wp14:anchorId="08904BD5" wp14:editId="267C1013">
                  <wp:extent cx="4448175" cy="1171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175" cy="1171575"/>
                          </a:xfrm>
                          <a:prstGeom prst="rect">
                            <a:avLst/>
                          </a:prstGeom>
                          <a:noFill/>
                          <a:ln>
                            <a:noFill/>
                          </a:ln>
                        </pic:spPr>
                      </pic:pic>
                    </a:graphicData>
                  </a:graphic>
                </wp:inline>
              </w:drawing>
            </w:r>
          </w:p>
        </w:tc>
      </w:tr>
      <w:tr w:rsidR="0068279C" w:rsidRPr="00946562" w14:paraId="73762F79" w14:textId="77777777" w:rsidTr="00C96469">
        <w:trPr>
          <w:jc w:val="center"/>
        </w:trPr>
        <w:tc>
          <w:tcPr>
            <w:tcW w:w="7420" w:type="dxa"/>
            <w:tcBorders>
              <w:top w:val="nil"/>
              <w:left w:val="nil"/>
              <w:bottom w:val="nil"/>
              <w:right w:val="nil"/>
            </w:tcBorders>
            <w:tcMar>
              <w:top w:w="120" w:type="dxa"/>
              <w:left w:w="120" w:type="dxa"/>
              <w:bottom w:w="80" w:type="dxa"/>
              <w:right w:w="120" w:type="dxa"/>
            </w:tcMar>
            <w:vAlign w:val="center"/>
          </w:tcPr>
          <w:p w14:paraId="12C38FF4" w14:textId="77777777" w:rsidR="0068279C" w:rsidRPr="00946562" w:rsidRDefault="0068279C" w:rsidP="00C96469">
            <w:pPr>
              <w:pStyle w:val="FigTitle"/>
              <w:jc w:val="left"/>
            </w:pPr>
            <w:bookmarkStart w:id="5" w:name="RTF35393935323a204669675469"/>
            <w:r w:rsidRPr="00946562">
              <w:rPr>
                <w:color w:val="FF0000"/>
                <w:w w:val="100"/>
              </w:rPr>
              <w:t>Figure 34-XXX</w:t>
            </w:r>
            <w:r w:rsidRPr="00946562">
              <w:rPr>
                <w:w w:val="100"/>
              </w:rPr>
              <w:t xml:space="preserve"> CRC calculation</w:t>
            </w:r>
            <w:bookmarkEnd w:id="5"/>
          </w:p>
        </w:tc>
      </w:tr>
    </w:tbl>
    <w:p w14:paraId="180818C4" w14:textId="77777777" w:rsidR="0068279C" w:rsidRPr="00946562" w:rsidRDefault="0068279C" w:rsidP="0068279C">
      <w:pPr>
        <w:pStyle w:val="T"/>
        <w:rPr>
          <w:w w:val="100"/>
        </w:rPr>
      </w:pPr>
    </w:p>
    <w:p w14:paraId="09AAC896" w14:textId="5EAE8097" w:rsidR="0068279C" w:rsidRPr="00946562" w:rsidRDefault="0068279C" w:rsidP="0068279C">
      <w:pPr>
        <w:pStyle w:val="T"/>
        <w:rPr>
          <w:w w:val="100"/>
        </w:rPr>
      </w:pPr>
      <w:r w:rsidRPr="00946562">
        <w:rPr>
          <w:w w:val="100"/>
        </w:rPr>
        <w:lastRenderedPageBreak/>
        <w:t>As an example, if bits</w:t>
      </w:r>
      <w:r w:rsidR="006525C0">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m</m:t>
                </m:r>
              </m:e>
              <m:sub>
                <m:r>
                  <w:rPr>
                    <w:rFonts w:ascii="Cambria Math" w:hAnsi="Cambria Math"/>
                    <w:w w:val="100"/>
                  </w:rPr>
                  <m:t>0</m:t>
                </m:r>
              </m:sub>
            </m:sSub>
            <m:r>
              <w:rPr>
                <w:rFonts w:ascii="Cambria Math" w:hAnsi="Cambria Math"/>
                <w:w w:val="100"/>
              </w:rPr>
              <m:t>….</m:t>
            </m:r>
            <m:sSub>
              <m:sSubPr>
                <m:ctrlPr>
                  <w:rPr>
                    <w:rFonts w:ascii="Cambria Math" w:hAnsi="Cambria Math"/>
                    <w:i/>
                    <w:w w:val="100"/>
                  </w:rPr>
                </m:ctrlPr>
              </m:sSubPr>
              <m:e>
                <m:r>
                  <w:rPr>
                    <w:rFonts w:ascii="Cambria Math" w:hAnsi="Cambria Math"/>
                    <w:w w:val="100"/>
                  </w:rPr>
                  <m:t>m</m:t>
                </m:r>
              </m:e>
              <m:sub>
                <m:r>
                  <w:rPr>
                    <w:rFonts w:ascii="Cambria Math" w:hAnsi="Cambria Math"/>
                    <w:w w:val="100"/>
                  </w:rPr>
                  <m:t>41</m:t>
                </m:r>
              </m:sub>
            </m:sSub>
          </m:e>
        </m:d>
      </m:oMath>
      <w:r w:rsidRPr="00946562">
        <w:rPr>
          <w:w w:val="100"/>
        </w:rPr>
        <w:t xml:space="preserve">  are given by {1 1 0 1 1 1 0 0 0 0 0 0 0 0 1 0 0 0 0 0 0 1 1 0 0 0 0 0 0 0 0 0 0 0 1 0 0 1 1 0 1 0}, the output bits</w:t>
      </w:r>
      <w:r w:rsidR="0014046E">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w:rPr>
                    <w:rFonts w:ascii="Cambria Math" w:hAnsi="Cambria Math"/>
                    <w:w w:val="100"/>
                  </w:rPr>
                  <m:t>7</m:t>
                </m:r>
              </m:sub>
            </m:sSub>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w:rPr>
                    <w:rFonts w:ascii="Cambria Math" w:hAnsi="Cambria Math"/>
                    <w:w w:val="100"/>
                  </w:rPr>
                  <m:t>4</m:t>
                </m:r>
              </m:sub>
            </m:sSub>
          </m:e>
        </m:d>
      </m:oMath>
      <w:r w:rsidRPr="00946562">
        <w:rPr>
          <w:w w:val="100"/>
        </w:rPr>
        <w:t xml:space="preserve">, where </w:t>
      </w:r>
      <w:r w:rsidRPr="00946562">
        <w:rPr>
          <w:i/>
          <w:iCs/>
          <w:w w:val="100"/>
        </w:rPr>
        <w:t>B</w:t>
      </w:r>
      <w:r w:rsidRPr="00946562">
        <w:rPr>
          <w:rStyle w:val="Subscript"/>
          <w:w w:val="100"/>
        </w:rPr>
        <w:t>7</w:t>
      </w:r>
      <w:r w:rsidRPr="00946562">
        <w:rPr>
          <w:b/>
          <w:bCs/>
          <w:w w:val="100"/>
        </w:rPr>
        <w:t xml:space="preserve"> </w:t>
      </w:r>
      <w:r w:rsidRPr="00946562">
        <w:rPr>
          <w:w w:val="100"/>
        </w:rPr>
        <w:t>is output first, are {0 1 1 1}.</w:t>
      </w:r>
    </w:p>
    <w:p w14:paraId="77DDCA80" w14:textId="6A5C9D5C" w:rsidR="0068279C" w:rsidRPr="00946562" w:rsidRDefault="0068279C" w:rsidP="00946562">
      <w:pPr>
        <w:pStyle w:val="H5"/>
        <w:numPr>
          <w:ilvl w:val="4"/>
          <w:numId w:val="36"/>
        </w:numPr>
        <w:rPr>
          <w:w w:val="100"/>
        </w:rPr>
      </w:pPr>
      <w:bookmarkStart w:id="6" w:name="RTF31323237333a2048352c312e"/>
      <w:r w:rsidRPr="00946562">
        <w:rPr>
          <w:w w:val="100"/>
        </w:rPr>
        <w:t>Encoding and modulation</w:t>
      </w:r>
      <w:bookmarkEnd w:id="6"/>
    </w:p>
    <w:p w14:paraId="12AE908E" w14:textId="763CE2B8" w:rsidR="0068279C" w:rsidRPr="00946562" w:rsidRDefault="0068279C" w:rsidP="0068279C">
      <w:pPr>
        <w:pStyle w:val="T"/>
        <w:rPr>
          <w:w w:val="100"/>
        </w:rPr>
      </w:pPr>
      <w:r w:rsidRPr="00946562">
        <w:rPr>
          <w:w w:val="100"/>
        </w:rPr>
        <w:t xml:space="preserve">For an EHT MU PPDU and EHT TB PPDU, the U-SIG field is composed of two parts, U-SIG-1 and U-SIG-2, each containing 26 data bits. U-SIG-1 is transmitted before U-SIG-2. The data bits of the U-SIG OFDM symbols shall be BCC encoded at rate, R = 1/2, interleaved, mapped to a BPSK constellation, and have pilots inserted following the steps described in 17.3.5.6 (Convolutional encoder), </w:t>
      </w:r>
      <w:r w:rsidRPr="00946562">
        <w:rPr>
          <w:w w:val="100"/>
        </w:rPr>
        <w:fldChar w:fldCharType="begin"/>
      </w:r>
      <w:r w:rsidRPr="00946562">
        <w:rPr>
          <w:w w:val="100"/>
        </w:rPr>
        <w:instrText xml:space="preserve"> REF  RTF35353637313a2048342c312e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27.3.12.8 (BCC interleavers)</w:t>
      </w:r>
      <w:r w:rsidRPr="00946562">
        <w:rPr>
          <w:w w:val="100"/>
        </w:rPr>
        <w:fldChar w:fldCharType="end"/>
      </w:r>
      <w:r w:rsidRPr="00946562">
        <w:rPr>
          <w:w w:val="100"/>
        </w:rPr>
        <w:t xml:space="preserve">, 17.3.5.8 (Subcarrier modulation mapping), and 17.3.5.9 (Pilot subcarriers), respectively. </w:t>
      </w:r>
      <w:r w:rsidR="003B2148" w:rsidRPr="00946562">
        <w:rPr>
          <w:w w:val="100"/>
        </w:rPr>
        <w:t>This process happens on a per-80MHz frequency segment basis as U-SIG field may have different contents in different 80MHz frequency segments</w:t>
      </w:r>
      <w:r w:rsidR="0074765F">
        <w:rPr>
          <w:w w:val="100"/>
        </w:rPr>
        <w:t xml:space="preserve">, while always having identical content in every 20MHz </w:t>
      </w:r>
      <w:r w:rsidR="00A61E34">
        <w:rPr>
          <w:w w:val="100"/>
        </w:rPr>
        <w:t>segment</w:t>
      </w:r>
      <w:r w:rsidR="0074765F">
        <w:rPr>
          <w:w w:val="100"/>
        </w:rPr>
        <w:t xml:space="preserve"> of a</w:t>
      </w:r>
      <w:r w:rsidR="00A61E34">
        <w:rPr>
          <w:w w:val="100"/>
        </w:rPr>
        <w:t xml:space="preserve"> given</w:t>
      </w:r>
      <w:bookmarkStart w:id="7" w:name="_GoBack"/>
      <w:bookmarkEnd w:id="7"/>
      <w:r w:rsidR="0074765F">
        <w:rPr>
          <w:w w:val="100"/>
        </w:rPr>
        <w:t xml:space="preserve"> 80MHz segment</w:t>
      </w:r>
      <w:r w:rsidR="003B2148" w:rsidRPr="00946562">
        <w:rPr>
          <w:w w:val="100"/>
        </w:rPr>
        <w:t>. For every 80MHz segment in the EHT PPDU, t</w:t>
      </w:r>
      <w:r w:rsidRPr="00946562">
        <w:rPr>
          <w:w w:val="100"/>
        </w:rPr>
        <w:t>he first and second half of the stream of 104 complex numbers generated by these steps (before pilot insertion) is divided into two groups of 52 complex numbers, where respectively, the first 52 complex numbers form the first OFDM symbol of U-SIG and the second 52 complex numbers form the second OFDM symbol of U-SIG.</w:t>
      </w:r>
    </w:p>
    <w:p w14:paraId="4DEC5B65" w14:textId="33EAE388" w:rsidR="0068279C" w:rsidRPr="00946562" w:rsidRDefault="009158D3" w:rsidP="0068279C">
      <w:pPr>
        <w:pStyle w:val="T"/>
        <w:rPr>
          <w:w w:val="100"/>
        </w:rPr>
      </w:pPr>
      <w:r w:rsidRPr="00946562">
        <w:rPr>
          <w:w w:val="100"/>
        </w:rPr>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r w:rsidRPr="00946562">
        <w:rPr>
          <w:w w:val="100"/>
        </w:rPr>
        <w:t xml:space="preserve">th data subcarrier of the </w:t>
      </w:r>
      <w:r w:rsidRPr="00946562">
        <w:rPr>
          <w:i/>
          <w:iCs/>
          <w:w w:val="100"/>
        </w:rPr>
        <w:t>n-</w:t>
      </w:r>
      <w:r w:rsidRPr="00946562">
        <w:rPr>
          <w:w w:val="100"/>
        </w:rPr>
        <w:t xml:space="preserve">th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T</w:t>
      </w:r>
      <w:r w:rsidR="0068279C" w:rsidRPr="00946562">
        <w:rPr>
          <w:w w:val="100"/>
        </w:rPr>
        <w:t xml:space="preserve">he time domain waveform for the U-SIG field of an EHT MU PPDU and EHT TB PPDU, transmitted on frequency segment </w:t>
      </w:r>
      <w:r w:rsidR="0068279C" w:rsidRPr="00946562">
        <w:rPr>
          <w:i/>
          <w:iCs/>
          <w:w w:val="100"/>
        </w:rPr>
        <w:t>i</w:t>
      </w:r>
      <w:r w:rsidR="00B00805" w:rsidRPr="00946562">
        <w:rPr>
          <w:i/>
          <w:iCs/>
          <w:w w:val="100"/>
          <w:vertAlign w:val="subscript"/>
        </w:rPr>
        <w:t>80FS</w:t>
      </w:r>
      <w:r w:rsidR="0068279C" w:rsidRPr="00946562">
        <w:rPr>
          <w:w w:val="100"/>
        </w:rPr>
        <w:t xml:space="preserve"> and transmit chain </w:t>
      </w:r>
      <w:r w:rsidR="0068279C" w:rsidRPr="00946562">
        <w:rPr>
          <w:i/>
          <w:iCs/>
          <w:w w:val="100"/>
        </w:rPr>
        <w:t>i</w:t>
      </w:r>
      <w:r w:rsidR="0068279C" w:rsidRPr="00946562">
        <w:rPr>
          <w:i/>
          <w:iCs/>
          <w:w w:val="100"/>
          <w:vertAlign w:val="subscript"/>
        </w:rPr>
        <w:t>TX</w:t>
      </w:r>
      <w:r w:rsidR="0068279C" w:rsidRPr="00946562">
        <w:rPr>
          <w:w w:val="100"/>
        </w:rPr>
        <w:t xml:space="preserve">, shall be as specified in </w:t>
      </w:r>
      <w:r w:rsidR="0068279C" w:rsidRPr="00946562">
        <w:rPr>
          <w:w w:val="100"/>
        </w:rPr>
        <w:fldChar w:fldCharType="begin"/>
      </w:r>
      <w:r w:rsidR="0068279C" w:rsidRPr="00946562">
        <w:rPr>
          <w:w w:val="100"/>
        </w:rPr>
        <w:instrText xml:space="preserve"> REF  RTF39383832353a204571756174 \h</w:instrText>
      </w:r>
      <w:r w:rsidR="001D46B9" w:rsidRPr="00946562">
        <w:rPr>
          <w:w w:val="100"/>
        </w:rPr>
        <w:instrText xml:space="preserve"> \* MERGEFORMAT </w:instrText>
      </w:r>
      <w:r w:rsidR="0068279C" w:rsidRPr="00946562">
        <w:rPr>
          <w:w w:val="100"/>
        </w:rPr>
      </w:r>
      <w:r w:rsidR="0068279C" w:rsidRPr="00946562">
        <w:rPr>
          <w:w w:val="100"/>
        </w:rPr>
        <w:fldChar w:fldCharType="separate"/>
      </w:r>
      <w:r w:rsidR="0068279C" w:rsidRPr="00946562">
        <w:rPr>
          <w:w w:val="100"/>
        </w:rPr>
        <w:t>Equation (27-16)</w:t>
      </w:r>
      <w:r w:rsidR="0068279C" w:rsidRPr="00946562">
        <w:rPr>
          <w:w w:val="100"/>
        </w:rPr>
        <w:fldChar w:fldCharType="end"/>
      </w:r>
      <w:r w:rsidR="0068279C" w:rsidRPr="00946562">
        <w:rPr>
          <w:w w:val="100"/>
        </w:rPr>
        <w:t>.</w:t>
      </w:r>
      <w:r w:rsidR="0068279C" w:rsidRPr="00946562">
        <w:rPr>
          <w:vanish/>
          <w:w w:val="100"/>
        </w:rPr>
        <w:t>(M218)</w:t>
      </w:r>
    </w:p>
    <w:p w14:paraId="7F7B1A4A" w14:textId="77777777" w:rsidR="0068279C" w:rsidRPr="00946562" w:rsidRDefault="0068279C" w:rsidP="0068279C">
      <w:pPr>
        <w:pStyle w:val="Equation"/>
        <w:numPr>
          <w:ilvl w:val="0"/>
          <w:numId w:val="34"/>
        </w:numPr>
        <w:ind w:left="0"/>
        <w:rPr>
          <w:w w:val="100"/>
        </w:rPr>
      </w:pPr>
      <w:bookmarkStart w:id="8" w:name="RTF39383832353a204571756174"/>
    </w:p>
    <w:bookmarkEnd w:id="8"/>
    <w:p w14:paraId="5648A4A2" w14:textId="657FF32D" w:rsidR="00240654" w:rsidRPr="00946562" w:rsidRDefault="00A61E34" w:rsidP="0068279C">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k=-28</m:t>
                  </m:r>
                </m:sub>
                <m:sup>
                  <m:r>
                    <w:rPr>
                      <w:rFonts w:ascii="Cambria Math" w:eastAsia="Malgun Gothic" w:hAnsi="Cambria Math"/>
                      <w:w w:val="100"/>
                      <w:lang w:eastAsia="ko-KR"/>
                    </w:rPr>
                    <m:t>28</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(j2π(k-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m:rPr>
                                    <m:nor/>
                                  </m:rPr>
                                  <w:rPr>
                                    <w:rFonts w:ascii="Cambria Math" w:eastAsia="Malgun Gothic" w:hAnsi="Cambria Math"/>
                                    <w:w w:val="100"/>
                                    <w:lang w:eastAsia="ko-KR"/>
                                  </w:rPr>
                                  <m:t>Pre-EHT</m:t>
                                </m:r>
                              </m:sub>
                            </m:sSub>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30AC789A" w14:textId="53073352" w:rsidR="0068279C" w:rsidRPr="00946562" w:rsidRDefault="0068279C" w:rsidP="0068279C">
      <w:pPr>
        <w:pStyle w:val="T"/>
        <w:rPr>
          <w:w w:val="100"/>
        </w:rPr>
      </w:pPr>
      <w:r w:rsidRPr="00946562">
        <w:rPr>
          <w:w w:val="100"/>
        </w:rPr>
        <w:t>where</w:t>
      </w:r>
    </w:p>
    <w:p w14:paraId="639B7F30" w14:textId="5527B95D" w:rsidR="0068279C" w:rsidRPr="00946562" w:rsidRDefault="0068279C" w:rsidP="0068279C">
      <w:pPr>
        <w:pStyle w:val="VariableList"/>
        <w:rPr>
          <w:w w:val="100"/>
        </w:rPr>
      </w:pPr>
      <w:r w:rsidRPr="00946562">
        <w:rPr>
          <w:i/>
          <w:iCs/>
          <w:w w:val="100"/>
        </w:rPr>
        <w:t>T</w:t>
      </w:r>
      <w:r w:rsidRPr="00946562">
        <w:rPr>
          <w:i/>
          <w:iCs/>
          <w:w w:val="100"/>
          <w:vertAlign w:val="subscript"/>
        </w:rPr>
        <w:t>SYML</w:t>
      </w:r>
      <w:r w:rsidRPr="00946562">
        <w:rPr>
          <w:w w:val="100"/>
        </w:rPr>
        <w:tab/>
        <w:t xml:space="preserve"> is given in </w:t>
      </w:r>
      <w:r w:rsidRPr="00946562">
        <w:rPr>
          <w:w w:val="100"/>
        </w:rPr>
        <w:fldChar w:fldCharType="begin"/>
      </w:r>
      <w:r w:rsidRPr="00946562">
        <w:rPr>
          <w:w w:val="100"/>
        </w:rPr>
        <w:instrText xml:space="preserve"> REF  RTF34333631363a205461626c65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Table 27-12 (Timing-related constants)</w:t>
      </w:r>
      <w:r w:rsidRPr="00946562">
        <w:rPr>
          <w:w w:val="100"/>
        </w:rPr>
        <w:fldChar w:fldCharType="end"/>
      </w:r>
    </w:p>
    <w:p w14:paraId="3FF617C9" w14:textId="77777777" w:rsidR="00AD34AB" w:rsidRPr="00946562" w:rsidRDefault="00A61E34" w:rsidP="00AD34AB">
      <w:pPr>
        <w:pStyle w:val="VariableList"/>
        <w:rPr>
          <w:rFonts w:eastAsia="Malgun Gothic"/>
          <w:w w:val="100"/>
          <w:lang w:eastAsia="ko-KR"/>
        </w:rPr>
      </w:pPr>
      <m:oMath>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-1-2i)∙32</m:t>
        </m:r>
      </m:oMath>
      <w:r w:rsidR="00AD34AB" w:rsidRPr="00946562">
        <w:rPr>
          <w:rFonts w:eastAsia="Malgun Gothic" w:hint="eastAsia"/>
          <w:w w:val="100"/>
          <w:lang w:eastAsia="ko-KR"/>
        </w:rPr>
        <w:t xml:space="preserve">   </w:t>
      </w:r>
    </w:p>
    <w:p w14:paraId="5EFB4A6B" w14:textId="77777777" w:rsidR="00AD34AB" w:rsidRPr="00946562" w:rsidRDefault="00AD34AB" w:rsidP="00AD34AB">
      <w:pPr>
        <w:pStyle w:val="VariableList"/>
        <w:rPr>
          <w:rFonts w:eastAsia="SimSun"/>
          <w:w w:val="100"/>
        </w:rPr>
      </w:pPr>
    </w:p>
    <w:p w14:paraId="6962C0E3" w14:textId="53280793" w:rsidR="00AD34AB" w:rsidRPr="00946562" w:rsidRDefault="00A61E34" w:rsidP="00AD34AB">
      <w:pPr>
        <w:pStyle w:val="VariableList"/>
        <w:rPr>
          <w:rFonts w:eastAsia="Malgun Gothic"/>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r>
                    <w:rPr>
                      <w:rFonts w:ascii="Cambria Math" w:eastAsia="Malgun Gothic" w:hAnsi="Cambria Math"/>
                      <w:w w:val="100"/>
                      <w:lang w:eastAsia="ko-KR"/>
                    </w:rPr>
                    <m:t>0,  k=0,±7,±21</m:t>
                  </m:r>
                </m:e>
              </m:mr>
              <m:mr>
                <m:e>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Malgun Gothic" w:hAnsi="Cambria Math"/>
                              <w:i/>
                              <w:w w:val="100"/>
                              <w:lang w:eastAsia="ko-KR"/>
                            </w:rPr>
                          </m:ctrlPr>
                        </m:dPr>
                        <m:e>
                          <m:r>
                            <w:rPr>
                              <w:rFonts w:ascii="Cambria Math" w:eastAsia="Malgun Gothic" w:hAnsi="Cambria Math"/>
                              <w:w w:val="100"/>
                              <w:lang w:eastAsia="ko-KR"/>
                            </w:rPr>
                            <m:t>k</m:t>
                          </m:r>
                        </m:e>
                      </m:d>
                      <m:r>
                        <w:rPr>
                          <w:rFonts w:ascii="Cambria Math" w:eastAsia="Malgun Gothic" w:hAnsi="Cambria Math"/>
                          <w:w w:val="100"/>
                          <w:lang w:eastAsia="ko-KR"/>
                        </w:rPr>
                        <m:t>,n</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 xml:space="preserve">, </m:t>
                  </m:r>
                  <m:r>
                    <m:rPr>
                      <m:nor/>
                    </m:rPr>
                    <w:rPr>
                      <w:rFonts w:ascii="Cambria Math" w:eastAsia="Malgun Gothic" w:hAnsi="Cambria Math"/>
                      <w:w w:val="100"/>
                      <w:lang w:eastAsia="ko-KR"/>
                    </w:rPr>
                    <m:t>otherwise</m:t>
                  </m:r>
                </m:e>
              </m:mr>
            </m:m>
          </m:e>
        </m:d>
      </m:oMath>
      <w:r w:rsidR="00AD34AB" w:rsidRPr="00946562">
        <w:rPr>
          <w:rFonts w:eastAsia="Malgun Gothic" w:hint="eastAsia"/>
          <w:w w:val="100"/>
          <w:lang w:eastAsia="ko-KR"/>
        </w:rPr>
        <w:t xml:space="preserve"> </w:t>
      </w:r>
    </w:p>
    <w:p w14:paraId="0C8EB263" w14:textId="77777777" w:rsidR="00AD34AB" w:rsidRPr="00946562" w:rsidRDefault="00AD34AB" w:rsidP="00AD34AB">
      <w:pPr>
        <w:pStyle w:val="VariableList"/>
        <w:rPr>
          <w:rFonts w:eastAsia="SimSun"/>
          <w:w w:val="100"/>
        </w:rPr>
      </w:pPr>
    </w:p>
    <w:p w14:paraId="4A074478" w14:textId="0267C3E4" w:rsidR="00AD34AB" w:rsidRPr="00946562" w:rsidRDefault="00A61E34" w:rsidP="00035837">
      <w:pPr>
        <w:pStyle w:val="VariableList"/>
        <w:ind w:left="202" w:firstLine="0"/>
        <w:rPr>
          <w:w w:val="100"/>
        </w:rPr>
      </w:pPr>
      <m:oMathPara>
        <m:oMathParaPr>
          <m:jc m:val="left"/>
        </m:oMathPara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k+28, -28≤k≤-22</m:t>
                        </m:r>
                      </m:e>
                    </m:mr>
                    <m:mr>
                      <m:e>
                        <m:r>
                          <w:rPr>
                            <w:rFonts w:ascii="Cambria Math" w:eastAsia="SimSun" w:hAnsi="Cambria Math"/>
                            <w:w w:val="100"/>
                          </w:rPr>
                          <m:t xml:space="preserve">k+27, -20≤k≤-8  </m:t>
                        </m:r>
                      </m:e>
                    </m:mr>
                    <m:mr>
                      <m:e>
                        <m:r>
                          <w:rPr>
                            <w:rFonts w:ascii="Cambria Math" w:eastAsia="SimSun" w:hAnsi="Cambria Math"/>
                            <w:w w:val="100"/>
                          </w:rPr>
                          <m:t xml:space="preserve">k+26, -6≤k≤-1    </m:t>
                        </m:r>
                      </m:e>
                    </m:mr>
                  </m:m>
                </m:e>
                <m:e>
                  <m:r>
                    <w:rPr>
                      <w:rFonts w:ascii="Cambria Math" w:eastAsia="SimSun" w:hAnsi="Cambria Math"/>
                      <w:w w:val="100"/>
                    </w:rPr>
                    <m:t xml:space="preserve">k+25, 1≤k≤6           </m:t>
                  </m:r>
                  <m:ctrlPr>
                    <w:rPr>
                      <w:rFonts w:ascii="Cambria Math" w:eastAsia="Cambria Math" w:hAnsi="Cambria Math" w:cs="Cambria Math"/>
                      <w:i/>
                    </w:rPr>
                  </m:ctrlPr>
                </m:e>
                <m:e>
                  <m:r>
                    <w:rPr>
                      <w:rFonts w:ascii="Cambria Math" w:eastAsia="Cambria Math" w:hAnsi="Cambria Math" w:cs="Cambria Math"/>
                    </w:rPr>
                    <m:t>k+24</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k+23</m:t>
                  </m:r>
                  <m:r>
                    <w:rPr>
                      <w:rFonts w:ascii="Cambria Math" w:eastAsia="SimSun" w:hAnsi="Cambria Math"/>
                      <w:w w:val="100"/>
                    </w:rPr>
                    <m:t xml:space="preserve">, 22≤k≤28    </m:t>
                  </m:r>
                </m:e>
              </m:eqArr>
            </m:e>
          </m:d>
        </m:oMath>
      </m:oMathPara>
    </w:p>
    <w:p w14:paraId="572B4EAE" w14:textId="1E913713" w:rsidR="0068279C" w:rsidRPr="00946562" w:rsidRDefault="00A61E34" w:rsidP="009D48FA">
      <w:pPr>
        <w:pStyle w:val="VariableList"/>
        <w:ind w:left="202" w:firstLine="0"/>
        <w:rPr>
          <w:w w:val="100"/>
        </w:rPr>
      </w:pPr>
      <m:oMathPara>
        <m:oMathParaPr>
          <m:jc m:val="left"/>
        </m:oMathParaPr>
        <m:oMath>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d>
                      <m:dPr>
                        <m:begChr m:val="["/>
                        <m:endChr m:val="]"/>
                        <m:ctrlPr>
                          <w:rPr>
                            <w:rFonts w:ascii="Cambria Math" w:eastAsia="Malgun Gothic" w:hAnsi="Cambria Math"/>
                            <w:i/>
                            <w:w w:val="100"/>
                            <w:lang w:eastAsia="ko-KR"/>
                          </w:rPr>
                        </m:ctrlPr>
                      </m:dPr>
                      <m:e>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r>
                                  <w:rPr>
                                    <w:rFonts w:ascii="Cambria Math" w:eastAsia="Malgun Gothic" w:hAnsi="Cambria Math"/>
                                    <w:w w:val="100"/>
                                    <w:lang w:eastAsia="ko-KR"/>
                                  </w:rPr>
                                  <m:t>2</m:t>
                                </m:r>
                              </m:e>
                            </m:rad>
                          </m:den>
                        </m:f>
                        <m:r>
                          <w:rPr>
                            <w:rFonts w:ascii="Cambria Math" w:eastAsia="Malgun Gothic" w:hAnsi="Cambria Math"/>
                            <w:w w:val="100"/>
                            <w:lang w:eastAsia="ko-KR"/>
                          </w:rPr>
                          <m:t>,1</m:t>
                        </m:r>
                      </m:e>
                    </m:d>
                    <m:r>
                      <w:rPr>
                        <w:rFonts w:ascii="Cambria Math" w:eastAsia="Malgun Gothic" w:hAnsi="Cambria Math"/>
                        <w:w w:val="100"/>
                        <w:lang w:eastAsia="ko-KR"/>
                      </w:rPr>
                      <m:t>,</m:t>
                    </m:r>
                    <m:r>
                      <m:rPr>
                        <m:sty m:val="p"/>
                      </m:rPr>
                      <w:rPr>
                        <w:rFonts w:ascii="Cambria Math" w:eastAsia="Malgun Gothic" w:hAnsi="Cambria Math"/>
                        <w:w w:val="100"/>
                        <w:lang w:eastAsia="ko-KR"/>
                      </w:rPr>
                      <m:t xml:space="preserve"> for an EHT TB PPDU</m:t>
                    </m:r>
                  </m:e>
                </m:mr>
                <m:mr>
                  <m:e>
                    <m:r>
                      <w:rPr>
                        <w:rFonts w:ascii="Cambria Math" w:eastAsia="Malgun Gothic" w:hAnsi="Cambria Math"/>
                        <w:w w:val="100"/>
                        <w:lang w:eastAsia="ko-KR"/>
                      </w:rPr>
                      <m:t xml:space="preserve">1, </m:t>
                    </m:r>
                    <m:r>
                      <m:rPr>
                        <m:nor/>
                      </m:rPr>
                      <w:rPr>
                        <w:rFonts w:ascii="Cambria Math" w:eastAsia="Malgun Gothic" w:hAnsi="Cambria Math"/>
                        <w:w w:val="100"/>
                        <w:lang w:eastAsia="ko-KR"/>
                      </w:rPr>
                      <m:t>otherwise</m:t>
                    </m:r>
                  </m:e>
                </m:mr>
              </m:m>
            </m:e>
          </m:d>
        </m:oMath>
      </m:oMathPara>
    </w:p>
    <w:p w14:paraId="5F0D6C51" w14:textId="77777777" w:rsidR="0068279C" w:rsidRPr="00946562" w:rsidRDefault="0068279C" w:rsidP="0068279C">
      <w:pPr>
        <w:pStyle w:val="VariableList"/>
        <w:rPr>
          <w:w w:val="100"/>
        </w:rPr>
      </w:pPr>
      <w:r w:rsidRPr="00946562">
        <w:rPr>
          <w:i/>
          <w:iCs/>
          <w:w w:val="100"/>
        </w:rPr>
        <w:t>P</w:t>
      </w:r>
      <w:r w:rsidRPr="00946562">
        <w:rPr>
          <w:i/>
          <w:iCs/>
          <w:w w:val="100"/>
          <w:vertAlign w:val="subscript"/>
        </w:rPr>
        <w:t>k</w:t>
      </w:r>
      <w:r w:rsidRPr="00946562">
        <w:rPr>
          <w:w w:val="100"/>
        </w:rPr>
        <w:t xml:space="preserve"> and </w:t>
      </w:r>
      <w:r w:rsidRPr="00946562">
        <w:rPr>
          <w:i/>
          <w:iCs/>
          <w:w w:val="100"/>
        </w:rPr>
        <w:t>p</w:t>
      </w:r>
      <w:r w:rsidRPr="00946562">
        <w:rPr>
          <w:i/>
          <w:iCs/>
          <w:w w:val="100"/>
          <w:vertAlign w:val="subscript"/>
        </w:rPr>
        <w:t>n</w:t>
      </w:r>
      <w:r w:rsidRPr="00946562">
        <w:rPr>
          <w:w w:val="100"/>
        </w:rPr>
        <w:t xml:space="preserve"> are defined in 17.3.5.10 (OFDM modulation)</w:t>
      </w:r>
    </w:p>
    <w:p w14:paraId="21015B49" w14:textId="207EC893" w:rsidR="0068279C" w:rsidRPr="00946562" w:rsidRDefault="00A61E34" w:rsidP="0068279C">
      <w:pPr>
        <w:pStyle w:val="VariableList"/>
        <w:rPr>
          <w:w w:val="100"/>
        </w:rPr>
      </w:pPr>
      <m:oMath>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oMath>
      <w:r w:rsidR="00DE7B9A" w:rsidRPr="00946562">
        <w:rPr>
          <w:w w:val="100"/>
        </w:rPr>
        <w:t xml:space="preserve"> </w:t>
      </w:r>
      <w:r w:rsidR="0068279C" w:rsidRPr="00946562">
        <w:rPr>
          <w:w w:val="100"/>
        </w:rPr>
        <w:t xml:space="preserve">is defined in Table </w:t>
      </w:r>
      <w:r w:rsidR="0068279C" w:rsidRPr="00946562">
        <w:rPr>
          <w:color w:val="FF0000"/>
          <w:w w:val="100"/>
        </w:rPr>
        <w:t>XXX</w:t>
      </w:r>
      <w:r w:rsidR="0068279C" w:rsidRPr="00946562">
        <w:rPr>
          <w:w w:val="100"/>
        </w:rPr>
        <w:t xml:space="preserve"> (Number of modulated subcarriers and guard interval duration values for EHT PPDU fields) </w:t>
      </w:r>
    </w:p>
    <w:p w14:paraId="08DFF0F1" w14:textId="64B7BF94" w:rsidR="008A2766" w:rsidRDefault="00A61E34" w:rsidP="003B2148">
      <w:pPr>
        <w:pStyle w:val="VariableList"/>
        <w:rPr>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DE7B9A" w:rsidRPr="00946562">
        <w:rPr>
          <w:w w:val="100"/>
        </w:rPr>
        <w:t xml:space="preserve"> </w:t>
      </w:r>
      <w:r w:rsidR="0068279C" w:rsidRPr="00946562">
        <w:rPr>
          <w:w w:val="100"/>
        </w:rPr>
        <w:t xml:space="preserve">represents the cyclic shift for transmit chain </w:t>
      </w:r>
      <w:r w:rsidR="0068279C" w:rsidRPr="00946562">
        <w:rPr>
          <w:i/>
          <w:iCs/>
          <w:w w:val="100"/>
        </w:rPr>
        <w:t>i</w:t>
      </w:r>
      <w:r w:rsidR="0068279C" w:rsidRPr="00946562">
        <w:rPr>
          <w:i/>
          <w:iCs/>
          <w:w w:val="100"/>
          <w:vertAlign w:val="subscript"/>
        </w:rPr>
        <w:t>TX</w:t>
      </w:r>
      <w:r w:rsidR="0068279C" w:rsidRPr="00946562">
        <w:rPr>
          <w:w w:val="100"/>
        </w:rPr>
        <w:t xml:space="preserve"> with a value given in </w:t>
      </w:r>
      <w:r w:rsidR="0068279C" w:rsidRPr="00946562">
        <w:rPr>
          <w:color w:val="FF0000"/>
          <w:w w:val="100"/>
        </w:rPr>
        <w:t>XXX</w:t>
      </w:r>
      <w:r w:rsidR="0068279C" w:rsidRPr="00946562">
        <w:rPr>
          <w:w w:val="100"/>
        </w:rPr>
        <w:t xml:space="preserve"> (Cyclic shift for pre-EHT modulated fields).</w:t>
      </w:r>
    </w:p>
    <w:sectPr w:rsidR="008A276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155B" w14:textId="77777777" w:rsidR="009F12B7" w:rsidRDefault="009F12B7" w:rsidP="00903C3E">
      <w:pPr>
        <w:spacing w:after="0" w:line="240" w:lineRule="auto"/>
      </w:pPr>
      <w:r>
        <w:separator/>
      </w:r>
    </w:p>
  </w:endnote>
  <w:endnote w:type="continuationSeparator" w:id="0">
    <w:p w14:paraId="6565A8AC" w14:textId="77777777" w:rsidR="009F12B7" w:rsidRDefault="009F12B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21FBB746"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00FB33DB">
      <w:rPr>
        <w:rFonts w:ascii="Times New Roman" w:hAnsi="Times New Roman" w:cs="Times New Roman"/>
        <w:lang w:eastAsia="ko-KR"/>
      </w:rPr>
      <w:t>Sameer Vermani</w:t>
    </w:r>
    <w:r w:rsidRPr="00585E93">
      <w:rPr>
        <w:rFonts w:ascii="Times New Roman" w:hAnsi="Times New Roman" w:cs="Times New Roman"/>
      </w:rPr>
      <w:t xml:space="preserve">, Qualcomm </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A6BC" w14:textId="77777777" w:rsidR="009F12B7" w:rsidRDefault="009F12B7" w:rsidP="00903C3E">
      <w:pPr>
        <w:spacing w:after="0" w:line="240" w:lineRule="auto"/>
      </w:pPr>
      <w:r>
        <w:separator/>
      </w:r>
    </w:p>
  </w:footnote>
  <w:footnote w:type="continuationSeparator" w:id="0">
    <w:p w14:paraId="5849E948" w14:textId="77777777" w:rsidR="009F12B7" w:rsidRDefault="009F12B7"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416A9D4A" w:rsidR="002F7227" w:rsidRPr="00111C8D" w:rsidRDefault="0083532C">
    <w:pPr>
      <w:pStyle w:val="Header"/>
      <w:rPr>
        <w:rFonts w:ascii="Times New Roman" w:hAnsi="Times New Roman" w:cs="Times New Roman"/>
        <w:b/>
        <w:bCs/>
        <w:u w:val="single"/>
      </w:rPr>
    </w:pPr>
    <w:r w:rsidRPr="00111C8D">
      <w:rPr>
        <w:rFonts w:ascii="Times New Roman" w:hAnsi="Times New Roman" w:cs="Times New Roman"/>
        <w:b/>
        <w:bCs/>
        <w:u w:val="single"/>
        <w:lang w:eastAsia="ko-KR"/>
      </w:rPr>
      <w:t>July</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802.11-20/1</w:t>
    </w:r>
    <w:r w:rsidR="009C329D">
      <w:rPr>
        <w:rFonts w:ascii="Times New Roman" w:hAnsi="Times New Roman" w:cs="Times New Roman"/>
        <w:b/>
        <w:bCs/>
        <w:u w:val="single"/>
      </w:rPr>
      <w:t>464r0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727ADC"/>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56943"/>
    <w:multiLevelType w:val="multilevel"/>
    <w:tmpl w:val="E02EEA86"/>
    <w:lvl w:ilvl="0">
      <w:start w:val="34"/>
      <w:numFmt w:val="decimal"/>
      <w:lvlText w:val="%1"/>
      <w:lvlJc w:val="left"/>
      <w:pPr>
        <w:ind w:left="660" w:hanging="660"/>
      </w:pPr>
      <w:rPr>
        <w:rFonts w:hint="default"/>
        <w:w w:val="0"/>
        <w:sz w:val="24"/>
      </w:rPr>
    </w:lvl>
    <w:lvl w:ilvl="1">
      <w:start w:val="3"/>
      <w:numFmt w:val="decimal"/>
      <w:lvlText w:val="%1.%2"/>
      <w:lvlJc w:val="left"/>
      <w:pPr>
        <w:ind w:left="660" w:hanging="660"/>
      </w:pPr>
      <w:rPr>
        <w:rFonts w:hint="default"/>
        <w:w w:val="0"/>
        <w:sz w:val="24"/>
      </w:rPr>
    </w:lvl>
    <w:lvl w:ilvl="2">
      <w:start w:val="3"/>
      <w:numFmt w:val="decimal"/>
      <w:lvlText w:val="%1.%2.%3"/>
      <w:lvlJc w:val="left"/>
      <w:pPr>
        <w:ind w:left="720" w:hanging="720"/>
      </w:pPr>
      <w:rPr>
        <w:rFonts w:hint="default"/>
        <w:w w:val="0"/>
        <w:sz w:val="20"/>
        <w:szCs w:val="16"/>
      </w:rPr>
    </w:lvl>
    <w:lvl w:ilvl="3">
      <w:start w:val="1"/>
      <w:numFmt w:val="decimal"/>
      <w:lvlText w:val="%1.%2.%3.%4"/>
      <w:lvlJc w:val="left"/>
      <w:pPr>
        <w:ind w:left="720" w:hanging="720"/>
      </w:pPr>
      <w:rPr>
        <w:rFonts w:hint="default"/>
        <w:w w:val="0"/>
        <w:sz w:val="20"/>
        <w:szCs w:val="16"/>
      </w:rPr>
    </w:lvl>
    <w:lvl w:ilvl="4">
      <w:start w:val="1"/>
      <w:numFmt w:val="decimal"/>
      <w:lvlText w:val="%1.%2.%3.%4.%5"/>
      <w:lvlJc w:val="left"/>
      <w:pPr>
        <w:ind w:left="1080" w:hanging="1080"/>
      </w:pPr>
      <w:rPr>
        <w:rFonts w:hint="default"/>
        <w:w w:val="0"/>
        <w:sz w:val="20"/>
        <w:szCs w:val="16"/>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abstractNum w:abstractNumId="4" w15:restartNumberingAfterBreak="0">
    <w:nsid w:val="44926AFB"/>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61827"/>
    <w:multiLevelType w:val="multilevel"/>
    <w:tmpl w:val="833E4A18"/>
    <w:lvl w:ilvl="0">
      <w:start w:val="34"/>
      <w:numFmt w:val="decimal"/>
      <w:lvlText w:val="%1"/>
      <w:lvlJc w:val="left"/>
      <w:pPr>
        <w:ind w:left="990" w:hanging="990"/>
      </w:pPr>
      <w:rPr>
        <w:rFonts w:hint="default"/>
        <w:w w:val="0"/>
        <w:sz w:val="24"/>
      </w:rPr>
    </w:lvl>
    <w:lvl w:ilvl="1">
      <w:start w:val="3"/>
      <w:numFmt w:val="decimal"/>
      <w:lvlText w:val="%1.%2"/>
      <w:lvlJc w:val="left"/>
      <w:pPr>
        <w:ind w:left="990" w:hanging="990"/>
      </w:pPr>
      <w:rPr>
        <w:rFonts w:hint="default"/>
        <w:w w:val="0"/>
        <w:sz w:val="24"/>
      </w:rPr>
    </w:lvl>
    <w:lvl w:ilvl="2">
      <w:start w:val="11"/>
      <w:numFmt w:val="decimal"/>
      <w:lvlText w:val="%1.%2.%3"/>
      <w:lvlJc w:val="left"/>
      <w:pPr>
        <w:ind w:left="990" w:hanging="990"/>
      </w:pPr>
      <w:rPr>
        <w:rFonts w:hint="default"/>
        <w:w w:val="0"/>
        <w:sz w:val="24"/>
      </w:rPr>
    </w:lvl>
    <w:lvl w:ilvl="3">
      <w:start w:val="7"/>
      <w:numFmt w:val="decimal"/>
      <w:lvlText w:val="%1.%2.%3.%4"/>
      <w:lvlJc w:val="left"/>
      <w:pPr>
        <w:ind w:left="990" w:hanging="990"/>
      </w:pPr>
      <w:rPr>
        <w:rFonts w:hint="default"/>
        <w:w w:val="0"/>
        <w:sz w:val="24"/>
      </w:rPr>
    </w:lvl>
    <w:lvl w:ilvl="4">
      <w:start w:val="1"/>
      <w:numFmt w:val="decimal"/>
      <w:lvlText w:val="%1.%2.%3.%4.%5"/>
      <w:lvlJc w:val="left"/>
      <w:pPr>
        <w:ind w:left="1080" w:hanging="1080"/>
      </w:pPr>
      <w:rPr>
        <w:rFonts w:hint="default"/>
        <w:w w:val="0"/>
        <w:sz w:val="24"/>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27.3.3.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27.3.3.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27.3.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27.3.3.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27.3.3.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27.3.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num>
  <w:num w:numId="22">
    <w:abstractNumId w:val="4"/>
  </w:num>
  <w:num w:numId="23">
    <w:abstractNumId w:val="3"/>
  </w:num>
  <w:num w:numId="2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pStyle w:val="heading3"/>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pStyle w:val="heading3"/>
        <w:lvlText w:val="27.3.11.7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pStyle w:val="heading3"/>
        <w:lvlText w:val="27.3.11.7.1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pStyle w:val="heading3"/>
        <w:lvlText w:val="27.3.11.7.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pStyle w:val="heading3"/>
        <w:lvlText w:val="Table 27-18—"/>
        <w:legacy w:legacy="1" w:legacySpace="0" w:legacyIndent="0"/>
        <w:lvlJc w:val="center"/>
        <w:rPr>
          <w:rFonts w:ascii="Arial" w:hAnsi="Arial" w:hint="default"/>
          <w:b/>
          <w:i w:val="0"/>
          <w:strike w:val="0"/>
          <w:color w:val="000000"/>
          <w:sz w:val="20"/>
          <w:u w:val="none"/>
        </w:rPr>
      </w:lvl>
    </w:lvlOverride>
  </w:num>
  <w:num w:numId="30">
    <w:abstractNumId w:val="0"/>
    <w:lvlOverride w:ilvl="0">
      <w:lvl w:ilvl="0">
        <w:start w:val="1"/>
        <w:numFmt w:val="bullet"/>
        <w:pStyle w:val="heading3"/>
        <w:lvlText w:val="Table 27-22—"/>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pStyle w:val="heading3"/>
        <w:lvlText w:val="Table 27-23—"/>
        <w:legacy w:legacy="1" w:legacySpace="0" w:legacyIndent="0"/>
        <w:lvlJc w:val="center"/>
        <w:rPr>
          <w:rFonts w:ascii="Arial" w:hAnsi="Arial" w:hint="default"/>
          <w:b/>
          <w:i w:val="0"/>
          <w:strike w:val="0"/>
          <w:color w:val="000000"/>
          <w:sz w:val="20"/>
          <w:u w:val="none"/>
        </w:rPr>
      </w:lvl>
    </w:lvlOverride>
  </w:num>
  <w:num w:numId="32">
    <w:abstractNumId w:val="0"/>
    <w:lvlOverride w:ilvl="0">
      <w:lvl w:ilvl="0">
        <w:start w:val="1"/>
        <w:numFmt w:val="bullet"/>
        <w:pStyle w:val="heading3"/>
        <w:lvlText w:val="27.3.11.7.3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pStyle w:val="heading3"/>
        <w:lvlText w:val="27.3.11.7.4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pStyle w:val="heading3"/>
        <w:lvlText w:val="(27-16)"/>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pStyle w:val="heading3"/>
        <w:lvlText w:val="(27-17)"/>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31C86"/>
    <w:rsid w:val="00034DFE"/>
    <w:rsid w:val="00035837"/>
    <w:rsid w:val="0005754E"/>
    <w:rsid w:val="00062F01"/>
    <w:rsid w:val="000707D8"/>
    <w:rsid w:val="00085B6D"/>
    <w:rsid w:val="000C755B"/>
    <w:rsid w:val="000C7702"/>
    <w:rsid w:val="000E44A0"/>
    <w:rsid w:val="000E63E3"/>
    <w:rsid w:val="000F0BF0"/>
    <w:rsid w:val="000F0FC1"/>
    <w:rsid w:val="00103CAE"/>
    <w:rsid w:val="001044E9"/>
    <w:rsid w:val="00111C8D"/>
    <w:rsid w:val="00127B3D"/>
    <w:rsid w:val="001323D5"/>
    <w:rsid w:val="00134082"/>
    <w:rsid w:val="00134460"/>
    <w:rsid w:val="0014046E"/>
    <w:rsid w:val="00143DA4"/>
    <w:rsid w:val="00147691"/>
    <w:rsid w:val="001548BA"/>
    <w:rsid w:val="00164E1C"/>
    <w:rsid w:val="001805F3"/>
    <w:rsid w:val="00181D6F"/>
    <w:rsid w:val="00183CBD"/>
    <w:rsid w:val="001901CA"/>
    <w:rsid w:val="001910F2"/>
    <w:rsid w:val="00193F86"/>
    <w:rsid w:val="00195699"/>
    <w:rsid w:val="00196041"/>
    <w:rsid w:val="001A2839"/>
    <w:rsid w:val="001B6090"/>
    <w:rsid w:val="001C0360"/>
    <w:rsid w:val="001C048B"/>
    <w:rsid w:val="001C0B05"/>
    <w:rsid w:val="001D46B9"/>
    <w:rsid w:val="001D7EAB"/>
    <w:rsid w:val="001E3652"/>
    <w:rsid w:val="00202630"/>
    <w:rsid w:val="00211C76"/>
    <w:rsid w:val="00217CD4"/>
    <w:rsid w:val="00217F19"/>
    <w:rsid w:val="002203DF"/>
    <w:rsid w:val="00227AD2"/>
    <w:rsid w:val="00240654"/>
    <w:rsid w:val="00240C27"/>
    <w:rsid w:val="00244A77"/>
    <w:rsid w:val="00254EE5"/>
    <w:rsid w:val="00273D39"/>
    <w:rsid w:val="0027710D"/>
    <w:rsid w:val="00281064"/>
    <w:rsid w:val="002813BF"/>
    <w:rsid w:val="00296971"/>
    <w:rsid w:val="00297102"/>
    <w:rsid w:val="002A1552"/>
    <w:rsid w:val="002A1C03"/>
    <w:rsid w:val="002B3515"/>
    <w:rsid w:val="002B6E81"/>
    <w:rsid w:val="002C106E"/>
    <w:rsid w:val="002C2825"/>
    <w:rsid w:val="002E2895"/>
    <w:rsid w:val="002E3383"/>
    <w:rsid w:val="002F3CC6"/>
    <w:rsid w:val="002F7227"/>
    <w:rsid w:val="003071DC"/>
    <w:rsid w:val="003170E6"/>
    <w:rsid w:val="00320062"/>
    <w:rsid w:val="00321DDB"/>
    <w:rsid w:val="0033688F"/>
    <w:rsid w:val="003400C1"/>
    <w:rsid w:val="003410E6"/>
    <w:rsid w:val="0035669B"/>
    <w:rsid w:val="003672A9"/>
    <w:rsid w:val="00391201"/>
    <w:rsid w:val="00395FB5"/>
    <w:rsid w:val="003B01D0"/>
    <w:rsid w:val="003B2148"/>
    <w:rsid w:val="003B4D57"/>
    <w:rsid w:val="003B7FD0"/>
    <w:rsid w:val="003C0AEB"/>
    <w:rsid w:val="003C1A5B"/>
    <w:rsid w:val="003C5609"/>
    <w:rsid w:val="003D25FE"/>
    <w:rsid w:val="003D4708"/>
    <w:rsid w:val="003F47CD"/>
    <w:rsid w:val="00401442"/>
    <w:rsid w:val="00411E1B"/>
    <w:rsid w:val="004133C7"/>
    <w:rsid w:val="004140A7"/>
    <w:rsid w:val="004146BB"/>
    <w:rsid w:val="0042680A"/>
    <w:rsid w:val="00433E88"/>
    <w:rsid w:val="00435820"/>
    <w:rsid w:val="00450D86"/>
    <w:rsid w:val="00455608"/>
    <w:rsid w:val="00465164"/>
    <w:rsid w:val="00465EDB"/>
    <w:rsid w:val="00476758"/>
    <w:rsid w:val="0048005F"/>
    <w:rsid w:val="004954E2"/>
    <w:rsid w:val="004B0E3B"/>
    <w:rsid w:val="004C0D98"/>
    <w:rsid w:val="004D445B"/>
    <w:rsid w:val="004F0DEA"/>
    <w:rsid w:val="00502D13"/>
    <w:rsid w:val="00506D72"/>
    <w:rsid w:val="00507705"/>
    <w:rsid w:val="00514420"/>
    <w:rsid w:val="005435CD"/>
    <w:rsid w:val="00582AC1"/>
    <w:rsid w:val="0058452B"/>
    <w:rsid w:val="005848A9"/>
    <w:rsid w:val="00585E93"/>
    <w:rsid w:val="00587AA9"/>
    <w:rsid w:val="00592B9E"/>
    <w:rsid w:val="005B06CF"/>
    <w:rsid w:val="005B1D11"/>
    <w:rsid w:val="005B7060"/>
    <w:rsid w:val="005C3DA9"/>
    <w:rsid w:val="005D52C3"/>
    <w:rsid w:val="006041A3"/>
    <w:rsid w:val="0063485B"/>
    <w:rsid w:val="00636087"/>
    <w:rsid w:val="006477BA"/>
    <w:rsid w:val="006477FE"/>
    <w:rsid w:val="006521AC"/>
    <w:rsid w:val="006525C0"/>
    <w:rsid w:val="00656A78"/>
    <w:rsid w:val="00656EC6"/>
    <w:rsid w:val="00665815"/>
    <w:rsid w:val="0066681E"/>
    <w:rsid w:val="00675789"/>
    <w:rsid w:val="0068279C"/>
    <w:rsid w:val="006A1798"/>
    <w:rsid w:val="006B0051"/>
    <w:rsid w:val="006B0062"/>
    <w:rsid w:val="006C416D"/>
    <w:rsid w:val="006D4D4A"/>
    <w:rsid w:val="006E089A"/>
    <w:rsid w:val="006E3D75"/>
    <w:rsid w:val="006F51CE"/>
    <w:rsid w:val="0071346A"/>
    <w:rsid w:val="00727902"/>
    <w:rsid w:val="007326C5"/>
    <w:rsid w:val="0074765F"/>
    <w:rsid w:val="007678D6"/>
    <w:rsid w:val="0077016C"/>
    <w:rsid w:val="007703DC"/>
    <w:rsid w:val="00784B09"/>
    <w:rsid w:val="007A19B6"/>
    <w:rsid w:val="007A68E4"/>
    <w:rsid w:val="007B0EF6"/>
    <w:rsid w:val="007C272D"/>
    <w:rsid w:val="007C5923"/>
    <w:rsid w:val="007D1761"/>
    <w:rsid w:val="007D1879"/>
    <w:rsid w:val="007E4C81"/>
    <w:rsid w:val="007F5F56"/>
    <w:rsid w:val="007F61F1"/>
    <w:rsid w:val="0081773D"/>
    <w:rsid w:val="00822AE9"/>
    <w:rsid w:val="00824FC2"/>
    <w:rsid w:val="0083532C"/>
    <w:rsid w:val="00835AF8"/>
    <w:rsid w:val="0084131B"/>
    <w:rsid w:val="00842822"/>
    <w:rsid w:val="00866B14"/>
    <w:rsid w:val="00882A9D"/>
    <w:rsid w:val="00892CB1"/>
    <w:rsid w:val="008A0BC7"/>
    <w:rsid w:val="008A2766"/>
    <w:rsid w:val="008B4D35"/>
    <w:rsid w:val="008D4805"/>
    <w:rsid w:val="008E4A88"/>
    <w:rsid w:val="008F28D3"/>
    <w:rsid w:val="008F6394"/>
    <w:rsid w:val="00903C3E"/>
    <w:rsid w:val="00905549"/>
    <w:rsid w:val="009158D3"/>
    <w:rsid w:val="00915978"/>
    <w:rsid w:val="00946221"/>
    <w:rsid w:val="00946562"/>
    <w:rsid w:val="00957093"/>
    <w:rsid w:val="00965C81"/>
    <w:rsid w:val="009800B1"/>
    <w:rsid w:val="009959BB"/>
    <w:rsid w:val="009960E0"/>
    <w:rsid w:val="009A22A6"/>
    <w:rsid w:val="009C0858"/>
    <w:rsid w:val="009C1A76"/>
    <w:rsid w:val="009C2643"/>
    <w:rsid w:val="009C329D"/>
    <w:rsid w:val="009D2A3A"/>
    <w:rsid w:val="009D48D2"/>
    <w:rsid w:val="009D48FA"/>
    <w:rsid w:val="009E402C"/>
    <w:rsid w:val="009F12B7"/>
    <w:rsid w:val="009F638F"/>
    <w:rsid w:val="00A0319E"/>
    <w:rsid w:val="00A0704C"/>
    <w:rsid w:val="00A149A2"/>
    <w:rsid w:val="00A15808"/>
    <w:rsid w:val="00A20E99"/>
    <w:rsid w:val="00A23014"/>
    <w:rsid w:val="00A30FC4"/>
    <w:rsid w:val="00A423F4"/>
    <w:rsid w:val="00A44716"/>
    <w:rsid w:val="00A44D44"/>
    <w:rsid w:val="00A515C9"/>
    <w:rsid w:val="00A61E34"/>
    <w:rsid w:val="00A710F3"/>
    <w:rsid w:val="00A87F37"/>
    <w:rsid w:val="00A974B4"/>
    <w:rsid w:val="00AC6618"/>
    <w:rsid w:val="00AD34AB"/>
    <w:rsid w:val="00B00805"/>
    <w:rsid w:val="00B02A01"/>
    <w:rsid w:val="00B055D9"/>
    <w:rsid w:val="00B2356A"/>
    <w:rsid w:val="00B261C1"/>
    <w:rsid w:val="00B37697"/>
    <w:rsid w:val="00B50E57"/>
    <w:rsid w:val="00B645D2"/>
    <w:rsid w:val="00B70589"/>
    <w:rsid w:val="00B75609"/>
    <w:rsid w:val="00B92BDE"/>
    <w:rsid w:val="00BA2FA7"/>
    <w:rsid w:val="00BB1564"/>
    <w:rsid w:val="00BC1920"/>
    <w:rsid w:val="00BC25F6"/>
    <w:rsid w:val="00BD1546"/>
    <w:rsid w:val="00BF24A7"/>
    <w:rsid w:val="00BF6211"/>
    <w:rsid w:val="00C03CD8"/>
    <w:rsid w:val="00C13581"/>
    <w:rsid w:val="00C16367"/>
    <w:rsid w:val="00C266E2"/>
    <w:rsid w:val="00C36231"/>
    <w:rsid w:val="00C44C3B"/>
    <w:rsid w:val="00C46558"/>
    <w:rsid w:val="00C51D71"/>
    <w:rsid w:val="00C56841"/>
    <w:rsid w:val="00C64ECD"/>
    <w:rsid w:val="00C819A4"/>
    <w:rsid w:val="00C90207"/>
    <w:rsid w:val="00CA287D"/>
    <w:rsid w:val="00CB07D5"/>
    <w:rsid w:val="00CB12A2"/>
    <w:rsid w:val="00CC2830"/>
    <w:rsid w:val="00CD1704"/>
    <w:rsid w:val="00CD4046"/>
    <w:rsid w:val="00CD51CE"/>
    <w:rsid w:val="00CE275D"/>
    <w:rsid w:val="00D208CB"/>
    <w:rsid w:val="00D20DFD"/>
    <w:rsid w:val="00D21E1B"/>
    <w:rsid w:val="00D32F85"/>
    <w:rsid w:val="00D41C5A"/>
    <w:rsid w:val="00D630C5"/>
    <w:rsid w:val="00D67B4B"/>
    <w:rsid w:val="00D8228B"/>
    <w:rsid w:val="00D96EDC"/>
    <w:rsid w:val="00DA78A8"/>
    <w:rsid w:val="00DB1445"/>
    <w:rsid w:val="00DB4368"/>
    <w:rsid w:val="00DB7F93"/>
    <w:rsid w:val="00DE0720"/>
    <w:rsid w:val="00DE7B9A"/>
    <w:rsid w:val="00DF0007"/>
    <w:rsid w:val="00DF504F"/>
    <w:rsid w:val="00DF592F"/>
    <w:rsid w:val="00E14218"/>
    <w:rsid w:val="00E1607E"/>
    <w:rsid w:val="00E270B8"/>
    <w:rsid w:val="00E4224A"/>
    <w:rsid w:val="00E5165B"/>
    <w:rsid w:val="00E579A1"/>
    <w:rsid w:val="00E70C3D"/>
    <w:rsid w:val="00E71D81"/>
    <w:rsid w:val="00EA4D92"/>
    <w:rsid w:val="00EA627B"/>
    <w:rsid w:val="00EA6EDE"/>
    <w:rsid w:val="00ED1EF3"/>
    <w:rsid w:val="00EE44DB"/>
    <w:rsid w:val="00EF087F"/>
    <w:rsid w:val="00EF4276"/>
    <w:rsid w:val="00EF69A0"/>
    <w:rsid w:val="00F13138"/>
    <w:rsid w:val="00F16E95"/>
    <w:rsid w:val="00F329C1"/>
    <w:rsid w:val="00F40260"/>
    <w:rsid w:val="00F46D0E"/>
    <w:rsid w:val="00F474BD"/>
    <w:rsid w:val="00F51003"/>
    <w:rsid w:val="00F63A80"/>
    <w:rsid w:val="00F8273D"/>
    <w:rsid w:val="00F82B83"/>
    <w:rsid w:val="00F83896"/>
    <w:rsid w:val="00F8510A"/>
    <w:rsid w:val="00F9488B"/>
    <w:rsid w:val="00F94B32"/>
    <w:rsid w:val="00F971E7"/>
    <w:rsid w:val="00FA3621"/>
    <w:rsid w:val="00FA5A02"/>
    <w:rsid w:val="00FB33DB"/>
    <w:rsid w:val="00FB59CA"/>
    <w:rsid w:val="00FB6AA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2F3C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H4">
    <w:name w:val="H4"/>
    <w:aliases w:val="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H5">
    <w:name w:val="H5"/>
    <w:aliases w:val="1.1.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DL2">
    <w:name w:val="DL2"/>
    <w:aliases w:val="DashedList1"/>
    <w:uiPriority w:val="99"/>
    <w:rsid w:val="0068279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quation">
    <w:name w:val="Equation"/>
    <w:uiPriority w:val="99"/>
    <w:rsid w:val="0068279C"/>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FigTitle">
    <w:name w:val="FigTitle"/>
    <w:uiPriority w:val="99"/>
    <w:rsid w:val="0068279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Note">
    <w:name w:val="Note"/>
    <w:uiPriority w:val="99"/>
    <w:rsid w:val="0068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68279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character" w:customStyle="1" w:styleId="Subscript">
    <w:name w:val="Subscript"/>
    <w:uiPriority w:val="99"/>
    <w:rsid w:val="0068279C"/>
    <w:rPr>
      <w:vertAlign w:val="subscript"/>
    </w:rPr>
  </w:style>
  <w:style w:type="character" w:styleId="CommentReference">
    <w:name w:val="annotation reference"/>
    <w:basedOn w:val="DefaultParagraphFont"/>
    <w:uiPriority w:val="99"/>
    <w:semiHidden/>
    <w:unhideWhenUsed/>
    <w:rsid w:val="0068279C"/>
    <w:rPr>
      <w:rFonts w:cs="Times New Roman"/>
      <w:sz w:val="16"/>
      <w:szCs w:val="16"/>
    </w:rPr>
  </w:style>
  <w:style w:type="paragraph" w:styleId="CommentText">
    <w:name w:val="annotation text"/>
    <w:basedOn w:val="Normal"/>
    <w:link w:val="CommentTextChar"/>
    <w:uiPriority w:val="99"/>
    <w:semiHidden/>
    <w:unhideWhenUsed/>
    <w:rsid w:val="0068279C"/>
    <w:rPr>
      <w:rFonts w:cs="Times New Roman"/>
      <w:sz w:val="20"/>
      <w:szCs w:val="20"/>
    </w:rPr>
  </w:style>
  <w:style w:type="character" w:customStyle="1" w:styleId="CommentTextChar">
    <w:name w:val="Comment Text Char"/>
    <w:basedOn w:val="DefaultParagraphFont"/>
    <w:link w:val="CommentText"/>
    <w:uiPriority w:val="99"/>
    <w:semiHidden/>
    <w:rsid w:val="0068279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03DC"/>
    <w:pPr>
      <w:spacing w:line="240" w:lineRule="auto"/>
    </w:pPr>
    <w:rPr>
      <w:rFonts w:cstheme="minorBidi"/>
      <w:b/>
      <w:bCs/>
    </w:rPr>
  </w:style>
  <w:style w:type="character" w:customStyle="1" w:styleId="CommentSubjectChar">
    <w:name w:val="Comment Subject Char"/>
    <w:basedOn w:val="CommentTextChar"/>
    <w:link w:val="CommentSubject"/>
    <w:uiPriority w:val="99"/>
    <w:semiHidden/>
    <w:rsid w:val="007703D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043AAD8A-AC28-440D-8ED8-E72176F5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Sameer Vermani</cp:lastModifiedBy>
  <cp:revision>14</cp:revision>
  <dcterms:created xsi:type="dcterms:W3CDTF">2020-09-15T21:27:00Z</dcterms:created>
  <dcterms:modified xsi:type="dcterms:W3CDTF">2020-09-15T21:40:00Z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1834121382</vt:i4>
  </property>
  <property fmtid="{D5CDD505-2E9C-101B-9397-08002B2CF9AE}" pid="4" name="_NewReviewCycle">
    <vt:lpwstr/>
  </property>
  <property fmtid="{D5CDD505-2E9C-101B-9397-08002B2CF9AE}" pid="5" name="_EmailSubject">
    <vt:lpwstr>11-20-1464-00-00be-pdt-phy-u-sig</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