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602F471B"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1306E7B6" w:rsidR="00FE30C6" w:rsidRPr="00602A27" w:rsidRDefault="00BB09B5" w:rsidP="00F77888">
                            <w:pPr>
                              <w:pStyle w:val="ListParagraph"/>
                              <w:numPr>
                                <w:ilvl w:val="0"/>
                                <w:numId w:val="2"/>
                              </w:numPr>
                              <w:rPr>
                                <w:szCs w:val="22"/>
                              </w:rPr>
                            </w:pPr>
                            <w:r>
                              <w:rPr>
                                <w:szCs w:val="22"/>
                              </w:rPr>
                              <w:t>Mathematical description of signal</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5FCB909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EE71C9" w:rsidRDefault="00EE71C9" w:rsidP="00F77888">
                            <w:pPr>
                              <w:pStyle w:val="ListParagraph"/>
                              <w:numPr>
                                <w:ilvl w:val="0"/>
                                <w:numId w:val="1"/>
                              </w:numPr>
                              <w:rPr>
                                <w:szCs w:val="22"/>
                              </w:rPr>
                            </w:pPr>
                            <w:r>
                              <w:rPr>
                                <w:szCs w:val="22"/>
                                <w:lang w:eastAsia="ko-KR"/>
                              </w:rPr>
                              <w:t xml:space="preserve">Rev 1: </w:t>
                            </w:r>
                            <w:r w:rsidR="00CA5744">
                              <w:rPr>
                                <w:szCs w:val="22"/>
                                <w:lang w:eastAsia="ko-KR"/>
                              </w:rPr>
                              <w:t xml:space="preserve">Highlighted </w:t>
                            </w:r>
                            <w:r>
                              <w:rPr>
                                <w:szCs w:val="22"/>
                                <w:lang w:eastAsia="ko-KR"/>
                              </w:rPr>
                              <w:t xml:space="preserve">TBD topics </w:t>
                            </w:r>
                            <w:r w:rsidR="00CA5744">
                              <w:rPr>
                                <w:szCs w:val="22"/>
                                <w:lang w:eastAsia="ko-KR"/>
                              </w:rPr>
                              <w:t>in yellow</w:t>
                            </w:r>
                          </w:p>
                          <w:p w14:paraId="77C52C1E" w14:textId="57E0C1CB" w:rsidR="00010154" w:rsidRDefault="00010154" w:rsidP="00F77888">
                            <w:pPr>
                              <w:pStyle w:val="ListParagraph"/>
                              <w:numPr>
                                <w:ilvl w:val="0"/>
                                <w:numId w:val="1"/>
                              </w:numPr>
                              <w:rPr>
                                <w:szCs w:val="22"/>
                              </w:rPr>
                            </w:pPr>
                            <w:r>
                              <w:rPr>
                                <w:szCs w:val="22"/>
                                <w:lang w:eastAsia="ko-KR"/>
                              </w:rPr>
                              <w:t>Rev 2: Fixed tone index for 320/160+160MHz phase rotation Equations</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1306E7B6" w:rsidR="00FE30C6" w:rsidRPr="00602A27" w:rsidRDefault="00BB09B5" w:rsidP="00F77888">
                      <w:pPr>
                        <w:pStyle w:val="ListParagraph"/>
                        <w:numPr>
                          <w:ilvl w:val="0"/>
                          <w:numId w:val="2"/>
                        </w:numPr>
                        <w:rPr>
                          <w:szCs w:val="22"/>
                        </w:rPr>
                      </w:pPr>
                      <w:r>
                        <w:rPr>
                          <w:szCs w:val="22"/>
                        </w:rPr>
                        <w:t>Mathematical description of signal</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5FCB909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EE71C9" w:rsidRDefault="00EE71C9" w:rsidP="00F77888">
                      <w:pPr>
                        <w:pStyle w:val="ListParagraph"/>
                        <w:numPr>
                          <w:ilvl w:val="0"/>
                          <w:numId w:val="1"/>
                        </w:numPr>
                        <w:rPr>
                          <w:szCs w:val="22"/>
                        </w:rPr>
                      </w:pPr>
                      <w:r>
                        <w:rPr>
                          <w:szCs w:val="22"/>
                          <w:lang w:eastAsia="ko-KR"/>
                        </w:rPr>
                        <w:t xml:space="preserve">Rev 1: </w:t>
                      </w:r>
                      <w:r w:rsidR="00CA5744">
                        <w:rPr>
                          <w:szCs w:val="22"/>
                          <w:lang w:eastAsia="ko-KR"/>
                        </w:rPr>
                        <w:t xml:space="preserve">Highlighted </w:t>
                      </w:r>
                      <w:r>
                        <w:rPr>
                          <w:szCs w:val="22"/>
                          <w:lang w:eastAsia="ko-KR"/>
                        </w:rPr>
                        <w:t xml:space="preserve">TBD topics </w:t>
                      </w:r>
                      <w:r w:rsidR="00CA5744">
                        <w:rPr>
                          <w:szCs w:val="22"/>
                          <w:lang w:eastAsia="ko-KR"/>
                        </w:rPr>
                        <w:t>in yellow</w:t>
                      </w:r>
                    </w:p>
                    <w:p w14:paraId="77C52C1E" w14:textId="57E0C1CB" w:rsidR="00010154" w:rsidRDefault="00010154" w:rsidP="00F77888">
                      <w:pPr>
                        <w:pStyle w:val="ListParagraph"/>
                        <w:numPr>
                          <w:ilvl w:val="0"/>
                          <w:numId w:val="1"/>
                        </w:numPr>
                        <w:rPr>
                          <w:szCs w:val="22"/>
                        </w:rPr>
                      </w:pPr>
                      <w:r>
                        <w:rPr>
                          <w:szCs w:val="22"/>
                          <w:lang w:eastAsia="ko-KR"/>
                        </w:rPr>
                        <w:t>Rev 2: Fixed tone index for 320/160+160MHz phase rotation Equations</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04BB981E" w14:textId="31A315F3" w:rsidR="004027E4" w:rsidRDefault="004027E4" w:rsidP="004027E4">
      <w:pPr>
        <w:autoSpaceDE w:val="0"/>
        <w:autoSpaceDN w:val="0"/>
        <w:adjustRightInd w:val="0"/>
        <w:rPr>
          <w:b/>
          <w:bCs/>
        </w:rPr>
      </w:pPr>
      <w:r w:rsidRPr="00176895">
        <w:rPr>
          <w:b/>
          <w:bCs/>
        </w:rPr>
        <w:lastRenderedPageBreak/>
        <w:t>34.3.</w:t>
      </w:r>
      <w:r w:rsidR="00D51ABD">
        <w:rPr>
          <w:b/>
          <w:bCs/>
        </w:rPr>
        <w:t>10</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34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332A29" w:rsidP="004027E4">
      <w:pPr>
        <w:autoSpaceDE w:val="0"/>
        <w:autoSpaceDN w:val="0"/>
        <w:adjustRightInd w:val="0"/>
        <w:rPr>
          <w:rFonts w:ascii="TimesNewRomanPS-ItalicMT" w:eastAsia="TimesNewRomanPSMT" w:hAnsi="TimesNewRomanPS-ItalicMT" w:cs="TimesNewRomanPS-ItalicMT" w:hint="eastAsia"/>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332A29"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332A29"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462AFCB4" w:rsidR="004027E4" w:rsidRDefault="004027E4" w:rsidP="004027E4">
      <w:pPr>
        <w:autoSpaceDE w:val="0"/>
        <w:autoSpaceDN w:val="0"/>
        <w:adjustRightInd w:val="0"/>
        <w:rPr>
          <w:b/>
          <w:bCs/>
        </w:rPr>
      </w:pPr>
      <w:r w:rsidRPr="00176895">
        <w:rPr>
          <w:b/>
          <w:bCs/>
        </w:rPr>
        <w:t>34.3.</w:t>
      </w:r>
      <w:r w:rsidR="006F7C55">
        <w:rPr>
          <w:b/>
          <w:bCs/>
        </w:rPr>
        <w:t>10</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0D85FFA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8AE1DEF" w14:textId="77777777" w:rsidR="004027E4" w:rsidRDefault="004027E4" w:rsidP="004027E4">
      <w:pPr>
        <w:autoSpaceDE w:val="0"/>
        <w:autoSpaceDN w:val="0"/>
        <w:adjustRightInd w:val="0"/>
        <w:rPr>
          <w:rFonts w:ascii="TimesNewRomanPSMT" w:eastAsia="TimesNewRomanPSMT" w:cs="TimesNewRomanPSMT"/>
          <w:color w:val="000000"/>
          <w:sz w:val="20"/>
        </w:rPr>
      </w:pPr>
    </w:p>
    <w:p w14:paraId="7ABF395B" w14:textId="65F8407A"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 160 MHz EHT PPDU transmission </w:t>
      </w:r>
      <w:r w:rsidRPr="00D35F0F">
        <w:rPr>
          <w:rFonts w:ascii="TimesNewRomanPSMT" w:eastAsia="TimesNewRomanPSMT" w:cs="TimesNewRomanPSMT"/>
          <w:sz w:val="20"/>
          <w:highlight w:val="yellow"/>
        </w:rPr>
        <w:t xml:space="preserve">or a </w:t>
      </w:r>
      <w:proofErr w:type="spellStart"/>
      <w:r w:rsidRPr="00D35F0F">
        <w:rPr>
          <w:rFonts w:ascii="TimesNewRomanPSMT" w:eastAsia="TimesNewRomanPSMT" w:cs="TimesNewRomanPSMT"/>
          <w:sz w:val="20"/>
          <w:highlight w:val="yellow"/>
        </w:rPr>
        <w:t>noncontiguous</w:t>
      </w:r>
      <w:proofErr w:type="spellEnd"/>
      <w:r w:rsidRPr="00D35F0F">
        <w:rPr>
          <w:rFonts w:ascii="TimesNewRomanPSMT" w:eastAsia="TimesNewRomanPSMT" w:cs="TimesNewRomanPSMT"/>
          <w:sz w:val="20"/>
          <w:highlight w:val="yellow"/>
        </w:rPr>
        <w:t xml:space="preserve"> 80+80 MHz </w:t>
      </w:r>
      <w:r w:rsidR="00D35F0F">
        <w:rPr>
          <w:rFonts w:ascii="TimesNewRomanPSMT" w:eastAsia="TimesNewRomanPSMT" w:cs="TimesNewRomanPSMT"/>
          <w:sz w:val="20"/>
          <w:highlight w:val="yellow"/>
        </w:rPr>
        <w:t>transmission(TBD)</w:t>
      </w:r>
      <w:r w:rsidR="00D35F0F">
        <w:rPr>
          <w:rFonts w:ascii="TimesNewRomanPSMT" w:eastAsia="TimesNewRomanPSMT" w:cs="TimesNewRomanPSMT"/>
          <w:sz w:val="20"/>
        </w:rPr>
        <w:t xml:space="preserve"> </w:t>
      </w:r>
      <w:r>
        <w:rPr>
          <w:rFonts w:ascii="TimesNewRomanPSMT" w:eastAsia="TimesNewRomanPSMT" w:cs="TimesNewRomanPSMT"/>
          <w:sz w:val="20"/>
        </w:rPr>
        <w:t>, each half 80 MHz</w:t>
      </w:r>
    </w:p>
    <w:p w14:paraId="1508489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bandwidth is divided into 1024 subcarriers, and the subcarriers on which the signal is transmitted in each</w:t>
      </w:r>
    </w:p>
    <w:p w14:paraId="79D60F30"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80 MHz bandwidth is identical to an 80 MHz EHT PPDU transmission, depending on non-OFDMA or</w:t>
      </w:r>
    </w:p>
    <w:p w14:paraId="24119D13"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52C3A676" w14:textId="77777777" w:rsidR="004027E4" w:rsidRDefault="004027E4" w:rsidP="004027E4">
      <w:pPr>
        <w:autoSpaceDE w:val="0"/>
        <w:autoSpaceDN w:val="0"/>
        <w:adjustRightInd w:val="0"/>
        <w:rPr>
          <w:rFonts w:ascii="TimesNewRomanPSMT" w:eastAsia="TimesNewRomanPSMT" w:cs="TimesNewRomanPSMT"/>
          <w:sz w:val="20"/>
        </w:rPr>
      </w:pPr>
    </w:p>
    <w:p w14:paraId="36D5DE6D" w14:textId="66B37E24"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 320 MHz EHT PPDU transmission </w:t>
      </w:r>
      <w:r w:rsidRPr="00D35F0F">
        <w:rPr>
          <w:rFonts w:ascii="TimesNewRomanPSMT" w:eastAsia="TimesNewRomanPSMT" w:cs="TimesNewRomanPSMT"/>
          <w:sz w:val="20"/>
          <w:highlight w:val="yellow"/>
        </w:rPr>
        <w:t xml:space="preserve">or a </w:t>
      </w:r>
      <w:proofErr w:type="spellStart"/>
      <w:r w:rsidRPr="00D35F0F">
        <w:rPr>
          <w:rFonts w:ascii="TimesNewRomanPSMT" w:eastAsia="TimesNewRomanPSMT" w:cs="TimesNewRomanPSMT"/>
          <w:sz w:val="20"/>
          <w:highlight w:val="yellow"/>
        </w:rPr>
        <w:t>noncontiguous</w:t>
      </w:r>
      <w:proofErr w:type="spellEnd"/>
      <w:r w:rsidRPr="00D35F0F">
        <w:rPr>
          <w:rFonts w:ascii="TimesNewRomanPSMT" w:eastAsia="TimesNewRomanPSMT" w:cs="TimesNewRomanPSMT"/>
          <w:sz w:val="20"/>
          <w:highlight w:val="yellow"/>
        </w:rPr>
        <w:t xml:space="preserve"> 160+160 MHz transmissio</w:t>
      </w:r>
      <w:r w:rsidR="00D35F0F">
        <w:rPr>
          <w:rFonts w:ascii="TimesNewRomanPSMT" w:eastAsia="TimesNewRomanPSMT" w:cs="TimesNewRomanPSMT"/>
          <w:sz w:val="20"/>
          <w:highlight w:val="yellow"/>
        </w:rPr>
        <w:t>n(TBD)</w:t>
      </w:r>
      <w:r>
        <w:rPr>
          <w:rFonts w:ascii="TimesNewRomanPSMT" w:eastAsia="TimesNewRomanPSMT" w:cs="TimesNewRomanPSMT"/>
          <w:sz w:val="20"/>
        </w:rPr>
        <w:t>, each half 160 MHz</w:t>
      </w:r>
    </w:p>
    <w:p w14:paraId="45C2C21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bandwidth is divided into 2048 subcarriers, and the subcarriers on which the signal is transmitted in each</w:t>
      </w:r>
    </w:p>
    <w:p w14:paraId="5B9D5C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160 MHz bandwidth is identical to an 160 MHz EHT PPDU transmission, depending on non-OFDMA or</w:t>
      </w:r>
    </w:p>
    <w:p w14:paraId="3EFB1A05"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1CF281F6" w:rsidR="004027E4" w:rsidRDefault="004027E4" w:rsidP="004027E4">
      <w:pPr>
        <w:autoSpaceDE w:val="0"/>
        <w:autoSpaceDN w:val="0"/>
        <w:adjustRightInd w:val="0"/>
        <w:rPr>
          <w:b/>
          <w:bCs/>
        </w:rPr>
      </w:pPr>
      <w:r w:rsidRPr="00176895">
        <w:rPr>
          <w:b/>
          <w:bCs/>
        </w:rPr>
        <w:t>34.3.</w:t>
      </w:r>
      <w:r w:rsidR="0037686E">
        <w:rPr>
          <w:b/>
          <w:bCs/>
        </w:rPr>
        <w:t>10</w:t>
      </w:r>
      <w:r>
        <w:rPr>
          <w:b/>
          <w:bCs/>
        </w:rPr>
        <w:t>.</w:t>
      </w:r>
      <w:r w:rsidR="0037686E">
        <w:rPr>
          <w:b/>
          <w:bCs/>
        </w:rPr>
        <w:t>3</w:t>
      </w:r>
      <w:r>
        <w:rPr>
          <w:b/>
          <w:bCs/>
        </w:rPr>
        <w:t xml:space="preserve">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618B3855" w14:textId="4B46D01D"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(34-</w:t>
      </w:r>
      <w:r w:rsidR="003D67D1">
        <w:rPr>
          <w:rFonts w:ascii="TimesNewRomanPSMT" w:eastAsia="TimesNewRomanPSMT" w:cs="TimesNewRomanPSMT"/>
          <w:iCs/>
          <w:sz w:val="20"/>
        </w:rPr>
        <w:t>3.10</w:t>
      </w:r>
      <w:r>
        <w:rPr>
          <w:rFonts w:ascii="TimesNewRomanPSMT" w:eastAsia="TimesNewRomanPSMT" w:cs="TimesNewRomanPSMT"/>
          <w:iCs/>
          <w:sz w:val="20"/>
        </w:rPr>
        <w:t>-1)</w:t>
      </w:r>
    </w:p>
    <w:p w14:paraId="34FCF96F" w14:textId="0FC1B09F"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dot11CurrentChannelCenterFrequencyIndex1</m:t>
        </m:r>
      </m:oMath>
      <w:r>
        <w:rPr>
          <w:rFonts w:ascii="TimesNewRomanPSMT" w:eastAsia="TimesNewRomanPSMT" w:cs="TimesNewRomanPSMT"/>
          <w:iCs/>
          <w:sz w:val="20"/>
        </w:rPr>
        <w:t xml:space="preserve">            (34-</w:t>
      </w:r>
      <w:r w:rsidR="003D67D1">
        <w:rPr>
          <w:rFonts w:ascii="TimesNewRomanPSMT" w:eastAsia="TimesNewRomanPSMT" w:cs="TimesNewRomanPSMT"/>
          <w:iCs/>
          <w:sz w:val="20"/>
        </w:rPr>
        <w:t>3.10</w:t>
      </w:r>
      <w:r>
        <w:rPr>
          <w:rFonts w:ascii="TimesNewRomanPSMT" w:eastAsia="TimesNewRomanPSMT" w:cs="TimesNewRomanPSMT"/>
          <w:iCs/>
          <w:sz w:val="20"/>
        </w:rPr>
        <w:t>-2)</w:t>
      </w:r>
    </w:p>
    <w:p w14:paraId="67F9E805" w14:textId="1C86E50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(34-</w:t>
      </w:r>
      <w:r w:rsidR="003D67D1">
        <w:rPr>
          <w:rFonts w:ascii="TimesNewRomanPSMT" w:eastAsia="TimesNewRomanPSMT" w:cs="TimesNewRomanPSMT"/>
          <w:iCs/>
          <w:sz w:val="20"/>
        </w:rPr>
        <w:t>3.10</w:t>
      </w:r>
      <w:r>
        <w:rPr>
          <w:rFonts w:ascii="TimesNewRomanPSMT" w:eastAsia="TimesNewRomanPSMT" w:cs="TimesNewRomanPSMT"/>
          <w:iCs/>
          <w:sz w:val="20"/>
        </w:rPr>
        <w:t>-3)</w:t>
      </w:r>
    </w:p>
    <w:p w14:paraId="7946F9B4" w14:textId="7E0CF968"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(34-</w:t>
      </w:r>
      <w:r w:rsidR="003D67D1">
        <w:rPr>
          <w:rFonts w:ascii="TimesNewRomanPSMT" w:eastAsia="TimesNewRomanPSMT" w:cs="TimesNewRomanPSMT"/>
          <w:iCs/>
          <w:sz w:val="20"/>
        </w:rPr>
        <w:t>3.10</w:t>
      </w:r>
      <w:r>
        <w:rPr>
          <w:rFonts w:ascii="TimesNewRomanPSMT" w:eastAsia="TimesNewRomanPSMT" w:cs="TimesNewRomanPSMT"/>
          <w:iCs/>
          <w:sz w:val="20"/>
        </w:rPr>
        <w:t>-4)</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150654D8"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m:oMath>
        <m:r>
          <m:rPr>
            <m:sty m:val="p"/>
          </m:rPr>
          <w:rPr>
            <w:rFonts w:ascii="Cambria Math" w:eastAsia="TimesNewRomanPSMT" w:hAnsi="Cambria Math" w:cs="TimesNewRomanPSMT"/>
            <w:sz w:val="20"/>
          </w:rPr>
          <m:t>dot11CurrentChannelCenterFrequencyIndex1</m:t>
        </m:r>
      </m:oMath>
      <w:r>
        <w:rPr>
          <w:rFonts w:ascii="TimesNewRomanPSMT" w:eastAsia="TimesNewRomanPSMT" w:cs="TimesNewRomanPSMT"/>
          <w:iCs/>
          <w:sz w:val="20"/>
        </w:rPr>
        <w:t xml:space="preserve">, and           </w:t>
      </w:r>
    </w:p>
    <w:p w14:paraId="6FB8D369" w14:textId="77777777" w:rsidR="0068154B" w:rsidRDefault="0068154B" w:rsidP="008258A8">
      <w:pPr>
        <w:rPr>
          <w:lang w:val="en-US" w:eastAsia="ko-KR"/>
        </w:rPr>
      </w:pPr>
    </w:p>
    <w:p w14:paraId="209357F6" w14:textId="77777777" w:rsidR="0068154B" w:rsidRDefault="0068154B" w:rsidP="008258A8">
      <w:pPr>
        <w:rPr>
          <w:lang w:val="en-US" w:eastAsia="ko-KR"/>
        </w:rPr>
      </w:pPr>
    </w:p>
    <w:p w14:paraId="4FA232BC" w14:textId="77777777" w:rsidR="0068154B" w:rsidRDefault="0068154B" w:rsidP="008258A8">
      <w:pPr>
        <w:rPr>
          <w:lang w:val="en-US" w:eastAsia="ko-KR"/>
        </w:rPr>
      </w:pPr>
    </w:p>
    <w:p w14:paraId="1C81433F" w14:textId="77777777" w:rsidR="0068154B" w:rsidRDefault="0068154B" w:rsidP="008258A8">
      <w:pPr>
        <w:rPr>
          <w:lang w:val="en-US" w:eastAsia="ko-KR"/>
        </w:rPr>
      </w:pPr>
    </w:p>
    <w:p w14:paraId="25FD7F69" w14:textId="77777777" w:rsidR="0068154B" w:rsidRDefault="0068154B" w:rsidP="008258A8">
      <w:pPr>
        <w:rPr>
          <w:lang w:val="en-US" w:eastAsia="ko-KR"/>
        </w:rPr>
      </w:pPr>
    </w:p>
    <w:p w14:paraId="0FFD1D2D" w14:textId="37BF7653" w:rsidR="00561403" w:rsidRDefault="00561403" w:rsidP="00561403">
      <w:pPr>
        <w:autoSpaceDE w:val="0"/>
        <w:autoSpaceDN w:val="0"/>
        <w:adjustRightInd w:val="0"/>
        <w:rPr>
          <w:rFonts w:ascii="TimesNewRomanPSMT" w:eastAsia="TimesNewRomanPSMT" w:cs="TimesNewRomanPSMT"/>
          <w:iCs/>
          <w:sz w:val="20"/>
        </w:rPr>
      </w:pPr>
      <m:oMath>
        <m:r>
          <m:rPr>
            <m:sty m:val="p"/>
          </m:rPr>
          <w:rPr>
            <w:rFonts w:ascii="Cambria Math" w:eastAsia="TimesNewRomanPSMT" w:hAnsi="Cambria Math" w:cs="TimesNewRomanPSMT"/>
            <w:sz w:val="20"/>
          </w:rPr>
          <w:lastRenderedPageBreak/>
          <m:t>dot11CurrentPrimaryChannel</m:t>
        </m:r>
      </m:oMath>
      <w:r>
        <w:rPr>
          <w:rFonts w:ascii="TimesNewRomanPSMT" w:eastAsia="TimesNewRomanPSMT" w:cs="TimesNewRomanPSMT"/>
          <w:iCs/>
          <w:sz w:val="20"/>
        </w:rPr>
        <w:t xml:space="preserve"> are defined in Table 34-</w:t>
      </w:r>
      <w:r w:rsidR="003D67D1">
        <w:rPr>
          <w:rFonts w:ascii="TimesNewRomanPSMT" w:eastAsia="TimesNewRomanPSMT" w:cs="TimesNewRomanPSMT"/>
          <w:iCs/>
          <w:sz w:val="20"/>
        </w:rPr>
        <w:t>3.10</w:t>
      </w:r>
      <w:r>
        <w:rPr>
          <w:rFonts w:ascii="TimesNewRomanPSMT" w:eastAsia="TimesNewRomanPSMT" w:cs="TimesNewRomanPSMT"/>
          <w:iCs/>
          <w:sz w:val="20"/>
        </w:rPr>
        <w:t>-1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5D6ACFCA"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34-</w:t>
      </w:r>
      <w:r w:rsidR="003D67D1">
        <w:rPr>
          <w:rFonts w:ascii="TimesNewRomanPSMT" w:eastAsia="TimesNewRomanPSMT" w:cs="TimesNewRomanPSMT"/>
          <w:b/>
          <w:bCs/>
          <w:iCs/>
          <w:sz w:val="20"/>
        </w:rPr>
        <w:t>3.10</w:t>
      </w:r>
      <w:r>
        <w:rPr>
          <w:rFonts w:ascii="TimesNewRomanPSMT" w:eastAsia="TimesNewRomanPSMT" w:cs="TimesNewRomanPSMT"/>
          <w:b/>
          <w:bCs/>
          <w:iCs/>
          <w:sz w:val="20"/>
        </w:rPr>
        <w:t>-1</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675"/>
        <w:gridCol w:w="4675"/>
      </w:tblGrid>
      <w:tr w:rsidR="00561403" w14:paraId="552A68D3" w14:textId="77777777" w:rsidTr="00603B9C">
        <w:tc>
          <w:tcPr>
            <w:tcW w:w="4675" w:type="dxa"/>
          </w:tcPr>
          <w:p w14:paraId="523EA424" w14:textId="77777777" w:rsidR="00561403" w:rsidRPr="005977A2" w:rsidRDefault="00561403" w:rsidP="00603B9C">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75" w:type="dxa"/>
          </w:tcPr>
          <w:p w14:paraId="482BD8D6" w14:textId="77777777" w:rsidR="00561403" w:rsidRPr="005977A2" w:rsidRDefault="00561403" w:rsidP="00603B9C">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5977A2" w14:paraId="147A83B5" w14:textId="77777777" w:rsidTr="00603B9C">
        <w:tc>
          <w:tcPr>
            <w:tcW w:w="4675" w:type="dxa"/>
          </w:tcPr>
          <w:p w14:paraId="570453BF" w14:textId="77777777" w:rsidR="00561403" w:rsidRPr="00247AE1" w:rsidRDefault="00561403" w:rsidP="00603B9C">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75" w:type="dxa"/>
          </w:tcPr>
          <w:p w14:paraId="5C0DB235" w14:textId="3F10DD06" w:rsidR="00561403" w:rsidRPr="005977A2" w:rsidRDefault="00561403" w:rsidP="00603B9C">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5977A2">
              <w:rPr>
                <w:rFonts w:ascii="TimesNewRomanPSMT" w:eastAsia="TimesNewRomanPSMT" w:cs="TimesNewRomanPSMT"/>
                <w:iCs/>
                <w:sz w:val="20"/>
                <w:lang w:val="fr-FR"/>
              </w:rPr>
              <w:t xml:space="preserve">Possible values </w:t>
            </w:r>
            <w:proofErr w:type="spellStart"/>
            <w:r>
              <w:rPr>
                <w:rFonts w:ascii="TimesNewRomanPSMT" w:eastAsia="TimesNewRomanPSMT" w:cs="TimesNewRomanPSMT"/>
                <w:iCs/>
                <w:sz w:val="20"/>
                <w:lang w:val="fr-FR"/>
              </w:rPr>
              <w:t>represent</w:t>
            </w:r>
            <w:proofErr w:type="spellEnd"/>
            <w:r w:rsidRPr="005977A2">
              <w:rPr>
                <w:rFonts w:ascii="TimesNewRomanPSMT" w:eastAsia="TimesNewRomanPSMT" w:cs="TimesNewRomanPSMT"/>
                <w:iCs/>
                <w:sz w:val="20"/>
                <w:lang w:val="fr-FR"/>
              </w:rPr>
              <w:t xml:space="preserve"> 20 MHz, 40 MHz, 80 MHz</w:t>
            </w:r>
            <w:r>
              <w:rPr>
                <w:rFonts w:ascii="TimesNewRomanPSMT" w:eastAsia="TimesNewRomanPSMT" w:cs="TimesNewRomanPSMT"/>
                <w:iCs/>
                <w:sz w:val="20"/>
                <w:lang w:val="fr-FR"/>
              </w:rPr>
              <w:t xml:space="preserve">, 160 MHz, </w:t>
            </w:r>
            <w:r w:rsidRPr="004D33EC">
              <w:rPr>
                <w:rFonts w:ascii="TimesNewRomanPSMT" w:eastAsia="TimesNewRomanPSMT" w:cs="TimesNewRomanPSMT"/>
                <w:iCs/>
                <w:sz w:val="20"/>
                <w:highlight w:val="yellow"/>
                <w:lang w:val="fr-FR"/>
              </w:rPr>
              <w:t>80+80 MHz</w:t>
            </w:r>
            <w:r w:rsidR="00A14567">
              <w:rPr>
                <w:rFonts w:ascii="TimesNewRomanPSMT" w:eastAsia="TimesNewRomanPSMT" w:cs="TimesNewRomanPSMT"/>
                <w:sz w:val="20"/>
                <w:highlight w:val="yellow"/>
              </w:rPr>
              <w:t>(TBD)</w:t>
            </w:r>
            <w:r>
              <w:rPr>
                <w:rFonts w:ascii="TimesNewRomanPSMT" w:eastAsia="TimesNewRomanPSMT" w:cs="TimesNewRomanPSMT"/>
                <w:iCs/>
                <w:sz w:val="20"/>
                <w:lang w:val="fr-FR"/>
              </w:rPr>
              <w:t xml:space="preserve">, 320 MHz, and </w:t>
            </w:r>
            <w:r w:rsidRPr="004D33EC">
              <w:rPr>
                <w:rFonts w:ascii="TimesNewRomanPSMT" w:eastAsia="TimesNewRomanPSMT" w:cs="TimesNewRomanPSMT"/>
                <w:iCs/>
                <w:sz w:val="20"/>
                <w:highlight w:val="yellow"/>
                <w:lang w:val="fr-FR"/>
              </w:rPr>
              <w:t>160+160 MHz</w:t>
            </w:r>
            <w:r w:rsidR="00A14567">
              <w:rPr>
                <w:rFonts w:ascii="TimesNewRomanPSMT" w:eastAsia="TimesNewRomanPSMT" w:cs="TimesNewRomanPSMT"/>
                <w:sz w:val="20"/>
                <w:highlight w:val="yellow"/>
              </w:rPr>
              <w:t>(TBD)</w:t>
            </w:r>
            <w:r>
              <w:rPr>
                <w:rFonts w:ascii="TimesNewRomanPSMT" w:eastAsia="TimesNewRomanPSMT" w:cs="TimesNewRomanPSMT"/>
                <w:iCs/>
                <w:sz w:val="20"/>
                <w:lang w:val="fr-FR"/>
              </w:rPr>
              <w:t xml:space="preserve"> channels</w:t>
            </w:r>
            <w:r w:rsidR="00A14567">
              <w:rPr>
                <w:rFonts w:ascii="TimesNewRomanPSMT" w:eastAsia="TimesNewRomanPSMT" w:cs="TimesNewRomanPSMT"/>
                <w:iCs/>
                <w:sz w:val="20"/>
                <w:lang w:val="fr-FR"/>
              </w:rPr>
              <w:t>.</w:t>
            </w:r>
          </w:p>
        </w:tc>
      </w:tr>
      <w:tr w:rsidR="00561403" w:rsidRPr="00B5064D" w14:paraId="18EE9C40" w14:textId="77777777" w:rsidTr="00603B9C">
        <w:tc>
          <w:tcPr>
            <w:tcW w:w="4675" w:type="dxa"/>
          </w:tcPr>
          <w:p w14:paraId="3B1B722C" w14:textId="77777777" w:rsidR="00561403" w:rsidRPr="00247AE1" w:rsidRDefault="00561403" w:rsidP="00603B9C">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m:t>dot11CurrentChannelCenterFrequencyIndex0</m:t>
                </m:r>
              </m:oMath>
            </m:oMathPara>
          </w:p>
        </w:tc>
        <w:tc>
          <w:tcPr>
            <w:tcW w:w="4675" w:type="dxa"/>
          </w:tcPr>
          <w:p w14:paraId="26F7DD66" w14:textId="7AB5BA84" w:rsidR="00561403" w:rsidRDefault="00561403" w:rsidP="00603B9C">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w:t>
            </w:r>
            <w:r w:rsidRPr="00A80DA8">
              <w:rPr>
                <w:rFonts w:ascii="TimesNewRomanPSMT" w:eastAsia="TimesNewRomanPSMT" w:cs="TimesNewRomanPSMT"/>
                <w:iCs/>
                <w:sz w:val="20"/>
                <w:highlight w:val="yellow"/>
              </w:rPr>
              <w:t xml:space="preserve">For an 80+80 MHz, 160+160 MHz channel, denotes the </w:t>
            </w:r>
            <w:proofErr w:type="spellStart"/>
            <w:r w:rsidRPr="00A80DA8">
              <w:rPr>
                <w:rFonts w:ascii="TimesNewRomanPSMT" w:eastAsia="TimesNewRomanPSMT" w:cs="TimesNewRomanPSMT"/>
                <w:iCs/>
                <w:sz w:val="20"/>
                <w:highlight w:val="yellow"/>
              </w:rPr>
              <w:t>center</w:t>
            </w:r>
            <w:proofErr w:type="spellEnd"/>
            <w:r w:rsidRPr="00A80DA8">
              <w:rPr>
                <w:rFonts w:ascii="TimesNewRomanPSMT" w:eastAsia="TimesNewRomanPSMT" w:cs="TimesNewRomanPSMT"/>
                <w:iCs/>
                <w:sz w:val="20"/>
                <w:highlight w:val="yellow"/>
              </w:rPr>
              <w:t xml:space="preserve"> frequency of the frequency segment 0, which is the frequency segment containing the primary channel.</w:t>
            </w:r>
            <w:r w:rsidR="00023AA1">
              <w:rPr>
                <w:rFonts w:ascii="TimesNewRomanPSMT" w:eastAsia="TimesNewRomanPSMT" w:cs="TimesNewRomanPSMT"/>
                <w:sz w:val="20"/>
                <w:highlight w:val="yellow"/>
              </w:rPr>
              <w:t xml:space="preserve"> </w:t>
            </w:r>
            <w:r w:rsidR="00023AA1">
              <w:rPr>
                <w:rFonts w:ascii="TimesNewRomanPSMT" w:eastAsia="TimesNewRomanPSMT" w:cs="TimesNewRomanPSMT"/>
                <w:sz w:val="20"/>
                <w:highlight w:val="yellow"/>
              </w:rPr>
              <w:t>(TBD)</w:t>
            </w:r>
          </w:p>
          <w:p w14:paraId="0DF55C9D" w14:textId="5D7F29FF" w:rsidR="00561403" w:rsidRPr="00B5064D"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65E48219" w14:textId="77777777" w:rsidTr="00603B9C">
        <w:tc>
          <w:tcPr>
            <w:tcW w:w="4675" w:type="dxa"/>
          </w:tcPr>
          <w:p w14:paraId="14ECF2FB" w14:textId="77777777" w:rsidR="00561403" w:rsidRPr="00247AE1" w:rsidRDefault="00561403" w:rsidP="00603B9C">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highlight w:val="yellow"/>
                  </w:rPr>
                  <m:t>dot11CurrentChannelCenterFrequencyIndex1</m:t>
                </m:r>
              </m:oMath>
            </m:oMathPara>
          </w:p>
        </w:tc>
        <w:tc>
          <w:tcPr>
            <w:tcW w:w="4675" w:type="dxa"/>
          </w:tcPr>
          <w:p w14:paraId="613255B5" w14:textId="1098EB71" w:rsidR="00561403" w:rsidRDefault="00561403" w:rsidP="00603B9C">
            <w:pPr>
              <w:autoSpaceDE w:val="0"/>
              <w:autoSpaceDN w:val="0"/>
              <w:adjustRightInd w:val="0"/>
              <w:rPr>
                <w:rFonts w:ascii="TimesNewRomanPSMT" w:eastAsia="TimesNewRomanPSMT" w:cs="TimesNewRomanPSMT"/>
                <w:iCs/>
                <w:sz w:val="20"/>
              </w:rPr>
            </w:pPr>
            <w:r w:rsidRPr="00262E09">
              <w:rPr>
                <w:rFonts w:ascii="TimesNewRomanPSMT" w:eastAsia="TimesNewRomanPSMT" w:cs="TimesNewRomanPSMT"/>
                <w:iCs/>
                <w:sz w:val="20"/>
                <w:highlight w:val="yellow"/>
              </w:rPr>
              <w:t xml:space="preserve">For an 80+80 MHz, 160+160 MHz channel, denotes the </w:t>
            </w:r>
            <w:proofErr w:type="spellStart"/>
            <w:r w:rsidRPr="00262E09">
              <w:rPr>
                <w:rFonts w:ascii="TimesNewRomanPSMT" w:eastAsia="TimesNewRomanPSMT" w:cs="TimesNewRomanPSMT"/>
                <w:iCs/>
                <w:sz w:val="20"/>
                <w:highlight w:val="yellow"/>
              </w:rPr>
              <w:t>center</w:t>
            </w:r>
            <w:proofErr w:type="spellEnd"/>
            <w:r w:rsidRPr="00262E09">
              <w:rPr>
                <w:rFonts w:ascii="TimesNewRomanPSMT" w:eastAsia="TimesNewRomanPSMT" w:cs="TimesNewRomanPSMT"/>
                <w:iCs/>
                <w:sz w:val="20"/>
                <w:highlight w:val="yellow"/>
              </w:rPr>
              <w:t xml:space="preserve"> frequency of the frequency segment 1, which is the frequency segment that does not contain the primary channel.</w:t>
            </w:r>
            <w:r w:rsidR="00023AA1">
              <w:rPr>
                <w:rFonts w:ascii="TimesNewRomanPSMT" w:eastAsia="TimesNewRomanPSMT" w:cs="TimesNewRomanPSMT"/>
                <w:sz w:val="20"/>
                <w:highlight w:val="yellow"/>
              </w:rPr>
              <w:t xml:space="preserve"> </w:t>
            </w:r>
            <w:r w:rsidR="00023AA1">
              <w:rPr>
                <w:rFonts w:ascii="TimesNewRomanPSMT" w:eastAsia="TimesNewRomanPSMT" w:cs="TimesNewRomanPSMT"/>
                <w:sz w:val="20"/>
                <w:highlight w:val="yellow"/>
              </w:rPr>
              <w:t>(TBD)</w:t>
            </w:r>
          </w:p>
          <w:p w14:paraId="630EE861" w14:textId="3624C1A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p w14:paraId="4DF5B318" w14:textId="77777777" w:rsidR="00561403" w:rsidRPr="00B5064D" w:rsidRDefault="00561403" w:rsidP="00603B9C">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or 320 MHz channel, set to 0.</w:t>
            </w:r>
          </w:p>
        </w:tc>
      </w:tr>
      <w:tr w:rsidR="00561403" w:rsidRPr="00B5064D" w14:paraId="11C3FD83" w14:textId="77777777" w:rsidTr="00603B9C">
        <w:tc>
          <w:tcPr>
            <w:tcW w:w="4675" w:type="dxa"/>
          </w:tcPr>
          <w:p w14:paraId="0A5FE5E2" w14:textId="77777777" w:rsidR="00561403" w:rsidRPr="00247AE1" w:rsidRDefault="00561403" w:rsidP="00603B9C">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75" w:type="dxa"/>
          </w:tcPr>
          <w:p w14:paraId="1C02B8B0" w14:textId="7777777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07425F7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160 MHz, </w:t>
      </w:r>
      <w:r w:rsidRPr="00CE31B4">
        <w:rPr>
          <w:rFonts w:ascii="TimesNewRomanPSMT" w:eastAsia="TimesNewRomanPSMT" w:cs="TimesNewRomanPSMT"/>
          <w:iCs/>
          <w:sz w:val="20"/>
          <w:highlight w:val="yellow"/>
        </w:rPr>
        <w:t>or 80+80 MHz</w:t>
      </w:r>
      <w:r w:rsidR="00CE31B4">
        <w:rPr>
          <w:rFonts w:ascii="TimesNewRomanPSMT" w:eastAsia="TimesNewRomanPSMT" w:cs="TimesNewRomanPSMT"/>
          <w:sz w:val="20"/>
          <w:highlight w:val="yellow"/>
        </w:rPr>
        <w:t>(TBD)</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070E8F1B"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r w:rsidRPr="00CE31B4">
        <w:rPr>
          <w:rFonts w:ascii="TimesNewRomanPSMT" w:eastAsia="TimesNewRomanPSMT" w:cs="TimesNewRomanPSMT"/>
          <w:iCs/>
          <w:sz w:val="20"/>
          <w:highlight w:val="yellow"/>
        </w:rPr>
        <w:t>or 160+160 MHz</w:t>
      </w:r>
      <w:r w:rsidR="00CE31B4">
        <w:rPr>
          <w:rFonts w:ascii="TimesNewRomanPSMT" w:eastAsia="TimesNewRomanPSMT" w:cs="TimesNewRomanPSMT"/>
          <w:sz w:val="20"/>
          <w:highlight w:val="yellow"/>
        </w:rPr>
        <w:t>(TBD)</w:t>
      </w:r>
      <w:r>
        <w:rPr>
          <w:rFonts w:ascii="TimesNewRomanPSMT" w:eastAsia="TimesNewRomanPSMT" w:cs="TimesNewRomanPSMT"/>
          <w:iCs/>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(34-</w:t>
      </w:r>
      <w:r w:rsidR="003D67D1">
        <w:rPr>
          <w:rFonts w:ascii="TimesNewRomanPSMT" w:eastAsia="TimesNewRomanPSMT" w:cs="TimesNewRomanPSMT"/>
          <w:sz w:val="20"/>
        </w:rPr>
        <w:t>3.10</w:t>
      </w:r>
      <w:r>
        <w:rPr>
          <w:rFonts w:ascii="TimesNewRomanPSMT" w:eastAsia="TimesNewRomanPSMT" w:cs="TimesNewRomanPSMT"/>
          <w:sz w:val="20"/>
        </w:rPr>
        <w:t>-5).</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6588C336" w:rsidR="00561403" w:rsidRDefault="00332A29" w:rsidP="00561403">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(34-</w:t>
      </w:r>
      <w:r w:rsidR="003D67D1">
        <w:rPr>
          <w:rFonts w:ascii="TimesNewRomanPSMT" w:eastAsia="TimesNewRomanPSMT" w:cs="TimesNewRomanPSMT"/>
          <w:iCs/>
          <w:sz w:val="20"/>
        </w:rPr>
        <w:t>3.10</w:t>
      </w:r>
      <w:r w:rsidR="00561403">
        <w:rPr>
          <w:rFonts w:ascii="TimesNewRomanPSMT" w:eastAsia="TimesNewRomanPSMT" w:cs="TimesNewRomanPSMT"/>
          <w:iCs/>
          <w:sz w:val="20"/>
        </w:rPr>
        <w:t xml:space="preserve">-5)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15DDB0BB"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74D1C0DC" w14:textId="77777777" w:rsidR="00561403" w:rsidRPr="008623DC" w:rsidRDefault="00332A29" w:rsidP="00561403">
      <w:pPr>
        <w:autoSpaceDE w:val="0"/>
        <w:autoSpaceDN w:val="0"/>
        <w:adjustRightInd w:val="0"/>
        <w:rPr>
          <w:rFonts w:ascii="TimesNewRomanPSMT" w:eastAsia="TimesNewRomanPSMT" w:cs="TimesNewRomanPSMT"/>
          <w:iCs/>
          <w:sz w:val="20"/>
        </w:rPr>
      </w:pPr>
      <m:oMathPara>
        <m:oMath>
          <m:sSub>
            <m:sSubPr>
              <m:ctrlPr>
                <w:rPr>
                  <w:rFonts w:ascii="Cambria Math" w:eastAsia="TimesNewRomanPSMT" w:hAnsi="Cambria Math" w:cs="TimesNewRomanPSMT"/>
                  <w:i/>
                  <w:iCs/>
                  <w:sz w:val="20"/>
                  <w:highlight w:val="yellow"/>
                </w:rPr>
              </m:ctrlPr>
            </m:sSubPr>
            <m:e>
              <m:r>
                <w:rPr>
                  <w:rFonts w:ascii="Cambria Math" w:eastAsia="TimesNewRomanPSMT" w:hAnsi="Cambria Math" w:cs="TimesNewRomanPSMT"/>
                  <w:sz w:val="20"/>
                  <w:highlight w:val="yellow"/>
                </w:rPr>
                <m:t>N</m:t>
              </m:r>
            </m:e>
            <m:sub>
              <m:r>
                <m:rPr>
                  <m:sty m:val="p"/>
                </m:rPr>
                <w:rPr>
                  <w:rFonts w:ascii="Cambria Math" w:eastAsia="TimesNewRomanPSMT" w:hAnsi="Cambria Math" w:cs="TimesNewRomanPSMT"/>
                  <w:sz w:val="20"/>
                  <w:highlight w:val="yellow"/>
                </w:rPr>
                <m:t>20MHz</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iCs/>
                  <w:sz w:val="20"/>
                  <w:highlight w:val="yellow"/>
                </w:rPr>
              </m:ctrlPr>
            </m:dPr>
            <m:e>
              <m:m>
                <m:mPr>
                  <m:cGp m:val="8"/>
                  <m:mcs>
                    <m:mc>
                      <m:mcPr>
                        <m:count m:val="2"/>
                        <m:mcJc m:val="center"/>
                      </m:mcPr>
                    </m:mc>
                  </m:mcs>
                  <m:ctrlPr>
                    <w:rPr>
                      <w:rFonts w:ascii="Cambria Math" w:eastAsia="TimesNewRomanPSMT" w:hAnsi="Cambria Math" w:cs="TimesNewRomanPSMT"/>
                      <w:i/>
                      <w:iCs/>
                      <w:sz w:val="20"/>
                      <w:highlight w:val="yellow"/>
                    </w:rPr>
                  </m:ctrlPr>
                </m:mPr>
                <m:mr>
                  <m:e>
                    <m:m>
                      <m:mPr>
                        <m:mcs>
                          <m:mc>
                            <m:mcPr>
                              <m:count m:val="1"/>
                              <m:mcJc m:val="center"/>
                            </m:mcPr>
                          </m:mc>
                        </m:mcs>
                        <m:ctrlPr>
                          <w:rPr>
                            <w:rFonts w:ascii="Cambria Math" w:eastAsia="TimesNewRomanPSMT" w:hAnsi="Cambria Math" w:cs="TimesNewRomanPSMT"/>
                            <w:i/>
                            <w:iCs/>
                            <w:sz w:val="20"/>
                            <w:highlight w:val="yellow"/>
                          </w:rPr>
                        </m:ctrlPr>
                      </m:mPr>
                      <m:mr>
                        <m:e>
                          <m:r>
                            <w:rPr>
                              <w:rFonts w:ascii="Cambria Math" w:eastAsia="TimesNewRomanPSMT" w:hAnsi="Cambria Math" w:cs="TimesNewRomanPSMT"/>
                              <w:sz w:val="20"/>
                              <w:highlight w:val="yellow"/>
                            </w:rPr>
                            <m:t>8,</m:t>
                          </m:r>
                        </m:e>
                      </m:mr>
                      <m:mr>
                        <m:e>
                          <m:r>
                            <w:rPr>
                              <w:rFonts w:ascii="Cambria Math" w:eastAsia="TimesNewRomanPSMT" w:hAnsi="Cambria Math" w:cs="TimesNewRomanPSMT"/>
                              <w:sz w:val="20"/>
                              <w:highlight w:val="yellow"/>
                            </w:rPr>
                            <m:t>16,</m:t>
                          </m:r>
                        </m:e>
                      </m:mr>
                    </m:m>
                  </m:e>
                  <m:e>
                    <m:m>
                      <m:mPr>
                        <m:cGp m:val="8"/>
                        <m:mcs>
                          <m:mc>
                            <m:mcPr>
                              <m:count m:val="1"/>
                              <m:mcJc m:val="left"/>
                            </m:mcPr>
                          </m:mc>
                        </m:mcs>
                        <m:ctrlPr>
                          <w:rPr>
                            <w:rFonts w:ascii="Cambria Math" w:eastAsia="TimesNewRomanPSMT" w:hAnsi="Cambria Math" w:cs="TimesNewRomanPSMT"/>
                            <w:i/>
                            <w:iCs/>
                            <w:sz w:val="20"/>
                            <w:highlight w:val="yellow"/>
                          </w:rPr>
                        </m:ctrlPr>
                      </m:mPr>
                      <m:mr>
                        <m:e>
                          <m:r>
                            <m:rPr>
                              <m:sty m:val="p"/>
                            </m:rPr>
                            <w:rPr>
                              <w:rFonts w:ascii="Cambria Math" w:eastAsia="TimesNewRomanPSMT" w:hAnsi="Cambria Math" w:cs="TimesNewRomanPSMT"/>
                              <w:sz w:val="20"/>
                              <w:highlight w:val="yellow"/>
                            </w:rPr>
                            <m:t>if</m:t>
                          </m:r>
                          <m:r>
                            <w:rPr>
                              <w:rFonts w:ascii="Cambria Math" w:eastAsia="TimesNewRomanPSMT" w:hAnsi="Cambria Math" w:cs="TimesNewRomanPSMT"/>
                              <w:sz w:val="20"/>
                              <w:highlight w:val="yellow"/>
                            </w:rPr>
                            <m:t xml:space="preserve"> </m:t>
                          </m:r>
                          <m:r>
                            <m:rPr>
                              <m:sty m:val="p"/>
                            </m:rPr>
                            <w:rPr>
                              <w:rFonts w:ascii="Cambria Math" w:eastAsia="TimesNewRomanPSMT" w:hAnsi="Cambria Math" w:cs="TimesNewRomanPSMT"/>
                              <w:sz w:val="20"/>
                              <w:highlight w:val="yellow"/>
                            </w:rPr>
                            <m:t>dot11CurrentChannelWidth indicates 160+160 MHz</m:t>
                          </m:r>
                        </m:e>
                      </m:mr>
                      <m:mr>
                        <m:e>
                          <m:r>
                            <m:rPr>
                              <m:sty m:val="p"/>
                            </m:rPr>
                            <w:rPr>
                              <w:rFonts w:ascii="Cambria Math" w:eastAsia="TimesNewRomanPSMT" w:hAnsi="Cambria Math" w:cs="TimesNewRomanPSMT"/>
                              <w:sz w:val="20"/>
                              <w:highlight w:val="yellow"/>
                            </w:rPr>
                            <m:t>if</m:t>
                          </m:r>
                          <m:r>
                            <w:rPr>
                              <w:rFonts w:ascii="Cambria Math" w:eastAsia="TimesNewRomanPSMT" w:hAnsi="Cambria Math" w:cs="TimesNewRomanPSMT"/>
                              <w:sz w:val="20"/>
                              <w:highlight w:val="yellow"/>
                            </w:rPr>
                            <m:t xml:space="preserve"> </m:t>
                          </m:r>
                          <m:r>
                            <m:rPr>
                              <m:sty m:val="p"/>
                            </m:rPr>
                            <w:rPr>
                              <w:rFonts w:ascii="Cambria Math" w:eastAsia="TimesNewRomanPSMT" w:hAnsi="Cambria Math" w:cs="TimesNewRomanPSMT"/>
                              <w:sz w:val="20"/>
                              <w:highlight w:val="yellow"/>
                            </w:rPr>
                            <m:t>dot11CurrentChannelWidth indicates 320 MHz</m:t>
                          </m:r>
                        </m:e>
                      </m:mr>
                    </m:m>
                  </m:e>
                </m:mr>
              </m:m>
            </m:e>
          </m:d>
        </m:oMath>
      </m:oMathPara>
    </w:p>
    <w:p w14:paraId="2DE0AA57" w14:textId="77777777" w:rsidR="00561403" w:rsidRDefault="00561403" w:rsidP="00561403">
      <w:pPr>
        <w:autoSpaceDE w:val="0"/>
        <w:autoSpaceDN w:val="0"/>
        <w:adjustRightInd w:val="0"/>
        <w:rPr>
          <w:rFonts w:ascii="TimesNewRomanPSMT" w:eastAsia="TimesNewRomanPSMT" w:cs="TimesNewRomanPSMT"/>
          <w:iCs/>
          <w:sz w:val="20"/>
        </w:rPr>
      </w:pPr>
    </w:p>
    <w:p w14:paraId="1EF38D2C" w14:textId="77777777" w:rsidR="00561403" w:rsidRDefault="00332A29" w:rsidP="00561403">
      <w:pPr>
        <w:autoSpaceDE w:val="0"/>
        <w:autoSpaceDN w:val="0"/>
        <w:adjustRightInd w:val="0"/>
        <w:rPr>
          <w:rFonts w:ascii="TimesNewRomanPSMT" w:eastAsia="TimesNewRomanPSMT" w:cs="TimesNewRomanPSMT"/>
          <w:iCs/>
          <w:sz w:val="20"/>
        </w:rPr>
      </w:pP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 </w:t>
      </w:r>
      <w:r w:rsidRPr="003D4061">
        <w:rPr>
          <w:rFonts w:ascii="TimesNewRomanPSMT" w:eastAsia="TimesNewRomanPSMT" w:cs="TimesNewRomanPSMT"/>
          <w:iCs/>
          <w:sz w:val="20"/>
          <w:highlight w:val="yellow"/>
        </w:rPr>
        <w:t>80+80 MHz</w:t>
      </w:r>
      <w:r>
        <w:rPr>
          <w:rFonts w:ascii="TimesNewRomanPSMT" w:eastAsia="TimesNewRomanPSMT" w:cs="TimesNewRomanPSMT"/>
          <w:iCs/>
          <w:sz w:val="20"/>
        </w:rPr>
        <w:t xml:space="preserve">,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10475DE" w14:textId="77777777" w:rsidR="00561403" w:rsidRDefault="00561403" w:rsidP="00561403">
      <w:pPr>
        <w:autoSpaceDE w:val="0"/>
        <w:autoSpaceDN w:val="0"/>
        <w:adjustRightInd w:val="0"/>
        <w:rPr>
          <w:rFonts w:ascii="TimesNewRomanPSMT" w:eastAsia="TimesNewRomanPSMT" w:cs="TimesNewRomanPSMT"/>
          <w:iCs/>
          <w:sz w:val="20"/>
        </w:rPr>
      </w:pPr>
      <w:r w:rsidRPr="003D4061">
        <w:rPr>
          <w:rFonts w:ascii="TimesNewRomanPSMT" w:eastAsia="TimesNewRomanPSMT" w:cs="TimesNewRomanPSMT"/>
          <w:iCs/>
          <w:sz w:val="20"/>
          <w:highlight w:val="yellow"/>
        </w:rPr>
        <w:t xml:space="preserve">When </w:t>
      </w:r>
      <m:oMath>
        <m:r>
          <m:rPr>
            <m:sty m:val="p"/>
          </m:rPr>
          <w:rPr>
            <w:rFonts w:ascii="Cambria Math" w:eastAsia="TimesNewRomanPSMT" w:hAnsi="Cambria Math" w:cs="TimesNewRomanPSMT"/>
            <w:sz w:val="20"/>
            <w:highlight w:val="yellow"/>
          </w:rPr>
          <m:t>dot11CurrentChannelWidth</m:t>
        </m:r>
      </m:oMath>
      <w:r w:rsidRPr="003D4061">
        <w:rPr>
          <w:rFonts w:ascii="TimesNewRomanPSMT" w:eastAsia="TimesNewRomanPSMT" w:cs="TimesNewRomanPSMT"/>
          <w:iCs/>
          <w:sz w:val="20"/>
          <w:highlight w:val="yellow"/>
        </w:rPr>
        <w:t xml:space="preserve"> is 80+80 MHz, the relationships between</w:t>
      </w:r>
      <w:r w:rsidRPr="003D4061">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3D4061">
        <w:rPr>
          <w:rFonts w:ascii="TimesNewRomanPSMT" w:eastAsia="TimesNewRomanPSMT" w:cs="TimesNewRomanPSMT"/>
          <w:sz w:val="20"/>
          <w:highlight w:val="yellow"/>
        </w:rPr>
        <w:t xml:space="preserve"> and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3D4061">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3D4061">
        <w:rPr>
          <w:rFonts w:ascii="TimesNewRomanPSMT" w:eastAsia="TimesNewRomanPSMT" w:cs="TimesNewRomanPSMT"/>
          <w:sz w:val="20"/>
          <w:highlight w:val="yellow"/>
        </w:rPr>
        <w:t xml:space="preserve"> and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3D4061">
        <w:rPr>
          <w:rFonts w:ascii="TimesNewRomanPSMT" w:eastAsia="TimesNewRomanPSMT" w:cs="TimesNewRomanPSMT"/>
          <w:sz w:val="20"/>
          <w:highlight w:val="yellow"/>
        </w:rPr>
        <w:t xml:space="preserve"> are specified in 21.3.7.3  (Channel frequencies).</w:t>
      </w:r>
    </w:p>
    <w:p w14:paraId="3275F0C6" w14:textId="47682A79" w:rsidR="00561403" w:rsidRDefault="00561403" w:rsidP="008258A8">
      <w:pPr>
        <w:rPr>
          <w:lang w:eastAsia="ko-KR"/>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3B78FAEF"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lastRenderedPageBreak/>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(34-</w:t>
      </w:r>
      <w:r w:rsidR="003D67D1">
        <w:rPr>
          <w:rFonts w:ascii="TimesNewRomanPSMT" w:eastAsia="TimesNewRomanPSMT" w:cs="TimesNewRomanPSMT"/>
          <w:sz w:val="20"/>
        </w:rPr>
        <w:t>3.10</w:t>
      </w:r>
      <w:r>
        <w:rPr>
          <w:rFonts w:ascii="TimesNewRomanPSMT" w:eastAsia="TimesNewRomanPSMT" w:cs="TimesNewRomanPSMT"/>
          <w:sz w:val="20"/>
        </w:rPr>
        <w:t>-6)</w:t>
      </w:r>
    </w:p>
    <w:p w14:paraId="027B2A55" w14:textId="3D76193E"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(34-</w:t>
      </w:r>
      <w:r w:rsidR="003D67D1">
        <w:rPr>
          <w:rFonts w:ascii="TimesNewRomanPSMT" w:eastAsia="TimesNewRomanPSMT" w:cs="TimesNewRomanPSMT"/>
          <w:sz w:val="20"/>
        </w:rPr>
        <w:t>3.10</w:t>
      </w:r>
      <w:r>
        <w:rPr>
          <w:rFonts w:ascii="TimesNewRomanPSMT" w:eastAsia="TimesNewRomanPSMT" w:cs="TimesNewRomanPSMT"/>
          <w:sz w:val="20"/>
        </w:rPr>
        <w:t>-7)</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25A1737B"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w:t>
      </w:r>
      <w:r w:rsidR="004415A9">
        <w:rPr>
          <w:rFonts w:ascii="TimesNewRomanPSMT" w:eastAsia="TimesNewRomanPSMT" w:cs="TimesNewRomanPSMT"/>
          <w:iCs/>
          <w:sz w:val="20"/>
        </w:rPr>
        <w:t xml:space="preserve">  </w:t>
      </w:r>
      <w:r>
        <w:rPr>
          <w:rFonts w:ascii="TimesNewRomanPSMT" w:eastAsia="TimesNewRomanPSMT" w:cs="TimesNewRomanPSMT"/>
          <w:iCs/>
          <w:sz w:val="20"/>
        </w:rPr>
        <w:t>(34</w:t>
      </w:r>
      <w:r>
        <w:rPr>
          <w:rFonts w:ascii="TimesNewRomanPSMT" w:eastAsia="TimesNewRomanPSMT" w:cs="TimesNewRomanPSMT"/>
          <w:sz w:val="20"/>
        </w:rPr>
        <w:t>-</w:t>
      </w:r>
      <w:r w:rsidR="003D67D1">
        <w:rPr>
          <w:rFonts w:ascii="TimesNewRomanPSMT" w:eastAsia="TimesNewRomanPSMT" w:cs="TimesNewRomanPSMT"/>
          <w:sz w:val="20"/>
        </w:rPr>
        <w:t>3.10</w:t>
      </w:r>
      <w:r>
        <w:rPr>
          <w:rFonts w:ascii="TimesNewRomanPSMT" w:eastAsia="TimesNewRomanPSMT" w:cs="TimesNewRomanPSMT"/>
          <w:sz w:val="20"/>
        </w:rPr>
        <w:t>-6</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76A94D70"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w:t>
      </w:r>
      <w:r w:rsidR="003D4061">
        <w:rPr>
          <w:rFonts w:ascii="TimesNewRomanPSMT" w:eastAsia="TimesNewRomanPSMT" w:cs="TimesNewRomanPSMT"/>
          <w:sz w:val="20"/>
        </w:rPr>
        <w:t xml:space="preserve">    </w:t>
      </w:r>
      <w:r>
        <w:rPr>
          <w:rFonts w:ascii="TimesNewRomanPSMT" w:eastAsia="TimesNewRomanPSMT" w:cs="TimesNewRomanPSMT"/>
          <w:sz w:val="20"/>
        </w:rPr>
        <w:t>(34-</w:t>
      </w:r>
      <w:r w:rsidR="003D67D1">
        <w:rPr>
          <w:rFonts w:ascii="TimesNewRomanPSMT" w:eastAsia="TimesNewRomanPSMT" w:cs="TimesNewRomanPSMT"/>
          <w:sz w:val="20"/>
        </w:rPr>
        <w:t>3.10</w:t>
      </w:r>
      <w:r>
        <w:rPr>
          <w:rFonts w:ascii="TimesNewRomanPSMT" w:eastAsia="TimesNewRomanPSMT" w:cs="TimesNewRomanPSMT"/>
          <w:sz w:val="20"/>
        </w:rPr>
        <w:t>-7)</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029DCCF4"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7ACC6608" w14:textId="77777777" w:rsidR="00561403" w:rsidRDefault="00561403" w:rsidP="00561403">
      <w:pPr>
        <w:autoSpaceDE w:val="0"/>
        <w:autoSpaceDN w:val="0"/>
        <w:adjustRightInd w:val="0"/>
        <w:rPr>
          <w:rFonts w:ascii="TimesNewRomanPSMT" w:eastAsia="TimesNewRomanPSMT" w:cs="TimesNewRomanPSMT"/>
          <w:sz w:val="20"/>
        </w:rPr>
      </w:pPr>
    </w:p>
    <w:p w14:paraId="0E73465C" w14:textId="77777777" w:rsidR="00561403" w:rsidRPr="002427F1" w:rsidRDefault="00561403" w:rsidP="00561403">
      <w:pPr>
        <w:autoSpaceDE w:val="0"/>
        <w:autoSpaceDN w:val="0"/>
        <w:adjustRightInd w:val="0"/>
        <w:rPr>
          <w:rFonts w:ascii="TimesNewRomanPSMT" w:eastAsia="TimesNewRomanPSMT" w:cs="TimesNewRomanPSMT"/>
          <w:iCs/>
          <w:sz w:val="20"/>
          <w:highlight w:val="yellow"/>
        </w:rPr>
      </w:pPr>
      <w:r w:rsidRPr="002427F1">
        <w:rPr>
          <w:rFonts w:ascii="TimesNewRomanPSMT" w:eastAsia="TimesNewRomanPSMT" w:cs="TimesNewRomanPSMT"/>
          <w:sz w:val="20"/>
          <w:highlight w:val="yellow"/>
        </w:rPr>
        <w:t xml:space="preserve">When </w:t>
      </w:r>
      <m:oMath>
        <m:r>
          <m:rPr>
            <m:sty m:val="p"/>
          </m:rPr>
          <w:rPr>
            <w:rFonts w:ascii="Cambria Math" w:eastAsia="TimesNewRomanPSMT" w:hAnsi="Cambria Math" w:cs="TimesNewRomanPSMT"/>
            <w:sz w:val="20"/>
            <w:highlight w:val="yellow"/>
          </w:rPr>
          <m:t>dot11CurrentChannelWidth</m:t>
        </m:r>
      </m:oMath>
      <w:r w:rsidRPr="002427F1">
        <w:rPr>
          <w:rFonts w:ascii="TimesNewRomanPSMT" w:eastAsia="TimesNewRomanPSMT" w:cs="TimesNewRomanPSMT"/>
          <w:iCs/>
          <w:sz w:val="20"/>
          <w:highlight w:val="yellow"/>
        </w:rPr>
        <w:t xml:space="preserve"> is 160+160 MHz, </w:t>
      </w:r>
    </w:p>
    <w:p w14:paraId="775EEECA" w14:textId="77777777" w:rsidR="00561403" w:rsidRPr="002427F1" w:rsidRDefault="00561403" w:rsidP="00561403">
      <w:pPr>
        <w:autoSpaceDE w:val="0"/>
        <w:autoSpaceDN w:val="0"/>
        <w:adjustRightInd w:val="0"/>
        <w:rPr>
          <w:rFonts w:ascii="TimesNewRomanPSMT" w:eastAsia="TimesNewRomanPSMT" w:cs="TimesNewRomanPSMT"/>
          <w:sz w:val="20"/>
          <w:highlight w:val="yellow"/>
        </w:rPr>
      </w:pPr>
      <w:r w:rsidRPr="002427F1">
        <w:rPr>
          <w:rFonts w:ascii="TimesNewRomanPSMT" w:cs="TimesNewRomanPSMT" w:hint="eastAsia"/>
          <w:sz w:val="20"/>
          <w:highlight w:val="yellow"/>
        </w:rPr>
        <w:t xml:space="preserve"> </w:t>
      </w:r>
      <w:r w:rsidRPr="002427F1">
        <w:rPr>
          <w:rFonts w:ascii="TimesNewRomanPSMT" w:cs="TimesNewRomanPSMT"/>
          <w:sz w:val="20"/>
          <w:highlight w:val="yellow"/>
        </w:rPr>
        <w:t xml:space="preserve">   </w:t>
      </w:r>
      <w:r w:rsidRPr="002427F1">
        <w:rPr>
          <w:rFonts w:ascii="TimesNewRomanPSMT" w:eastAsia="TimesNewRomanPSMT" w:cs="TimesNewRomanPSMT" w:hint="eastAsia"/>
          <w:sz w:val="20"/>
          <w:highlight w:val="yellow"/>
        </w:rPr>
        <w:t>—</w:t>
      </w:r>
      <w:r w:rsidRPr="002427F1">
        <w:rPr>
          <w:rFonts w:ascii="TimesNewRomanPSMT" w:eastAsia="TimesNewRomanPSMT" w:cs="TimesNewRomanPSMT"/>
          <w:sz w:val="20"/>
          <w:highlight w:val="yellow"/>
        </w:rPr>
        <w:t xml:space="preserve"> The primary 160 MHz channel is the channel with 160 MHz bandwidth </w:t>
      </w:r>
      <w:proofErr w:type="spellStart"/>
      <w:r w:rsidRPr="002427F1">
        <w:rPr>
          <w:rFonts w:ascii="TimesNewRomanPSMT" w:eastAsia="TimesNewRomanPSMT" w:cs="TimesNewRomanPSMT"/>
          <w:sz w:val="20"/>
          <w:highlight w:val="yellow"/>
        </w:rPr>
        <w:t>centered</w:t>
      </w:r>
      <w:proofErr w:type="spellEnd"/>
      <w:r w:rsidRPr="002427F1">
        <w:rPr>
          <w:rFonts w:ascii="TimesNewRomanPSMT" w:eastAsia="TimesNewRomanPSMT" w:cs="TimesNewRomanPSMT"/>
          <w:sz w:val="20"/>
          <w:highlight w:val="yellow"/>
        </w:rPr>
        <w:t xml:space="preserve"> at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CH,start</m:t>
            </m:r>
          </m:sub>
        </m:sSub>
        <m:r>
          <w:rPr>
            <w:rFonts w:ascii="Cambria Math" w:eastAsia="TimesNewRomanPSMT" w:hAnsi="Cambria Math" w:cs="TimesNewRomanPSMT"/>
            <w:sz w:val="20"/>
            <w:highlight w:val="yellow"/>
          </w:rPr>
          <m:t>+5×</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2427F1">
        <w:rPr>
          <w:rFonts w:ascii="TimesNewRomanPSMT" w:eastAsia="TimesNewRomanPSMT" w:cs="TimesNewRomanPSMT"/>
          <w:sz w:val="20"/>
          <w:highlight w:val="yellow"/>
        </w:rPr>
        <w:t xml:space="preserve">    </w:t>
      </w:r>
      <w:r w:rsidRPr="002427F1">
        <w:rPr>
          <w:rFonts w:ascii="TimesNewRomanPSMT" w:eastAsia="TimesNewRomanPSMT" w:cs="TimesNewRomanPSMT"/>
          <w:sz w:val="20"/>
          <w:highlight w:val="yellow"/>
        </w:rPr>
        <w:br/>
        <w:t xml:space="preserve">         MHz, where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r>
          <w:rPr>
            <w:rFonts w:ascii="Cambria Math" w:eastAsia="TimesNewRomanPSMT" w:hAnsi="Cambria Math" w:cs="TimesNewRomanPSMT"/>
            <w:sz w:val="20"/>
            <w:highlight w:val="yellow"/>
          </w:rPr>
          <m:t>=</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w:p>
    <w:p w14:paraId="0FFBC481" w14:textId="77777777" w:rsidR="00561403" w:rsidRDefault="00561403" w:rsidP="00561403">
      <w:pPr>
        <w:autoSpaceDE w:val="0"/>
        <w:autoSpaceDN w:val="0"/>
        <w:adjustRightInd w:val="0"/>
        <w:rPr>
          <w:rFonts w:ascii="TimesNewRomanPSMT" w:eastAsia="TimesNewRomanPSMT" w:cs="TimesNewRomanPSMT"/>
          <w:sz w:val="20"/>
        </w:rPr>
      </w:pPr>
      <w:r w:rsidRPr="002427F1">
        <w:rPr>
          <w:rFonts w:ascii="TimesNewRomanPSMT" w:cs="TimesNewRomanPSMT" w:hint="eastAsia"/>
          <w:sz w:val="20"/>
          <w:highlight w:val="yellow"/>
        </w:rPr>
        <w:t xml:space="preserve"> </w:t>
      </w:r>
      <w:r w:rsidRPr="002427F1">
        <w:rPr>
          <w:rFonts w:ascii="TimesNewRomanPSMT" w:cs="TimesNewRomanPSMT"/>
          <w:sz w:val="20"/>
          <w:highlight w:val="yellow"/>
        </w:rPr>
        <w:t xml:space="preserve">   </w:t>
      </w:r>
      <w:r w:rsidRPr="002427F1">
        <w:rPr>
          <w:rFonts w:ascii="TimesNewRomanPSMT" w:eastAsia="TimesNewRomanPSMT" w:cs="TimesNewRomanPSMT" w:hint="eastAsia"/>
          <w:sz w:val="20"/>
          <w:highlight w:val="yellow"/>
        </w:rPr>
        <w:t>—</w:t>
      </w:r>
      <w:r w:rsidRPr="002427F1">
        <w:rPr>
          <w:rFonts w:ascii="TimesNewRomanPSMT" w:eastAsia="TimesNewRomanPSMT" w:cs="TimesNewRomanPSMT"/>
          <w:sz w:val="20"/>
          <w:highlight w:val="yellow"/>
        </w:rPr>
        <w:t xml:space="preserve"> The secondary 160 MHz channel is the channel with 160 MHz bandwidth </w:t>
      </w:r>
      <w:proofErr w:type="spellStart"/>
      <w:r w:rsidRPr="002427F1">
        <w:rPr>
          <w:rFonts w:ascii="TimesNewRomanPSMT" w:eastAsia="TimesNewRomanPSMT" w:cs="TimesNewRomanPSMT"/>
          <w:sz w:val="20"/>
          <w:highlight w:val="yellow"/>
        </w:rPr>
        <w:t>centered</w:t>
      </w:r>
      <w:proofErr w:type="spellEnd"/>
      <w:r w:rsidRPr="002427F1">
        <w:rPr>
          <w:rFonts w:ascii="TimesNewRomanPSMT" w:eastAsia="TimesNewRomanPSMT" w:cs="TimesNewRomanPSMT"/>
          <w:sz w:val="20"/>
          <w:highlight w:val="yellow"/>
        </w:rPr>
        <w:t xml:space="preserve"> at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CH,start</m:t>
            </m:r>
          </m:sub>
        </m:sSub>
        <m:r>
          <w:rPr>
            <w:rFonts w:ascii="Cambria Math" w:eastAsia="TimesNewRomanPSMT" w:hAnsi="Cambria Math" w:cs="TimesNewRomanPSMT"/>
            <w:sz w:val="20"/>
            <w:highlight w:val="yellow"/>
          </w:rPr>
          <m:t>+5×</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2427F1">
        <w:rPr>
          <w:rFonts w:ascii="TimesNewRomanPSMT" w:eastAsia="TimesNewRomanPSMT" w:cs="TimesNewRomanPSMT"/>
          <w:sz w:val="20"/>
          <w:highlight w:val="yellow"/>
        </w:rPr>
        <w:t xml:space="preserve">    </w:t>
      </w:r>
      <w:r w:rsidRPr="002427F1">
        <w:rPr>
          <w:rFonts w:ascii="TimesNewRomanPSMT" w:eastAsia="TimesNewRomanPSMT" w:cs="TimesNewRomanPSMT"/>
          <w:sz w:val="20"/>
          <w:highlight w:val="yellow"/>
        </w:rPr>
        <w:br/>
        <w:t xml:space="preserve">         MHz, where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r>
          <w:rPr>
            <w:rFonts w:ascii="Cambria Math" w:eastAsia="TimesNewRomanPSMT" w:hAnsi="Cambria Math" w:cs="TimesNewRomanPSMT"/>
            <w:sz w:val="20"/>
            <w:highlight w:val="yellow"/>
          </w:rPr>
          <m:t>=</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p w14:paraId="48AE4BED" w14:textId="77777777" w:rsidR="00561403" w:rsidRDefault="00561403" w:rsidP="00561403">
      <w:pPr>
        <w:autoSpaceDE w:val="0"/>
        <w:autoSpaceDN w:val="0"/>
        <w:adjustRightInd w:val="0"/>
        <w:rPr>
          <w:rFonts w:ascii="TimesNewRomanPSMT" w:eastAsia="TimesNewRomanPSMT" w:cs="TimesNewRomanPSMT"/>
          <w:sz w:val="20"/>
        </w:rPr>
      </w:pPr>
    </w:p>
    <w:p w14:paraId="61A38C60" w14:textId="7860C8A5" w:rsidR="00561403" w:rsidRDefault="00561403" w:rsidP="00561403">
      <w:pPr>
        <w:autoSpaceDE w:val="0"/>
        <w:autoSpaceDN w:val="0"/>
        <w:adjustRightInd w:val="0"/>
        <w:rPr>
          <w:b/>
          <w:bCs/>
        </w:rPr>
      </w:pPr>
      <w:r w:rsidRPr="00176895">
        <w:rPr>
          <w:b/>
          <w:bCs/>
        </w:rPr>
        <w:t>34.</w:t>
      </w:r>
      <w:r w:rsidR="003D67D1">
        <w:rPr>
          <w:b/>
          <w:bCs/>
        </w:rPr>
        <w:t>3.10</w:t>
      </w:r>
      <w:r>
        <w:rPr>
          <w:b/>
          <w:bCs/>
        </w:rPr>
        <w:t xml:space="preserve">.3 Transmitted signal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and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Pr>
          <w:rFonts w:ascii="TimesNewRomanPS-ItalicMT" w:eastAsia="TimesNewRomanPSMT" w:hAnsi="TimesNewRomanPS-ItalicMT" w:cs="TimesNewRomanPS-ItalicMT"/>
          <w:i/>
          <w:iCs/>
          <w:sz w:val="16"/>
          <w:szCs w:val="16"/>
        </w:rPr>
        <w:t xml:space="preserve"> </w:t>
      </w:r>
      <w:r>
        <w:rPr>
          <w:rFonts w:ascii="TimesNewRomanPSMT" w:eastAsia="TimesNewRomanPSMT" w:cs="TimesNewRomanPSMT"/>
          <w:sz w:val="20"/>
        </w:rPr>
        <w:t>is related to the complex baseband signal by the relation</w:t>
      </w:r>
    </w:p>
    <w:p w14:paraId="08321217" w14:textId="42978549"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(34-</w:t>
      </w:r>
      <w:r w:rsidR="003D67D1">
        <w:rPr>
          <w:rFonts w:ascii="TimesNewRomanPSMT" w:eastAsia="TimesNewRomanPSMT" w:cs="TimesNewRomanPSMT"/>
          <w:sz w:val="20"/>
        </w:rPr>
        <w:t>3.10</w:t>
      </w:r>
      <w:r>
        <w:rPr>
          <w:rFonts w:ascii="TimesNewRomanPSMT" w:eastAsia="TimesNewRomanPSMT" w:cs="TimesNewRomanPSMT"/>
          <w:sz w:val="20"/>
        </w:rPr>
        <w:t>-8).</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5E4D6E4A" w:rsidR="00561403" w:rsidRPr="00DA595D" w:rsidRDefault="00332A29" w:rsidP="00561403">
      <w:pPr>
        <w:autoSpaceDE w:val="0"/>
        <w:autoSpaceDN w:val="0"/>
        <w:adjustRightInd w:val="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RF</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w:rPr>
            <w:rFonts w:ascii="Cambria Math" w:hAnsi="Cambria Math"/>
            <w:sz w:val="20"/>
          </w:rPr>
          <m:t>=Re</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e>
                </m:rad>
              </m:den>
            </m:f>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PPDU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m:rPr>
                <m:sty m:val="p"/>
              </m:rPr>
              <w:rPr>
                <w:rFonts w:ascii="Cambria Math" w:hAnsi="Cambria Math"/>
                <w:sz w:val="20"/>
              </w:rPr>
              <m:t>exp</m:t>
            </m:r>
            <m:d>
              <m:dPr>
                <m:ctrlPr>
                  <w:rPr>
                    <w:rFonts w:ascii="Cambria Math" w:hAnsi="Cambria Math"/>
                    <w:i/>
                    <w:sz w:val="20"/>
                  </w:rPr>
                </m:ctrlPr>
              </m:dPr>
              <m:e>
                <m:r>
                  <w:rPr>
                    <w:rFonts w:ascii="Cambria Math" w:hAnsi="Cambria Math"/>
                    <w:sz w:val="20"/>
                  </w:rPr>
                  <m:t>j2π</m:t>
                </m:r>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r>
                  <w:rPr>
                    <w:rFonts w:ascii="Cambria Math" w:hAnsi="Cambria Math"/>
                    <w:sz w:val="20"/>
                  </w:rPr>
                  <m:t>t</m:t>
                </m:r>
              </m:e>
            </m:d>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=0,⋯,</m:t>
        </m:r>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r>
          <w:rPr>
            <w:rFonts w:ascii="Cambria Math" w:hAnsi="Cambria Math"/>
            <w:sz w:val="20"/>
          </w:rPr>
          <m:t>-1;</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=1,,⋯,</m:t>
        </m:r>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oMath>
      <w:r w:rsidR="00561403">
        <w:rPr>
          <w:b/>
          <w:bCs/>
        </w:rPr>
        <w:t xml:space="preserve">   </w:t>
      </w:r>
      <w:r w:rsidR="00561403" w:rsidRPr="00DA595D">
        <w:rPr>
          <w:rFonts w:ascii="TimesNewRomanPSMT" w:eastAsia="TimesNewRomanPSMT" w:cs="TimesNewRomanPSMT"/>
          <w:sz w:val="20"/>
        </w:rPr>
        <w:t>(34</w:t>
      </w:r>
      <w:r w:rsidR="00561403">
        <w:rPr>
          <w:rFonts w:ascii="TimesNewRomanPSMT" w:eastAsia="TimesNewRomanPSMT" w:cs="TimesNewRomanPSMT"/>
          <w:sz w:val="20"/>
        </w:rPr>
        <w:t>-</w:t>
      </w:r>
      <w:r w:rsidR="003D67D1">
        <w:rPr>
          <w:rFonts w:ascii="TimesNewRomanPSMT" w:eastAsia="TimesNewRomanPSMT" w:cs="TimesNewRomanPSMT"/>
          <w:sz w:val="20"/>
        </w:rPr>
        <w:t>3.10</w:t>
      </w:r>
      <w:r w:rsidR="00561403">
        <w:rPr>
          <w:rFonts w:ascii="TimesNewRomanPSMT" w:eastAsia="TimesNewRomanPSMT" w:cs="TimesNewRomanPSMT"/>
          <w:sz w:val="20"/>
        </w:rPr>
        <w:t>-8</w:t>
      </w:r>
      <w:r w:rsidR="00561403" w:rsidRPr="00DA595D">
        <w:rPr>
          <w:rFonts w:ascii="TimesNewRomanPSMT" w:eastAsia="TimesNewRomanPSMT" w:cs="TimesNewRomanPSMT"/>
          <w:sz w:val="20"/>
        </w:rPr>
        <w:t>)</w:t>
      </w:r>
    </w:p>
    <w:p w14:paraId="7541D516" w14:textId="77777777" w:rsidR="00561403" w:rsidRDefault="00561403" w:rsidP="00561403">
      <w:pPr>
        <w:autoSpaceDE w:val="0"/>
        <w:autoSpaceDN w:val="0"/>
        <w:adjustRightInd w:val="0"/>
        <w:rPr>
          <w:rFonts w:ascii="TimesNewRomanPSMT" w:eastAsia="TimesNewRomanPSMT" w:cs="TimesNewRomanPSMT"/>
          <w:sz w:val="20"/>
        </w:rPr>
      </w:pPr>
    </w:p>
    <w:p w14:paraId="7998960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3FCB545A" w:rsidR="00561403" w:rsidRDefault="00332A29" w:rsidP="000A1399">
      <w:pPr>
        <w:autoSpaceDE w:val="0"/>
        <w:autoSpaceDN w:val="0"/>
        <w:adjustRightInd w:val="0"/>
        <w:ind w:left="720" w:hanging="720"/>
        <w:rPr>
          <w:rFonts w:ascii="TimesNewRomanPSMT" w:eastAsia="TimesNewRomanPSMT" w:cs="TimesNewRomanPSMT"/>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Pr>
          <w:rFonts w:ascii="TimesNewRomanPSMT" w:eastAsia="TimesNewRomanPSMT" w:cs="TimesNewRomanPSMT"/>
          <w:sz w:val="20"/>
        </w:rPr>
        <w:t xml:space="preserve"> represents the number of frequency segments in the transmit signal as defined in Table 34-</w:t>
      </w:r>
      <w:r w:rsidR="00380084">
        <w:rPr>
          <w:rFonts w:ascii="TimesNewRomanPSMT" w:eastAsia="TimesNewRomanPSMT" w:cs="TimesNewRomanPSMT"/>
          <w:sz w:val="20"/>
        </w:rPr>
        <w:t>3.9</w:t>
      </w:r>
      <w:r w:rsidR="00561403">
        <w:rPr>
          <w:rFonts w:ascii="TimesNewRomanPSMT" w:eastAsia="TimesNewRomanPSMT" w:cs="TimesNewRomanPSMT"/>
          <w:sz w:val="20"/>
        </w:rPr>
        <w:t>-</w:t>
      </w:r>
      <w:r w:rsidR="009B26E3">
        <w:rPr>
          <w:rFonts w:ascii="TimesNewRomanPSMT" w:eastAsia="TimesNewRomanPSMT" w:cs="TimesNewRomanPSMT"/>
          <w:sz w:val="20"/>
        </w:rPr>
        <w:t>3</w:t>
      </w:r>
      <w:r w:rsidR="00561403">
        <w:rPr>
          <w:rFonts w:ascii="TimesNewRomanPSMT" w:eastAsia="TimesNewRomanPSMT" w:cs="TimesNewRomanPSMT"/>
          <w:sz w:val="20"/>
        </w:rPr>
        <w:t xml:space="preserve"> (Subcarrier</w:t>
      </w:r>
      <w:r w:rsidR="00DB5E94">
        <w:rPr>
          <w:rFonts w:ascii="TimesNewRomanPSMT" w:eastAsia="TimesNewRomanPSMT" w:cs="TimesNewRomanPSMT"/>
          <w:sz w:val="20"/>
        </w:rPr>
        <w:t xml:space="preserve">     </w:t>
      </w:r>
      <w:r w:rsidR="00561403">
        <w:rPr>
          <w:rFonts w:ascii="TimesNewRomanPSMT" w:eastAsia="TimesNewRomanPSMT" w:cs="TimesNewRomanPSMT"/>
          <w:sz w:val="20"/>
        </w:rPr>
        <w:t>allocation related constants for the EHT-modulated fields in a non-OFDMA EHT PPDU).</w:t>
      </w:r>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77777777" w:rsidR="00561403" w:rsidRDefault="00332A29" w:rsidP="00561403">
      <w:pPr>
        <w:autoSpaceDE w:val="0"/>
        <w:autoSpaceDN w:val="0"/>
        <w:adjustRightInd w:val="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PPDU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oMath>
      <w:r w:rsidR="00561403">
        <w:rPr>
          <w:rFonts w:ascii="TimesNewRomanPSMT" w:eastAsia="TimesNewRomanPSMT" w:cs="TimesNewRomanPSMT"/>
          <w:sz w:val="20"/>
        </w:rPr>
        <w:t xml:space="preserve"> represents the complex baseband signal of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ItalicMT" w:eastAsia="TimesNewRomanPSMT" w:hAnsi="TimesNewRomanPS-ItalicMT" w:cs="TimesNewRomanPS-ItalicMT"/>
          <w:i/>
          <w:iCs/>
          <w:sz w:val="16"/>
          <w:szCs w:val="16"/>
        </w:rPr>
        <w:t xml:space="preserve">  </w:t>
      </w:r>
      <w:r w:rsidR="00561403">
        <w:rPr>
          <w:rFonts w:ascii="TimesNewRomanPSMT" w:eastAsia="TimesNewRomanPSMT" w:cs="TimesNewRomanPSMT"/>
          <w:sz w:val="20"/>
        </w:rPr>
        <w:t xml:space="preserve">and 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55440A0F" w:rsidR="00561403" w:rsidRDefault="00332A29" w:rsidP="00DB5E94">
      <w:pPr>
        <w:autoSpaceDE w:val="0"/>
        <w:autoSpaceDN w:val="0"/>
        <w:adjustRightInd w:val="0"/>
        <w:ind w:left="720" w:hanging="72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561403">
        <w:rPr>
          <w:rFonts w:ascii="TimesNewRomanPSMT" w:eastAsia="TimesNewRomanPSMT" w:cs="TimesNewRomanPSMT"/>
          <w:sz w:val="20"/>
        </w:rPr>
        <w:t xml:space="preserve"> represents the center frequency of the portion of the PPDU transmitted in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34-</w:t>
      </w:r>
      <w:r w:rsidR="003D67D1">
        <w:rPr>
          <w:rFonts w:ascii="TimesNewRomanPSMT" w:eastAsia="TimesNewRomanPSMT" w:cs="TimesNewRomanPSMT"/>
          <w:sz w:val="20"/>
        </w:rPr>
        <w:t>3.10</w:t>
      </w:r>
      <w:r w:rsidR="00561403">
        <w:rPr>
          <w:rFonts w:ascii="TimesNewRomanPSMT" w:eastAsia="TimesNewRomanPSMT" w:cs="TimesNewRomanPSMT"/>
          <w:sz w:val="20"/>
        </w:rPr>
        <w:t>-2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the portion of the PPDU transmitted in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MT" w:eastAsia="TimesNewRomanPSMT" w:cs="TimesNewRomanPSMT"/>
          <w:sz w:val="20"/>
        </w:rPr>
        <w:t xml:space="preserve">) shows </w: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34.</w:t>
      </w:r>
      <w:r w:rsidR="003D67D1">
        <w:rPr>
          <w:rFonts w:ascii="TimesNewRomanPSMT" w:eastAsia="TimesNewRomanPSMT" w:cs="TimesNewRomanPSMT"/>
          <w:sz w:val="20"/>
        </w:rPr>
        <w:t>3.10</w:t>
      </w:r>
      <w:r w:rsidR="00561403">
        <w:rPr>
          <w:rFonts w:ascii="TimesNewRomanPSMT" w:eastAsia="TimesNewRomanPSMT" w:cs="TimesNewRomanPSMT"/>
          <w:sz w:val="20"/>
        </w:rPr>
        <w:t xml:space="preserve">.2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55030A6B" w:rsidR="00561403" w:rsidRPr="00B841B4" w:rsidRDefault="00561403" w:rsidP="00561403">
      <w:pPr>
        <w:autoSpaceDE w:val="0"/>
        <w:autoSpaceDN w:val="0"/>
        <w:adjustRightInd w:val="0"/>
        <w:jc w:val="center"/>
        <w:rPr>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34</w:t>
      </w:r>
      <w:r w:rsidRPr="00B841B4">
        <w:rPr>
          <w:rFonts w:ascii="TimesNewRomanPSMT" w:eastAsia="TimesNewRomanPSMT" w:cs="TimesNewRomanPSMT"/>
          <w:b/>
          <w:bCs/>
          <w:iCs/>
          <w:sz w:val="20"/>
        </w:rPr>
        <w:t>-</w:t>
      </w:r>
      <w:r w:rsidR="003D67D1">
        <w:rPr>
          <w:rFonts w:ascii="TimesNewRomanPSMT" w:eastAsia="TimesNewRomanPSMT" w:cs="TimesNewRomanPSMT"/>
          <w:b/>
          <w:bCs/>
          <w:iCs/>
          <w:sz w:val="20"/>
        </w:rPr>
        <w:t>3.10</w:t>
      </w:r>
      <w:r>
        <w:rPr>
          <w:rFonts w:ascii="TimesNewRomanPSMT" w:eastAsia="TimesNewRomanPSMT" w:cs="TimesNewRomanPSMT"/>
          <w:b/>
          <w:bCs/>
          <w:iCs/>
          <w:sz w:val="20"/>
        </w:rPr>
        <w:t>-2</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of the portion of the PPDU transmitted in</w:t>
      </w:r>
    </w:p>
    <w:p w14:paraId="159576D3" w14:textId="77777777" w:rsidR="00561403" w:rsidRDefault="00561403" w:rsidP="00561403">
      <w:pPr>
        <w:autoSpaceDE w:val="0"/>
        <w:autoSpaceDN w:val="0"/>
        <w:adjustRightInd w:val="0"/>
        <w:jc w:val="center"/>
        <w:rPr>
          <w:rFonts w:ascii="TimesNewRomanPSMT" w:eastAsia="TimesNewRomanPSMT" w:cs="TimesNewRomanPSMT"/>
          <w:b/>
          <w:bCs/>
          <w:sz w:val="20"/>
        </w:rPr>
      </w:pPr>
      <w:r w:rsidRPr="00B841B4">
        <w:rPr>
          <w:rFonts w:ascii="TimesNewRomanPSMT" w:eastAsia="TimesNewRomanPSMT" w:cs="TimesNewRomanPSMT"/>
          <w:b/>
          <w:bCs/>
          <w:iCs/>
          <w:sz w:val="20"/>
        </w:rPr>
        <w:t xml:space="preserve">frequency segment </w: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603B9C">
        <w:trPr>
          <w:trHeight w:val="130"/>
        </w:trPr>
        <w:tc>
          <w:tcPr>
            <w:tcW w:w="2862" w:type="dxa"/>
            <w:vMerge w:val="restart"/>
          </w:tcPr>
          <w:p w14:paraId="6516B968" w14:textId="77777777" w:rsidR="00561403" w:rsidRPr="00C07EFB" w:rsidRDefault="00561403" w:rsidP="00603B9C">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603B9C">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77777777" w:rsidR="00561403" w:rsidRDefault="00332A29" w:rsidP="00603B9C">
            <w:pPr>
              <w:autoSpaceDE w:val="0"/>
              <w:autoSpaceDN w:val="0"/>
              <w:adjustRightInd w:val="0"/>
              <w:rPr>
                <w:rFonts w:ascii="TimesNewRomanPSMT" w:eastAsia="TimesNewRomanPSMT" w:cs="TimesNewRomanPSMT"/>
                <w:sz w:val="20"/>
              </w:rPr>
            </w:pPr>
            <m:oMathPara>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b>
                </m:sSub>
              </m:oMath>
            </m:oMathPara>
          </w:p>
        </w:tc>
      </w:tr>
      <w:tr w:rsidR="00561403" w14:paraId="754B914B" w14:textId="77777777" w:rsidTr="00603B9C">
        <w:trPr>
          <w:trHeight w:val="130"/>
        </w:trPr>
        <w:tc>
          <w:tcPr>
            <w:tcW w:w="2862" w:type="dxa"/>
            <w:vMerge/>
          </w:tcPr>
          <w:p w14:paraId="07B1CD91" w14:textId="77777777" w:rsidR="00561403" w:rsidRDefault="00561403" w:rsidP="00603B9C">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603B9C">
            <w:pPr>
              <w:autoSpaceDE w:val="0"/>
              <w:autoSpaceDN w:val="0"/>
              <w:adjustRightInd w:val="0"/>
              <w:rPr>
                <w:rFonts w:ascii="TimesNewRomanPSMT" w:eastAsia="TimesNewRomanPSMT" w:cs="TimesNewRomanPSMT"/>
                <w:sz w:val="20"/>
              </w:rPr>
            </w:pPr>
          </w:p>
        </w:tc>
        <w:tc>
          <w:tcPr>
            <w:tcW w:w="2105" w:type="dxa"/>
          </w:tcPr>
          <w:p w14:paraId="55686E80" w14:textId="77777777" w:rsidR="00561403" w:rsidRDefault="00332A29" w:rsidP="00603B9C">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77777777" w:rsidR="00561403" w:rsidRDefault="00332A29" w:rsidP="00603B9C">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(1)</m:t>
                    </m:r>
                  </m:sub>
                </m:sSub>
              </m:oMath>
            </m:oMathPara>
          </w:p>
        </w:tc>
      </w:tr>
      <w:tr w:rsidR="00561403" w14:paraId="0AC971F1" w14:textId="77777777" w:rsidTr="00603B9C">
        <w:tc>
          <w:tcPr>
            <w:tcW w:w="2862" w:type="dxa"/>
          </w:tcPr>
          <w:p w14:paraId="6F11EF9E"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4D74A71" w14:textId="77777777" w:rsidTr="00603B9C">
        <w:tc>
          <w:tcPr>
            <w:tcW w:w="2862" w:type="dxa"/>
            <w:vMerge w:val="restart"/>
          </w:tcPr>
          <w:p w14:paraId="6D24CE3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3BD88301" w14:textId="77777777" w:rsidTr="00603B9C">
        <w:tc>
          <w:tcPr>
            <w:tcW w:w="2862" w:type="dxa"/>
            <w:vMerge/>
          </w:tcPr>
          <w:p w14:paraId="024FD06F"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189B0971" w14:textId="77777777" w:rsidTr="00603B9C">
        <w:tc>
          <w:tcPr>
            <w:tcW w:w="2862" w:type="dxa"/>
            <w:vMerge w:val="restart"/>
          </w:tcPr>
          <w:p w14:paraId="7C2686A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4AC433FC" w14:textId="77777777" w:rsidTr="00603B9C">
        <w:tc>
          <w:tcPr>
            <w:tcW w:w="2862" w:type="dxa"/>
            <w:vMerge/>
          </w:tcPr>
          <w:p w14:paraId="0EC5F7CA"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295DCC1" w14:textId="77777777" w:rsidTr="00603B9C">
        <w:tc>
          <w:tcPr>
            <w:tcW w:w="2862" w:type="dxa"/>
            <w:vMerge/>
          </w:tcPr>
          <w:p w14:paraId="640B27A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953F02D" w14:textId="77777777" w:rsidTr="00603B9C">
        <w:tc>
          <w:tcPr>
            <w:tcW w:w="2862" w:type="dxa"/>
            <w:vMerge w:val="restart"/>
          </w:tcPr>
          <w:p w14:paraId="7A42D88A"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53E5C49A" w14:textId="77777777" w:rsidTr="00603B9C">
        <w:tc>
          <w:tcPr>
            <w:tcW w:w="2862" w:type="dxa"/>
            <w:vMerge/>
          </w:tcPr>
          <w:p w14:paraId="1431C57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C70D2FF" w14:textId="77777777" w:rsidTr="00603B9C">
        <w:tc>
          <w:tcPr>
            <w:tcW w:w="2862" w:type="dxa"/>
            <w:vMerge/>
          </w:tcPr>
          <w:p w14:paraId="30B420D0"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6A819D8" w14:textId="77777777" w:rsidTr="00603B9C">
        <w:tc>
          <w:tcPr>
            <w:tcW w:w="2862" w:type="dxa"/>
            <w:vMerge/>
          </w:tcPr>
          <w:p w14:paraId="0F5B724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332A29"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794D739" w14:textId="77777777" w:rsidTr="00603B9C">
        <w:tc>
          <w:tcPr>
            <w:tcW w:w="2862" w:type="dxa"/>
            <w:vMerge w:val="restart"/>
          </w:tcPr>
          <w:p w14:paraId="19F4439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80+80 MHz</w:t>
            </w:r>
          </w:p>
        </w:tc>
        <w:tc>
          <w:tcPr>
            <w:tcW w:w="2280" w:type="dxa"/>
          </w:tcPr>
          <w:p w14:paraId="4AD0F22F"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CBW20</w:t>
            </w:r>
          </w:p>
        </w:tc>
        <w:tc>
          <w:tcPr>
            <w:tcW w:w="2105" w:type="dxa"/>
          </w:tcPr>
          <w:p w14:paraId="4CE7CD1D" w14:textId="77777777" w:rsidR="00561403" w:rsidRPr="002427F1" w:rsidRDefault="00332A29"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P20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3B4BBC8"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14:paraId="21434E18" w14:textId="77777777" w:rsidTr="00603B9C">
        <w:tc>
          <w:tcPr>
            <w:tcW w:w="2862" w:type="dxa"/>
            <w:vMerge/>
          </w:tcPr>
          <w:p w14:paraId="2411916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510310D3"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CBW40</w:t>
            </w:r>
          </w:p>
        </w:tc>
        <w:tc>
          <w:tcPr>
            <w:tcW w:w="2105" w:type="dxa"/>
          </w:tcPr>
          <w:p w14:paraId="7DA95FA4" w14:textId="77777777" w:rsidR="00561403" w:rsidRPr="002427F1" w:rsidRDefault="00332A29"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P40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65C7137B"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14:paraId="3583FDE3" w14:textId="77777777" w:rsidTr="00603B9C">
        <w:tc>
          <w:tcPr>
            <w:tcW w:w="2862" w:type="dxa"/>
            <w:vMerge/>
          </w:tcPr>
          <w:p w14:paraId="2E17C49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60DD8E7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CBW80</w:t>
            </w:r>
          </w:p>
        </w:tc>
        <w:tc>
          <w:tcPr>
            <w:tcW w:w="2105" w:type="dxa"/>
          </w:tcPr>
          <w:p w14:paraId="2EAFABF3" w14:textId="77777777" w:rsidR="00561403" w:rsidRPr="002427F1" w:rsidRDefault="00332A29"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246443A6"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rsidRPr="00E33035" w14:paraId="42B3D54E" w14:textId="77777777" w:rsidTr="00603B9C">
        <w:tc>
          <w:tcPr>
            <w:tcW w:w="2862" w:type="dxa"/>
            <w:vMerge/>
          </w:tcPr>
          <w:p w14:paraId="23AFCB5A"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2A19060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CBW80+80</w:t>
            </w:r>
          </w:p>
        </w:tc>
        <w:tc>
          <w:tcPr>
            <w:tcW w:w="2105" w:type="dxa"/>
          </w:tcPr>
          <w:p w14:paraId="1D08F53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Min(</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tc>
        <w:tc>
          <w:tcPr>
            <w:tcW w:w="2103" w:type="dxa"/>
          </w:tcPr>
          <w:p w14:paraId="7BB3FB1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Max(</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idx0</m:t>
                  </m:r>
                </m:sub>
              </m:sSub>
            </m:oMath>
            <w:r w:rsidRPr="002427F1">
              <w:rPr>
                <w:rFonts w:ascii="TimesNewRomanPSMT" w:eastAsia="TimesNewRomanPSMT" w:cs="TimesNewRomanPSMT"/>
                <w:sz w:val="20"/>
                <w:highlight w:val="yellow"/>
                <w:lang w:val="fr-FR"/>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idx1</m:t>
                  </m:r>
                </m:sub>
              </m:sSub>
            </m:oMath>
            <w:r w:rsidRPr="002427F1">
              <w:rPr>
                <w:rFonts w:ascii="TimesNewRomanPSMT" w:eastAsia="TimesNewRomanPSMT" w:cs="TimesNewRomanPSMT"/>
                <w:sz w:val="20"/>
                <w:highlight w:val="yellow"/>
                <w:lang w:val="fr-FR"/>
              </w:rPr>
              <w:t>)</w:t>
            </w:r>
          </w:p>
        </w:tc>
      </w:tr>
      <w:tr w:rsidR="00561403" w:rsidRPr="009B1269" w14:paraId="7920EEF3" w14:textId="77777777" w:rsidTr="00603B9C">
        <w:tc>
          <w:tcPr>
            <w:tcW w:w="2862" w:type="dxa"/>
            <w:vMerge w:val="restart"/>
          </w:tcPr>
          <w:p w14:paraId="080ADD3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332A29"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10BDE156" w14:textId="77777777" w:rsidTr="00603B9C">
        <w:tc>
          <w:tcPr>
            <w:tcW w:w="2862" w:type="dxa"/>
            <w:vMerge/>
          </w:tcPr>
          <w:p w14:paraId="7F7BDCC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332A29"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7E2A0DB2" w14:textId="77777777" w:rsidTr="00603B9C">
        <w:tc>
          <w:tcPr>
            <w:tcW w:w="2862" w:type="dxa"/>
            <w:vMerge/>
          </w:tcPr>
          <w:p w14:paraId="5F7A4B66"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332A29"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43E04C00" w14:textId="77777777" w:rsidTr="00603B9C">
        <w:tc>
          <w:tcPr>
            <w:tcW w:w="2862" w:type="dxa"/>
            <w:vMerge/>
          </w:tcPr>
          <w:p w14:paraId="2E5C67A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332A29"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7BCD327" w14:textId="77777777" w:rsidTr="00603B9C">
        <w:tc>
          <w:tcPr>
            <w:tcW w:w="2862" w:type="dxa"/>
            <w:vMerge/>
          </w:tcPr>
          <w:p w14:paraId="0ED068A8"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332A29"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7C72B6F" w14:textId="77777777" w:rsidTr="00603B9C">
        <w:tc>
          <w:tcPr>
            <w:tcW w:w="2862" w:type="dxa"/>
            <w:vMerge w:val="restart"/>
          </w:tcPr>
          <w:p w14:paraId="01FD5B6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160+160 MHz</w:t>
            </w:r>
          </w:p>
        </w:tc>
        <w:tc>
          <w:tcPr>
            <w:tcW w:w="2280" w:type="dxa"/>
          </w:tcPr>
          <w:p w14:paraId="6FA86F4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CBW20</w:t>
            </w:r>
          </w:p>
        </w:tc>
        <w:tc>
          <w:tcPr>
            <w:tcW w:w="2105" w:type="dxa"/>
          </w:tcPr>
          <w:p w14:paraId="2BC125F3" w14:textId="77777777" w:rsidR="00561403" w:rsidRPr="002427F1" w:rsidRDefault="00332A29"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P20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2BD9A62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2F9DF949" w14:textId="77777777" w:rsidTr="00603B9C">
        <w:tc>
          <w:tcPr>
            <w:tcW w:w="2862" w:type="dxa"/>
            <w:vMerge/>
          </w:tcPr>
          <w:p w14:paraId="0EDA2D4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p>
        </w:tc>
        <w:tc>
          <w:tcPr>
            <w:tcW w:w="2280" w:type="dxa"/>
          </w:tcPr>
          <w:p w14:paraId="63088CA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CBW40</w:t>
            </w:r>
          </w:p>
        </w:tc>
        <w:tc>
          <w:tcPr>
            <w:tcW w:w="2105" w:type="dxa"/>
          </w:tcPr>
          <w:p w14:paraId="5A07FC64" w14:textId="77777777" w:rsidR="00561403" w:rsidRPr="002427F1" w:rsidRDefault="00332A29"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P40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F6A647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3F74AA9A" w14:textId="77777777" w:rsidTr="00603B9C">
        <w:tc>
          <w:tcPr>
            <w:tcW w:w="2862" w:type="dxa"/>
            <w:vMerge/>
          </w:tcPr>
          <w:p w14:paraId="5A71325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p>
        </w:tc>
        <w:tc>
          <w:tcPr>
            <w:tcW w:w="2280" w:type="dxa"/>
          </w:tcPr>
          <w:p w14:paraId="43A4549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CBW80</w:t>
            </w:r>
          </w:p>
        </w:tc>
        <w:tc>
          <w:tcPr>
            <w:tcW w:w="2105" w:type="dxa"/>
          </w:tcPr>
          <w:p w14:paraId="124E3F23" w14:textId="77777777" w:rsidR="00561403" w:rsidRPr="002427F1" w:rsidRDefault="00332A29"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5ED8D51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5DDE53C4" w14:textId="77777777" w:rsidTr="00603B9C">
        <w:tc>
          <w:tcPr>
            <w:tcW w:w="2862" w:type="dxa"/>
            <w:vMerge/>
          </w:tcPr>
          <w:p w14:paraId="79C1B374" w14:textId="77777777" w:rsidR="00561403" w:rsidRPr="002427F1" w:rsidRDefault="00561403" w:rsidP="00603B9C">
            <w:pPr>
              <w:autoSpaceDE w:val="0"/>
              <w:autoSpaceDN w:val="0"/>
              <w:adjustRightInd w:val="0"/>
              <w:rPr>
                <w:rFonts w:ascii="TimesNewRomanPSMT" w:eastAsia="TimesNewRomanPSMT" w:cs="TimesNewRomanPSMT"/>
                <w:sz w:val="20"/>
                <w:highlight w:val="yellow"/>
                <w:lang w:val="fr-FR"/>
              </w:rPr>
            </w:pPr>
          </w:p>
        </w:tc>
        <w:tc>
          <w:tcPr>
            <w:tcW w:w="2280" w:type="dxa"/>
          </w:tcPr>
          <w:p w14:paraId="170E5D5B"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CBW160</w:t>
            </w:r>
          </w:p>
        </w:tc>
        <w:tc>
          <w:tcPr>
            <w:tcW w:w="2105" w:type="dxa"/>
          </w:tcPr>
          <w:p w14:paraId="1D203B69" w14:textId="77777777" w:rsidR="00561403" w:rsidRPr="002427F1" w:rsidRDefault="00332A29"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893EC54"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E33035" w14:paraId="76362968" w14:textId="77777777" w:rsidTr="00603B9C">
        <w:tc>
          <w:tcPr>
            <w:tcW w:w="2862" w:type="dxa"/>
            <w:vMerge/>
          </w:tcPr>
          <w:p w14:paraId="35406CC8" w14:textId="77777777" w:rsidR="00561403" w:rsidRPr="002427F1" w:rsidRDefault="00561403" w:rsidP="00603B9C">
            <w:pPr>
              <w:autoSpaceDE w:val="0"/>
              <w:autoSpaceDN w:val="0"/>
              <w:adjustRightInd w:val="0"/>
              <w:rPr>
                <w:rFonts w:ascii="TimesNewRomanPSMT" w:eastAsia="TimesNewRomanPSMT" w:cs="TimesNewRomanPSMT"/>
                <w:sz w:val="20"/>
                <w:highlight w:val="yellow"/>
                <w:lang w:val="fr-FR"/>
              </w:rPr>
            </w:pPr>
          </w:p>
        </w:tc>
        <w:tc>
          <w:tcPr>
            <w:tcW w:w="2280" w:type="dxa"/>
          </w:tcPr>
          <w:p w14:paraId="039A01B0"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CBW160+160</w:t>
            </w:r>
          </w:p>
        </w:tc>
        <w:tc>
          <w:tcPr>
            <w:tcW w:w="2105" w:type="dxa"/>
          </w:tcPr>
          <w:p w14:paraId="463F65EC"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Min(</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tc>
        <w:tc>
          <w:tcPr>
            <w:tcW w:w="2103" w:type="dxa"/>
          </w:tcPr>
          <w:p w14:paraId="0935F64A"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Max(</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idx0</m:t>
                  </m:r>
                </m:sub>
              </m:sSub>
            </m:oMath>
            <w:r w:rsidRPr="002427F1">
              <w:rPr>
                <w:rFonts w:ascii="TimesNewRomanPSMT" w:eastAsia="TimesNewRomanPSMT" w:cs="TimesNewRomanPSMT"/>
                <w:sz w:val="20"/>
                <w:highlight w:val="yellow"/>
                <w:lang w:val="fr-FR"/>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idx1</m:t>
                  </m:r>
                </m:sub>
              </m:sSub>
            </m:oMath>
            <w:r w:rsidRPr="002427F1">
              <w:rPr>
                <w:rFonts w:ascii="TimesNewRomanPSMT" w:eastAsia="TimesNewRomanPSMT" w:cs="TimesNewRomanPSMT"/>
                <w:sz w:val="20"/>
                <w:highlight w:val="yellow"/>
                <w:lang w:val="fr-FR"/>
              </w:rPr>
              <w:t>)</w:t>
            </w:r>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3CF16200"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t>
      </w:r>
      <w:r w:rsidRPr="007270B1">
        <w:rPr>
          <w:sz w:val="20"/>
          <w:highlight w:val="yellow"/>
        </w:rPr>
        <w:t xml:space="preserve">when the </w:t>
      </w:r>
      <w:proofErr w:type="spellStart"/>
      <w:r w:rsidRPr="007270B1">
        <w:rPr>
          <w:sz w:val="20"/>
          <w:highlight w:val="yellow"/>
        </w:rPr>
        <w:t>midamble</w:t>
      </w:r>
      <w:proofErr w:type="spellEnd"/>
      <w:r w:rsidRPr="007270B1">
        <w:rPr>
          <w:sz w:val="20"/>
          <w:highlight w:val="yellow"/>
        </w:rPr>
        <w:t xml:space="preserve"> is not present</w:t>
      </w:r>
      <w:r w:rsidRPr="007B7BA1">
        <w:rPr>
          <w:sz w:val="20"/>
        </w:rPr>
        <w:t xml:space="preserve"> 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Pr="007B7BA1">
        <w:rPr>
          <w:sz w:val="20"/>
        </w:rPr>
        <w:t>34-</w:t>
      </w:r>
      <w:r w:rsidR="003D67D1">
        <w:rPr>
          <w:sz w:val="20"/>
        </w:rPr>
        <w:t>3.10</w:t>
      </w:r>
      <w:r w:rsidRPr="007B7BA1">
        <w:rPr>
          <w:sz w:val="20"/>
        </w:rPr>
        <w:t xml:space="preserve">-1 (Timing boundaries for EHT PPDU fields </w:t>
      </w:r>
      <w:r w:rsidRPr="007270B1">
        <w:rPr>
          <w:sz w:val="20"/>
          <w:highlight w:val="yellow"/>
        </w:rPr>
        <w:t xml:space="preserve">if </w:t>
      </w:r>
      <w:proofErr w:type="spellStart"/>
      <w:r w:rsidRPr="007270B1">
        <w:rPr>
          <w:sz w:val="20"/>
          <w:highlight w:val="yellow"/>
        </w:rPr>
        <w:t>midamble</w:t>
      </w:r>
      <w:proofErr w:type="spellEnd"/>
      <w:r w:rsidRPr="007270B1">
        <w:rPr>
          <w:sz w:val="20"/>
          <w:highlight w:val="yellow"/>
        </w:rPr>
        <w:t xml:space="preserve"> is not present</w:t>
      </w:r>
      <w:r w:rsidRPr="007B7BA1">
        <w:rPr>
          <w:sz w:val="20"/>
        </w:rPr>
        <w: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34-</w:t>
      </w:r>
      <w:r w:rsidR="00380084">
        <w:rPr>
          <w:sz w:val="20"/>
        </w:rPr>
        <w:t>3.9</w:t>
      </w:r>
      <w:r w:rsidRPr="007B7BA1">
        <w:rPr>
          <w:sz w:val="20"/>
        </w:rPr>
        <w:t>-x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7.5pt" o:ole="">
            <v:imagedata r:id="rId8" o:title=""/>
          </v:shape>
          <o:OLEObject Type="Embed" ProgID="Visio.Drawing.15" ShapeID="_x0000_i1025" DrawAspect="Content" ObjectID="_1661611853" r:id="rId9"/>
        </w:object>
      </w:r>
    </w:p>
    <w:p w14:paraId="32E16FC5" w14:textId="7C65C6BA" w:rsidR="00FC55AA" w:rsidRPr="00BE52B6" w:rsidRDefault="00FC55AA" w:rsidP="00FC55AA">
      <w:pPr>
        <w:pStyle w:val="Caption"/>
        <w:rPr>
          <w:sz w:val="20"/>
          <w:szCs w:val="20"/>
          <w:lang w:val="en-US" w:eastAsia="ko-KR"/>
        </w:rPr>
      </w:pPr>
      <w:bookmarkStart w:id="0" w:name="_Ref47716917"/>
      <w:r w:rsidRPr="00BE52B6">
        <w:rPr>
          <w:sz w:val="20"/>
          <w:szCs w:val="20"/>
        </w:rPr>
        <w:t xml:space="preserve">Figure </w:t>
      </w:r>
      <w:bookmarkEnd w:id="0"/>
      <w:r w:rsidRPr="00BE52B6">
        <w:rPr>
          <w:sz w:val="20"/>
          <w:szCs w:val="20"/>
        </w:rPr>
        <w:t>34-</w:t>
      </w:r>
      <w:r w:rsidR="003D67D1">
        <w:rPr>
          <w:sz w:val="20"/>
          <w:szCs w:val="20"/>
        </w:rPr>
        <w:t>3.10</w:t>
      </w:r>
      <w:r w:rsidRPr="00BE52B6">
        <w:rPr>
          <w:sz w:val="20"/>
          <w:szCs w:val="20"/>
        </w:rPr>
        <w:t xml:space="preserve">-1 – Timing Boundaries for EHT PPDU fields </w:t>
      </w:r>
      <w:r w:rsidRPr="007270B1">
        <w:rPr>
          <w:sz w:val="20"/>
          <w:szCs w:val="20"/>
          <w:highlight w:val="yellow"/>
        </w:rPr>
        <w:t xml:space="preserve">if </w:t>
      </w:r>
      <w:proofErr w:type="spellStart"/>
      <w:r w:rsidRPr="007270B1">
        <w:rPr>
          <w:sz w:val="20"/>
          <w:szCs w:val="20"/>
          <w:highlight w:val="yellow"/>
        </w:rPr>
        <w:t>midamble</w:t>
      </w:r>
      <w:proofErr w:type="spellEnd"/>
      <w:r w:rsidRPr="007270B1">
        <w:rPr>
          <w:sz w:val="20"/>
          <w:szCs w:val="20"/>
          <w:highlight w:val="yellow"/>
        </w:rPr>
        <w:t xml:space="preserve"> is not present</w:t>
      </w:r>
    </w:p>
    <w:p w14:paraId="0D899E8E" w14:textId="22055C54" w:rsidR="00FC55AA" w:rsidRDefault="00FC55AA" w:rsidP="00FC55AA">
      <w:pPr>
        <w:rPr>
          <w:sz w:val="20"/>
        </w:rPr>
      </w:pPr>
      <w:r w:rsidRPr="00BE52B6">
        <w:rPr>
          <w:sz w:val="20"/>
        </w:rPr>
        <w:t xml:space="preserve">NOTE – Data OFDM symbols are OFDM symbols in the Data field of an EHT PPDU </w:t>
      </w:r>
      <w:r w:rsidRPr="007270B1">
        <w:rPr>
          <w:sz w:val="20"/>
          <w:highlight w:val="yellow"/>
        </w:rPr>
        <w:t xml:space="preserve">that are not </w:t>
      </w:r>
      <w:proofErr w:type="spellStart"/>
      <w:r w:rsidRPr="007270B1">
        <w:rPr>
          <w:sz w:val="20"/>
          <w:highlight w:val="yellow"/>
        </w:rPr>
        <w:t>midamble</w:t>
      </w:r>
      <w:proofErr w:type="spellEnd"/>
      <w:r w:rsidRPr="007270B1">
        <w:rPr>
          <w:sz w:val="20"/>
          <w:highlight w:val="yellow"/>
        </w:rPr>
        <w:t xml:space="preserve"> </w:t>
      </w:r>
      <w:r w:rsidR="007F2F25" w:rsidRPr="007270B1">
        <w:rPr>
          <w:sz w:val="20"/>
          <w:highlight w:val="yellow"/>
        </w:rPr>
        <w:t>s</w:t>
      </w:r>
      <w:r w:rsidRPr="007270B1">
        <w:rPr>
          <w:sz w:val="20"/>
          <w:highlight w:val="yellow"/>
        </w:rPr>
        <w:t>ymbols</w:t>
      </w:r>
      <w:r w:rsidRPr="00BE52B6">
        <w:rPr>
          <w:sz w:val="20"/>
        </w:rPr>
        <w:t>.</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13E06EEB" w:rsidR="00FC55AA" w:rsidRDefault="00FC55AA" w:rsidP="00FC55AA">
      <w:pPr>
        <w:rPr>
          <w:sz w:val="20"/>
        </w:rPr>
      </w:pPr>
      <w:r w:rsidRPr="00BE52B6">
        <w:rPr>
          <w:sz w:val="20"/>
        </w:rPr>
        <w:t>The signal transmitted on frequency segment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Pr>
          <w:color w:val="000000"/>
          <w:lang w:eastAsia="ko-KR"/>
        </w:rPr>
        <w:t xml:space="preserve"> </w:t>
      </w:r>
      <w:r w:rsidRPr="00BE52B6">
        <w:rPr>
          <w:sz w:val="20"/>
        </w:rPr>
        <w:t>and 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(34-</w:t>
      </w:r>
      <w:r w:rsidR="003D67D1">
        <w:rPr>
          <w:sz w:val="20"/>
        </w:rPr>
        <w:t>3.10</w:t>
      </w:r>
      <w:r w:rsidRPr="00BE52B6">
        <w:rPr>
          <w:sz w:val="20"/>
        </w:rPr>
        <w:t>-</w:t>
      </w:r>
      <w:r w:rsidR="003A1980">
        <w:rPr>
          <w:sz w:val="20"/>
        </w:rPr>
        <w:t>9</w:t>
      </w:r>
      <w:r w:rsidRPr="00BE52B6">
        <w:rPr>
          <w:sz w:val="20"/>
        </w:rPr>
        <w:t xml:space="preserve">) if </w:t>
      </w:r>
      <w:proofErr w:type="spellStart"/>
      <w:r w:rsidRPr="00BE52B6">
        <w:rPr>
          <w:sz w:val="20"/>
        </w:rPr>
        <w:t>midamble</w:t>
      </w:r>
      <w:proofErr w:type="spellEnd"/>
      <w:r w:rsidRPr="00BE52B6">
        <w:rPr>
          <w:sz w:val="20"/>
        </w:rPr>
        <w:t xml:space="preserve"> is not presented. </w:t>
      </w:r>
    </w:p>
    <w:p w14:paraId="6C18CB69" w14:textId="77777777" w:rsidR="00A573FA" w:rsidRPr="00BE52B6" w:rsidRDefault="00A573FA" w:rsidP="00FC55AA">
      <w:pPr>
        <w:rPr>
          <w:sz w:val="20"/>
        </w:rPr>
      </w:pPr>
    </w:p>
    <w:p w14:paraId="2EF7F1E6" w14:textId="7AE82685" w:rsidR="00FC55AA" w:rsidRDefault="00FC55AA" w:rsidP="00FC55AA">
      <w:pPr>
        <w:rPr>
          <w:color w:val="000000"/>
          <w:sz w:val="20"/>
          <w:lang w:eastAsia="ko-KR"/>
        </w:rPr>
      </w:pPr>
      <w:r w:rsidRPr="0081026A">
        <w:rPr>
          <w:color w:val="000000"/>
          <w:position w:val="-50"/>
          <w:sz w:val="20"/>
          <w:lang w:eastAsia="ko-KR"/>
        </w:rPr>
        <w:object w:dxaOrig="8440" w:dyaOrig="1160" w14:anchorId="4F8ABFD5">
          <v:shape id="_x0000_i1026" type="#_x0000_t75" style="width:422pt;height:58pt" o:ole="">
            <v:imagedata r:id="rId10" o:title=""/>
          </v:shape>
          <o:OLEObject Type="Embed" ProgID="Equation.DSMT4" ShapeID="_x0000_i1026" DrawAspect="Content" ObjectID="_1661611854" r:id="rId11"/>
        </w:object>
      </w:r>
      <w:r w:rsidRPr="00DA595D">
        <w:rPr>
          <w:rFonts w:ascii="TimesNewRomanPSMT" w:eastAsia="TimesNewRomanPSMT" w:cs="TimesNewRomanPSMT"/>
          <w:sz w:val="20"/>
        </w:rPr>
        <w:t>(34</w:t>
      </w:r>
      <w:r>
        <w:rPr>
          <w:rFonts w:ascii="TimesNewRomanPSMT" w:eastAsia="TimesNewRomanPSMT" w:cs="TimesNewRomanPSMT"/>
          <w:sz w:val="20"/>
        </w:rPr>
        <w:t>-</w:t>
      </w:r>
      <w:r w:rsidR="003D67D1">
        <w:rPr>
          <w:rFonts w:ascii="TimesNewRomanPSMT" w:eastAsia="TimesNewRomanPSMT" w:cs="TimesNewRomanPSMT"/>
          <w:sz w:val="20"/>
        </w:rPr>
        <w:t>3.10</w:t>
      </w:r>
      <w:r>
        <w:rPr>
          <w:rFonts w:ascii="TimesNewRomanPSMT" w:eastAsia="TimesNewRomanPSMT" w:cs="TimesNewRomanPSMT"/>
          <w:sz w:val="20"/>
        </w:rPr>
        <w:t>-9</w:t>
      </w:r>
      <w:r w:rsidRPr="00DA595D">
        <w:rPr>
          <w:rFonts w:ascii="TimesNewRomanPSMT" w:eastAsia="TimesNewRomanPSMT" w:cs="TimesNewRomanPSMT"/>
          <w:sz w:val="20"/>
        </w:rPr>
        <w:t>)</w:t>
      </w:r>
    </w:p>
    <w:p w14:paraId="7907DCD1" w14:textId="77777777" w:rsidR="00FC55AA" w:rsidRPr="000953C6" w:rsidRDefault="00FC55AA" w:rsidP="00FC55AA">
      <w:pPr>
        <w:rPr>
          <w:sz w:val="20"/>
        </w:rPr>
      </w:pPr>
      <w:r w:rsidRPr="000953C6">
        <w:rPr>
          <w:sz w:val="20"/>
        </w:rPr>
        <w:t>where</w:t>
      </w:r>
    </w:p>
    <w:p w14:paraId="3DAF3D14" w14:textId="4E7CDB6D" w:rsidR="00FC55AA" w:rsidRPr="000953C6" w:rsidRDefault="00FC55AA" w:rsidP="00FC55AA">
      <w:pPr>
        <w:rPr>
          <w:sz w:val="20"/>
        </w:rPr>
      </w:pPr>
      <w:r w:rsidRPr="00732CA8">
        <w:rPr>
          <w:color w:val="000000"/>
          <w:position w:val="-10"/>
          <w:sz w:val="20"/>
          <w:lang w:eastAsia="ko-KR"/>
        </w:rPr>
        <w:object w:dxaOrig="1760" w:dyaOrig="380" w14:anchorId="18EE400C">
          <v:shape id="_x0000_i1027" type="#_x0000_t75" style="width:87.5pt;height:19pt" o:ole="">
            <v:imagedata r:id="rId12" o:title=""/>
          </v:shape>
          <o:OLEObject Type="Embed" ProgID="Equation.DSMT4" ShapeID="_x0000_i1027" DrawAspect="Content" ObjectID="_1661611855" r:id="rId13"/>
        </w:object>
      </w:r>
      <w:r>
        <w:rPr>
          <w:color w:val="000000"/>
          <w:sz w:val="20"/>
          <w:lang w:eastAsia="ko-KR"/>
        </w:rPr>
        <w:t xml:space="preserve"> </w:t>
      </w:r>
      <w:r w:rsidRPr="000953C6">
        <w:rPr>
          <w:sz w:val="20"/>
        </w:rPr>
        <w:t xml:space="preserve">is only applicable to </w:t>
      </w:r>
      <w:r>
        <w:rPr>
          <w:sz w:val="20"/>
        </w:rPr>
        <w:t xml:space="preserve">an EHT </w:t>
      </w:r>
      <w:r w:rsidRPr="000953C6">
        <w:rPr>
          <w:sz w:val="20"/>
        </w:rPr>
        <w:t>MU PPDU</w:t>
      </w:r>
    </w:p>
    <w:p w14:paraId="06C70B8D" w14:textId="77777777" w:rsidR="00FC55AA" w:rsidRDefault="00FC55AA" w:rsidP="00FC55AA">
      <w:pPr>
        <w:rPr>
          <w:color w:val="000000"/>
          <w:sz w:val="20"/>
          <w:lang w:eastAsia="ko-KR"/>
        </w:rPr>
      </w:pPr>
      <w:r w:rsidRPr="002627F8">
        <w:rPr>
          <w:color w:val="000000"/>
          <w:position w:val="-14"/>
          <w:sz w:val="20"/>
          <w:lang w:eastAsia="ko-KR"/>
        </w:rPr>
        <w:object w:dxaOrig="1500" w:dyaOrig="340" w14:anchorId="071BD4E5">
          <v:shape id="_x0000_i1028" type="#_x0000_t75" style="width:75pt;height:17pt" o:ole="">
            <v:imagedata r:id="rId14" o:title=""/>
          </v:shape>
          <o:OLEObject Type="Embed" ProgID="Equation.DSMT4" ShapeID="_x0000_i1028" DrawAspect="Content" ObjectID="_1661611856" r:id="rId15"/>
        </w:object>
      </w:r>
    </w:p>
    <w:p w14:paraId="1D12C730" w14:textId="77777777" w:rsidR="00FC55AA" w:rsidRDefault="00FC55AA" w:rsidP="00FC55AA">
      <w:pPr>
        <w:rPr>
          <w:color w:val="000000"/>
          <w:sz w:val="20"/>
          <w:lang w:eastAsia="ko-KR"/>
        </w:rPr>
      </w:pPr>
      <w:r w:rsidRPr="00732CA8">
        <w:rPr>
          <w:color w:val="000000"/>
          <w:position w:val="-10"/>
          <w:sz w:val="20"/>
          <w:lang w:eastAsia="ko-KR"/>
        </w:rPr>
        <w:object w:dxaOrig="1140" w:dyaOrig="300" w14:anchorId="51C30213">
          <v:shape id="_x0000_i1029" type="#_x0000_t75" style="width:57pt;height:15pt" o:ole="">
            <v:imagedata r:id="rId16" o:title=""/>
          </v:shape>
          <o:OLEObject Type="Embed" ProgID="Equation.DSMT4" ShapeID="_x0000_i1029" DrawAspect="Content" ObjectID="_1661611857" r:id="rId17"/>
        </w:object>
      </w:r>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30" type="#_x0000_t75" style="width:58pt;height:15pt" o:ole="">
            <v:imagedata r:id="rId18" o:title=""/>
          </v:shape>
          <o:OLEObject Type="Embed" ProgID="Equation.DSMT4" ShapeID="_x0000_i1030" DrawAspect="Content" ObjectID="_1661611858" r:id="rId19"/>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31" type="#_x0000_t75" style="width:93pt;height:15pt" o:ole="">
            <v:imagedata r:id="rId20" o:title=""/>
          </v:shape>
          <o:OLEObject Type="Embed" ProgID="Equation.DSMT4" ShapeID="_x0000_i1031" DrawAspect="Content" ObjectID="_1661611859" r:id="rId21"/>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2" type="#_x0000_t75" style="width:96pt;height:15pt" o:ole="">
            <v:imagedata r:id="rId22" o:title=""/>
          </v:shape>
          <o:OLEObject Type="Embed" ProgID="Equation.DSMT4" ShapeID="_x0000_i1032" DrawAspect="Content" ObjectID="_1661611860" r:id="rId23"/>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3" type="#_x0000_t75" style="width:102pt;height:15pt" o:ole="">
            <v:imagedata r:id="rId24" o:title=""/>
          </v:shape>
          <o:OLEObject Type="Embed" ProgID="Equation.DSMT4" ShapeID="_x0000_i1033" DrawAspect="Content" ObjectID="_1661611861" r:id="rId25"/>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4" type="#_x0000_t75" style="width:201pt;height:31pt" o:ole="">
            <v:imagedata r:id="rId26" o:title=""/>
          </v:shape>
          <o:OLEObject Type="Embed" ProgID="Equation.DSMT4" ShapeID="_x0000_i1034" DrawAspect="Content" ObjectID="_1661611862" r:id="rId27"/>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5" type="#_x0000_t75" style="width:259pt;height:33pt" o:ole="">
            <v:imagedata r:id="rId28" o:title=""/>
          </v:shape>
          <o:OLEObject Type="Embed" ProgID="Equation.DSMT4" ShapeID="_x0000_i1035" DrawAspect="Content" ObjectID="_1661611863" r:id="rId29"/>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6" type="#_x0000_t75" style="width:239pt;height:33pt" o:ole="">
            <v:imagedata r:id="rId30" o:title=""/>
          </v:shape>
          <o:OLEObject Type="Embed" ProgID="Equation.DSMT4" ShapeID="_x0000_i1036" DrawAspect="Content" ObjectID="_1661611864" r:id="rId31"/>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7" type="#_x0000_t75" style="width:178pt;height:15pt" o:ole="">
            <v:imagedata r:id="rId32" o:title=""/>
          </v:shape>
          <o:OLEObject Type="Embed" ProgID="Equation.DSMT4" ShapeID="_x0000_i1037" DrawAspect="Content" ObjectID="_1661611865" r:id="rId33"/>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8" type="#_x0000_t75" style="width:129.5pt;height:15pt" o:ole="">
            <v:imagedata r:id="rId34" o:title=""/>
          </v:shape>
          <o:OLEObject Type="Embed" ProgID="Equation.DSMT4" ShapeID="_x0000_i1038" DrawAspect="Content" ObjectID="_1661611866" r:id="rId35"/>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18856311"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34</w:t>
      </w:r>
      <w:r>
        <w:rPr>
          <w:rFonts w:ascii="TimesNewRomanPSMT" w:eastAsia="TimesNewRomanPSMT" w:cs="TimesNewRomanPSMT"/>
          <w:sz w:val="20"/>
        </w:rPr>
        <w:t>-</w:t>
      </w:r>
      <w:r w:rsidR="003D67D1">
        <w:rPr>
          <w:rFonts w:ascii="TimesNewRomanPSMT" w:eastAsia="TimesNewRomanPSMT" w:cs="TimesNewRomanPSMT"/>
          <w:sz w:val="20"/>
        </w:rPr>
        <w:t>3.10</w:t>
      </w:r>
      <w:r>
        <w:rPr>
          <w:rFonts w:ascii="TimesNewRomanPSMT" w:eastAsia="TimesNewRomanPSMT" w:cs="TimesNewRomanPSMT"/>
          <w:sz w:val="20"/>
        </w:rPr>
        <w:t>-10).</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4E2B7030" w:rsidR="00FC55AA" w:rsidRPr="0018405C" w:rsidRDefault="00332A29" w:rsidP="00FC55AA">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α</m:t>
                    </m:r>
                  </m:e>
                  <m:sub>
                    <m:r>
                      <w:rPr>
                        <w:rFonts w:ascii="Cambria Math" w:eastAsia="TimesNewRomanPSMT" w:hAnsi="Cambria Math" w:cs="TimesNewRomanPSMT"/>
                        <w:sz w:val="20"/>
                        <w:highlight w:val="yellow"/>
                      </w:rPr>
                      <m:t>r</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sub>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user,r</m:t>
                        </m:r>
                      </m:sub>
                    </m:sSub>
                    <m:r>
                      <w:rPr>
                        <w:rFonts w:ascii="Cambria Math" w:eastAsia="TimesNewRomanPSMT" w:hAnsi="Cambria Math" w:cs="TimesNewRomanPSMT"/>
                        <w:sz w:val="20"/>
                      </w:rPr>
                      <m:t>-1</m:t>
                    </m:r>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sub>
                        </m:sSub>
                      </m:e>
                    </m:nary>
                  </m:e>
                </m:nary>
              </m:e>
            </m:nary>
          </m:e>
        </m:nary>
      </m:oMath>
      <w:r w:rsidR="00FC55AA">
        <w:rPr>
          <w:rFonts w:ascii="TimesNewRomanPSMT" w:eastAsia="TimesNewRomanPSMT" w:cs="TimesNewRomanPSMT"/>
          <w:sz w:val="20"/>
        </w:rPr>
        <w:t xml:space="preserve">  (</w:t>
      </w:r>
      <w:r w:rsidR="00FC55AA" w:rsidRPr="00DA595D">
        <w:rPr>
          <w:rFonts w:ascii="TimesNewRomanPSMT" w:eastAsia="TimesNewRomanPSMT" w:cs="TimesNewRomanPSMT"/>
          <w:sz w:val="20"/>
        </w:rPr>
        <w:t>34</w:t>
      </w:r>
      <w:r w:rsidR="00FC55AA">
        <w:rPr>
          <w:rFonts w:ascii="TimesNewRomanPSMT" w:eastAsia="TimesNewRomanPSMT" w:cs="TimesNewRomanPSMT"/>
          <w:sz w:val="20"/>
        </w:rPr>
        <w:t>-</w:t>
      </w:r>
      <w:r w:rsidR="003D67D1">
        <w:rPr>
          <w:rFonts w:ascii="TimesNewRomanPSMT" w:eastAsia="TimesNewRomanPSMT" w:cs="TimesNewRomanPSMT"/>
          <w:sz w:val="20"/>
        </w:rPr>
        <w:t>3.10</w:t>
      </w:r>
      <w:r w:rsidR="00FC55AA">
        <w:rPr>
          <w:rFonts w:ascii="TimesNewRomanPSMT" w:eastAsia="TimesNewRomanPSMT" w:cs="TimesNewRomanPSMT"/>
          <w:sz w:val="20"/>
        </w:rPr>
        <w:t>-10)</w:t>
      </w:r>
    </w:p>
    <w:p w14:paraId="28E4A77C" w14:textId="77777777" w:rsidR="00FC55AA" w:rsidRPr="000A2F67" w:rsidRDefault="00332A29" w:rsidP="00FC55AA">
      <w:pPr>
        <w:autoSpaceDE w:val="0"/>
        <w:autoSpaceDN w:val="0"/>
        <w:adjustRightInd w:val="0"/>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m:t>
                      </m:r>
                      <m:r>
                        <m:rPr>
                          <m:nor/>
                        </m:rPr>
                        <w:rPr>
                          <w:rFonts w:ascii="Cambria Math" w:eastAsia="TimesNewRomanPSMT" w:hAnsi="Cambria Math" w:cs="TimesNewRomanPSMT"/>
                          <w:sz w:val="20"/>
                        </w:rPr>
                        <m:t>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m:rPr>
              <m:sty m:val="p"/>
            </m:rPr>
            <w:rPr>
              <w:rFonts w:ascii="Cambria Math" w:eastAsia="TimesNewRomanPSMT" w:hAnsi="Cambria Math" w:cs="TimesNewRomanPSMT"/>
              <w:sz w:val="20"/>
            </w:rPr>
            <w:br/>
          </m:r>
        </m:oMath>
      </m:oMathPara>
    </w:p>
    <w:p w14:paraId="3187B0A9" w14:textId="6E8430AD"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Pr="00DA595D">
        <w:rPr>
          <w:rFonts w:ascii="TimesNewRomanPSMT" w:eastAsia="TimesNewRomanPSMT" w:cs="TimesNewRomanPSMT"/>
          <w:sz w:val="20"/>
        </w:rPr>
        <w:t>34</w:t>
      </w:r>
      <w:r>
        <w:rPr>
          <w:rFonts w:ascii="TimesNewRomanPSMT" w:eastAsia="TimesNewRomanPSMT" w:cs="TimesNewRomanPSMT"/>
          <w:sz w:val="20"/>
        </w:rPr>
        <w:t>-</w:t>
      </w:r>
      <w:r w:rsidR="003D67D1">
        <w:rPr>
          <w:rFonts w:ascii="TimesNewRomanPSMT" w:eastAsia="TimesNewRomanPSMT" w:cs="TimesNewRomanPSMT"/>
          <w:sz w:val="20"/>
        </w:rPr>
        <w:t>3.10</w:t>
      </w:r>
      <w:r>
        <w:rPr>
          <w:rFonts w:ascii="TimesNewRomanPSMT" w:eastAsia="TimesNewRomanPSMT" w:cs="TimesNewRomanPSMT"/>
          <w:sz w:val="20"/>
        </w:rPr>
        <w:t>-11).</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6A0B2AF4" w:rsidR="00B36DC8" w:rsidRPr="0018405C" w:rsidRDefault="00332A29" w:rsidP="00B36DC8">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sub>
          <m:sup/>
          <m:e>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η</m:t>
                </m:r>
              </m:e>
              <m:sub>
                <m:r>
                  <w:rPr>
                    <w:rFonts w:ascii="Cambria Math" w:eastAsia="TimesNewRomanPSMT" w:hAnsi="Cambria Math" w:cs="TimesNewRomanPSMT"/>
                    <w:sz w:val="20"/>
                    <w:highlight w:val="yellow"/>
                  </w:rPr>
                  <m:t>Field,k</m:t>
                </m:r>
              </m:sub>
            </m:sSub>
          </m:e>
        </m:nary>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m:t>
                </m:r>
              </m:sub>
            </m:s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e>
        </m:nary>
      </m:oMath>
      <w:r w:rsidR="00B36DC8">
        <w:rPr>
          <w:rFonts w:ascii="TimesNewRomanPSMT" w:eastAsia="TimesNewRomanPSMT" w:cs="TimesNewRomanPSMT"/>
          <w:sz w:val="20"/>
        </w:rPr>
        <w:t xml:space="preserve">                             (</w:t>
      </w:r>
      <w:r w:rsidR="00B36DC8" w:rsidRPr="00DA595D">
        <w:rPr>
          <w:rFonts w:ascii="TimesNewRomanPSMT" w:eastAsia="TimesNewRomanPSMT" w:cs="TimesNewRomanPSMT"/>
          <w:sz w:val="20"/>
        </w:rPr>
        <w:t>34</w:t>
      </w:r>
      <w:r w:rsidR="00B36DC8">
        <w:rPr>
          <w:rFonts w:ascii="TimesNewRomanPSMT" w:eastAsia="TimesNewRomanPSMT" w:cs="TimesNewRomanPSMT"/>
          <w:sz w:val="20"/>
        </w:rPr>
        <w:t>-</w:t>
      </w:r>
      <w:r w:rsidR="003D67D1">
        <w:rPr>
          <w:rFonts w:ascii="TimesNewRomanPSMT" w:eastAsia="TimesNewRomanPSMT" w:cs="TimesNewRomanPSMT"/>
          <w:sz w:val="20"/>
        </w:rPr>
        <w:t>3.10</w:t>
      </w:r>
      <w:r w:rsidR="00B36DC8">
        <w:rPr>
          <w:rFonts w:ascii="TimesNewRomanPSMT" w:eastAsia="TimesNewRomanPSMT" w:cs="TimesNewRomanPSMT"/>
          <w:sz w:val="20"/>
        </w:rPr>
        <w:t>-11)</w:t>
      </w:r>
    </w:p>
    <w:p w14:paraId="2E3918B5" w14:textId="77777777" w:rsidR="00B36DC8" w:rsidRPr="000A2F67" w:rsidRDefault="00332A29" w:rsidP="00B36DC8">
      <w:pPr>
        <w:autoSpaceDE w:val="0"/>
        <w:autoSpaceDN w:val="0"/>
        <w:adjustRightInd w:val="0"/>
        <w:rPr>
          <w:rFonts w:ascii="TimesNewRomanPSMT" w:eastAsia="TimesNewRomanPSMT" w:cs="TimesNewRomanPSMT"/>
          <w:sz w:val="20"/>
        </w:rPr>
      </w:pPr>
      <m:oMathPara>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m:rPr>
              <m:sty m:val="p"/>
            </m:rPr>
            <w:rPr>
              <w:rFonts w:ascii="Cambria Math" w:eastAsia="TimesNewRomanPSMT" w:hAnsi="Cambria Math" w:cs="TimesNewRomanPSMT"/>
              <w:sz w:val="20"/>
            </w:rPr>
            <w:br/>
          </m:r>
        </m:oMath>
      </m:oMathPara>
    </w:p>
    <w:p w14:paraId="5F7597D1" w14:textId="2C633084" w:rsidR="00B36DC8" w:rsidRDefault="00B36DC8" w:rsidP="00B36DC8">
      <w:pPr>
        <w:rPr>
          <w:rFonts w:ascii="TimesNewRomanPSMT" w:eastAsia="TimesNewRomanPSMT" w:cs="TimesNewRomanPSMT"/>
          <w:sz w:val="20"/>
        </w:rPr>
      </w:pPr>
      <w:r>
        <w:rPr>
          <w:rFonts w:ascii="TimesNewRomanPSMT" w:eastAsia="TimesNewRomanPSMT" w:cs="TimesNewRomanPSMT"/>
          <w:sz w:val="20"/>
        </w:rPr>
        <w:t>In the remainder of this subclause, pre-EHT modulated fields refer to the L-STF, L-LTF, L-SIG, RL-SIG, U-SIG and EHT-SIG fields, while EHT modulated fields refer to EHT-STF, EHT-LTF, Data and PE fields, as shown in Figure 34-</w:t>
      </w:r>
      <w:r w:rsidR="003D67D1">
        <w:rPr>
          <w:rFonts w:ascii="TimesNewRomanPSMT" w:eastAsia="TimesNewRomanPSMT" w:cs="TimesNewRomanPSMT"/>
          <w:sz w:val="20"/>
        </w:rPr>
        <w:t>3.10</w:t>
      </w:r>
      <w:r>
        <w:rPr>
          <w:rFonts w:ascii="TimesNewRomanPSMT" w:eastAsia="TimesNewRomanPSMT" w:cs="TimesNewRomanPSMT"/>
          <w:sz w:val="20"/>
        </w:rPr>
        <w:t xml:space="preserve">-1 (Timing boundaries for EHT PPDU fields when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is not present).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0D8C7009"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34</w:t>
      </w:r>
      <w:r>
        <w:rPr>
          <w:rFonts w:ascii="TimesNewRomanPSMT" w:eastAsia="TimesNewRomanPSMT" w:cs="TimesNewRomanPSMT"/>
          <w:sz w:val="20"/>
        </w:rPr>
        <w:t>-</w:t>
      </w:r>
      <w:r w:rsidR="003D67D1">
        <w:rPr>
          <w:rFonts w:ascii="TimesNewRomanPSMT" w:eastAsia="TimesNewRomanPSMT" w:cs="TimesNewRomanPSMT"/>
          <w:sz w:val="20"/>
        </w:rPr>
        <w:t>3.10</w:t>
      </w:r>
      <w:r>
        <w:rPr>
          <w:rFonts w:ascii="TimesNewRomanPSMT" w:eastAsia="TimesNewRomanPSMT" w:cs="TimesNewRomanPSMT"/>
          <w:sz w:val="20"/>
        </w:rPr>
        <w:t>-10) and Equation (</w:t>
      </w:r>
      <w:r w:rsidRPr="00DA595D">
        <w:rPr>
          <w:rFonts w:ascii="TimesNewRomanPSMT" w:eastAsia="TimesNewRomanPSMT" w:cs="TimesNewRomanPSMT"/>
          <w:sz w:val="20"/>
        </w:rPr>
        <w:t>34</w:t>
      </w:r>
      <w:r>
        <w:rPr>
          <w:rFonts w:ascii="TimesNewRomanPSMT" w:eastAsia="TimesNewRomanPSMT" w:cs="TimesNewRomanPSMT"/>
          <w:sz w:val="20"/>
        </w:rPr>
        <w:t>-</w:t>
      </w:r>
      <w:r w:rsidR="003D67D1">
        <w:rPr>
          <w:rFonts w:ascii="TimesNewRomanPSMT" w:eastAsia="TimesNewRomanPSMT" w:cs="TimesNewRomanPSMT"/>
          <w:sz w:val="20"/>
        </w:rPr>
        <w:t>3.10</w:t>
      </w:r>
      <w:r>
        <w:rPr>
          <w:rFonts w:ascii="TimesNewRomanPSMT" w:eastAsia="TimesNewRomanPSMT" w:cs="TimesNewRomanPSMT"/>
          <w:sz w:val="20"/>
        </w:rPr>
        <w:t>-11)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5905D794"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is defined in Table 34-3.</w:t>
      </w:r>
      <w:r w:rsidR="0024010E">
        <w:rPr>
          <w:rFonts w:ascii="TimesNewRomanPSMT" w:eastAsia="TimesNewRomanPSMT" w:cs="TimesNewRomanPSMT"/>
          <w:sz w:val="20"/>
        </w:rPr>
        <w:t>9</w:t>
      </w:r>
      <w:r w:rsidR="00B36DC8">
        <w:rPr>
          <w:rFonts w:ascii="TimesNewRomanPSMT" w:eastAsia="TimesNewRomanPSMT" w:cs="TimesNewRomanPSMT"/>
          <w:sz w:val="20"/>
        </w:rPr>
        <w:t>-x (Frequently used parameters)</w:t>
      </w:r>
    </w:p>
    <w:p w14:paraId="47554954" w14:textId="3E688683"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is given in Table 34-</w:t>
      </w:r>
      <w:r w:rsidR="00380084">
        <w:rPr>
          <w:rFonts w:ascii="TimesNewRomanPSMT" w:eastAsia="TimesNewRomanPSMT" w:cs="TimesNewRomanPSMT"/>
          <w:sz w:val="20"/>
        </w:rPr>
        <w:t>3.9</w:t>
      </w:r>
      <w:r w:rsidR="00B36DC8">
        <w:rPr>
          <w:rFonts w:ascii="TimesNewRomanPSMT" w:eastAsia="TimesNewRomanPSMT" w:cs="TimesNewRomanPSMT"/>
          <w:sz w:val="20"/>
        </w:rPr>
        <w:t>-x (Frequently used parameters).</w:t>
      </w:r>
    </w:p>
    <w:p w14:paraId="2DEAEA91" w14:textId="5EA5DC48"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α</m:t>
            </m:r>
          </m:e>
          <m:sub>
            <m:r>
              <w:rPr>
                <w:rFonts w:ascii="Cambria Math" w:eastAsia="TimesNewRomanPSMT" w:hAnsi="Cambria Math" w:cs="TimesNewRomanPSMT"/>
                <w:sz w:val="20"/>
                <w:highlight w:val="yellow"/>
              </w:rPr>
              <m:t>r</m:t>
            </m:r>
          </m:sub>
        </m:sSub>
      </m:oMath>
      <w:r w:rsidR="00B36DC8" w:rsidRPr="00310718">
        <w:rPr>
          <w:rFonts w:ascii="TimesNewRomanPSMT" w:eastAsia="TimesNewRomanPSMT" w:cs="TimesNewRomanPSMT"/>
          <w:sz w:val="20"/>
          <w:highlight w:val="yellow"/>
        </w:rPr>
        <w:t xml:space="preserve">      is the power boost factor in the range </w:t>
      </w:r>
      <m:oMath>
        <m:d>
          <m:dPr>
            <m:begChr m:val="["/>
            <m:endChr m:val="]"/>
            <m:ctrlPr>
              <w:rPr>
                <w:rFonts w:ascii="Cambria Math" w:eastAsia="TimesNewRomanPSMT" w:hAnsi="Cambria Math" w:cs="TimesNewRomanPSMT"/>
                <w:i/>
                <w:sz w:val="20"/>
                <w:highlight w:val="yellow"/>
              </w:rPr>
            </m:ctrlPr>
          </m:dPr>
          <m:e>
            <m:r>
              <w:rPr>
                <w:rFonts w:ascii="Cambria Math" w:eastAsia="TimesNewRomanPSMT" w:hAnsi="Cambria Math" w:cs="TimesNewRomanPSMT"/>
                <w:sz w:val="20"/>
                <w:highlight w:val="yellow"/>
              </w:rPr>
              <m:t>0.5,2</m:t>
            </m:r>
          </m:e>
        </m:d>
      </m:oMath>
      <w:r w:rsidR="00B36DC8" w:rsidRPr="00310718">
        <w:rPr>
          <w:rFonts w:ascii="TimesNewRomanPSMT" w:eastAsia="TimesNewRomanPSMT" w:cs="TimesNewRomanPSMT"/>
          <w:sz w:val="20"/>
          <w:highlight w:val="yellow"/>
        </w:rPr>
        <w:t xml:space="preserve"> of the </w:t>
      </w:r>
      <w:r w:rsidR="00B36DC8" w:rsidRPr="00310718">
        <w:rPr>
          <w:rFonts w:ascii="TimesNewRomanPSMT" w:eastAsia="TimesNewRomanPSMT" w:cs="TimesNewRomanPSMT"/>
          <w:i/>
          <w:iCs/>
          <w:sz w:val="20"/>
          <w:highlight w:val="yellow"/>
        </w:rPr>
        <w:t>r</w:t>
      </w:r>
      <w:r w:rsidR="00B36DC8" w:rsidRPr="00310718">
        <w:rPr>
          <w:rFonts w:ascii="TimesNewRomanPSMT" w:eastAsia="TimesNewRomanPSMT" w:cs="TimesNewRomanPSMT"/>
          <w:sz w:val="20"/>
          <w:highlight w:val="yellow"/>
        </w:rPr>
        <w:t>-</w:t>
      </w:r>
      <w:proofErr w:type="spellStart"/>
      <w:r w:rsidR="00B36DC8" w:rsidRPr="00310718">
        <w:rPr>
          <w:rFonts w:ascii="TimesNewRomanPSMT" w:eastAsia="TimesNewRomanPSMT" w:cs="TimesNewRomanPSMT"/>
          <w:sz w:val="20"/>
          <w:highlight w:val="yellow"/>
        </w:rPr>
        <w:t>th</w:t>
      </w:r>
      <w:proofErr w:type="spellEnd"/>
      <w:r w:rsidR="00B36DC8" w:rsidRPr="00310718">
        <w:rPr>
          <w:rFonts w:ascii="TimesNewRomanPSMT" w:eastAsia="TimesNewRomanPSMT" w:cs="TimesNewRomanPSMT"/>
          <w:sz w:val="20"/>
          <w:highlight w:val="yellow"/>
        </w:rPr>
        <w:t xml:space="preserve"> occupied RU or MRU in an EHT MU PPDU. For </w:t>
      </w:r>
      <w:bookmarkStart w:id="1" w:name="_GoBack"/>
      <w:r w:rsidR="00B36DC8" w:rsidRPr="00310718">
        <w:rPr>
          <w:rFonts w:ascii="TimesNewRomanPSMT" w:eastAsia="TimesNewRomanPSMT" w:cs="TimesNewRomanPSMT"/>
          <w:sz w:val="20"/>
          <w:highlight w:val="yellow"/>
        </w:rPr>
        <w:t xml:space="preserve">an EHT MU PPDU, an AP shall limit the ratio between the maximum value of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α</m:t>
            </m:r>
          </m:e>
          <m:sub>
            <m:r>
              <w:rPr>
                <w:rFonts w:ascii="Cambria Math" w:eastAsia="TimesNewRomanPSMT" w:hAnsi="Cambria Math" w:cs="TimesNewRomanPSMT"/>
                <w:sz w:val="20"/>
                <w:highlight w:val="yellow"/>
              </w:rPr>
              <m:t>r</m:t>
            </m:r>
          </m:sub>
        </m:sSub>
      </m:oMath>
      <w:r w:rsidR="00B36DC8" w:rsidRPr="00310718">
        <w:rPr>
          <w:rFonts w:ascii="TimesNewRomanPSMT" w:eastAsia="TimesNewRomanPSMT" w:cs="TimesNewRomanPSMT"/>
          <w:sz w:val="20"/>
          <w:highlight w:val="yellow"/>
        </w:rPr>
        <w:t xml:space="preserve"> and the minimum value </w:t>
      </w:r>
      <w:bookmarkEnd w:id="1"/>
      <w:r w:rsidR="00B36DC8" w:rsidRPr="00310718">
        <w:rPr>
          <w:rFonts w:ascii="TimesNewRomanPSMT" w:eastAsia="TimesNewRomanPSMT" w:cs="TimesNewRomanPSMT"/>
          <w:sz w:val="20"/>
          <w:highlight w:val="yellow"/>
        </w:rPr>
        <w:lastRenderedPageBreak/>
        <w:t xml:space="preserve">of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α</m:t>
            </m:r>
          </m:e>
          <m:sub>
            <m:r>
              <w:rPr>
                <w:rFonts w:ascii="Cambria Math" w:eastAsia="TimesNewRomanPSMT" w:hAnsi="Cambria Math" w:cs="TimesNewRomanPSMT"/>
                <w:sz w:val="20"/>
                <w:highlight w:val="yellow"/>
              </w:rPr>
              <m:t>r</m:t>
            </m:r>
          </m:sub>
        </m:sSub>
      </m:oMath>
      <w:r w:rsidR="00B36DC8" w:rsidRPr="00310718">
        <w:rPr>
          <w:rFonts w:ascii="TimesNewRomanPSMT" w:eastAsia="TimesNewRomanPSMT" w:cs="TimesNewRomanPSMT"/>
          <w:sz w:val="20"/>
          <w:highlight w:val="yellow"/>
        </w:rPr>
        <w:t xml:space="preserve"> to 2 unless the Power Boost Factor Support subfield of the EHT PHY Capabilities Information field in the EHT Capabilities element from all recipient STAs is 1, in which case the AP can use a ratio of up to 4. For an EHT MU PPDU </w:t>
      </w:r>
      <w:r w:rsidR="002427F1" w:rsidRPr="00310718">
        <w:rPr>
          <w:rFonts w:ascii="TimesNewRomanPSMT" w:eastAsia="TimesNewRomanPSMT" w:cs="TimesNewRomanPSMT"/>
          <w:sz w:val="20"/>
          <w:highlight w:val="yellow"/>
        </w:rPr>
        <w:t>transmitted</w:t>
      </w:r>
      <w:r w:rsidR="001D4BE2" w:rsidRPr="00310718">
        <w:rPr>
          <w:rFonts w:ascii="TimesNewRomanPSMT" w:eastAsia="TimesNewRomanPSMT" w:cs="TimesNewRomanPSMT"/>
          <w:sz w:val="20"/>
          <w:highlight w:val="yellow"/>
        </w:rPr>
        <w:t xml:space="preserve"> to single user</w:t>
      </w:r>
      <w:r w:rsidR="00B36DC8" w:rsidRPr="00310718">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α</m:t>
            </m:r>
          </m:e>
          <m:sub>
            <m:r>
              <w:rPr>
                <w:rFonts w:ascii="Cambria Math" w:eastAsia="TimesNewRomanPSMT" w:hAnsi="Cambria Math" w:cs="TimesNewRomanPSMT"/>
                <w:sz w:val="20"/>
                <w:highlight w:val="yellow"/>
              </w:rPr>
              <m:t>r</m:t>
            </m:r>
          </m:sub>
        </m:sSub>
      </m:oMath>
      <w:r w:rsidR="00B36DC8" w:rsidRPr="00310718">
        <w:rPr>
          <w:rFonts w:ascii="TimesNewRomanPSMT" w:eastAsia="TimesNewRomanPSMT" w:cs="TimesNewRomanPSMT"/>
          <w:sz w:val="20"/>
          <w:highlight w:val="yellow"/>
        </w:rPr>
        <w:t xml:space="preserve"> is always set to 1</w:t>
      </w:r>
      <w:r w:rsidR="00B36DC8">
        <w:rPr>
          <w:rFonts w:ascii="TimesNewRomanPSMT" w:eastAsia="TimesNewRomanPSMT" w:cs="TimesNewRomanPSMT"/>
          <w:sz w:val="20"/>
        </w:rPr>
        <w:t>.</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73512404"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34-</w:t>
      </w:r>
      <w:r w:rsidR="00380084">
        <w:rPr>
          <w:rFonts w:ascii="TimesNewRomanPSMT" w:eastAsia="TimesNewRomanPSMT" w:cs="TimesNewRomanPSMT"/>
          <w:sz w:val="20"/>
        </w:rPr>
        <w:t>3.9</w:t>
      </w:r>
      <w:r w:rsidR="00B36DC8">
        <w:rPr>
          <w:rFonts w:ascii="TimesNewRomanPSMT" w:eastAsia="TimesNewRomanPSMT" w:cs="TimesNewRomanPSMT"/>
          <w:sz w:val="20"/>
        </w:rPr>
        <w:t xml:space="preserve">-x (Subcarrier allocation related constants for the EHT modulated fields in a 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w:t>
      </w:r>
      <w:r w:rsidR="00441D4F">
        <w:rPr>
          <w:rFonts w:ascii="TimesNewRomanPSMT" w:eastAsia="TimesNewRomanPSMT" w:cs="TimesNewRomanPSMT"/>
          <w:sz w:val="20"/>
        </w:rPr>
        <w:t xml:space="preserve">. </w:t>
      </w:r>
      <w:r w:rsidR="00D52753">
        <w:rPr>
          <w:rFonts w:ascii="TimesNewRomanPSMT" w:eastAsia="TimesNewRomanPSMT" w:cs="TimesNewRomanPSMT"/>
          <w:sz w:val="20"/>
        </w:rPr>
        <w:t>Data and pilot subcarrier indices</w:t>
      </w:r>
      <w:r w:rsidR="00441D4F">
        <w:rPr>
          <w:rFonts w:ascii="TimesNewRomanPSMT" w:eastAsia="TimesNewRomanPSMT" w:cs="TimesNewRomanPSMT"/>
          <w:sz w:val="20"/>
        </w:rPr>
        <w:t xml:space="preserve"> for RUs</w:t>
      </w:r>
      <w:r w:rsidR="00B36DC8">
        <w:rPr>
          <w:rFonts w:ascii="TimesNewRomanPSMT" w:eastAsia="TimesNewRomanPSMT" w:cs="TimesNewRomanPSMT"/>
          <w:sz w:val="20"/>
        </w:rPr>
        <w:t xml:space="preserve"> </w:t>
      </w:r>
      <w:r w:rsidR="00441D4F">
        <w:rPr>
          <w:rFonts w:ascii="TimesNewRomanPSMT" w:eastAsia="TimesNewRomanPSMT" w:cs="TimesNewRomanPSMT"/>
          <w:sz w:val="20"/>
        </w:rPr>
        <w:t xml:space="preserve">are </w:t>
      </w:r>
      <w:r w:rsidR="00B36DC8">
        <w:rPr>
          <w:rFonts w:ascii="TimesNewRomanPSMT" w:eastAsia="TimesNewRomanPSMT" w:cs="TimesNewRomanPSMT"/>
          <w:sz w:val="20"/>
        </w:rPr>
        <w:t xml:space="preserve">defined in </w:t>
      </w:r>
      <w:r w:rsidR="00B36DC8" w:rsidRPr="00441D4F">
        <w:rPr>
          <w:rFonts w:ascii="TimesNewRomanPSMT" w:eastAsia="TimesNewRomanPSMT" w:cs="TimesNewRomanPSMT"/>
          <w:sz w:val="20"/>
        </w:rPr>
        <w:t xml:space="preserve">Table </w:t>
      </w:r>
      <w:r w:rsidR="00441D4F" w:rsidRPr="00441D4F">
        <w:rPr>
          <w:rFonts w:ascii="TimesNewRomanPSMT" w:eastAsia="TimesNewRomanPSMT" w:cs="TimesNewRomanPSMT"/>
          <w:sz w:val="20"/>
        </w:rPr>
        <w:t>27-7</w:t>
      </w:r>
      <w:r w:rsidR="00B36DC8" w:rsidRPr="00441D4F">
        <w:rPr>
          <w:rFonts w:ascii="TimesNewRomanPSMT" w:eastAsia="TimesNewRomanPSMT" w:cs="TimesNewRomanPSMT"/>
          <w:sz w:val="20"/>
        </w:rPr>
        <w:t xml:space="preserve"> (Data and pilot subcarrier indices for RUs in 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441D4F" w:rsidRPr="00441D4F">
        <w:rPr>
          <w:rFonts w:ascii="TimesNewRomanPSMT" w:eastAsia="TimesNewRomanPSMT" w:cs="TimesNewRomanPSMT"/>
          <w:sz w:val="20"/>
        </w:rPr>
        <w:t>27-8</w:t>
      </w:r>
      <w:r w:rsidR="00B36DC8" w:rsidRPr="00441D4F">
        <w:rPr>
          <w:rFonts w:ascii="TimesNewRomanPSMT" w:eastAsia="TimesNewRomanPSMT" w:cs="TimesNewRomanPSMT"/>
          <w:sz w:val="20"/>
        </w:rPr>
        <w:t xml:space="preserve"> (Data and pilot subcarrier indices for RUs in 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34-3.2-x (Data and pilot subcarrier indices for RUs in a</w:t>
      </w:r>
      <w:r w:rsidR="00341E8E">
        <w:rPr>
          <w:rFonts w:ascii="TimesNewRomanPSMT" w:eastAsia="TimesNewRomanPSMT" w:cs="TimesNewRomanPSMT"/>
          <w:sz w:val="20"/>
        </w:rPr>
        <w:t>n</w:t>
      </w:r>
      <w:r w:rsidR="00B36DC8" w:rsidRPr="00441D4F">
        <w:rPr>
          <w:rFonts w:ascii="TimesNewRomanPSMT" w:eastAsia="TimesNewRomanPSMT" w:cs="TimesNewRomanPSMT"/>
          <w:sz w:val="20"/>
        </w:rPr>
        <w:t xml:space="preserve"> 80 MHz EHT PPDU</w:t>
      </w:r>
      <w:r w:rsidR="007E698A" w:rsidRPr="00441D4F">
        <w:rPr>
          <w:rFonts w:ascii="TimesNewRomanPSMT" w:eastAsia="TimesNewRomanPSMT" w:cs="TimesNewRomanPSMT"/>
          <w:sz w:val="20"/>
        </w:rPr>
        <w:t>)</w:t>
      </w:r>
      <w:r w:rsidR="00441D4F" w:rsidRPr="00441D4F">
        <w:rPr>
          <w:rFonts w:ascii="TimesNewRomanPSMT" w:eastAsia="TimesNewRomanPSMT" w:cs="TimesNewRomanPSMT"/>
          <w:sz w:val="20"/>
        </w:rPr>
        <w:t xml:space="preserve">, </w:t>
      </w:r>
      <w:r w:rsidR="00441D4F" w:rsidRPr="00441D4F">
        <w:rPr>
          <w:rFonts w:ascii="TimesNewRomanPSMT" w:eastAsia="TimesNewRomanPSMT" w:cs="TimesNewRomanPSMT"/>
          <w:sz w:val="20"/>
        </w:rPr>
        <w:t xml:space="preserve">Table 34-3.2-x (Data and pilot subcarrier indices for RUs in a </w:t>
      </w:r>
      <w:r w:rsidR="00D52753">
        <w:rPr>
          <w:rFonts w:ascii="TimesNewRomanPSMT" w:eastAsia="TimesNewRomanPSMT" w:cs="TimesNewRomanPSMT"/>
          <w:sz w:val="20"/>
        </w:rPr>
        <w:t>16</w:t>
      </w:r>
      <w:r w:rsidR="00441D4F" w:rsidRPr="00441D4F">
        <w:rPr>
          <w:rFonts w:ascii="TimesNewRomanPSMT" w:eastAsia="TimesNewRomanPSMT" w:cs="TimesNewRomanPSMT"/>
          <w:sz w:val="20"/>
        </w:rPr>
        <w:t xml:space="preserve">0 MHz EHT), </w:t>
      </w:r>
      <w:r w:rsidR="00441D4F" w:rsidRPr="00441D4F">
        <w:rPr>
          <w:rFonts w:ascii="TimesNewRomanPSMT" w:eastAsia="TimesNewRomanPSMT" w:cs="TimesNewRomanPSMT"/>
          <w:sz w:val="20"/>
        </w:rPr>
        <w:t xml:space="preserve">and </w:t>
      </w:r>
      <w:r w:rsidR="00441D4F" w:rsidRPr="00441D4F">
        <w:rPr>
          <w:rFonts w:ascii="TimesNewRomanPSMT" w:eastAsia="TimesNewRomanPSMT" w:cs="TimesNewRomanPSMT"/>
          <w:sz w:val="20"/>
        </w:rPr>
        <w:t xml:space="preserve">Table 34-3.2-x (Data and pilot subcarrier indices for RUs in a </w:t>
      </w:r>
      <w:r w:rsidR="000A2CB7">
        <w:rPr>
          <w:rFonts w:ascii="TimesNewRomanPSMT" w:eastAsia="TimesNewRomanPSMT" w:cs="TimesNewRomanPSMT"/>
          <w:sz w:val="20"/>
        </w:rPr>
        <w:t>32</w:t>
      </w:r>
      <w:r w:rsidR="00441D4F" w:rsidRPr="00441D4F">
        <w:rPr>
          <w:rFonts w:ascii="TimesNewRomanPSMT" w:eastAsia="TimesNewRomanPSMT" w:cs="TimesNewRomanPSMT"/>
          <w:sz w:val="20"/>
        </w:rPr>
        <w:t>0 MHz EHT PPDU)</w:t>
      </w:r>
      <w:r w:rsidR="00B36DC8">
        <w:rPr>
          <w:rFonts w:ascii="TimesNewRomanPSMT" w:eastAsia="TimesNewRomanPSMT" w:cs="TimesNewRomanPSMT"/>
          <w:sz w:val="20"/>
        </w:rPr>
        <w:t xml:space="preserve">. </w:t>
      </w:r>
      <w:r w:rsidR="005B606B">
        <w:rPr>
          <w:rFonts w:ascii="TimesNewRomanPSMT" w:eastAsia="TimesNewRomanPSMT" w:cs="TimesNewRomanPSMT"/>
          <w:sz w:val="20"/>
        </w:rPr>
        <w:t xml:space="preserve">Data and pilot subcarrier indices for </w:t>
      </w:r>
      <w:r w:rsidR="005B606B">
        <w:rPr>
          <w:rFonts w:ascii="TimesNewRomanPSMT" w:eastAsia="TimesNewRomanPSMT" w:cs="TimesNewRomanPSMT"/>
          <w:sz w:val="20"/>
        </w:rPr>
        <w:t>M</w:t>
      </w:r>
      <w:r w:rsidR="005B606B">
        <w:rPr>
          <w:rFonts w:ascii="TimesNewRomanPSMT" w:eastAsia="TimesNewRomanPSMT" w:cs="TimesNewRomanPSMT"/>
          <w:sz w:val="20"/>
        </w:rPr>
        <w:t>RUs</w:t>
      </w:r>
      <w:r w:rsidR="005B606B">
        <w:rPr>
          <w:rFonts w:ascii="TimesNewRomanPSMT" w:eastAsia="TimesNewRomanPSMT" w:cs="TimesNewRomanPSMT"/>
          <w:sz w:val="20"/>
        </w:rPr>
        <w:t xml:space="preserve"> consist of the data and pilot subcarrier indices of all component </w:t>
      </w:r>
      <w:proofErr w:type="spellStart"/>
      <w:r w:rsidR="005B606B">
        <w:rPr>
          <w:rFonts w:ascii="TimesNewRomanPSMT" w:eastAsia="TimesNewRomanPSMT" w:cs="TimesNewRomanPSMT"/>
          <w:sz w:val="20"/>
        </w:rPr>
        <w:t>RUs.</w:t>
      </w:r>
      <w:proofErr w:type="spellEnd"/>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4C4515DB" w14:textId="64E3555F" w:rsidR="00B36DC8" w:rsidRDefault="00EC7CB1"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(34-</w:t>
      </w:r>
      <w:r w:rsidR="003D67D1">
        <w:rPr>
          <w:rFonts w:ascii="TimesNewRomanPSMT" w:eastAsia="TimesNewRomanPSMT" w:cs="TimesNewRomanPSMT"/>
          <w:sz w:val="20"/>
        </w:rPr>
        <w:t>3.10</w:t>
      </w:r>
      <w:r w:rsidR="00B36DC8">
        <w:rPr>
          <w:rFonts w:ascii="TimesNewRomanPSMT" w:eastAsia="TimesNewRomanPSMT" w:cs="TimesNewRomanPSMT"/>
          <w:sz w:val="20"/>
        </w:rPr>
        <w:t>-12).</w:t>
      </w:r>
    </w:p>
    <w:p w14:paraId="023241D9" w14:textId="77777777" w:rsidR="00561403" w:rsidRPr="00561403" w:rsidRDefault="00561403" w:rsidP="008258A8">
      <w:pPr>
        <w:rPr>
          <w:lang w:eastAsia="ko-KR"/>
        </w:rPr>
      </w:pPr>
    </w:p>
    <w:p w14:paraId="0FFDED5C" w14:textId="71823D35" w:rsidR="00B36DC8" w:rsidRDefault="005C23D1" w:rsidP="00B36DC8">
      <w:pPr>
        <w:autoSpaceDE w:val="0"/>
        <w:autoSpaceDN w:val="0"/>
        <w:adjustRightInd w:val="0"/>
        <w:rPr>
          <w:rFonts w:ascii="TimesNewRomanPSMT" w:eastAsia="TimesNewRomanPSMT" w:cs="TimesNewRomanPSMT"/>
          <w:sz w:val="20"/>
        </w:rPr>
      </w:pPr>
      <w:r>
        <w:rPr>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(34-</w:t>
      </w:r>
      <w:r w:rsidR="003D67D1">
        <w:rPr>
          <w:rFonts w:ascii="TimesNewRomanPSMT" w:eastAsia="TimesNewRomanPSMT" w:cs="TimesNewRomanPSMT"/>
          <w:sz w:val="20"/>
        </w:rPr>
        <w:t>3.10</w:t>
      </w:r>
      <w:r w:rsidR="00B36DC8">
        <w:rPr>
          <w:rFonts w:ascii="TimesNewRomanPSMT" w:eastAsia="TimesNewRomanPSMT" w:cs="TimesNewRomanPSMT"/>
          <w:sz w:val="20"/>
        </w:rPr>
        <w:t>-12)</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5629E1E1" w:rsidR="00B36DC8" w:rsidRDefault="00332A29"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34-</w:t>
      </w:r>
      <w:r w:rsidR="003D67D1">
        <w:rPr>
          <w:rFonts w:ascii="TimesNewRomanPSMT" w:eastAsia="TimesNewRomanPSMT" w:cs="TimesNewRomanPSMT"/>
          <w:sz w:val="20"/>
        </w:rPr>
        <w:t>3.10</w:t>
      </w:r>
      <w:r w:rsidR="00B36DC8">
        <w:rPr>
          <w:rFonts w:ascii="TimesNewRomanPSMT" w:eastAsia="TimesNewRomanPSMT" w:cs="TimesNewRomanPSMT"/>
          <w:sz w:val="20"/>
        </w:rPr>
        <w:t xml:space="preserve">-3 (Number of modulated subcarriers and guard interval duration values for pre-EHT modulated 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 per frequency segment.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55EB716D" w:rsidR="000B3DAB" w:rsidRDefault="000B3DAB" w:rsidP="00603B9C">
            <w:pPr>
              <w:pStyle w:val="TableTitle"/>
            </w:pPr>
            <w:bookmarkStart w:id="2" w:name="RTF34373737323a205461626c65"/>
            <w:r w:rsidRPr="00D8150E">
              <w:rPr>
                <w:rFonts w:ascii="TimesNewRomanPSMT" w:eastAsia="TimesNewRomanPSMT" w:cs="TimesNewRomanPSMT"/>
                <w:iCs/>
              </w:rPr>
              <w:t>Table 34-</w:t>
            </w:r>
            <w:r w:rsidR="003D67D1">
              <w:rPr>
                <w:rFonts w:ascii="TimesNewRomanPSMT" w:eastAsia="TimesNewRomanPSMT" w:cs="TimesNewRomanPSMT"/>
                <w:iCs/>
              </w:rPr>
              <w:t>3.10</w:t>
            </w:r>
            <w:r w:rsidRPr="00D8150E">
              <w:rPr>
                <w:rFonts w:ascii="TimesNewRomanPSMT" w:eastAsia="TimesNewRomanPSMT" w:cs="TimesNewRomanPSMT"/>
                <w:iCs/>
              </w:rPr>
              <w:t>-3</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r>
              <w:rPr>
                <w:rFonts w:ascii="TimesNewRomanPSMT" w:eastAsia="TimesNewRomanPSMT" w:cs="TimesNewRomanPSMT"/>
                <w:iCs/>
              </w:rPr>
              <w:t>pre-</w:t>
            </w:r>
            <w:r w:rsidRPr="00D8150E">
              <w:rPr>
                <w:rFonts w:ascii="TimesNewRomanPSMT" w:eastAsia="TimesNewRomanPSMT" w:cs="TimesNewRomanPSMT"/>
                <w:iCs/>
              </w:rPr>
              <w:t xml:space="preserve">EHT </w:t>
            </w:r>
            <w:r>
              <w:rPr>
                <w:rFonts w:ascii="TimesNewRomanPSMT" w:eastAsia="TimesNewRomanPSMT" w:cs="TimesNewRomanPSMT"/>
                <w:iCs/>
              </w:rPr>
              <w:t xml:space="preserve">modulated </w:t>
            </w:r>
            <w:bookmarkEnd w:id="2"/>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9" type="#_x0000_t75" style="width:27pt;height:17pt" o:ole="">
                  <v:imagedata r:id="rId36" o:title=""/>
                </v:shape>
                <o:OLEObject Type="Embed" ProgID="Equation.DSMT4" ShapeID="_x0000_i1039" DrawAspect="Content" ObjectID="_1661611867" r:id="rId37"/>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603B9C">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603B9C">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603B9C">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603B9C">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603B9C">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0B3DAB">
        <w:trPr>
          <w:trHeight w:val="380"/>
        </w:trPr>
        <w:tc>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E71FB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EB7F7C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AA9B9C"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20A09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BD906D"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10" w:space="0" w:color="000000"/>
              <w:right w:val="single" w:sz="2" w:space="0" w:color="000000"/>
            </w:tcBorders>
          </w:tcPr>
          <w:p w14:paraId="3F5AA20E"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bl>
    <w:p w14:paraId="5C9F05C6" w14:textId="77777777" w:rsidR="000B3DAB" w:rsidRDefault="000B3DAB" w:rsidP="00B36DC8">
      <w:pPr>
        <w:autoSpaceDE w:val="0"/>
        <w:autoSpaceDN w:val="0"/>
        <w:adjustRightInd w:val="0"/>
        <w:ind w:left="1440" w:hanging="720"/>
        <w:rPr>
          <w:rFonts w:ascii="TimesNewRomanPSMT" w:eastAsia="TimesNewRomanPSMT" w:cs="TimesNewRomanPSMT"/>
          <w:sz w:val="20"/>
        </w:rPr>
      </w:pPr>
    </w:p>
    <w:p w14:paraId="242CF164" w14:textId="7334AA10"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highlight w:val="yellow"/>
                <w:lang w:val="en-US" w:eastAsia="zh-CN"/>
              </w:rPr>
            </m:ctrlPr>
          </m:sSubPr>
          <m:e>
            <m:r>
              <w:rPr>
                <w:rFonts w:ascii="Cambria Math" w:eastAsia="TimesNewRomanPSMT" w:hAnsi="Cambria Math" w:cs="TimesNewRomanPSMT"/>
                <w:sz w:val="18"/>
                <w:szCs w:val="18"/>
                <w:highlight w:val="yellow"/>
              </w:rPr>
              <m:t>N</m:t>
            </m:r>
          </m:e>
          <m:sub>
            <m:r>
              <m:rPr>
                <m:nor/>
              </m:rPr>
              <w:rPr>
                <w:rFonts w:ascii="Cambria Math" w:eastAsia="TimesNewRomanPSMT" w:hAnsi="Cambria Math" w:cs="TimesNewRomanPSMT"/>
                <w:sz w:val="18"/>
                <w:szCs w:val="18"/>
                <w:highlight w:val="yellow"/>
                <w:lang w:val="en-US"/>
              </w:rPr>
              <m:t>20MHz</m:t>
            </m:r>
          </m:sub>
        </m:sSub>
        <m:r>
          <w:rPr>
            <w:rFonts w:ascii="Cambria Math" w:eastAsia="TimesNewRomanPSMT" w:hAnsi="Cambria Math" w:cs="TimesNewRomanPSMT"/>
            <w:sz w:val="18"/>
            <w:szCs w:val="18"/>
            <w:highlight w:val="yellow"/>
            <w:lang w:val="en-US"/>
          </w:rPr>
          <m:t>=</m:t>
        </m:r>
        <m:d>
          <m:dPr>
            <m:begChr m:val="{"/>
            <m:endChr m:val=""/>
            <m:ctrlPr>
              <w:rPr>
                <w:rFonts w:ascii="Cambria Math" w:eastAsia="TimesNewRomanPSMT" w:hAnsi="Cambria Math" w:cs="TimesNewRomanPSMT"/>
                <w:i/>
                <w:sz w:val="18"/>
                <w:szCs w:val="18"/>
                <w:highlight w:val="yellow"/>
                <w:lang w:val="en-US" w:eastAsia="zh-CN"/>
              </w:rPr>
            </m:ctrlPr>
          </m:dP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1,</m:t>
                  </m:r>
                  <m:r>
                    <m:rPr>
                      <m:nor/>
                    </m:rPr>
                    <w:rPr>
                      <w:rFonts w:ascii="Cambria Math" w:eastAsia="TimesNewRomanPSMT" w:hAnsi="Cambria Math" w:cs="TimesNewRomanPSMT"/>
                      <w:sz w:val="18"/>
                      <w:szCs w:val="18"/>
                      <w:highlight w:val="yellow"/>
                      <w:lang w:val="en-US"/>
                    </w:rPr>
                    <m:t xml:space="preserve"> if CH_BANDWIDTH </m:t>
                  </m:r>
                  <m:r>
                    <m:rPr>
                      <m:nor/>
                    </m:rPr>
                    <w:rPr>
                      <w:rFonts w:ascii="Cambria Math" w:eastAsia="TimesNewRomanPSMT" w:hAnsi="Cambria Math" w:cs="TimesNewRomanPSMT"/>
                      <w:sz w:val="18"/>
                      <w:szCs w:val="18"/>
                      <w:highlight w:val="yellow"/>
                    </w:rPr>
                    <m:t>is CBW20</m:t>
                  </m:r>
                </m:e>
              </m:mr>
              <m:m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2</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CBW40</m:t>
                        </m:r>
                      </m:e>
                    </m:mr>
                    <m:mr>
                      <m:e>
                        <m:r>
                          <w:rPr>
                            <w:rFonts w:ascii="Cambria Math" w:eastAsia="TimesNewRomanPSMT" w:hAnsi="Cambria Math" w:cs="TimesNewRomanPSMT"/>
                            <w:sz w:val="18"/>
                            <w:szCs w:val="18"/>
                            <w:highlight w:val="yellow"/>
                            <w:lang w:val="en-US"/>
                          </w:rPr>
                          <m:t>4</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CBW80, CBW80+80, EHT-CBW-PUNC80, EHT-CBW-PUNC80+80</m:t>
                        </m:r>
                      </m:e>
                    </m:mr>
                  </m:m>
                </m:e>
              </m:mr>
              <m:m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8</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CBW160, CBW160+160</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rPr>
                          <m:t>EHT-CBW-PUNC160,EHT-CBW-PUNC160+160</m:t>
                        </m:r>
                        <m:r>
                          <w:rPr>
                            <w:rFonts w:ascii="Cambria Math" w:eastAsia="TimesNewRomanPSMT" w:hAnsi="Cambria Math" w:cs="TimesNewRomanPSMT"/>
                            <w:sz w:val="18"/>
                            <w:szCs w:val="18"/>
                            <w:highlight w:val="yellow"/>
                          </w:rPr>
                          <m:t xml:space="preserve"> </m:t>
                        </m:r>
                      </m:e>
                    </m:mr>
                    <m:mr>
                      <m:e>
                        <m:r>
                          <w:rPr>
                            <w:rFonts w:ascii="Cambria Math" w:eastAsia="TimesNewRomanPSMT" w:hAnsi="Cambria Math" w:cs="TimesNewRomanPSMT"/>
                            <w:sz w:val="18"/>
                            <w:szCs w:val="18"/>
                            <w:highlight w:val="yellow"/>
                            <w:lang w:val="en-US"/>
                          </w:rPr>
                          <m:t>16</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CBW320, EHT-CBW-PUNC320</m:t>
                        </m:r>
                      </m:e>
                    </m:mr>
                  </m:m>
                </m:e>
              </m:mr>
            </m:m>
          </m:e>
        </m:d>
      </m:oMath>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332A29"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332A29"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332A29"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332A29"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332A29"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A15764E"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m:t>
                  </m:r>
                  <m:r>
                    <m:rPr>
                      <m:nor/>
                    </m:rPr>
                    <w:rPr>
                      <w:rFonts w:ascii="Cambria Math" w:eastAsia="TimesNewRomanPSMT" w:hAnsi="Cambria Math" w:cs="TimesNewRomanPSMT"/>
                      <w:sz w:val="20"/>
                    </w:rPr>
                    <m:t xml:space="preserve">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m:t>
                  </m:r>
                  <m:r>
                    <m:rPr>
                      <m:nor/>
                    </m:rPr>
                    <w:rPr>
                      <w:rFonts w:ascii="Cambria Math" w:eastAsia="TimesNewRomanPSMT" w:hAnsi="Cambria Math" w:cs="TimesNewRomanPSMT"/>
                      <w:sz w:val="20"/>
                    </w:rPr>
                    <m:t xml:space="preserve">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for </m:t>
                  </m:r>
                  <m:r>
                    <m:rPr>
                      <m:nor/>
                    </m:rPr>
                    <w:rPr>
                      <w:rFonts w:ascii="Cambria Math" w:eastAsia="TimesNewRomanPSMT" w:hAnsi="Cambria Math" w:cs="TimesNewRomanPSMT"/>
                      <w:sz w:val="20"/>
                    </w:rPr>
                    <m:t>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0CD95FFD" w14:textId="77777777" w:rsidR="00B36DC8" w:rsidRDefault="00332A29"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η</m:t>
            </m:r>
          </m:e>
          <m:sub>
            <m:r>
              <w:rPr>
                <w:rFonts w:ascii="Cambria Math" w:eastAsia="TimesNewRomanPSMT" w:hAnsi="Cambria Math" w:cs="TimesNewRomanPSMT"/>
                <w:sz w:val="20"/>
                <w:highlight w:val="yellow"/>
              </w:rPr>
              <m:t>Field,k</m:t>
            </m:r>
          </m:sub>
        </m:sSub>
      </m:oMath>
      <w:r w:rsidR="00B36DC8" w:rsidRPr="0034462C">
        <w:rPr>
          <w:rFonts w:ascii="TimesNewRomanPSMT" w:eastAsia="TimesNewRomanPSMT" w:cs="TimesNewRomanPSMT"/>
          <w:sz w:val="20"/>
          <w:highlight w:val="yellow"/>
        </w:rPr>
        <w:t xml:space="preserve">  is the power scale factor of the </w:t>
      </w:r>
      <w:r w:rsidR="00B36DC8" w:rsidRPr="0034462C">
        <w:rPr>
          <w:rFonts w:ascii="TimesNewRomanPSMT" w:eastAsia="TimesNewRomanPSMT" w:cs="TimesNewRomanPSMT"/>
          <w:i/>
          <w:iCs/>
          <w:sz w:val="20"/>
          <w:highlight w:val="yellow"/>
        </w:rPr>
        <w:t>k</w:t>
      </w:r>
      <w:r w:rsidR="00B36DC8" w:rsidRPr="0034462C">
        <w:rPr>
          <w:rFonts w:ascii="TimesNewRomanPSMT" w:eastAsia="TimesNewRomanPSMT" w:cs="TimesNewRomanPSMT"/>
          <w:sz w:val="20"/>
          <w:highlight w:val="yellow"/>
        </w:rPr>
        <w:t>-</w:t>
      </w:r>
      <w:proofErr w:type="spellStart"/>
      <w:r w:rsidR="00B36DC8" w:rsidRPr="0034462C">
        <w:rPr>
          <w:rFonts w:ascii="TimesNewRomanPSMT" w:eastAsia="TimesNewRomanPSMT" w:cs="TimesNewRomanPSMT"/>
          <w:sz w:val="20"/>
          <w:highlight w:val="yellow"/>
        </w:rPr>
        <w:t>th</w:t>
      </w:r>
      <w:proofErr w:type="spellEnd"/>
      <w:r w:rsidR="00B36DC8" w:rsidRPr="0034462C">
        <w:rPr>
          <w:rFonts w:ascii="TimesNewRomanPSMT" w:eastAsia="TimesNewRomanPSMT" w:cs="TimesNewRomanPSMT"/>
          <w:sz w:val="20"/>
          <w:highlight w:val="yellow"/>
        </w:rPr>
        <w:t xml:space="preserve"> subcarrier of a given field within an OFDM symbol for an EHT TB PPDU. For the pre-EHT modulated fields,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η</m:t>
            </m:r>
          </m:e>
          <m:sub>
            <m:r>
              <w:rPr>
                <w:rFonts w:ascii="Cambria Math" w:eastAsia="TimesNewRomanPSMT" w:hAnsi="Cambria Math" w:cs="TimesNewRomanPSMT"/>
                <w:sz w:val="20"/>
                <w:highlight w:val="yellow"/>
              </w:rPr>
              <m:t>Field,k</m:t>
            </m:r>
          </m:sub>
        </m:sSub>
      </m:oMath>
      <w:r w:rsidR="00B36DC8" w:rsidRPr="0034462C">
        <w:rPr>
          <w:rFonts w:ascii="TimesNewRomanPSMT" w:eastAsia="TimesNewRomanPSMT" w:cs="TimesNewRomanPSMT"/>
          <w:sz w:val="20"/>
          <w:highlight w:val="yellow"/>
        </w:rPr>
        <w:t xml:space="preserve"> is in the range of </w:t>
      </w:r>
      <m:oMath>
        <m:d>
          <m:dPr>
            <m:begChr m:val="["/>
            <m:endChr m:val="]"/>
            <m:ctrlPr>
              <w:rPr>
                <w:rFonts w:ascii="Cambria Math" w:eastAsia="TimesNewRomanPSMT" w:hAnsi="Cambria Math" w:cs="TimesNewRomanPSMT"/>
                <w:i/>
                <w:sz w:val="20"/>
                <w:highlight w:val="yellow"/>
              </w:rPr>
            </m:ctrlPr>
          </m:dPr>
          <m:e>
            <m:f>
              <m:fPr>
                <m:ctrlPr>
                  <w:rPr>
                    <w:rFonts w:ascii="Cambria Math" w:eastAsia="TimesNewRomanPSMT" w:hAnsi="Cambria Math" w:cs="TimesNewRomanPSMT"/>
                    <w:i/>
                    <w:sz w:val="20"/>
                    <w:highlight w:val="yellow"/>
                  </w:rPr>
                </m:ctrlPr>
              </m:fPr>
              <m:num>
                <m:r>
                  <w:rPr>
                    <w:rFonts w:ascii="Cambria Math" w:eastAsia="TimesNewRomanPSMT" w:hAnsi="Cambria Math" w:cs="TimesNewRomanPSMT"/>
                    <w:sz w:val="20"/>
                    <w:highlight w:val="yellow"/>
                  </w:rPr>
                  <m:t>1</m:t>
                </m:r>
              </m:num>
              <m:den>
                <m:rad>
                  <m:radPr>
                    <m:degHide m:val="1"/>
                    <m:ctrlPr>
                      <w:rPr>
                        <w:rFonts w:ascii="Cambria Math" w:eastAsia="TimesNewRomanPSMT" w:hAnsi="Cambria Math" w:cs="TimesNewRomanPSMT"/>
                        <w:i/>
                        <w:sz w:val="20"/>
                        <w:highlight w:val="yellow"/>
                      </w:rPr>
                    </m:ctrlPr>
                  </m:radPr>
                  <m:deg/>
                  <m:e>
                    <m:r>
                      <w:rPr>
                        <w:rFonts w:ascii="Cambria Math" w:eastAsia="TimesNewRomanPSMT" w:hAnsi="Cambria Math" w:cs="TimesNewRomanPSMT"/>
                        <w:sz w:val="20"/>
                        <w:highlight w:val="yellow"/>
                      </w:rPr>
                      <m:t>2</m:t>
                    </m:r>
                  </m:e>
                </m:rad>
              </m:den>
            </m:f>
            <m:r>
              <w:rPr>
                <w:rFonts w:ascii="Cambria Math" w:eastAsia="TimesNewRomanPSMT" w:hAnsi="Cambria Math" w:cs="TimesNewRomanPSMT"/>
                <w:sz w:val="20"/>
                <w:highlight w:val="yellow"/>
              </w:rPr>
              <m:t>,1</m:t>
            </m:r>
          </m:e>
        </m:d>
      </m:oMath>
      <w:r w:rsidR="00B36DC8" w:rsidRPr="0034462C">
        <w:rPr>
          <w:rFonts w:ascii="TimesNewRomanPSMT" w:eastAsia="TimesNewRomanPSMT" w:cs="TimesNewRomanPSMT"/>
          <w:sz w:val="20"/>
          <w:highlight w:val="yellow"/>
        </w:rPr>
        <w:t xml:space="preserve">. For EHT modulated fields,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η</m:t>
            </m:r>
          </m:e>
          <m:sub>
            <m:r>
              <w:rPr>
                <w:rFonts w:ascii="Cambria Math" w:eastAsia="TimesNewRomanPSMT" w:hAnsi="Cambria Math" w:cs="TimesNewRomanPSMT"/>
                <w:sz w:val="20"/>
                <w:highlight w:val="yellow"/>
              </w:rPr>
              <m:t>Field,k</m:t>
            </m:r>
          </m:sub>
        </m:sSub>
        <m:r>
          <w:rPr>
            <w:rFonts w:ascii="Cambria Math" w:eastAsia="TimesNewRomanPSMT" w:hAnsi="Cambria Math" w:cs="TimesNewRomanPSMT"/>
            <w:sz w:val="20"/>
            <w:highlight w:val="yellow"/>
          </w:rPr>
          <m:t>=1</m:t>
        </m:r>
      </m:oMath>
      <w:r w:rsidR="00B36DC8" w:rsidRPr="0034462C">
        <w:rPr>
          <w:rFonts w:ascii="TimesNewRomanPSMT" w:eastAsia="TimesNewRomanPSMT" w:cs="TimesNewRomanPSMT"/>
          <w:sz w:val="20"/>
          <w:highlight w:val="yellow"/>
        </w:rPr>
        <w:t>.</w:t>
      </w:r>
      <w:r w:rsidR="00B36DC8">
        <w:rPr>
          <w:rFonts w:ascii="TimesNewRomanPSMT" w:eastAsia="TimesNewRomanPSMT" w:cs="TimesNewRomanPSMT"/>
          <w:sz w:val="20"/>
        </w:rPr>
        <w:t xml:space="preserve"> </w:t>
      </w:r>
    </w:p>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26E8D6CB" w:rsidR="00B36DC8" w:rsidRDefault="00332A29"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34.3.1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01BF507D" w:rsidR="00B36DC8" w:rsidRDefault="00332A29"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34.3.1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52C33BBE" w:rsidR="00B36DC8" w:rsidRDefault="00332A29"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3.9</w:t>
      </w:r>
      <w:r w:rsidR="00B36DC8">
        <w:rPr>
          <w:rFonts w:ascii="TimesNewRomanPSMT" w:eastAsia="TimesNewRomanPSMT" w:cs="TimesNewRomanPSMT"/>
          <w:sz w:val="20"/>
        </w:rPr>
        <w:t xml:space="preserve">-x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3.9</w:t>
      </w:r>
      <w:r w:rsidR="00B36DC8">
        <w:rPr>
          <w:rFonts w:ascii="TimesNewRomanPSMT" w:eastAsia="TimesNewRomanPSMT" w:cs="TimesNewRomanPSMT"/>
          <w:sz w:val="20"/>
        </w:rPr>
        <w:t xml:space="preserve">-x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400997E1" w:rsidR="00B36DC8" w:rsidRDefault="00332A29"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w:t>
      </w:r>
      <w:r w:rsidR="00380084">
        <w:rPr>
          <w:rFonts w:ascii="TimesNewRomanPSMT" w:eastAsia="TimesNewRomanPSMT" w:cs="TimesNewRomanPSMT"/>
          <w:sz w:val="20"/>
        </w:rPr>
        <w:t>3.9</w:t>
      </w:r>
      <w:r w:rsidR="00B36DC8">
        <w:rPr>
          <w:rFonts w:ascii="TimesNewRomanPSMT" w:eastAsia="TimesNewRomanPSMT" w:cs="TimesNewRomanPSMT"/>
          <w:sz w:val="20"/>
        </w:rPr>
        <w:t>-x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77777777" w:rsidR="00B36DC8" w:rsidRDefault="00332A29"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6696BDF7" w:rsidR="00B36DC8" w:rsidRDefault="00332A29"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w:t>
      </w:r>
      <w:r w:rsidR="00380084">
        <w:rPr>
          <w:rFonts w:ascii="TimesNewRomanPSMT" w:eastAsia="TimesNewRomanPSMT" w:cs="TimesNewRomanPSMT"/>
          <w:sz w:val="20"/>
        </w:rPr>
        <w:t>3.9</w:t>
      </w:r>
      <w:r w:rsidR="00B36DC8">
        <w:rPr>
          <w:rFonts w:ascii="TimesNewRomanPSMT" w:eastAsia="TimesNewRomanPSMT" w:cs="TimesNewRomanPSMT"/>
          <w:sz w:val="20"/>
        </w:rPr>
        <w:t>-x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18B03682" w:rsidR="00B36DC8" w:rsidRDefault="00332A29"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34.3.1</w:t>
      </w:r>
      <w:r w:rsidR="00B10547">
        <w:rPr>
          <w:rFonts w:ascii="TimesNewRomanPSMT" w:eastAsia="TimesNewRomanPSMT" w:cs="TimesNewRomanPSMT"/>
          <w:sz w:val="20"/>
        </w:rPr>
        <w:t>1</w:t>
      </w:r>
      <w:r w:rsidR="00B36DC8">
        <w:rPr>
          <w:rFonts w:ascii="TimesNewRomanPSMT" w:eastAsia="TimesNewRomanPSMT" w:cs="TimesNewRomanPSMT"/>
          <w:sz w:val="20"/>
        </w:rPr>
        <w:t>.2.2 (Cyclic shift for EHT modulated fields).</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0289B4B0" w:rsidR="00B36DC8" w:rsidRDefault="00332A29"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which is  determined by the TXVECTOR parameter CH_BANDWIDTH as defined in Table 34-</w:t>
      </w:r>
      <w:r w:rsidR="003D67D1">
        <w:rPr>
          <w:rFonts w:ascii="TimesNewRomanPSMT" w:eastAsia="TimesNewRomanPSMT" w:cs="TimesNewRomanPSMT"/>
          <w:sz w:val="20"/>
        </w:rPr>
        <w:t>3.10</w:t>
      </w:r>
      <w:r w:rsidR="00B36DC8">
        <w:rPr>
          <w:rFonts w:ascii="TimesNewRomanPSMT" w:eastAsia="TimesNewRomanPSMT" w:cs="TimesNewRomanPSMT"/>
          <w:sz w:val="20"/>
        </w:rPr>
        <w:t xml:space="preserve">-4 (CH_BANDWIDTH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for 20 MHz, 40 MHz, 80 MHz, 160 MHz and </w:t>
      </w:r>
      <w:r w:rsidR="00B36DC8" w:rsidRPr="00755F0D">
        <w:rPr>
          <w:rFonts w:ascii="TimesNewRomanPSMT" w:eastAsia="TimesNewRomanPSMT" w:cs="TimesNewRomanPSMT"/>
          <w:sz w:val="20"/>
          <w:highlight w:val="yellow"/>
        </w:rPr>
        <w:t>80+80 MHz</w:t>
      </w:r>
      <w:r w:rsidR="00B36DC8">
        <w:rPr>
          <w:rFonts w:ascii="TimesNewRomanPSMT" w:eastAsia="TimesNewRomanPSMT" w:cs="TimesNewRomanPSMT"/>
          <w:sz w:val="20"/>
        </w:rPr>
        <w:t xml:space="preserve"> PPDU transmission, in Equation (34-</w:t>
      </w:r>
      <w:r w:rsidR="003D67D1">
        <w:rPr>
          <w:rFonts w:ascii="TimesNewRomanPSMT" w:eastAsia="TimesNewRomanPSMT" w:cs="TimesNewRomanPSMT"/>
          <w:sz w:val="20"/>
        </w:rPr>
        <w:t>3.10</w:t>
      </w:r>
      <w:r w:rsidR="00B36DC8">
        <w:rPr>
          <w:rFonts w:ascii="TimesNewRomanPSMT" w:eastAsia="TimesNewRomanPSMT" w:cs="TimesNewRomanPSMT"/>
          <w:sz w:val="20"/>
        </w:rPr>
        <w:t xml:space="preserve">-13) for 320 MHz PPDU transmission, and in </w:t>
      </w:r>
      <w:r w:rsidR="00B36DC8" w:rsidRPr="00755F0D">
        <w:rPr>
          <w:rFonts w:ascii="TimesNewRomanPSMT" w:eastAsia="TimesNewRomanPSMT" w:cs="TimesNewRomanPSMT"/>
          <w:sz w:val="20"/>
          <w:highlight w:val="yellow"/>
        </w:rPr>
        <w:t>Equations (34-</w:t>
      </w:r>
      <w:r w:rsidR="003D67D1">
        <w:rPr>
          <w:rFonts w:ascii="TimesNewRomanPSMT" w:eastAsia="TimesNewRomanPSMT" w:cs="TimesNewRomanPSMT"/>
          <w:sz w:val="20"/>
          <w:highlight w:val="yellow"/>
        </w:rPr>
        <w:t>3.10</w:t>
      </w:r>
      <w:r w:rsidR="00B36DC8" w:rsidRPr="00755F0D">
        <w:rPr>
          <w:rFonts w:ascii="TimesNewRomanPSMT" w:eastAsia="TimesNewRomanPSMT" w:cs="TimesNewRomanPSMT"/>
          <w:sz w:val="20"/>
          <w:highlight w:val="yellow"/>
        </w:rPr>
        <w:t>-14) and (34-</w:t>
      </w:r>
      <w:r w:rsidR="003D67D1">
        <w:rPr>
          <w:rFonts w:ascii="TimesNewRomanPSMT" w:eastAsia="TimesNewRomanPSMT" w:cs="TimesNewRomanPSMT"/>
          <w:sz w:val="20"/>
          <w:highlight w:val="yellow"/>
        </w:rPr>
        <w:t>3.10</w:t>
      </w:r>
      <w:r w:rsidR="00B36DC8" w:rsidRPr="00755F0D">
        <w:rPr>
          <w:rFonts w:ascii="TimesNewRomanPSMT" w:eastAsia="TimesNewRomanPSMT" w:cs="TimesNewRomanPSMT"/>
          <w:sz w:val="20"/>
          <w:highlight w:val="yellow"/>
        </w:rPr>
        <w:t>-15) for 160+160 MHz PPDU transmission</w:t>
      </w:r>
      <w:r w:rsidR="00B36DC8">
        <w:rPr>
          <w:rFonts w:ascii="TimesNewRomanPSMT" w:eastAsia="TimesNewRomanPSMT" w:cs="TimesNewRomanPSMT"/>
          <w:sz w:val="20"/>
        </w:rPr>
        <w:t xml:space="preserve">.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209167E6" w14:textId="545B23DC" w:rsidR="00B36DC8" w:rsidRDefault="004E4789" w:rsidP="004E4789">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w:t>
      </w:r>
      <w:r w:rsidR="00B36DC8">
        <w:rPr>
          <w:rFonts w:ascii="TimesNewRomanPSMT" w:eastAsia="TimesNewRomanPSMT" w:cs="TimesNewRomanPSMT"/>
          <w:sz w:val="20"/>
        </w:rPr>
        <w:t xml:space="preserve">For a 320 MHz PPDU transmission, </w:t>
      </w:r>
    </w:p>
    <w:p w14:paraId="054B9BE1" w14:textId="378221EF" w:rsidR="00B36DC8" w:rsidRDefault="00B36DC8" w:rsidP="00B36DC8">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m:t>
                        </m:r>
                        <m:r>
                          <w:rPr>
                            <w:rFonts w:ascii="Cambria Math" w:eastAsia="TimesNewRomanPSMT" w:hAnsi="Cambria Math" w:cs="TimesNewRomanPSMT"/>
                            <w:sz w:val="20"/>
                          </w:rPr>
                          <m:t>448</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m:t>
                              </m:r>
                              <m:r>
                                <w:rPr>
                                  <w:rFonts w:ascii="Cambria Math" w:eastAsia="TimesNewRomanPSMT" w:hAnsi="Cambria Math" w:cs="TimesNewRomanPSMT"/>
                                  <w:sz w:val="20"/>
                                </w:rPr>
                                <m:t>448</m:t>
                              </m:r>
                              <m:r>
                                <w:rPr>
                                  <w:rFonts w:ascii="Cambria Math" w:eastAsia="TimesNewRomanPSMT" w:hAnsi="Cambria Math" w:cs="TimesNewRomanPSMT"/>
                                  <w:sz w:val="20"/>
                                </w:rPr>
                                <m:t>≤k&lt;-</m:t>
                              </m:r>
                              <m:r>
                                <w:rPr>
                                  <w:rFonts w:ascii="Cambria Math" w:eastAsia="TimesNewRomanPSMT" w:hAnsi="Cambria Math" w:cs="TimesNewRomanPSMT"/>
                                  <w:sz w:val="20"/>
                                </w:rPr>
                                <m:t>256</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m:t>
                                    </m:r>
                                    <m:r>
                                      <w:rPr>
                                        <w:rFonts w:ascii="Cambria Math" w:eastAsia="TimesNewRomanPSMT" w:hAnsi="Cambria Math" w:cs="TimesNewRomanPSMT"/>
                                        <w:sz w:val="20"/>
                                      </w:rPr>
                                      <m:t>256</m:t>
                                    </m:r>
                                    <m:r>
                                      <w:rPr>
                                        <w:rFonts w:ascii="Cambria Math" w:eastAsia="TimesNewRomanPSMT" w:hAnsi="Cambria Math" w:cs="TimesNewRomanPSMT"/>
                                        <w:sz w:val="20"/>
                                      </w:rPr>
                                      <m:t>≤k&lt;-</m:t>
                                    </m:r>
                                    <m:r>
                                      <w:rPr>
                                        <w:rFonts w:ascii="Cambria Math" w:eastAsia="TimesNewRomanPSMT" w:hAnsi="Cambria Math" w:cs="TimesNewRomanPSMT"/>
                                        <w:sz w:val="20"/>
                                      </w:rPr>
                                      <m:t>192</m:t>
                                    </m:r>
                                  </m:e>
                                </m:mr>
                                <m:mr>
                                  <m:e>
                                    <m:r>
                                      <w:rPr>
                                        <w:rFonts w:ascii="Cambria Math" w:eastAsia="TimesNewRomanPSMT" w:hAnsi="Cambria Math" w:cs="TimesNewRomanPSMT"/>
                                        <w:sz w:val="20"/>
                                      </w:rPr>
                                      <m:t>-</m:t>
                                    </m:r>
                                    <m:r>
                                      <w:rPr>
                                        <w:rFonts w:ascii="Cambria Math" w:eastAsia="TimesNewRomanPSMT" w:hAnsi="Cambria Math" w:cs="TimesNewRomanPSMT"/>
                                        <w:sz w:val="20"/>
                                      </w:rPr>
                                      <m:t>192</m:t>
                                    </m:r>
                                    <m:r>
                                      <w:rPr>
                                        <w:rFonts w:ascii="Cambria Math" w:eastAsia="TimesNewRomanPSMT" w:hAnsi="Cambria Math" w:cs="TimesNewRomanPSMT"/>
                                        <w:sz w:val="20"/>
                                      </w:rPr>
                                      <m:t>≤k&lt;0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m:t>
                        </m:r>
                        <m:r>
                          <w:rPr>
                            <w:rFonts w:ascii="Cambria Math" w:eastAsia="TimesNewRomanPSMT" w:hAnsi="Cambria Math" w:cs="TimesNewRomanPSMT"/>
                            <w:sz w:val="20"/>
                          </w:rPr>
                          <m:t>64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64</m:t>
                              </m:r>
                              <m:r>
                                <w:rPr>
                                  <w:rFonts w:ascii="Cambria Math" w:eastAsia="TimesNewRomanPSMT" w:hAnsi="Cambria Math" w:cs="TimesNewRomanPSMT"/>
                                  <w:sz w:val="20"/>
                                </w:rPr>
                                <m:t>≤k&lt;</m:t>
                              </m:r>
                              <m:r>
                                <w:rPr>
                                  <w:rFonts w:ascii="Cambria Math" w:eastAsia="TimesNewRomanPSMT" w:hAnsi="Cambria Math" w:cs="TimesNewRomanPSMT"/>
                                  <w:sz w:val="20"/>
                                </w:rPr>
                                <m: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m:t>
                                    </m:r>
                                    <m:r>
                                      <w:rPr>
                                        <w:rFonts w:ascii="Cambria Math" w:eastAsia="TimesNewRomanPSMT" w:hAnsi="Cambria Math" w:cs="TimesNewRomanPSMT"/>
                                        <w:sz w:val="20"/>
                                      </w:rPr>
                                      <m:t>≤k&lt;</m:t>
                                    </m:r>
                                    <m:r>
                                      <w:rPr>
                                        <w:rFonts w:ascii="Cambria Math" w:eastAsia="TimesNewRomanPSMT" w:hAnsi="Cambria Math" w:cs="TimesNewRomanPSMT"/>
                                        <w:sz w:val="20"/>
                                      </w:rPr>
                                      <m:t>320</m:t>
                                    </m:r>
                                  </m:e>
                                </m:mr>
                                <m:mr>
                                  <m:e>
                                    <m:r>
                                      <w:rPr>
                                        <w:rFonts w:ascii="Cambria Math" w:eastAsia="TimesNewRomanPSMT" w:hAnsi="Cambria Math" w:cs="TimesNewRomanPSMT"/>
                                        <w:sz w:val="20"/>
                                      </w:rPr>
                                      <m:t>k≥</m:t>
                                    </m:r>
                                    <m:r>
                                      <w:rPr>
                                        <w:rFonts w:ascii="Cambria Math" w:eastAsia="TimesNewRomanPSMT" w:hAnsi="Cambria Math" w:cs="TimesNewRomanPSMT"/>
                                        <w:sz w:val="20"/>
                                      </w:rPr>
                                      <m:t>320</m:t>
                                    </m:r>
                                  </m:e>
                                </m:mr>
                              </m:m>
                            </m:e>
                          </m:mr>
                        </m:m>
                      </m:e>
                    </m:mr>
                  </m:m>
                </m:e>
              </m:mr>
            </m:m>
          </m:e>
        </m:d>
      </m:oMath>
      <w:r>
        <w:rPr>
          <w:rFonts w:ascii="TimesNewRomanPSMT" w:eastAsia="TimesNewRomanPSMT" w:cs="TimesNewRomanPSMT"/>
          <w:sz w:val="20"/>
        </w:rPr>
        <w:t xml:space="preserve">                                                (34-</w:t>
      </w:r>
      <w:r w:rsidR="003D67D1">
        <w:rPr>
          <w:rFonts w:ascii="TimesNewRomanPSMT" w:eastAsia="TimesNewRomanPSMT" w:cs="TimesNewRomanPSMT"/>
          <w:sz w:val="20"/>
        </w:rPr>
        <w:t>3.10</w:t>
      </w:r>
      <w:r>
        <w:rPr>
          <w:rFonts w:ascii="TimesNewRomanPSMT" w:eastAsia="TimesNewRomanPSMT" w:cs="TimesNewRomanPSMT"/>
          <w:sz w:val="20"/>
        </w:rPr>
        <w:t>-13)</w:t>
      </w:r>
    </w:p>
    <w:p w14:paraId="40A7B87E"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7D5D84A0" w14:textId="658C516F" w:rsidR="00B36DC8" w:rsidRPr="00C904C9" w:rsidRDefault="004E4789" w:rsidP="00B36DC8">
      <w:pPr>
        <w:autoSpaceDE w:val="0"/>
        <w:autoSpaceDN w:val="0"/>
        <w:adjustRightInd w:val="0"/>
        <w:jc w:val="both"/>
        <w:rPr>
          <w:rFonts w:ascii="TimesNewRomanPSMT" w:eastAsia="TimesNewRomanPSMT" w:cs="TimesNewRomanPSMT"/>
          <w:sz w:val="20"/>
          <w:highlight w:val="yellow"/>
        </w:rPr>
      </w:pPr>
      <w:r>
        <w:rPr>
          <w:rFonts w:ascii="TimesNewRomanPSMT" w:eastAsia="TimesNewRomanPSMT" w:cs="TimesNewRomanPSMT"/>
          <w:sz w:val="20"/>
        </w:rPr>
        <w:t xml:space="preserve">               </w:t>
      </w:r>
      <w:r w:rsidR="00B36DC8" w:rsidRPr="00C904C9">
        <w:rPr>
          <w:rFonts w:ascii="TimesNewRomanPSMT" w:eastAsia="TimesNewRomanPSMT" w:cs="TimesNewRomanPSMT"/>
          <w:sz w:val="20"/>
          <w:highlight w:val="yellow"/>
        </w:rPr>
        <w:t xml:space="preserve">For a 160+160 MHz PPDU transmission, </w:t>
      </w:r>
    </w:p>
    <w:p w14:paraId="07B5D993" w14:textId="77777777" w:rsidR="00B36DC8" w:rsidRPr="00C904C9" w:rsidRDefault="00B36DC8" w:rsidP="00B36DC8">
      <w:pPr>
        <w:autoSpaceDE w:val="0"/>
        <w:autoSpaceDN w:val="0"/>
        <w:adjustRightInd w:val="0"/>
        <w:ind w:left="2160" w:hanging="2160"/>
        <w:rPr>
          <w:rFonts w:ascii="TimesNewRomanPSMT" w:eastAsia="TimesNewRomanPSMT" w:cs="TimesNewRomanPSMT"/>
          <w:sz w:val="20"/>
          <w:highlight w:val="yellow"/>
        </w:rPr>
      </w:pPr>
    </w:p>
    <w:p w14:paraId="6668A229" w14:textId="7C8A6B90" w:rsidR="00B36DC8" w:rsidRPr="00C904C9" w:rsidRDefault="00B36DC8" w:rsidP="00B36DC8">
      <w:pPr>
        <w:autoSpaceDE w:val="0"/>
        <w:autoSpaceDN w:val="0"/>
        <w:adjustRightInd w:val="0"/>
        <w:ind w:left="2880" w:hanging="2880"/>
        <w:rPr>
          <w:rFonts w:ascii="TimesNewRomanPSMT" w:eastAsia="TimesNewRomanPSMT" w:cs="TimesNewRomanPSMT"/>
          <w:sz w:val="20"/>
          <w:highlight w:val="yellow"/>
        </w:rPr>
      </w:pPr>
      <w:r w:rsidRPr="00C904C9">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γ</m:t>
            </m:r>
          </m:e>
          <m:sub>
            <m:r>
              <w:rPr>
                <w:rFonts w:ascii="Cambria Math" w:eastAsia="TimesNewRomanPSMT" w:hAnsi="Cambria Math" w:cs="TimesNewRomanPSMT"/>
                <w:sz w:val="20"/>
                <w:highlight w:val="yellow"/>
              </w:rPr>
              <m:t>k,160</m:t>
            </m:r>
            <m:r>
              <m:rPr>
                <m:nor/>
              </m:rPr>
              <w:rPr>
                <w:rFonts w:ascii="Cambria Math" w:eastAsia="TimesNewRomanPSMT" w:hAnsi="Cambria Math" w:cs="TimesNewRomanPSMT"/>
                <w:sz w:val="20"/>
                <w:highlight w:val="yellow"/>
              </w:rPr>
              <m:t>_lower</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sz w:val="20"/>
                <w:highlight w:val="yellow"/>
              </w:rPr>
            </m:ctrlPr>
          </m:dPr>
          <m:e>
            <m:m>
              <m:mPr>
                <m:cGp m:val="8"/>
                <m:mcs>
                  <m:mc>
                    <m:mcPr>
                      <m:count m:val="1"/>
                      <m:mcJc m:val="center"/>
                    </m:mcPr>
                  </m:mc>
                  <m:mc>
                    <m:mcPr>
                      <m:count m:val="1"/>
                      <m:mcJc m:val="left"/>
                    </m:mcPr>
                  </m:mc>
                </m:mcs>
                <m:ctrlPr>
                  <w:rPr>
                    <w:rFonts w:ascii="Cambria Math" w:eastAsia="TimesNewRomanPSMT" w:hAnsi="Cambria Math" w:cs="TimesNewRomanPSMT"/>
                    <w:i/>
                    <w:sz w:val="20"/>
                    <w:highlight w:val="yellow"/>
                  </w:rPr>
                </m:ctrlPr>
              </m:mP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k&lt;-</m:t>
                        </m:r>
                        <m:r>
                          <w:rPr>
                            <w:rFonts w:ascii="Cambria Math" w:eastAsia="TimesNewRomanPSMT" w:hAnsi="Cambria Math" w:cs="TimesNewRomanPSMT"/>
                            <w:sz w:val="20"/>
                            <w:highlight w:val="yellow"/>
                          </w:rPr>
                          <m:t>192</m:t>
                        </m:r>
                      </m:e>
                    </m:mr>
                    <m:mr>
                      <m:e>
                        <m:r>
                          <w:rPr>
                            <w:rFonts w:ascii="Cambria Math" w:eastAsia="TimesNewRomanPSMT" w:hAnsi="Cambria Math" w:cs="TimesNewRomanPSMT"/>
                            <w:sz w:val="20"/>
                            <w:highlight w:val="yellow"/>
                          </w:rPr>
                          <m:t>-</m:t>
                        </m:r>
                        <m:r>
                          <w:rPr>
                            <w:rFonts w:ascii="Cambria Math" w:eastAsia="TimesNewRomanPSMT" w:hAnsi="Cambria Math" w:cs="TimesNewRomanPSMT"/>
                            <w:sz w:val="20"/>
                            <w:highlight w:val="yellow"/>
                          </w:rPr>
                          <m:t>192</m:t>
                        </m:r>
                        <m:r>
                          <w:rPr>
                            <w:rFonts w:ascii="Cambria Math" w:eastAsia="TimesNewRomanPSMT" w:hAnsi="Cambria Math" w:cs="TimesNewRomanPSMT"/>
                            <w:sz w:val="20"/>
                            <w:highlight w:val="yellow"/>
                          </w:rPr>
                          <m:t>≤k&lt;0</m:t>
                        </m:r>
                      </m:e>
                    </m:mr>
                  </m:m>
                </m:e>
              </m:m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0≤k&lt;</m:t>
                        </m:r>
                        <m:r>
                          <w:rPr>
                            <w:rFonts w:ascii="Cambria Math" w:eastAsia="TimesNewRomanPSMT" w:hAnsi="Cambria Math" w:cs="TimesNewRomanPSMT"/>
                            <w:sz w:val="20"/>
                            <w:highlight w:val="yellow"/>
                          </w:rPr>
                          <m:t>64</m:t>
                        </m:r>
                      </m:e>
                    </m:mr>
                    <m:mr>
                      <m:e>
                        <m:r>
                          <w:rPr>
                            <w:rFonts w:ascii="Cambria Math" w:eastAsia="TimesNewRomanPSMT" w:hAnsi="Cambria Math" w:cs="TimesNewRomanPSMT"/>
                            <w:sz w:val="20"/>
                            <w:highlight w:val="yellow"/>
                          </w:rPr>
                          <m:t>k≥</m:t>
                        </m:r>
                        <m:r>
                          <w:rPr>
                            <w:rFonts w:ascii="Cambria Math" w:eastAsia="TimesNewRomanPSMT" w:hAnsi="Cambria Math" w:cs="TimesNewRomanPSMT"/>
                            <w:sz w:val="20"/>
                            <w:highlight w:val="yellow"/>
                          </w:rPr>
                          <m:t>64</m:t>
                        </m:r>
                      </m:e>
                    </m:mr>
                  </m:m>
                </m:e>
              </m:mr>
            </m:m>
          </m:e>
        </m:d>
      </m:oMath>
      <w:r w:rsidRPr="00C904C9">
        <w:rPr>
          <w:rFonts w:ascii="TimesNewRomanPSMT" w:eastAsia="TimesNewRomanPSMT" w:cs="TimesNewRomanPSMT"/>
          <w:sz w:val="20"/>
          <w:highlight w:val="yellow"/>
        </w:rPr>
        <w:t xml:space="preserve">                                                (34-</w:t>
      </w:r>
      <w:r w:rsidR="003D67D1">
        <w:rPr>
          <w:rFonts w:ascii="TimesNewRomanPSMT" w:eastAsia="TimesNewRomanPSMT" w:cs="TimesNewRomanPSMT"/>
          <w:sz w:val="20"/>
          <w:highlight w:val="yellow"/>
        </w:rPr>
        <w:t>3.10</w:t>
      </w:r>
      <w:r w:rsidRPr="00C904C9">
        <w:rPr>
          <w:rFonts w:ascii="TimesNewRomanPSMT" w:eastAsia="TimesNewRomanPSMT" w:cs="TimesNewRomanPSMT"/>
          <w:sz w:val="20"/>
          <w:highlight w:val="yellow"/>
        </w:rPr>
        <w:t>-14)</w:t>
      </w:r>
    </w:p>
    <w:p w14:paraId="5721DCDB" w14:textId="77777777" w:rsidR="00B36DC8" w:rsidRPr="00C904C9" w:rsidRDefault="00B36DC8" w:rsidP="00B36DC8">
      <w:pPr>
        <w:autoSpaceDE w:val="0"/>
        <w:autoSpaceDN w:val="0"/>
        <w:adjustRightInd w:val="0"/>
        <w:ind w:left="2160" w:hanging="2160"/>
        <w:rPr>
          <w:rFonts w:ascii="TimesNewRomanPSMT" w:eastAsia="TimesNewRomanPSMT" w:cs="TimesNewRomanPSMT"/>
          <w:sz w:val="20"/>
          <w:highlight w:val="yellow"/>
        </w:rPr>
      </w:pPr>
    </w:p>
    <w:p w14:paraId="49228EDB" w14:textId="6721A307" w:rsidR="00B36DC8" w:rsidRDefault="00B36DC8" w:rsidP="00B36DC8">
      <w:pPr>
        <w:autoSpaceDE w:val="0"/>
        <w:autoSpaceDN w:val="0"/>
        <w:adjustRightInd w:val="0"/>
        <w:ind w:left="2160" w:hanging="2160"/>
        <w:rPr>
          <w:rFonts w:ascii="TimesNewRomanPSMT" w:eastAsia="TimesNewRomanPSMT" w:cs="TimesNewRomanPSMT"/>
          <w:sz w:val="20"/>
        </w:rPr>
      </w:pPr>
      <w:r w:rsidRPr="00C904C9">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γ</m:t>
            </m:r>
          </m:e>
          <m:sub>
            <m:r>
              <w:rPr>
                <w:rFonts w:ascii="Cambria Math" w:eastAsia="TimesNewRomanPSMT" w:hAnsi="Cambria Math" w:cs="TimesNewRomanPSMT"/>
                <w:sz w:val="20"/>
                <w:highlight w:val="yellow"/>
              </w:rPr>
              <m:t>k,160</m:t>
            </m:r>
            <m:r>
              <m:rPr>
                <m:nor/>
              </m:rPr>
              <w:rPr>
                <w:rFonts w:ascii="Cambria Math" w:eastAsia="TimesNewRomanPSMT" w:hAnsi="Cambria Math" w:cs="TimesNewRomanPSMT"/>
                <w:sz w:val="20"/>
                <w:highlight w:val="yellow"/>
              </w:rPr>
              <m:t>_upper</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sz w:val="20"/>
                <w:highlight w:val="yellow"/>
              </w:rPr>
            </m:ctrlPr>
          </m:dPr>
          <m:e>
            <m:m>
              <m:mPr>
                <m:cGp m:val="8"/>
                <m:mcs>
                  <m:mc>
                    <m:mcPr>
                      <m:count m:val="1"/>
                      <m:mcJc m:val="center"/>
                    </m:mcPr>
                  </m:mc>
                  <m:mc>
                    <m:mcPr>
                      <m:count m:val="1"/>
                      <m:mcJc m:val="left"/>
                    </m:mcPr>
                  </m:mc>
                </m:mcs>
                <m:ctrlPr>
                  <w:rPr>
                    <w:rFonts w:ascii="Cambria Math" w:eastAsia="TimesNewRomanPSMT" w:hAnsi="Cambria Math" w:cs="TimesNewRomanPSMT"/>
                    <w:i/>
                    <w:sz w:val="20"/>
                    <w:highlight w:val="yellow"/>
                  </w:rPr>
                </m:ctrlPr>
              </m:mP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k&lt;-</m:t>
                        </m:r>
                        <m:r>
                          <w:rPr>
                            <w:rFonts w:ascii="Cambria Math" w:eastAsia="TimesNewRomanPSMT" w:hAnsi="Cambria Math" w:cs="TimesNewRomanPSMT"/>
                            <w:sz w:val="20"/>
                            <w:highlight w:val="yellow"/>
                          </w:rPr>
                          <m:t>192</m:t>
                        </m:r>
                      </m:e>
                    </m:mr>
                    <m:mr>
                      <m:e>
                        <m:r>
                          <w:rPr>
                            <w:rFonts w:ascii="Cambria Math" w:eastAsia="TimesNewRomanPSMT" w:hAnsi="Cambria Math" w:cs="TimesNewRomanPSMT"/>
                            <w:sz w:val="20"/>
                            <w:highlight w:val="yellow"/>
                          </w:rPr>
                          <m:t>-</m:t>
                        </m:r>
                        <m:r>
                          <w:rPr>
                            <w:rFonts w:ascii="Cambria Math" w:eastAsia="TimesNewRomanPSMT" w:hAnsi="Cambria Math" w:cs="TimesNewRomanPSMT"/>
                            <w:sz w:val="20"/>
                            <w:highlight w:val="yellow"/>
                          </w:rPr>
                          <m:t>192</m:t>
                        </m:r>
                        <m:r>
                          <w:rPr>
                            <w:rFonts w:ascii="Cambria Math" w:eastAsia="TimesNewRomanPSMT" w:hAnsi="Cambria Math" w:cs="TimesNewRomanPSMT"/>
                            <w:sz w:val="20"/>
                            <w:highlight w:val="yellow"/>
                          </w:rPr>
                          <m:t>≤k&lt;0</m:t>
                        </m:r>
                      </m:e>
                    </m:mr>
                  </m:m>
                </m:e>
              </m:m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0≤k&lt;</m:t>
                        </m:r>
                        <m:r>
                          <w:rPr>
                            <w:rFonts w:ascii="Cambria Math" w:eastAsia="TimesNewRomanPSMT" w:hAnsi="Cambria Math" w:cs="TimesNewRomanPSMT"/>
                            <w:sz w:val="20"/>
                            <w:highlight w:val="yellow"/>
                          </w:rPr>
                          <m:t>64</m:t>
                        </m:r>
                      </m:e>
                    </m:mr>
                    <m:mr>
                      <m:e>
                        <m:r>
                          <w:rPr>
                            <w:rFonts w:ascii="Cambria Math" w:eastAsia="TimesNewRomanPSMT" w:hAnsi="Cambria Math" w:cs="TimesNewRomanPSMT"/>
                            <w:sz w:val="20"/>
                            <w:highlight w:val="yellow"/>
                          </w:rPr>
                          <m:t>k≥</m:t>
                        </m:r>
                        <m:r>
                          <w:rPr>
                            <w:rFonts w:ascii="Cambria Math" w:eastAsia="TimesNewRomanPSMT" w:hAnsi="Cambria Math" w:cs="TimesNewRomanPSMT"/>
                            <w:sz w:val="20"/>
                            <w:highlight w:val="yellow"/>
                          </w:rPr>
                          <m:t>64</m:t>
                        </m:r>
                      </m:e>
                    </m:mr>
                  </m:m>
                </m:e>
              </m:mr>
            </m:m>
          </m:e>
        </m:d>
      </m:oMath>
      <w:r w:rsidRPr="00C904C9">
        <w:rPr>
          <w:rFonts w:ascii="TimesNewRomanPSMT" w:eastAsia="TimesNewRomanPSMT" w:cs="TimesNewRomanPSMT"/>
          <w:sz w:val="20"/>
          <w:highlight w:val="yellow"/>
        </w:rPr>
        <w:t xml:space="preserve">                                                (34-</w:t>
      </w:r>
      <w:r w:rsidR="003D67D1">
        <w:rPr>
          <w:rFonts w:ascii="TimesNewRomanPSMT" w:eastAsia="TimesNewRomanPSMT" w:cs="TimesNewRomanPSMT"/>
          <w:sz w:val="20"/>
          <w:highlight w:val="yellow"/>
        </w:rPr>
        <w:t>3.10</w:t>
      </w:r>
      <w:r w:rsidRPr="00C904C9">
        <w:rPr>
          <w:rFonts w:ascii="TimesNewRomanPSMT" w:eastAsia="TimesNewRomanPSMT" w:cs="TimesNewRomanPSMT"/>
          <w:sz w:val="20"/>
          <w:highlight w:val="yellow"/>
        </w:rPr>
        <w:t>-15)</w:t>
      </w:r>
    </w:p>
    <w:p w14:paraId="4DCF4478" w14:textId="77777777" w:rsidR="00B36DC8" w:rsidRDefault="00B36DC8" w:rsidP="00B36DC8">
      <w:pPr>
        <w:autoSpaceDE w:val="0"/>
        <w:autoSpaceDN w:val="0"/>
        <w:adjustRightInd w:val="0"/>
        <w:ind w:left="720"/>
        <w:rPr>
          <w:rFonts w:ascii="TimesNewRomanPSMT" w:eastAsia="TimesNewRomanPSMT" w:cs="TimesNewRomanPSMT"/>
          <w:sz w:val="20"/>
        </w:rPr>
      </w:pPr>
    </w:p>
    <w:p w14:paraId="2382926D" w14:textId="77777777" w:rsidR="00B36DC8" w:rsidRDefault="00B36DC8" w:rsidP="00B36DC8">
      <w:pPr>
        <w:autoSpaceDE w:val="0"/>
        <w:autoSpaceDN w:val="0"/>
        <w:adjustRightInd w:val="0"/>
        <w:ind w:left="720"/>
        <w:rPr>
          <w:rFonts w:ascii="TimesNewRomanPSMT" w:eastAsia="TimesNewRomanPSMT" w:cs="TimesNewRomanPSMT"/>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603B9C">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6BA4636B" w:rsidR="00B36DC8" w:rsidRDefault="00B36DC8" w:rsidP="00603B9C">
            <w:pPr>
              <w:pStyle w:val="TableTitle"/>
            </w:pPr>
            <w:bookmarkStart w:id="3"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34-</w:t>
            </w:r>
            <w:r w:rsidR="003D67D1">
              <w:rPr>
                <w:rFonts w:ascii="Times New Roman" w:eastAsia="TimesNewRomanPSMT" w:hAnsi="Times New Roman" w:cs="Times New Roman"/>
              </w:rPr>
              <w:t>3.10</w:t>
            </w:r>
            <w:r w:rsidRPr="005403E2">
              <w:rPr>
                <w:rFonts w:ascii="Times New Roman" w:eastAsia="TimesNewRomanPSMT" w:hAnsi="Times New Roman" w:cs="Times New Roman"/>
              </w:rPr>
              <w:t>-4</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3"/>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603B9C">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332A29"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14:paraId="38DE67FB"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C64F4D"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yellow"/>
              </w:rPr>
            </w:pPr>
            <w:r w:rsidRPr="00C904C9">
              <w:rPr>
                <w:w w:val="100"/>
                <w:highlight w:val="yellow"/>
              </w:rPr>
              <w:t>CBW80+80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DCFCE4" w14:textId="77777777" w:rsidR="00B36DC8" w:rsidRPr="00C904C9" w:rsidRDefault="00B36DC8" w:rsidP="00603B9C">
            <w:pPr>
              <w:pStyle w:val="CellBody"/>
              <w:rPr>
                <w:highlight w:val="yellow"/>
              </w:rPr>
            </w:pPr>
            <w:r w:rsidRPr="00C904C9">
              <w:rPr>
                <w:rFonts w:ascii="Symbol" w:eastAsia="Malgun Gothic" w:hAnsi="Symbol" w:cs="Symbol"/>
                <w:bCs/>
                <w:w w:val="100"/>
                <w:sz w:val="20"/>
                <w:szCs w:val="20"/>
                <w:highlight w:val="yellow"/>
              </w:rPr>
              <w:t></w:t>
            </w:r>
            <w:r w:rsidRPr="00C904C9">
              <w:rPr>
                <w:rStyle w:val="Subscript"/>
                <w:rFonts w:eastAsia="Malgun Gothic"/>
                <w:bCs/>
                <w:i/>
                <w:iCs/>
                <w:highlight w:val="yellow"/>
                <w:lang w:val="en-GB"/>
              </w:rPr>
              <w:t>k,</w:t>
            </w:r>
            <w:r w:rsidRPr="00C904C9">
              <w:rPr>
                <w:rStyle w:val="Subscript"/>
                <w:rFonts w:eastAsia="Malgun Gothic"/>
                <w:bCs/>
                <w:highlight w:val="yellow"/>
                <w:lang w:val="en-GB"/>
              </w:rPr>
              <w:t xml:space="preserve">80 </w:t>
            </w:r>
            <w:r w:rsidRPr="00C904C9">
              <w:rPr>
                <w:w w:val="100"/>
                <w:highlight w:val="yellow"/>
              </w:rPr>
              <w:t>per frequency segment</w:t>
            </w:r>
          </w:p>
        </w:tc>
      </w:tr>
      <w:tr w:rsidR="00B36DC8" w14:paraId="1756550E"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320</w:t>
            </w:r>
          </w:p>
        </w:tc>
      </w:tr>
      <w:tr w:rsidR="00B36DC8" w14:paraId="610E3C87"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09AF35"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C904C9">
              <w:rPr>
                <w:w w:val="100"/>
                <w:highlight w:val="yellow"/>
              </w:rPr>
              <w:t>CBW160+160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937C24" w14:textId="77777777" w:rsidR="00B36DC8" w:rsidRPr="00C904C9" w:rsidRDefault="00332A29" w:rsidP="00603B9C">
            <w:pPr>
              <w:pStyle w:val="CellBody"/>
              <w:rPr>
                <w:highlight w:val="yellow"/>
              </w:rPr>
            </w:pP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_lower</m:t>
                  </m:r>
                </m:sub>
              </m:sSub>
            </m:oMath>
            <w:r w:rsidR="00B36DC8" w:rsidRPr="00C904C9">
              <w:rPr>
                <w:sz w:val="20"/>
                <w:szCs w:val="20"/>
                <w:highlight w:val="yellow"/>
              </w:rPr>
              <w:t xml:space="preserve"> for lower 160 MHz frequency segment, and </w:t>
            </w: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_upper</m:t>
                  </m:r>
                </m:sub>
              </m:sSub>
            </m:oMath>
            <w:r w:rsidR="00B36DC8" w:rsidRPr="00C904C9">
              <w:rPr>
                <w:sz w:val="20"/>
                <w:szCs w:val="20"/>
                <w:highlight w:val="yellow"/>
              </w:rPr>
              <w:t xml:space="preserve"> </w:t>
            </w:r>
            <w:r w:rsidR="00B36DC8" w:rsidRPr="00C904C9">
              <w:rPr>
                <w:w w:val="100"/>
                <w:highlight w:val="yellow"/>
              </w:rPr>
              <w:t>for upper 160 MHz frequency segment.</w:t>
            </w:r>
          </w:p>
        </w:tc>
      </w:tr>
      <w:tr w:rsidR="00B36DC8" w14:paraId="30712356"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C45CBC">
              <w:rPr>
                <w:w w:val="100"/>
                <w:highlight w:val="yellow"/>
              </w:rPr>
              <w:t>EHT-CBW-PUNC80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6EA7BD2"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C45CBC">
              <w:rPr>
                <w:w w:val="100"/>
                <w:highlight w:val="yellow"/>
              </w:rPr>
              <w:t>EHT-CBW-PUNC160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14:paraId="51BB9064"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9CDDC4"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yellow"/>
              </w:rPr>
            </w:pPr>
            <w:r w:rsidRPr="00C904C9">
              <w:rPr>
                <w:w w:val="100"/>
                <w:highlight w:val="yellow"/>
              </w:rPr>
              <w:t>EHT-CBW-PUNC80+80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F45DB3" w14:textId="77777777" w:rsidR="00B36DC8" w:rsidRPr="00C904C9" w:rsidRDefault="00B36DC8" w:rsidP="00603B9C">
            <w:pPr>
              <w:pStyle w:val="CellBody"/>
              <w:rPr>
                <w:highlight w:val="yellow"/>
              </w:rPr>
            </w:pPr>
            <w:r w:rsidRPr="00C904C9">
              <w:rPr>
                <w:rFonts w:ascii="Symbol" w:eastAsia="Malgun Gothic" w:hAnsi="Symbol" w:cs="Symbol"/>
                <w:bCs/>
                <w:w w:val="100"/>
                <w:sz w:val="20"/>
                <w:szCs w:val="20"/>
                <w:highlight w:val="yellow"/>
              </w:rPr>
              <w:t></w:t>
            </w:r>
            <w:r w:rsidRPr="00C904C9">
              <w:rPr>
                <w:rStyle w:val="Subscript"/>
                <w:rFonts w:eastAsia="Malgun Gothic"/>
                <w:bCs/>
                <w:i/>
                <w:iCs/>
                <w:highlight w:val="yellow"/>
                <w:lang w:val="en-GB"/>
              </w:rPr>
              <w:t>k,</w:t>
            </w:r>
            <w:r w:rsidRPr="00C904C9">
              <w:rPr>
                <w:rStyle w:val="Subscript"/>
                <w:rFonts w:eastAsia="Malgun Gothic"/>
                <w:bCs/>
                <w:highlight w:val="yellow"/>
                <w:lang w:val="en-GB"/>
              </w:rPr>
              <w:t xml:space="preserve">80 </w:t>
            </w:r>
            <w:r w:rsidRPr="00C904C9">
              <w:rPr>
                <w:w w:val="100"/>
                <w:highlight w:val="yellow"/>
              </w:rPr>
              <w:t>per frequency segment</w:t>
            </w:r>
          </w:p>
        </w:tc>
      </w:tr>
      <w:tr w:rsidR="00B36DC8" w14:paraId="6EB34A9B"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C45CBC">
              <w:rPr>
                <w:w w:val="100"/>
                <w:highlight w:val="yellow"/>
              </w:rPr>
              <w:t>EHT-CBW-PUNC320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 xml:space="preserve">320 </w:t>
            </w:r>
          </w:p>
        </w:tc>
      </w:tr>
      <w:tr w:rsidR="00B36DC8" w14:paraId="1659A454"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41FBC4"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C904C9">
              <w:rPr>
                <w:w w:val="100"/>
                <w:highlight w:val="yellow"/>
              </w:rPr>
              <w:t>EHT-CBW-PUNC160+160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6477ED" w14:textId="77777777" w:rsidR="00B36DC8" w:rsidRPr="00C904C9" w:rsidRDefault="00332A29" w:rsidP="00603B9C">
            <w:pPr>
              <w:pStyle w:val="CellBody"/>
              <w:rPr>
                <w:highlight w:val="yellow"/>
              </w:rPr>
            </w:pP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_lower</m:t>
                  </m:r>
                </m:sub>
              </m:sSub>
            </m:oMath>
            <w:r w:rsidR="00B36DC8" w:rsidRPr="00C904C9">
              <w:rPr>
                <w:sz w:val="20"/>
                <w:szCs w:val="20"/>
                <w:highlight w:val="yellow"/>
              </w:rPr>
              <w:t xml:space="preserve"> for lower 160 MHz frequency segment, and </w:t>
            </w: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_upper</m:t>
                  </m:r>
                </m:sub>
              </m:sSub>
            </m:oMath>
            <w:r w:rsidR="00B36DC8" w:rsidRPr="00C904C9">
              <w:rPr>
                <w:sz w:val="20"/>
                <w:szCs w:val="20"/>
                <w:highlight w:val="yellow"/>
              </w:rPr>
              <w:t xml:space="preserve"> </w:t>
            </w:r>
            <w:r w:rsidR="00B36DC8" w:rsidRPr="00C904C9">
              <w:rPr>
                <w:w w:val="100"/>
                <w:highlight w:val="yellow"/>
              </w:rPr>
              <w:t>for upper 160 MHz frequency segment.</w:t>
            </w:r>
          </w:p>
        </w:tc>
      </w:tr>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38"/>
      <w:footerReference w:type="default" r:id="rId39"/>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DEAAC" w14:textId="77777777" w:rsidR="00332A29" w:rsidRDefault="00332A29">
      <w:r>
        <w:separator/>
      </w:r>
    </w:p>
  </w:endnote>
  <w:endnote w:type="continuationSeparator" w:id="0">
    <w:p w14:paraId="0817C6EF" w14:textId="77777777" w:rsidR="00332A29" w:rsidRDefault="0033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FE30C6" w:rsidRDefault="00332A29">
    <w:pPr>
      <w:pStyle w:val="Footer"/>
      <w:tabs>
        <w:tab w:val="clear" w:pos="6480"/>
        <w:tab w:val="center" w:pos="4680"/>
        <w:tab w:val="right" w:pos="9360"/>
      </w:tabs>
    </w:pPr>
    <w:r>
      <w:fldChar w:fldCharType="begin"/>
    </w:r>
    <w:r>
      <w:instrText xml:space="preserve"> SUBJECT  \* MERGEFORMAT </w:instrText>
    </w:r>
    <w:r>
      <w:fldChar w:fldCharType="separate"/>
    </w:r>
    <w:r w:rsidR="00FE30C6">
      <w:t>Submission</w:t>
    </w:r>
    <w:r>
      <w:fldChar w:fldCharType="end"/>
    </w:r>
    <w:r w:rsidR="00FE30C6">
      <w:tab/>
      <w:t xml:space="preserve">page </w:t>
    </w:r>
    <w:r w:rsidR="00FE30C6">
      <w:fldChar w:fldCharType="begin"/>
    </w:r>
    <w:r w:rsidR="00FE30C6">
      <w:instrText xml:space="preserve">page </w:instrText>
    </w:r>
    <w:r w:rsidR="00FE30C6">
      <w:fldChar w:fldCharType="separate"/>
    </w:r>
    <w:r w:rsidR="0030227B">
      <w:rPr>
        <w:noProof/>
      </w:rPr>
      <w:t>6</w:t>
    </w:r>
    <w:r w:rsidR="00FE30C6">
      <w:fldChar w:fldCharType="end"/>
    </w:r>
    <w:r w:rsidR="00FE30C6">
      <w:tab/>
      <w:t>Y</w:t>
    </w:r>
    <w:r w:rsidR="007611FD">
      <w:t>an</w:t>
    </w:r>
    <w:r w:rsidR="00FE30C6">
      <w:t xml:space="preserve"> </w:t>
    </w:r>
    <w:r w:rsidR="007611FD">
      <w:t>Zhang, Ruchen Duan</w:t>
    </w:r>
    <w:r w:rsidR="00FE30C6">
      <w:t xml:space="preserve">  </w:t>
    </w:r>
    <w:r w:rsidR="00FE30C6">
      <w:fldChar w:fldCharType="begin"/>
    </w:r>
    <w:r w:rsidR="00FE30C6">
      <w:instrText xml:space="preserve"> COMMENTS  \* MERGEFORMAT </w:instrText>
    </w:r>
    <w:r w:rsidR="00FE30C6">
      <w:fldChar w:fldCharType="end"/>
    </w:r>
  </w:p>
  <w:p w14:paraId="3DA233A1" w14:textId="77777777" w:rsidR="00FE30C6" w:rsidRDefault="00FE30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87CDB" w14:textId="77777777" w:rsidR="00332A29" w:rsidRDefault="00332A29">
      <w:r>
        <w:separator/>
      </w:r>
    </w:p>
  </w:footnote>
  <w:footnote w:type="continuationSeparator" w:id="0">
    <w:p w14:paraId="33910DE9" w14:textId="77777777" w:rsidR="00332A29" w:rsidRDefault="0033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4EA01D4" w:rsidR="00FE30C6" w:rsidRDefault="00C12E2C">
    <w:pPr>
      <w:pStyle w:val="Header"/>
      <w:tabs>
        <w:tab w:val="clear" w:pos="6480"/>
        <w:tab w:val="center" w:pos="4680"/>
        <w:tab w:val="right" w:pos="9360"/>
      </w:tabs>
    </w:pPr>
    <w:r>
      <w:t>August</w:t>
    </w:r>
    <w:r w:rsidR="00FE30C6">
      <w:t xml:space="preserve"> 2020</w:t>
    </w:r>
    <w:r w:rsidR="00FE30C6">
      <w:tab/>
    </w:r>
    <w:r w:rsidR="00FE30C6">
      <w:tab/>
      <w:t>doc.: IEEE 802.11-20/</w:t>
    </w:r>
    <w:r w:rsidR="00216CF4">
      <w:t>1337</w:t>
    </w:r>
    <w:r w:rsidR="00FE30C6">
      <w:t>r</w:t>
    </w:r>
    <w:r w:rsidR="008649C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2F2E"/>
    <w:rsid w:val="000066B9"/>
    <w:rsid w:val="00007292"/>
    <w:rsid w:val="000076F4"/>
    <w:rsid w:val="00007B46"/>
    <w:rsid w:val="00010154"/>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3AA1"/>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7C3B"/>
    <w:rsid w:val="000A09CF"/>
    <w:rsid w:val="000A0C05"/>
    <w:rsid w:val="000A1399"/>
    <w:rsid w:val="000A1F52"/>
    <w:rsid w:val="000A2CB7"/>
    <w:rsid w:val="000A3105"/>
    <w:rsid w:val="000A33DD"/>
    <w:rsid w:val="000A37F6"/>
    <w:rsid w:val="000A57C0"/>
    <w:rsid w:val="000A7E22"/>
    <w:rsid w:val="000B2180"/>
    <w:rsid w:val="000B2CDB"/>
    <w:rsid w:val="000B3DAB"/>
    <w:rsid w:val="000B5681"/>
    <w:rsid w:val="000B72A0"/>
    <w:rsid w:val="000C09C6"/>
    <w:rsid w:val="000C13F5"/>
    <w:rsid w:val="000C2F2E"/>
    <w:rsid w:val="000C5543"/>
    <w:rsid w:val="000C594E"/>
    <w:rsid w:val="000C5D9A"/>
    <w:rsid w:val="000C6CCB"/>
    <w:rsid w:val="000D181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23AF"/>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084"/>
    <w:rsid w:val="00172178"/>
    <w:rsid w:val="00172233"/>
    <w:rsid w:val="00174B68"/>
    <w:rsid w:val="0017522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214"/>
    <w:rsid w:val="001F4D4C"/>
    <w:rsid w:val="001F517A"/>
    <w:rsid w:val="001F6132"/>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16CF4"/>
    <w:rsid w:val="00220653"/>
    <w:rsid w:val="002206D8"/>
    <w:rsid w:val="0022119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010E"/>
    <w:rsid w:val="002427F1"/>
    <w:rsid w:val="002445DF"/>
    <w:rsid w:val="002448C3"/>
    <w:rsid w:val="00244A96"/>
    <w:rsid w:val="00244FE7"/>
    <w:rsid w:val="00245BAE"/>
    <w:rsid w:val="00245E47"/>
    <w:rsid w:val="002502A4"/>
    <w:rsid w:val="00252340"/>
    <w:rsid w:val="00253244"/>
    <w:rsid w:val="00253278"/>
    <w:rsid w:val="00253479"/>
    <w:rsid w:val="002539F0"/>
    <w:rsid w:val="00254FFD"/>
    <w:rsid w:val="0025619A"/>
    <w:rsid w:val="0025673F"/>
    <w:rsid w:val="00257463"/>
    <w:rsid w:val="002574DA"/>
    <w:rsid w:val="002627F8"/>
    <w:rsid w:val="00262AB8"/>
    <w:rsid w:val="00262E09"/>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F54"/>
    <w:rsid w:val="002D44BE"/>
    <w:rsid w:val="002D5664"/>
    <w:rsid w:val="002D58EB"/>
    <w:rsid w:val="002D72A6"/>
    <w:rsid w:val="002D7CE2"/>
    <w:rsid w:val="002E0959"/>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0718"/>
    <w:rsid w:val="00311079"/>
    <w:rsid w:val="003112CA"/>
    <w:rsid w:val="003113A8"/>
    <w:rsid w:val="00311AEB"/>
    <w:rsid w:val="00311CDD"/>
    <w:rsid w:val="003209E4"/>
    <w:rsid w:val="0032164B"/>
    <w:rsid w:val="0032371B"/>
    <w:rsid w:val="003249D3"/>
    <w:rsid w:val="00324E31"/>
    <w:rsid w:val="0032539C"/>
    <w:rsid w:val="0033078C"/>
    <w:rsid w:val="00330CA1"/>
    <w:rsid w:val="003313C7"/>
    <w:rsid w:val="00331429"/>
    <w:rsid w:val="00332A29"/>
    <w:rsid w:val="003339E7"/>
    <w:rsid w:val="00336601"/>
    <w:rsid w:val="003370C7"/>
    <w:rsid w:val="00337761"/>
    <w:rsid w:val="0034028A"/>
    <w:rsid w:val="00340A4E"/>
    <w:rsid w:val="0034119D"/>
    <w:rsid w:val="00341714"/>
    <w:rsid w:val="00341E8E"/>
    <w:rsid w:val="00342107"/>
    <w:rsid w:val="0034462C"/>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506D"/>
    <w:rsid w:val="003666F4"/>
    <w:rsid w:val="00366BE6"/>
    <w:rsid w:val="00367BEF"/>
    <w:rsid w:val="00371222"/>
    <w:rsid w:val="00371FF9"/>
    <w:rsid w:val="003723C1"/>
    <w:rsid w:val="003735A6"/>
    <w:rsid w:val="00374675"/>
    <w:rsid w:val="0037686E"/>
    <w:rsid w:val="00377B13"/>
    <w:rsid w:val="00380084"/>
    <w:rsid w:val="003810DE"/>
    <w:rsid w:val="003817D9"/>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4061"/>
    <w:rsid w:val="003D54A3"/>
    <w:rsid w:val="003D5E97"/>
    <w:rsid w:val="003D67D1"/>
    <w:rsid w:val="003D6FFB"/>
    <w:rsid w:val="003E050C"/>
    <w:rsid w:val="003E0CF3"/>
    <w:rsid w:val="003E103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239D"/>
    <w:rsid w:val="004025FC"/>
    <w:rsid w:val="0040262F"/>
    <w:rsid w:val="004027E4"/>
    <w:rsid w:val="00402E51"/>
    <w:rsid w:val="004101A5"/>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15A9"/>
    <w:rsid w:val="00441D4F"/>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B064B"/>
    <w:rsid w:val="004B157A"/>
    <w:rsid w:val="004B2D0A"/>
    <w:rsid w:val="004B48CE"/>
    <w:rsid w:val="004B53A3"/>
    <w:rsid w:val="004B5AE5"/>
    <w:rsid w:val="004B6745"/>
    <w:rsid w:val="004C31FE"/>
    <w:rsid w:val="004C48DE"/>
    <w:rsid w:val="004C7A29"/>
    <w:rsid w:val="004D0B5D"/>
    <w:rsid w:val="004D0FE5"/>
    <w:rsid w:val="004D33EC"/>
    <w:rsid w:val="004D4A5E"/>
    <w:rsid w:val="004D50C8"/>
    <w:rsid w:val="004D51D1"/>
    <w:rsid w:val="004D6056"/>
    <w:rsid w:val="004D65DC"/>
    <w:rsid w:val="004E2079"/>
    <w:rsid w:val="004E383A"/>
    <w:rsid w:val="004E4789"/>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06B"/>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301A"/>
    <w:rsid w:val="00613069"/>
    <w:rsid w:val="00613182"/>
    <w:rsid w:val="00615C45"/>
    <w:rsid w:val="0061748C"/>
    <w:rsid w:val="006204DB"/>
    <w:rsid w:val="0062087C"/>
    <w:rsid w:val="00624301"/>
    <w:rsid w:val="0062440B"/>
    <w:rsid w:val="006251E2"/>
    <w:rsid w:val="00626380"/>
    <w:rsid w:val="00631F10"/>
    <w:rsid w:val="006334B8"/>
    <w:rsid w:val="006341F0"/>
    <w:rsid w:val="00635134"/>
    <w:rsid w:val="0063733D"/>
    <w:rsid w:val="00642B12"/>
    <w:rsid w:val="00643CA0"/>
    <w:rsid w:val="006444D2"/>
    <w:rsid w:val="00647017"/>
    <w:rsid w:val="00655B40"/>
    <w:rsid w:val="00655DF5"/>
    <w:rsid w:val="0065745E"/>
    <w:rsid w:val="00660D94"/>
    <w:rsid w:val="00661282"/>
    <w:rsid w:val="00661E03"/>
    <w:rsid w:val="0066250C"/>
    <w:rsid w:val="00670DA0"/>
    <w:rsid w:val="0067580C"/>
    <w:rsid w:val="00675BC4"/>
    <w:rsid w:val="00677652"/>
    <w:rsid w:val="006801A4"/>
    <w:rsid w:val="00680F19"/>
    <w:rsid w:val="0068154B"/>
    <w:rsid w:val="00682EF3"/>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F0B12"/>
    <w:rsid w:val="006F1481"/>
    <w:rsid w:val="006F1717"/>
    <w:rsid w:val="006F4729"/>
    <w:rsid w:val="006F4FD1"/>
    <w:rsid w:val="006F6F4F"/>
    <w:rsid w:val="006F7770"/>
    <w:rsid w:val="006F7C55"/>
    <w:rsid w:val="00702967"/>
    <w:rsid w:val="007030F2"/>
    <w:rsid w:val="0070739B"/>
    <w:rsid w:val="0071075B"/>
    <w:rsid w:val="00710DFE"/>
    <w:rsid w:val="00712CB7"/>
    <w:rsid w:val="00714EB7"/>
    <w:rsid w:val="00715B65"/>
    <w:rsid w:val="007166BC"/>
    <w:rsid w:val="00717C15"/>
    <w:rsid w:val="00724317"/>
    <w:rsid w:val="00725025"/>
    <w:rsid w:val="007270B1"/>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5F0D"/>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DC4"/>
    <w:rsid w:val="007841A6"/>
    <w:rsid w:val="00784A3A"/>
    <w:rsid w:val="00785D09"/>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78F0"/>
    <w:rsid w:val="007B3F74"/>
    <w:rsid w:val="007B6576"/>
    <w:rsid w:val="007B70F4"/>
    <w:rsid w:val="007B75F9"/>
    <w:rsid w:val="007C3186"/>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E583A"/>
    <w:rsid w:val="007E698A"/>
    <w:rsid w:val="007F0210"/>
    <w:rsid w:val="007F02C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70"/>
    <w:rsid w:val="008258A8"/>
    <w:rsid w:val="0082746E"/>
    <w:rsid w:val="00827770"/>
    <w:rsid w:val="00830C17"/>
    <w:rsid w:val="0083384F"/>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9C0"/>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9A3"/>
    <w:rsid w:val="00887C13"/>
    <w:rsid w:val="00890A34"/>
    <w:rsid w:val="008927F6"/>
    <w:rsid w:val="00893018"/>
    <w:rsid w:val="0089487F"/>
    <w:rsid w:val="00894E27"/>
    <w:rsid w:val="00895AB4"/>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29D1"/>
    <w:rsid w:val="008E37CF"/>
    <w:rsid w:val="008E3E99"/>
    <w:rsid w:val="008E5302"/>
    <w:rsid w:val="008E5588"/>
    <w:rsid w:val="008E5994"/>
    <w:rsid w:val="008E65B5"/>
    <w:rsid w:val="008E678F"/>
    <w:rsid w:val="008E6E14"/>
    <w:rsid w:val="008F0FA5"/>
    <w:rsid w:val="008F14D1"/>
    <w:rsid w:val="008F1FC1"/>
    <w:rsid w:val="008F2344"/>
    <w:rsid w:val="008F35D8"/>
    <w:rsid w:val="00900945"/>
    <w:rsid w:val="00901889"/>
    <w:rsid w:val="00901905"/>
    <w:rsid w:val="00904ACB"/>
    <w:rsid w:val="00905E3C"/>
    <w:rsid w:val="00907040"/>
    <w:rsid w:val="00907127"/>
    <w:rsid w:val="009108F8"/>
    <w:rsid w:val="00911D26"/>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638"/>
    <w:rsid w:val="009369D8"/>
    <w:rsid w:val="00937821"/>
    <w:rsid w:val="00937F1A"/>
    <w:rsid w:val="00940916"/>
    <w:rsid w:val="0094341D"/>
    <w:rsid w:val="0094423B"/>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567"/>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520"/>
    <w:rsid w:val="00A75185"/>
    <w:rsid w:val="00A76A14"/>
    <w:rsid w:val="00A76B44"/>
    <w:rsid w:val="00A80630"/>
    <w:rsid w:val="00A809CB"/>
    <w:rsid w:val="00A80A20"/>
    <w:rsid w:val="00A80DA8"/>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0547"/>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3A6E"/>
    <w:rsid w:val="00BF463C"/>
    <w:rsid w:val="00BF79F2"/>
    <w:rsid w:val="00BF7B08"/>
    <w:rsid w:val="00C00E82"/>
    <w:rsid w:val="00C02184"/>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5CBC"/>
    <w:rsid w:val="00C463EC"/>
    <w:rsid w:val="00C463FC"/>
    <w:rsid w:val="00C47490"/>
    <w:rsid w:val="00C47D32"/>
    <w:rsid w:val="00C513FA"/>
    <w:rsid w:val="00C525DC"/>
    <w:rsid w:val="00C5433A"/>
    <w:rsid w:val="00C55F15"/>
    <w:rsid w:val="00C569E4"/>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4C9"/>
    <w:rsid w:val="00C9098F"/>
    <w:rsid w:val="00C911C3"/>
    <w:rsid w:val="00C92DFE"/>
    <w:rsid w:val="00C945AF"/>
    <w:rsid w:val="00C9474B"/>
    <w:rsid w:val="00C94C72"/>
    <w:rsid w:val="00C97B0F"/>
    <w:rsid w:val="00CA09B2"/>
    <w:rsid w:val="00CA1C4F"/>
    <w:rsid w:val="00CA21BC"/>
    <w:rsid w:val="00CA27B2"/>
    <w:rsid w:val="00CA2F15"/>
    <w:rsid w:val="00CA5744"/>
    <w:rsid w:val="00CA681B"/>
    <w:rsid w:val="00CA6A2C"/>
    <w:rsid w:val="00CB00C4"/>
    <w:rsid w:val="00CB0522"/>
    <w:rsid w:val="00CB105E"/>
    <w:rsid w:val="00CB10AD"/>
    <w:rsid w:val="00CB1234"/>
    <w:rsid w:val="00CB1E4B"/>
    <w:rsid w:val="00CB2AF9"/>
    <w:rsid w:val="00CB6D5A"/>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31B4"/>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51B5"/>
    <w:rsid w:val="00D35F0F"/>
    <w:rsid w:val="00D37F81"/>
    <w:rsid w:val="00D40FE2"/>
    <w:rsid w:val="00D41C58"/>
    <w:rsid w:val="00D4391E"/>
    <w:rsid w:val="00D44154"/>
    <w:rsid w:val="00D45E6F"/>
    <w:rsid w:val="00D4688B"/>
    <w:rsid w:val="00D46B96"/>
    <w:rsid w:val="00D4718D"/>
    <w:rsid w:val="00D47F7E"/>
    <w:rsid w:val="00D50760"/>
    <w:rsid w:val="00D5123A"/>
    <w:rsid w:val="00D51ABD"/>
    <w:rsid w:val="00D52753"/>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28E4"/>
    <w:rsid w:val="00D92BFD"/>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22C3"/>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0A9C"/>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66FB"/>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1C9"/>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9FC"/>
    <w:rsid w:val="00F24E18"/>
    <w:rsid w:val="00F2795F"/>
    <w:rsid w:val="00F31750"/>
    <w:rsid w:val="00F32C31"/>
    <w:rsid w:val="00F33644"/>
    <w:rsid w:val="00F3473C"/>
    <w:rsid w:val="00F415E3"/>
    <w:rsid w:val="00F428A9"/>
    <w:rsid w:val="00F440CF"/>
    <w:rsid w:val="00F44FF9"/>
    <w:rsid w:val="00F45AF5"/>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0F0D"/>
    <w:rsid w:val="00F7217C"/>
    <w:rsid w:val="00F7218D"/>
    <w:rsid w:val="00F74CB7"/>
    <w:rsid w:val="00F7679A"/>
    <w:rsid w:val="00F76D2B"/>
    <w:rsid w:val="00F771A0"/>
    <w:rsid w:val="00F77888"/>
    <w:rsid w:val="00F80009"/>
    <w:rsid w:val="00F81AB4"/>
    <w:rsid w:val="00F83A07"/>
    <w:rsid w:val="00F847C3"/>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23D3"/>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20A9"/>
    <w:rsid w:val="00FD34AC"/>
    <w:rsid w:val="00FD34BD"/>
    <w:rsid w:val="00FD5821"/>
    <w:rsid w:val="00FD7C52"/>
    <w:rsid w:val="00FE1EFD"/>
    <w:rsid w:val="00FE2087"/>
    <w:rsid w:val="00FE30C6"/>
    <w:rsid w:val="00FE311E"/>
    <w:rsid w:val="00FE45A1"/>
    <w:rsid w:val="00FE4834"/>
    <w:rsid w:val="00FE4EE7"/>
    <w:rsid w:val="00FF0832"/>
    <w:rsid w:val="00FF0B62"/>
    <w:rsid w:val="00FF2382"/>
    <w:rsid w:val="00FF291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B4733DC8-50DB-439F-A4E9-51ADE357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54</cp:revision>
  <cp:lastPrinted>2020-01-28T20:23:00Z</cp:lastPrinted>
  <dcterms:created xsi:type="dcterms:W3CDTF">2020-08-24T17:29:00Z</dcterms:created>
  <dcterms:modified xsi:type="dcterms:W3CDTF">2020-09-15T00:47:00Z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