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5BEE7C6F" w:rsidR="00CA09B2" w:rsidRPr="00677652" w:rsidRDefault="00BC2941" w:rsidP="00033DF0">
            <w:pPr>
              <w:pStyle w:val="T2"/>
              <w:rPr>
                <w:sz w:val="20"/>
              </w:rPr>
            </w:pPr>
            <w:r w:rsidRPr="00BC2941">
              <w:rPr>
                <w:sz w:val="20"/>
              </w:rPr>
              <w:t>Proposed Draft Text</w:t>
            </w:r>
            <w:r>
              <w:rPr>
                <w:sz w:val="20"/>
              </w:rPr>
              <w:t xml:space="preserve">: </w:t>
            </w:r>
            <w:r w:rsidR="006C7933" w:rsidRPr="006C7933">
              <w:rPr>
                <w:sz w:val="20"/>
              </w:rPr>
              <w:t>Mathematical description of signals</w:t>
            </w:r>
          </w:p>
        </w:tc>
      </w:tr>
      <w:tr w:rsidR="00CA09B2" w:rsidRPr="00677652" w14:paraId="6E77FA48" w14:textId="77777777" w:rsidTr="0074761F">
        <w:trPr>
          <w:trHeight w:val="359"/>
          <w:jc w:val="center"/>
        </w:trPr>
        <w:tc>
          <w:tcPr>
            <w:tcW w:w="9576" w:type="dxa"/>
            <w:gridSpan w:val="5"/>
            <w:vAlign w:val="center"/>
          </w:tcPr>
          <w:p w14:paraId="46A97846" w14:textId="602F471B"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08</w:t>
            </w:r>
            <w:r w:rsidRPr="00677652">
              <w:rPr>
                <w:b w:val="0"/>
                <w:sz w:val="20"/>
              </w:rPr>
              <w:t>-</w:t>
            </w:r>
            <w:r w:rsidR="00BB09B5">
              <w:rPr>
                <w:b w:val="0"/>
                <w:sz w:val="20"/>
              </w:rPr>
              <w:t>21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58AD0C4F" w:rsidR="00BB09B5" w:rsidRPr="00677652" w:rsidRDefault="00BB09B5" w:rsidP="00BB09B5">
            <w:pPr>
              <w:pStyle w:val="NormalWeb"/>
              <w:spacing w:before="0" w:beforeAutospacing="0" w:after="0" w:afterAutospacing="0"/>
              <w:rPr>
                <w:kern w:val="24"/>
                <w:sz w:val="20"/>
                <w:szCs w:val="20"/>
              </w:rPr>
            </w:pPr>
            <w:r w:rsidRPr="00913DF2">
              <w:rPr>
                <w:kern w:val="24"/>
                <w:sz w:val="20"/>
                <w:szCs w:val="20"/>
              </w:rPr>
              <w:t>Ruchen Duan</w:t>
            </w:r>
          </w:p>
        </w:tc>
        <w:tc>
          <w:tcPr>
            <w:tcW w:w="1260" w:type="dxa"/>
          </w:tcPr>
          <w:p w14:paraId="5C0C406C" w14:textId="01BE2605" w:rsidR="00BB09B5" w:rsidRPr="00677652" w:rsidRDefault="00BB09B5" w:rsidP="00BB09B5">
            <w:pPr>
              <w:pStyle w:val="NormalWeb"/>
              <w:spacing w:before="0" w:beforeAutospacing="0" w:after="0" w:afterAutospacing="0"/>
              <w:rPr>
                <w:kern w:val="24"/>
                <w:sz w:val="20"/>
                <w:szCs w:val="20"/>
              </w:rPr>
            </w:pPr>
            <w:proofErr w:type="spellStart"/>
            <w:r>
              <w:rPr>
                <w:kern w:val="24"/>
                <w:sz w:val="20"/>
                <w:szCs w:val="20"/>
              </w:rPr>
              <w:t>Samgsung</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1306E7B6" w:rsidR="00FE30C6" w:rsidRPr="00602A27" w:rsidRDefault="00BB09B5" w:rsidP="00F77888">
                            <w:pPr>
                              <w:pStyle w:val="ListParagraph"/>
                              <w:numPr>
                                <w:ilvl w:val="0"/>
                                <w:numId w:val="2"/>
                              </w:numPr>
                              <w:rPr>
                                <w:szCs w:val="22"/>
                              </w:rPr>
                            </w:pPr>
                            <w:r>
                              <w:rPr>
                                <w:szCs w:val="22"/>
                              </w:rPr>
                              <w:t>Mathematical description of signal</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5FCB909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56CCDB50" w:rsidR="00EE71C9" w:rsidRDefault="00EE71C9" w:rsidP="00F77888">
                            <w:pPr>
                              <w:pStyle w:val="ListParagraph"/>
                              <w:numPr>
                                <w:ilvl w:val="0"/>
                                <w:numId w:val="1"/>
                              </w:numPr>
                              <w:rPr>
                                <w:szCs w:val="22"/>
                              </w:rPr>
                            </w:pPr>
                            <w:r>
                              <w:rPr>
                                <w:szCs w:val="22"/>
                                <w:lang w:eastAsia="ko-KR"/>
                              </w:rPr>
                              <w:t xml:space="preserve">Rev 1: </w:t>
                            </w:r>
                            <w:r w:rsidR="00CA5744">
                              <w:rPr>
                                <w:szCs w:val="22"/>
                                <w:lang w:eastAsia="ko-KR"/>
                              </w:rPr>
                              <w:t xml:space="preserve">Highlighted </w:t>
                            </w:r>
                            <w:r>
                              <w:rPr>
                                <w:szCs w:val="22"/>
                                <w:lang w:eastAsia="ko-KR"/>
                              </w:rPr>
                              <w:t xml:space="preserve">TBD topics </w:t>
                            </w:r>
                            <w:r w:rsidR="00CA5744">
                              <w:rPr>
                                <w:szCs w:val="22"/>
                                <w:lang w:eastAsia="ko-KR"/>
                              </w:rPr>
                              <w:t>in yellow</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1306E7B6" w:rsidR="00FE30C6" w:rsidRPr="00602A27" w:rsidRDefault="00BB09B5" w:rsidP="00F77888">
                      <w:pPr>
                        <w:pStyle w:val="ListParagraph"/>
                        <w:numPr>
                          <w:ilvl w:val="0"/>
                          <w:numId w:val="2"/>
                        </w:numPr>
                        <w:rPr>
                          <w:szCs w:val="22"/>
                        </w:rPr>
                      </w:pPr>
                      <w:r>
                        <w:rPr>
                          <w:szCs w:val="22"/>
                        </w:rPr>
                        <w:t>Mathematical description of signal</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5FCB909C"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1F778BF0" w14:textId="56CCDB50" w:rsidR="00EE71C9" w:rsidRDefault="00EE71C9" w:rsidP="00F77888">
                      <w:pPr>
                        <w:pStyle w:val="ListParagraph"/>
                        <w:numPr>
                          <w:ilvl w:val="0"/>
                          <w:numId w:val="1"/>
                        </w:numPr>
                        <w:rPr>
                          <w:szCs w:val="22"/>
                        </w:rPr>
                      </w:pPr>
                      <w:r>
                        <w:rPr>
                          <w:szCs w:val="22"/>
                          <w:lang w:eastAsia="ko-KR"/>
                        </w:rPr>
                        <w:t xml:space="preserve">Rev 1: </w:t>
                      </w:r>
                      <w:r w:rsidR="00CA5744">
                        <w:rPr>
                          <w:szCs w:val="22"/>
                          <w:lang w:eastAsia="ko-KR"/>
                        </w:rPr>
                        <w:t xml:space="preserve">Highlighted </w:t>
                      </w:r>
                      <w:r>
                        <w:rPr>
                          <w:szCs w:val="22"/>
                          <w:lang w:eastAsia="ko-KR"/>
                        </w:rPr>
                        <w:t xml:space="preserve">TBD topics </w:t>
                      </w:r>
                      <w:r w:rsidR="00CA5744">
                        <w:rPr>
                          <w:szCs w:val="22"/>
                          <w:lang w:eastAsia="ko-KR"/>
                        </w:rPr>
                        <w:t>in yellow</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04BB981E" w14:textId="77777777" w:rsidR="004027E4" w:rsidRDefault="004027E4" w:rsidP="004027E4">
      <w:pPr>
        <w:autoSpaceDE w:val="0"/>
        <w:autoSpaceDN w:val="0"/>
        <w:adjustRightInd w:val="0"/>
        <w:rPr>
          <w:b/>
          <w:bCs/>
        </w:rPr>
      </w:pPr>
      <w:r w:rsidRPr="00176895">
        <w:rPr>
          <w:b/>
          <w:bCs/>
        </w:rPr>
        <w:lastRenderedPageBreak/>
        <w:t>34.3.9</w:t>
      </w:r>
      <w:r>
        <w:rPr>
          <w:b/>
          <w:bCs/>
        </w:rPr>
        <w:t>.1 Notation</w:t>
      </w:r>
    </w:p>
    <w:p w14:paraId="2BC75F49" w14:textId="77777777" w:rsidR="004027E4" w:rsidRDefault="004027E4" w:rsidP="004027E4">
      <w:pPr>
        <w:autoSpaceDE w:val="0"/>
        <w:autoSpaceDN w:val="0"/>
        <w:adjustRightInd w:val="0"/>
        <w:rPr>
          <w:rFonts w:ascii="TimesNewRomanPSMT" w:eastAsia="TimesNewRomanPSMT" w:cs="TimesNewRomanPSMT"/>
          <w:sz w:val="20"/>
        </w:rPr>
      </w:pPr>
    </w:p>
    <w:p w14:paraId="1A9F49B1"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of the conventions used for the mathematical description of the signals, see 17.3.2.5 (Mathematical</w:t>
      </w:r>
    </w:p>
    <w:p w14:paraId="6BDABA6E"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conventions in the signal descriptions). In addition, the following notational conventions are used in Clause 34 (</w:t>
      </w:r>
      <w:r w:rsidRPr="00EC0B30">
        <w:rPr>
          <w:rFonts w:ascii="TimesNewRomanPSMT" w:eastAsia="TimesNewRomanPSMT" w:cs="TimesNewRomanPSMT"/>
          <w:sz w:val="20"/>
        </w:rPr>
        <w:t>Extremely high throughput (EHT) PHY specification</w:t>
      </w:r>
      <w:r>
        <w:rPr>
          <w:rFonts w:ascii="TimesNewRomanPSMT" w:eastAsia="TimesNewRomanPSMT" w:cs="TimesNewRomanPSMT"/>
          <w:sz w:val="20"/>
        </w:rPr>
        <w:t>):</w:t>
      </w:r>
    </w:p>
    <w:p w14:paraId="412EF177" w14:textId="77777777" w:rsidR="004027E4" w:rsidRDefault="002B739C" w:rsidP="004027E4">
      <w:pPr>
        <w:autoSpaceDE w:val="0"/>
        <w:autoSpaceDN w:val="0"/>
        <w:adjustRightInd w:val="0"/>
        <w:rPr>
          <w:rFonts w:ascii="TimesNewRomanPS-ItalicMT" w:eastAsia="TimesNewRomanPSMT" w:hAnsi="TimesNewRomanPS-ItalicMT" w:cs="TimesNewRomanPS-ItalicMT" w:hint="eastAsia"/>
          <w:i/>
          <w:iCs/>
          <w:sz w:val="16"/>
          <w:szCs w:val="16"/>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the element in row </w:t>
      </w:r>
      <m:oMath>
        <m:r>
          <w:rPr>
            <w:rFonts w:ascii="Cambria Math" w:eastAsia="TimesNewRomanPSMT" w:hAnsi="Cambria Math" w:cs="TimesNewRomanPSMT"/>
            <w:sz w:val="20"/>
          </w:rPr>
          <m:t>m</m:t>
        </m:r>
      </m:oMath>
      <w:r w:rsidR="004027E4">
        <w:rPr>
          <w:rFonts w:ascii="TimesNewRomanPS-ItalicMT" w:eastAsia="TimesNewRomanPSMT" w:hAnsi="TimesNewRomanPS-ItalicMT" w:cs="TimesNewRomanPS-ItalicMT"/>
          <w:i/>
          <w:iCs/>
          <w:sz w:val="20"/>
        </w:rPr>
        <w:t xml:space="preserve"> </w:t>
      </w:r>
      <w:r w:rsidR="004027E4">
        <w:rPr>
          <w:rFonts w:ascii="TimesNewRomanPSMT" w:eastAsia="TimesNewRomanPSMT" w:cs="TimesNewRomanPSMT"/>
          <w:sz w:val="20"/>
        </w:rPr>
        <w:t xml:space="preserve">and column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where </w:t>
      </w:r>
      <m:oMath>
        <m:r>
          <w:rPr>
            <w:rFonts w:ascii="Cambria Math" w:eastAsia="TimesNewRomanPSMT" w:hAnsi="Cambria Math" w:cs="TimesNewRomanPSMT"/>
            <w:sz w:val="20"/>
          </w:rPr>
          <m:t>1≤m≤</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 xml:space="preserve">and </w:t>
      </w:r>
      <m:oMath>
        <m:r>
          <w:rPr>
            <w:rFonts w:ascii="Cambria Math" w:eastAsia="TimesNewRomanPSMT" w:hAnsi="Cambria Math" w:cs="TimesNewRomanPSMT"/>
            <w:sz w:val="20"/>
          </w:rPr>
          <m:t>1≤n≤</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ItalicMT" w:eastAsia="TimesNewRomanPSMT" w:hAnsi="TimesNewRomanPS-ItalicMT" w:cs="TimesNewRomanPS-ItalicMT"/>
          <w:i/>
          <w:iCs/>
          <w:sz w:val="16"/>
          <w:szCs w:val="16"/>
        </w:rPr>
        <w:t xml:space="preserve"> </w:t>
      </w:r>
      <w:r w:rsidR="004027E4">
        <w:rPr>
          <w:rFonts w:ascii="TimesNewRomanPSMT" w:eastAsia="TimesNewRomanPSMT" w:cs="TimesNewRomanPSMT"/>
          <w:sz w:val="20"/>
        </w:rPr>
        <w:t>.</w:t>
      </w:r>
    </w:p>
    <w:p w14:paraId="40F24476" w14:textId="77777777" w:rsidR="004027E4" w:rsidRDefault="002B739C" w:rsidP="004027E4">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row</m:t>
            </m:r>
          </m:sub>
        </m:sSub>
      </m:oMath>
      <w:r w:rsidR="004027E4">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col</m:t>
            </m:r>
          </m:sub>
        </m:sSub>
      </m:oMath>
      <w:r w:rsidR="004027E4">
        <w:rPr>
          <w:rFonts w:ascii="TimesNewRomanPSMT" w:eastAsia="TimesNewRomanPSMT" w:cs="TimesNewRomanPSMT"/>
          <w:sz w:val="20"/>
        </w:rPr>
        <w:t xml:space="preserve"> are the number of rows and columns, respectively, of the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293941BA" w14:textId="31AA43F7" w:rsidR="004027E4" w:rsidRDefault="002B739C" w:rsidP="004027E4">
      <w:pPr>
        <w:rPr>
          <w:rFonts w:ascii="TimesNewRomanPSMT" w:eastAsia="TimesNewRomanPSMT" w:cs="TimesNewRomanPSMT"/>
          <w:sz w:val="20"/>
        </w:rPr>
      </w:pPr>
      <m:oMath>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Q</m:t>
                </m:r>
              </m:e>
            </m:d>
          </m:e>
          <m:sub>
            <m:r>
              <w:rPr>
                <w:rFonts w:ascii="Cambria Math" w:eastAsia="TimesNewRomanPSMT" w:hAnsi="Cambria Math" w:cs="TimesNewRomanPSMT"/>
                <w:sz w:val="20"/>
              </w:rPr>
              <m:t>m:n</m:t>
            </m:r>
          </m:sub>
        </m:sSub>
      </m:oMath>
      <w:r w:rsidR="004027E4">
        <w:rPr>
          <w:rFonts w:ascii="TimesNewRomanPSMT" w:eastAsia="TimesNewRomanPSMT" w:cs="TimesNewRomanPSMT"/>
          <w:sz w:val="20"/>
        </w:rPr>
        <w:t xml:space="preserve"> indicates a matrix consisting of columns </w:t>
      </w:r>
      <m:oMath>
        <m:r>
          <w:rPr>
            <w:rFonts w:ascii="Cambria Math" w:eastAsia="TimesNewRomanPSMT" w:hAnsi="Cambria Math" w:cs="TimesNewRomanPSMT"/>
            <w:sz w:val="20"/>
          </w:rPr>
          <m:t>m</m:t>
        </m:r>
      </m:oMath>
      <w:r w:rsidR="004027E4">
        <w:rPr>
          <w:rFonts w:ascii="TimesNewRomanPSMT" w:eastAsia="TimesNewRomanPSMT" w:cs="TimesNewRomanPSMT"/>
          <w:sz w:val="20"/>
        </w:rPr>
        <w:t xml:space="preserve"> to </w:t>
      </w:r>
      <m:oMath>
        <m:r>
          <w:rPr>
            <w:rFonts w:ascii="Cambria Math" w:eastAsia="TimesNewRomanPSMT" w:hAnsi="Cambria Math" w:cs="TimesNewRomanPSMT"/>
            <w:sz w:val="20"/>
          </w:rPr>
          <m:t>n</m:t>
        </m:r>
      </m:oMath>
      <w:r w:rsidR="004027E4">
        <w:rPr>
          <w:rFonts w:ascii="TimesNewRomanPSMT" w:eastAsia="TimesNewRomanPSMT" w:cs="TimesNewRomanPSMT"/>
          <w:sz w:val="20"/>
        </w:rPr>
        <w:t xml:space="preserve"> of matrix </w:t>
      </w:r>
      <m:oMath>
        <m:r>
          <w:rPr>
            <w:rFonts w:ascii="Cambria Math" w:eastAsia="TimesNewRomanPSMT" w:hAnsi="Cambria Math" w:cs="TimesNewRomanPSMT"/>
            <w:sz w:val="20"/>
          </w:rPr>
          <m:t>Q</m:t>
        </m:r>
      </m:oMath>
      <w:r w:rsidR="004027E4">
        <w:rPr>
          <w:rFonts w:ascii="TimesNewRomanPSMT" w:eastAsia="TimesNewRomanPSMT" w:cs="TimesNewRomanPSMT"/>
          <w:sz w:val="20"/>
        </w:rPr>
        <w:t>.</w:t>
      </w:r>
    </w:p>
    <w:p w14:paraId="6BFE3863" w14:textId="77777777" w:rsidR="004027E4" w:rsidRDefault="004027E4" w:rsidP="004027E4">
      <w:pPr>
        <w:rPr>
          <w:b/>
          <w:bCs/>
        </w:rPr>
      </w:pPr>
    </w:p>
    <w:p w14:paraId="149B54C4" w14:textId="77777777" w:rsidR="004027E4" w:rsidRDefault="004027E4" w:rsidP="004027E4">
      <w:pPr>
        <w:autoSpaceDE w:val="0"/>
        <w:autoSpaceDN w:val="0"/>
        <w:adjustRightInd w:val="0"/>
        <w:rPr>
          <w:b/>
          <w:bCs/>
        </w:rPr>
      </w:pPr>
      <w:r w:rsidRPr="00176895">
        <w:rPr>
          <w:b/>
          <w:bCs/>
        </w:rPr>
        <w:t>34.3.9</w:t>
      </w:r>
      <w:r>
        <w:rPr>
          <w:b/>
          <w:bCs/>
        </w:rPr>
        <w:t>.2 Subcarrier indices in use</w:t>
      </w:r>
    </w:p>
    <w:p w14:paraId="260F8EAA" w14:textId="77777777" w:rsidR="004027E4" w:rsidRDefault="004027E4" w:rsidP="004027E4">
      <w:pPr>
        <w:autoSpaceDE w:val="0"/>
        <w:autoSpaceDN w:val="0"/>
        <w:adjustRightInd w:val="0"/>
        <w:rPr>
          <w:rFonts w:ascii="TimesNewRomanPSMT" w:eastAsia="TimesNewRomanPSMT" w:cs="TimesNewRomanPSMT"/>
          <w:sz w:val="20"/>
        </w:rPr>
      </w:pPr>
    </w:p>
    <w:p w14:paraId="3DE0D0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a description on subcarrier indices over which the signal is transmitted for non-HT, HT and VHT PPDUs, see 21.3.7 (Mathematical description of signals).  For a description on subcarrier indices over which the signal is transmitted for HE PPDUs, see 27.3.10 (Mathematical description of signals).</w:t>
      </w:r>
    </w:p>
    <w:p w14:paraId="74B40F30" w14:textId="77777777" w:rsidR="004027E4" w:rsidRDefault="004027E4" w:rsidP="004027E4">
      <w:pPr>
        <w:autoSpaceDE w:val="0"/>
        <w:autoSpaceDN w:val="0"/>
        <w:adjustRightInd w:val="0"/>
        <w:rPr>
          <w:rFonts w:ascii="TimesNewRomanPSMT" w:eastAsia="TimesNewRomanPSMT" w:cs="TimesNewRomanPSMT"/>
          <w:sz w:val="20"/>
        </w:rPr>
      </w:pPr>
    </w:p>
    <w:p w14:paraId="3AB7974E"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non-OFDMA EHT PPDU transmission, the 20 MHz is divided into 256 subcarriers. The signal</w:t>
      </w:r>
    </w:p>
    <w:p w14:paraId="3034505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all or a subset of subcarriers -122 to -2 and 2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1FB24F8" w14:textId="77777777" w:rsidR="004027E4" w:rsidRDefault="004027E4" w:rsidP="004027E4">
      <w:pPr>
        <w:autoSpaceDE w:val="0"/>
        <w:autoSpaceDN w:val="0"/>
        <w:adjustRightInd w:val="0"/>
        <w:rPr>
          <w:rFonts w:ascii="TimesNewRomanPSMT" w:eastAsia="TimesNewRomanPSMT" w:cs="TimesNewRomanPSMT"/>
          <w:color w:val="000000"/>
          <w:sz w:val="20"/>
        </w:rPr>
      </w:pPr>
    </w:p>
    <w:p w14:paraId="7AC63899"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20 MHz OFDMA EHT PPDU transmission, the 20 MHz is divided into 256 subcarriers. The signal is</w:t>
      </w:r>
    </w:p>
    <w:p w14:paraId="2176451D"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 xml:space="preserve">122 to -4 and 4 to 122,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1462301" w14:textId="77777777" w:rsidR="004027E4" w:rsidRDefault="004027E4" w:rsidP="004027E4">
      <w:pPr>
        <w:autoSpaceDE w:val="0"/>
        <w:autoSpaceDN w:val="0"/>
        <w:adjustRightInd w:val="0"/>
        <w:rPr>
          <w:rFonts w:ascii="TimesNewRomanPSMT" w:eastAsia="TimesNewRomanPSMT" w:cs="TimesNewRomanPSMT"/>
          <w:color w:val="000000"/>
          <w:sz w:val="20"/>
        </w:rPr>
      </w:pPr>
    </w:p>
    <w:p w14:paraId="0AB9C36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non-OFDMA EHT PPDU transmission, the 40 MHz is divided into 512 subcarriers. The signal</w:t>
      </w:r>
    </w:p>
    <w:p w14:paraId="138AA27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244 to </w:t>
      </w:r>
      <w:r>
        <w:rPr>
          <w:rFonts w:ascii="TimesNewRomanPSMT" w:cs="TimesNewRomanPSMT" w:hint="eastAsia"/>
          <w:color w:val="000000"/>
          <w:sz w:val="20"/>
        </w:rPr>
        <w:t>-</w:t>
      </w:r>
      <w:r>
        <w:rPr>
          <w:rFonts w:ascii="TimesNewRomanPSMT" w:eastAsia="TimesNewRomanPSMT" w:cs="TimesNewRomanPSMT"/>
          <w:color w:val="000000"/>
          <w:sz w:val="20"/>
        </w:rPr>
        <w:t xml:space="preserve">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488834E1" w14:textId="77777777" w:rsidR="004027E4" w:rsidRDefault="004027E4" w:rsidP="004027E4">
      <w:pPr>
        <w:autoSpaceDE w:val="0"/>
        <w:autoSpaceDN w:val="0"/>
        <w:adjustRightInd w:val="0"/>
        <w:rPr>
          <w:rFonts w:ascii="TimesNewRomanPSMT" w:eastAsia="TimesNewRomanPSMT" w:cs="TimesNewRomanPSMT"/>
          <w:color w:val="000000"/>
          <w:sz w:val="20"/>
        </w:rPr>
      </w:pPr>
    </w:p>
    <w:p w14:paraId="2C6180AB"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 40 MHz OFDMA EHT PPDU transmission, the 40 MHz is divided into 512 subcarriers. The signal is</w:t>
      </w:r>
    </w:p>
    <w:p w14:paraId="3391ED4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subcarriers </w:t>
      </w:r>
      <w:r>
        <w:rPr>
          <w:rFonts w:ascii="TimesNewRomanPSMT" w:cs="TimesNewRomanPSMT" w:hint="eastAsia"/>
          <w:color w:val="000000"/>
          <w:sz w:val="20"/>
        </w:rPr>
        <w:t xml:space="preserve"> </w:t>
      </w:r>
      <w:r>
        <w:rPr>
          <w:rFonts w:ascii="TimesNewRomanPSMT" w:cs="TimesNewRomanPSMT"/>
          <w:color w:val="000000"/>
          <w:sz w:val="20"/>
        </w:rPr>
        <w:t>-</w:t>
      </w:r>
      <w:r>
        <w:rPr>
          <w:rFonts w:ascii="TimesNewRomanPSMT" w:eastAsia="TimesNewRomanPSMT" w:cs="TimesNewRomanPSMT"/>
          <w:color w:val="000000"/>
          <w:sz w:val="20"/>
        </w:rPr>
        <w:t xml:space="preserve">244 to -3 and 3 to 244,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004959E6" w14:textId="77777777" w:rsidR="004027E4" w:rsidRDefault="004027E4" w:rsidP="004027E4">
      <w:pPr>
        <w:autoSpaceDE w:val="0"/>
        <w:autoSpaceDN w:val="0"/>
        <w:adjustRightInd w:val="0"/>
        <w:rPr>
          <w:rFonts w:ascii="TimesNewRomanPSMT" w:eastAsia="TimesNewRomanPSMT" w:cs="TimesNewRomanPSMT"/>
          <w:color w:val="000000"/>
          <w:sz w:val="20"/>
        </w:rPr>
      </w:pPr>
    </w:p>
    <w:p w14:paraId="190A8581"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non-OFDMA EHT PPDU transmission, the 80 MHz is divided into 1024 subcarriers. The signal</w:t>
      </w:r>
    </w:p>
    <w:p w14:paraId="43B05B24"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is transmitted on subcarriers </w:t>
      </w:r>
      <w:r>
        <w:rPr>
          <w:rFonts w:ascii="TimesNewRomanPSMT" w:cs="TimesNewRomanPSMT" w:hint="eastAsia"/>
          <w:color w:val="000000"/>
          <w:sz w:val="20"/>
        </w:rPr>
        <w:t>-</w:t>
      </w:r>
      <w:r>
        <w:rPr>
          <w:rFonts w:ascii="TimesNewRomanPSMT" w:eastAsia="TimesNewRomanPSMT" w:cs="TimesNewRomanPSMT"/>
          <w:color w:val="000000"/>
          <w:sz w:val="20"/>
        </w:rPr>
        <w:t xml:space="preserve">500 to </w:t>
      </w:r>
      <w:r>
        <w:rPr>
          <w:rFonts w:ascii="TimesNewRomanPSMT" w:cs="TimesNewRomanPSMT" w:hint="eastAsia"/>
          <w:color w:val="000000"/>
          <w:sz w:val="20"/>
        </w:rPr>
        <w:t>-</w:t>
      </w:r>
      <w:r>
        <w:rPr>
          <w:rFonts w:ascii="TimesNewRomanPSMT" w:eastAsia="TimesNewRomanPSMT" w:cs="TimesNewRomanPSMT"/>
          <w:color w:val="000000"/>
          <w:sz w:val="20"/>
        </w:rPr>
        <w:t xml:space="preserve">3 and 3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5FA53B8A" w14:textId="77777777" w:rsidR="004027E4" w:rsidRDefault="004027E4" w:rsidP="004027E4">
      <w:pPr>
        <w:autoSpaceDE w:val="0"/>
        <w:autoSpaceDN w:val="0"/>
        <w:adjustRightInd w:val="0"/>
        <w:rPr>
          <w:rFonts w:ascii="TimesNewRomanPSMT" w:eastAsia="TimesNewRomanPSMT" w:cs="TimesNewRomanPSMT"/>
          <w:color w:val="000000"/>
          <w:sz w:val="20"/>
        </w:rPr>
      </w:pPr>
    </w:p>
    <w:p w14:paraId="60EA09C7"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For an 80 MHz OFDMA EHT PPDU transmission, the 80 MHz is divided into 1024 subcarriers. The signal is</w:t>
      </w:r>
    </w:p>
    <w:p w14:paraId="0D85FFAC" w14:textId="77777777" w:rsidR="004027E4" w:rsidRDefault="004027E4" w:rsidP="004027E4">
      <w:pPr>
        <w:autoSpaceDE w:val="0"/>
        <w:autoSpaceDN w:val="0"/>
        <w:adjustRightInd w:val="0"/>
        <w:rPr>
          <w:rFonts w:ascii="TimesNewRomanPSMT" w:eastAsia="TimesNewRomanPSMT" w:cs="TimesNewRomanPSMT"/>
          <w:color w:val="000000"/>
          <w:sz w:val="20"/>
        </w:rPr>
      </w:pPr>
      <w:r>
        <w:rPr>
          <w:rFonts w:ascii="TimesNewRomanPSMT" w:eastAsia="TimesNewRomanPSMT" w:cs="TimesNewRomanPSMT"/>
          <w:color w:val="000000"/>
          <w:sz w:val="20"/>
        </w:rPr>
        <w:t xml:space="preserve">transmitted on all or a subset of the subcarriers </w:t>
      </w:r>
      <w:r>
        <w:rPr>
          <w:rFonts w:ascii="TimesNewRomanPSMT" w:cs="TimesNewRomanPSMT" w:hint="eastAsia"/>
          <w:color w:val="000000"/>
          <w:sz w:val="20"/>
        </w:rPr>
        <w:t>-</w:t>
      </w:r>
      <w:r>
        <w:rPr>
          <w:rFonts w:ascii="TimesNewRomanPSMT" w:eastAsia="TimesNewRomanPSMT" w:cs="TimesNewRomanPSMT"/>
          <w:color w:val="000000"/>
          <w:sz w:val="20"/>
        </w:rPr>
        <w:t>500 to</w:t>
      </w:r>
      <w:r>
        <w:rPr>
          <w:rFonts w:ascii="TimesNewRomanPSMT" w:cs="TimesNewRomanPSMT" w:hint="eastAsia"/>
          <w:color w:val="000000"/>
          <w:sz w:val="20"/>
        </w:rPr>
        <w:t xml:space="preserve"> </w:t>
      </w:r>
      <w:r>
        <w:rPr>
          <w:rFonts w:ascii="TimesNewRomanPSMT" w:cs="TimesNewRomanPSMT"/>
          <w:color w:val="000000"/>
          <w:sz w:val="20"/>
        </w:rPr>
        <w:t>-259, -253 to -12</w:t>
      </w:r>
      <w:r>
        <w:rPr>
          <w:rFonts w:ascii="TimesNewRomanPSMT" w:eastAsia="TimesNewRomanPSMT" w:cs="TimesNewRomanPSMT"/>
          <w:color w:val="000000"/>
          <w:sz w:val="20"/>
        </w:rPr>
        <w:t xml:space="preserve">, 12 to 253, and 259 to 500, with 0 being the </w:t>
      </w:r>
      <w:proofErr w:type="spellStart"/>
      <w:r>
        <w:rPr>
          <w:rFonts w:ascii="TimesNewRomanPSMT" w:eastAsia="TimesNewRomanPSMT" w:cs="TimesNewRomanPSMT"/>
          <w:color w:val="000000"/>
          <w:sz w:val="20"/>
        </w:rPr>
        <w:t>center</w:t>
      </w:r>
      <w:proofErr w:type="spellEnd"/>
      <w:r>
        <w:rPr>
          <w:rFonts w:ascii="TimesNewRomanPSMT" w:eastAsia="TimesNewRomanPSMT" w:cs="TimesNewRomanPSMT"/>
          <w:color w:val="000000"/>
          <w:sz w:val="20"/>
        </w:rPr>
        <w:t xml:space="preserve"> subcarrier.</w:t>
      </w:r>
    </w:p>
    <w:p w14:paraId="68AE1DEF" w14:textId="77777777" w:rsidR="004027E4" w:rsidRDefault="004027E4" w:rsidP="004027E4">
      <w:pPr>
        <w:autoSpaceDE w:val="0"/>
        <w:autoSpaceDN w:val="0"/>
        <w:adjustRightInd w:val="0"/>
        <w:rPr>
          <w:rFonts w:ascii="TimesNewRomanPSMT" w:eastAsia="TimesNewRomanPSMT" w:cs="TimesNewRomanPSMT"/>
          <w:color w:val="000000"/>
          <w:sz w:val="20"/>
        </w:rPr>
      </w:pPr>
    </w:p>
    <w:p w14:paraId="7ABF395B" w14:textId="65F8407A"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 160 MHz EHT PPDU transmission </w:t>
      </w:r>
      <w:r w:rsidRPr="00D35F0F">
        <w:rPr>
          <w:rFonts w:ascii="TimesNewRomanPSMT" w:eastAsia="TimesNewRomanPSMT" w:cs="TimesNewRomanPSMT"/>
          <w:sz w:val="20"/>
          <w:highlight w:val="yellow"/>
        </w:rPr>
        <w:t xml:space="preserve">or a </w:t>
      </w:r>
      <w:proofErr w:type="spellStart"/>
      <w:r w:rsidRPr="00D35F0F">
        <w:rPr>
          <w:rFonts w:ascii="TimesNewRomanPSMT" w:eastAsia="TimesNewRomanPSMT" w:cs="TimesNewRomanPSMT"/>
          <w:sz w:val="20"/>
          <w:highlight w:val="yellow"/>
        </w:rPr>
        <w:t>noncontiguous</w:t>
      </w:r>
      <w:proofErr w:type="spellEnd"/>
      <w:r w:rsidRPr="00D35F0F">
        <w:rPr>
          <w:rFonts w:ascii="TimesNewRomanPSMT" w:eastAsia="TimesNewRomanPSMT" w:cs="TimesNewRomanPSMT"/>
          <w:sz w:val="20"/>
          <w:highlight w:val="yellow"/>
        </w:rPr>
        <w:t xml:space="preserve"> 80+80 MHz </w:t>
      </w:r>
      <w:r w:rsidR="00D35F0F">
        <w:rPr>
          <w:rFonts w:ascii="TimesNewRomanPSMT" w:eastAsia="TimesNewRomanPSMT" w:cs="TimesNewRomanPSMT"/>
          <w:sz w:val="20"/>
          <w:highlight w:val="yellow"/>
        </w:rPr>
        <w:t>transmission(TBD)</w:t>
      </w:r>
      <w:r w:rsidR="00D35F0F">
        <w:rPr>
          <w:rFonts w:ascii="TimesNewRomanPSMT" w:eastAsia="TimesNewRomanPSMT" w:cs="TimesNewRomanPSMT"/>
          <w:sz w:val="20"/>
        </w:rPr>
        <w:t xml:space="preserve"> </w:t>
      </w:r>
      <w:r>
        <w:rPr>
          <w:rFonts w:ascii="TimesNewRomanPSMT" w:eastAsia="TimesNewRomanPSMT" w:cs="TimesNewRomanPSMT"/>
          <w:sz w:val="20"/>
        </w:rPr>
        <w:t>, each half 80 MHz</w:t>
      </w:r>
    </w:p>
    <w:p w14:paraId="1508489B"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bandwidth is divided into 1024 subcarriers, and the subcarriers on which the signal is transmitted in each</w:t>
      </w:r>
    </w:p>
    <w:p w14:paraId="79D60F30"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80 MHz bandwidth is identical to an 80 MHz EHT PPDU transmission, depending on non-OFDMA or</w:t>
      </w:r>
    </w:p>
    <w:p w14:paraId="24119D13"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OFDMA transmission within the corresponding 80 </w:t>
      </w:r>
      <w:proofErr w:type="spellStart"/>
      <w:r>
        <w:rPr>
          <w:rFonts w:ascii="TimesNewRomanPSMT" w:eastAsia="TimesNewRomanPSMT" w:cs="TimesNewRomanPSMT"/>
          <w:sz w:val="20"/>
        </w:rPr>
        <w:t>MHz.</w:t>
      </w:r>
      <w:proofErr w:type="spellEnd"/>
    </w:p>
    <w:p w14:paraId="52C3A676" w14:textId="77777777" w:rsidR="004027E4" w:rsidRDefault="004027E4" w:rsidP="004027E4">
      <w:pPr>
        <w:autoSpaceDE w:val="0"/>
        <w:autoSpaceDN w:val="0"/>
        <w:adjustRightInd w:val="0"/>
        <w:rPr>
          <w:rFonts w:ascii="TimesNewRomanPSMT" w:eastAsia="TimesNewRomanPSMT" w:cs="TimesNewRomanPSMT"/>
          <w:sz w:val="20"/>
        </w:rPr>
      </w:pPr>
    </w:p>
    <w:p w14:paraId="36D5DE6D" w14:textId="66B37E24"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 320 MHz EHT PPDU transmission </w:t>
      </w:r>
      <w:r w:rsidRPr="00D35F0F">
        <w:rPr>
          <w:rFonts w:ascii="TimesNewRomanPSMT" w:eastAsia="TimesNewRomanPSMT" w:cs="TimesNewRomanPSMT"/>
          <w:sz w:val="20"/>
          <w:highlight w:val="yellow"/>
        </w:rPr>
        <w:t xml:space="preserve">or a </w:t>
      </w:r>
      <w:proofErr w:type="spellStart"/>
      <w:r w:rsidRPr="00D35F0F">
        <w:rPr>
          <w:rFonts w:ascii="TimesNewRomanPSMT" w:eastAsia="TimesNewRomanPSMT" w:cs="TimesNewRomanPSMT"/>
          <w:sz w:val="20"/>
          <w:highlight w:val="yellow"/>
        </w:rPr>
        <w:t>noncontiguous</w:t>
      </w:r>
      <w:proofErr w:type="spellEnd"/>
      <w:r w:rsidRPr="00D35F0F">
        <w:rPr>
          <w:rFonts w:ascii="TimesNewRomanPSMT" w:eastAsia="TimesNewRomanPSMT" w:cs="TimesNewRomanPSMT"/>
          <w:sz w:val="20"/>
          <w:highlight w:val="yellow"/>
        </w:rPr>
        <w:t xml:space="preserve"> 160+160 MHz transmissio</w:t>
      </w:r>
      <w:r w:rsidR="00D35F0F">
        <w:rPr>
          <w:rFonts w:ascii="TimesNewRomanPSMT" w:eastAsia="TimesNewRomanPSMT" w:cs="TimesNewRomanPSMT"/>
          <w:sz w:val="20"/>
          <w:highlight w:val="yellow"/>
        </w:rPr>
        <w:t>n(TBD)</w:t>
      </w:r>
      <w:r>
        <w:rPr>
          <w:rFonts w:ascii="TimesNewRomanPSMT" w:eastAsia="TimesNewRomanPSMT" w:cs="TimesNewRomanPSMT"/>
          <w:sz w:val="20"/>
        </w:rPr>
        <w:t>, each half 160 MHz</w:t>
      </w:r>
    </w:p>
    <w:p w14:paraId="45C2C21B"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bandwidth is divided into 2048 subcarriers, and the subcarriers on which the signal is transmitted in each</w:t>
      </w:r>
    </w:p>
    <w:p w14:paraId="5B9D5CB9"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160 MHz bandwidth is identical to an 160 MHz EHT PPDU transmission, depending on non-OFDMA or</w:t>
      </w:r>
    </w:p>
    <w:p w14:paraId="3EFB1A05" w14:textId="77777777" w:rsidR="004027E4" w:rsidRDefault="004027E4" w:rsidP="004027E4">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OFDMA transmission within the corresponding 160 </w:t>
      </w:r>
      <w:proofErr w:type="spellStart"/>
      <w:r>
        <w:rPr>
          <w:rFonts w:ascii="TimesNewRomanPSMT" w:eastAsia="TimesNewRomanPSMT" w:cs="TimesNewRomanPSMT"/>
          <w:sz w:val="20"/>
        </w:rPr>
        <w:t>MHz.</w:t>
      </w:r>
      <w:proofErr w:type="spellEnd"/>
    </w:p>
    <w:p w14:paraId="42221279" w14:textId="77777777" w:rsidR="004027E4" w:rsidRDefault="004027E4" w:rsidP="004027E4">
      <w:pPr>
        <w:autoSpaceDE w:val="0"/>
        <w:autoSpaceDN w:val="0"/>
        <w:adjustRightInd w:val="0"/>
        <w:rPr>
          <w:rFonts w:ascii="TimesNewRomanPSMT" w:eastAsia="TimesNewRomanPSMT" w:cs="TimesNewRomanPSMT"/>
          <w:sz w:val="20"/>
        </w:rPr>
      </w:pPr>
    </w:p>
    <w:p w14:paraId="302B91F0" w14:textId="77777777" w:rsidR="004027E4" w:rsidRDefault="004027E4" w:rsidP="004027E4">
      <w:pPr>
        <w:autoSpaceDE w:val="0"/>
        <w:autoSpaceDN w:val="0"/>
        <w:adjustRightInd w:val="0"/>
        <w:rPr>
          <w:b/>
          <w:bCs/>
        </w:rPr>
      </w:pPr>
      <w:r w:rsidRPr="00176895">
        <w:rPr>
          <w:b/>
          <w:bCs/>
        </w:rPr>
        <w:t>34.3.9</w:t>
      </w:r>
      <w:r>
        <w:rPr>
          <w:b/>
          <w:bCs/>
        </w:rPr>
        <w:t>.2 Channel frequencies</w:t>
      </w:r>
    </w:p>
    <w:p w14:paraId="128A5FD5" w14:textId="77777777" w:rsidR="004027E4" w:rsidRDefault="004027E4" w:rsidP="004027E4">
      <w:pPr>
        <w:autoSpaceDE w:val="0"/>
        <w:autoSpaceDN w:val="0"/>
        <w:adjustRightInd w:val="0"/>
        <w:rPr>
          <w:rFonts w:ascii="TimesNewRomanPSMT" w:eastAsia="TimesNewRomanPSMT" w:cs="TimesNewRomanPSMT"/>
          <w:sz w:val="20"/>
        </w:rPr>
      </w:pPr>
      <w:r w:rsidRPr="0023599C">
        <w:rPr>
          <w:rFonts w:ascii="TimesNewRomanPSMT" w:eastAsia="TimesNewRomanPSMT" w:cs="TimesNewRomanPSMT"/>
          <w:sz w:val="20"/>
        </w:rPr>
        <w:t>Let</w:t>
      </w:r>
    </w:p>
    <w:p w14:paraId="618B3855"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(34-3.9-1)</w:t>
      </w:r>
    </w:p>
    <w:p w14:paraId="34FCF96F"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   </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dot11CurrentChannelCenterFrequencyIndex1</m:t>
        </m:r>
      </m:oMath>
      <w:r>
        <w:rPr>
          <w:rFonts w:ascii="TimesNewRomanPSMT" w:eastAsia="TimesNewRomanPSMT" w:cs="TimesNewRomanPSMT"/>
          <w:iCs/>
          <w:sz w:val="20"/>
        </w:rPr>
        <w:t xml:space="preserve">            (34-3.9-2)</w:t>
      </w:r>
    </w:p>
    <w:p w14:paraId="67F9E805"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dot11CurrentPrimaryChannel</m:t>
        </m:r>
      </m:oMath>
      <w:r>
        <w:rPr>
          <w:rFonts w:ascii="TimesNewRomanPSMT" w:eastAsia="TimesNewRomanPSMT" w:cs="TimesNewRomanPSMT"/>
          <w:iCs/>
          <w:sz w:val="20"/>
        </w:rPr>
        <w:t xml:space="preserve">                                      (34-3.9-3)</w:t>
      </w:r>
    </w:p>
    <w:p w14:paraId="7946F9B4"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m:t>
        </m:r>
        <m:r>
          <m:rPr>
            <m:sty m:val="p"/>
          </m:rPr>
          <w:rPr>
            <w:rFonts w:ascii="Cambria Math" w:eastAsia="TimesNewRomanPSMT" w:hAnsi="Cambria Math" w:cs="TimesNewRomanPSMT"/>
            <w:sz w:val="20"/>
          </w:rPr>
          <m:t>dot11CurrentStartingFactor×500 kHz</m:t>
        </m:r>
      </m:oMath>
      <w:r>
        <w:rPr>
          <w:rFonts w:ascii="TimesNewRomanPSMT" w:eastAsia="TimesNewRomanPSMT" w:cs="TimesNewRomanPSMT"/>
          <w:iCs/>
          <w:sz w:val="20"/>
        </w:rPr>
        <w:t xml:space="preserve">                     (34-3.9-4)</w:t>
      </w:r>
    </w:p>
    <w:p w14:paraId="32E67231" w14:textId="77777777" w:rsidR="004027E4" w:rsidRDefault="004027E4" w:rsidP="004027E4">
      <w:pPr>
        <w:autoSpaceDE w:val="0"/>
        <w:autoSpaceDN w:val="0"/>
        <w:adjustRightInd w:val="0"/>
        <w:rPr>
          <w:rFonts w:ascii="TimesNewRomanPSMT" w:eastAsia="TimesNewRomanPSMT" w:cs="TimesNewRomanPSMT"/>
          <w:iCs/>
          <w:sz w:val="20"/>
        </w:rPr>
      </w:pPr>
    </w:p>
    <w:p w14:paraId="4DB788C2"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150654D8" w14:textId="77777777" w:rsidR="004027E4" w:rsidRDefault="004027E4" w:rsidP="004027E4">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r>
          <m:rPr>
            <m:sty m:val="p"/>
          </m:rPr>
          <w:rPr>
            <w:rFonts w:ascii="Cambria Math" w:eastAsia="TimesNewRomanPSMT" w:hAnsi="Cambria Math" w:cs="TimesNewRomanPSMT"/>
            <w:sz w:val="20"/>
          </w:rPr>
          <m:t>dot11CurrentChannelCenterFrequencyIndex0</m:t>
        </m:r>
      </m:oMath>
      <w:r>
        <w:rPr>
          <w:rFonts w:ascii="TimesNewRomanPSMT" w:eastAsia="TimesNewRomanPSMT" w:cs="TimesNewRomanPSMT"/>
          <w:iCs/>
          <w:sz w:val="20"/>
        </w:rPr>
        <w:t xml:space="preserve">, </w:t>
      </w:r>
      <m:oMath>
        <m:r>
          <m:rPr>
            <m:sty m:val="p"/>
          </m:rPr>
          <w:rPr>
            <w:rFonts w:ascii="Cambria Math" w:eastAsia="TimesNewRomanPSMT" w:hAnsi="Cambria Math" w:cs="TimesNewRomanPSMT"/>
            <w:sz w:val="20"/>
          </w:rPr>
          <m:t>dot11CurrentChannelCenterFrequencyIndex1</m:t>
        </m:r>
      </m:oMath>
      <w:r>
        <w:rPr>
          <w:rFonts w:ascii="TimesNewRomanPSMT" w:eastAsia="TimesNewRomanPSMT" w:cs="TimesNewRomanPSMT"/>
          <w:iCs/>
          <w:sz w:val="20"/>
        </w:rPr>
        <w:t xml:space="preserve">, and           </w:t>
      </w:r>
    </w:p>
    <w:p w14:paraId="6FB8D369" w14:textId="77777777" w:rsidR="0068154B" w:rsidRDefault="0068154B" w:rsidP="008258A8">
      <w:pPr>
        <w:rPr>
          <w:lang w:val="en-US" w:eastAsia="ko-KR"/>
        </w:rPr>
      </w:pPr>
    </w:p>
    <w:p w14:paraId="209357F6" w14:textId="77777777" w:rsidR="0068154B" w:rsidRDefault="0068154B" w:rsidP="008258A8">
      <w:pPr>
        <w:rPr>
          <w:lang w:val="en-US" w:eastAsia="ko-KR"/>
        </w:rPr>
      </w:pPr>
    </w:p>
    <w:p w14:paraId="4FA232BC" w14:textId="77777777" w:rsidR="0068154B" w:rsidRDefault="0068154B" w:rsidP="008258A8">
      <w:pPr>
        <w:rPr>
          <w:lang w:val="en-US" w:eastAsia="ko-KR"/>
        </w:rPr>
      </w:pPr>
    </w:p>
    <w:p w14:paraId="1C81433F" w14:textId="77777777" w:rsidR="0068154B" w:rsidRDefault="0068154B" w:rsidP="008258A8">
      <w:pPr>
        <w:rPr>
          <w:lang w:val="en-US" w:eastAsia="ko-KR"/>
        </w:rPr>
      </w:pPr>
    </w:p>
    <w:p w14:paraId="25FD7F69" w14:textId="77777777" w:rsidR="0068154B" w:rsidRDefault="0068154B" w:rsidP="008258A8">
      <w:pPr>
        <w:rPr>
          <w:lang w:val="en-US" w:eastAsia="ko-KR"/>
        </w:rPr>
      </w:pPr>
    </w:p>
    <w:p w14:paraId="0FFD1D2D" w14:textId="77777777" w:rsidR="00561403" w:rsidRDefault="00561403" w:rsidP="00561403">
      <w:pPr>
        <w:autoSpaceDE w:val="0"/>
        <w:autoSpaceDN w:val="0"/>
        <w:adjustRightInd w:val="0"/>
        <w:rPr>
          <w:rFonts w:ascii="TimesNewRomanPSMT" w:eastAsia="TimesNewRomanPSMT" w:cs="TimesNewRomanPSMT"/>
          <w:iCs/>
          <w:sz w:val="20"/>
        </w:rPr>
      </w:pPr>
      <m:oMath>
        <m:r>
          <m:rPr>
            <m:sty m:val="p"/>
          </m:rPr>
          <w:rPr>
            <w:rFonts w:ascii="Cambria Math" w:eastAsia="TimesNewRomanPSMT" w:hAnsi="Cambria Math" w:cs="TimesNewRomanPSMT"/>
            <w:sz w:val="20"/>
          </w:rPr>
          <w:lastRenderedPageBreak/>
          <m:t>dot11CurrentPrimaryChannel</m:t>
        </m:r>
      </m:oMath>
      <w:r>
        <w:rPr>
          <w:rFonts w:ascii="TimesNewRomanPSMT" w:eastAsia="TimesNewRomanPSMT" w:cs="TimesNewRomanPSMT"/>
          <w:iCs/>
          <w:sz w:val="20"/>
        </w:rPr>
        <w:t xml:space="preserve"> are defined in Table 34-3.9-1 (Fields to specify EHT channels).</w:t>
      </w:r>
    </w:p>
    <w:p w14:paraId="7C550C47" w14:textId="77777777" w:rsidR="00561403" w:rsidRDefault="00561403" w:rsidP="00561403">
      <w:pPr>
        <w:autoSpaceDE w:val="0"/>
        <w:autoSpaceDN w:val="0"/>
        <w:adjustRightInd w:val="0"/>
        <w:rPr>
          <w:rFonts w:ascii="TimesNewRomanPSMT" w:eastAsia="TimesNewRomanPSMT" w:cs="TimesNewRomanPSMT"/>
          <w:iCs/>
          <w:sz w:val="20"/>
        </w:rPr>
      </w:pPr>
    </w:p>
    <w:p w14:paraId="65C50430" w14:textId="77777777" w:rsidR="00561403" w:rsidRPr="00B5064D" w:rsidRDefault="00561403" w:rsidP="00561403">
      <w:pPr>
        <w:autoSpaceDE w:val="0"/>
        <w:autoSpaceDN w:val="0"/>
        <w:adjustRightInd w:val="0"/>
        <w:rPr>
          <w:rFonts w:ascii="TimesNewRomanPSMT" w:eastAsia="TimesNewRomanPSMT" w:cs="TimesNewRomanPSMT"/>
          <w:b/>
          <w:bCs/>
          <w:iCs/>
          <w:sz w:val="20"/>
        </w:rPr>
      </w:pPr>
      <w:r>
        <w:rPr>
          <w:rFonts w:ascii="TimesNewRomanPSMT" w:eastAsia="TimesNewRomanPSMT" w:cs="TimesNewRomanPSMT"/>
          <w:iCs/>
          <w:sz w:val="20"/>
        </w:rPr>
        <w:t xml:space="preserve">                                                          </w:t>
      </w:r>
      <w:r w:rsidRPr="00B5064D">
        <w:rPr>
          <w:rFonts w:ascii="TimesNewRomanPSMT" w:eastAsia="TimesNewRomanPSMT" w:cs="TimesNewRomanPSMT"/>
          <w:b/>
          <w:bCs/>
          <w:iCs/>
          <w:sz w:val="20"/>
        </w:rPr>
        <w:t>Table 34-</w:t>
      </w:r>
      <w:r>
        <w:rPr>
          <w:rFonts w:ascii="TimesNewRomanPSMT" w:eastAsia="TimesNewRomanPSMT" w:cs="TimesNewRomanPSMT"/>
          <w:b/>
          <w:bCs/>
          <w:iCs/>
          <w:sz w:val="20"/>
        </w:rPr>
        <w:t>3.9-1</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675"/>
        <w:gridCol w:w="4675"/>
      </w:tblGrid>
      <w:tr w:rsidR="00561403" w14:paraId="552A68D3" w14:textId="77777777" w:rsidTr="00603B9C">
        <w:tc>
          <w:tcPr>
            <w:tcW w:w="4675" w:type="dxa"/>
          </w:tcPr>
          <w:p w14:paraId="523EA424" w14:textId="77777777" w:rsidR="00561403" w:rsidRPr="005977A2" w:rsidRDefault="00561403" w:rsidP="00603B9C">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75" w:type="dxa"/>
          </w:tcPr>
          <w:p w14:paraId="482BD8D6" w14:textId="77777777" w:rsidR="00561403" w:rsidRPr="005977A2" w:rsidRDefault="00561403" w:rsidP="00603B9C">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561403" w:rsidRPr="005977A2" w14:paraId="147A83B5" w14:textId="77777777" w:rsidTr="00603B9C">
        <w:tc>
          <w:tcPr>
            <w:tcW w:w="4675" w:type="dxa"/>
          </w:tcPr>
          <w:p w14:paraId="570453BF" w14:textId="77777777" w:rsidR="00561403" w:rsidRPr="00247AE1" w:rsidRDefault="00561403" w:rsidP="00603B9C">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75" w:type="dxa"/>
          </w:tcPr>
          <w:p w14:paraId="5C0DB235" w14:textId="3F10DD06" w:rsidR="00561403" w:rsidRPr="005977A2" w:rsidRDefault="00561403" w:rsidP="00603B9C">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5977A2">
              <w:rPr>
                <w:rFonts w:ascii="TimesNewRomanPSMT" w:eastAsia="TimesNewRomanPSMT" w:cs="TimesNewRomanPSMT"/>
                <w:iCs/>
                <w:sz w:val="20"/>
                <w:lang w:val="fr-FR"/>
              </w:rPr>
              <w:t xml:space="preserve">Possible values </w:t>
            </w:r>
            <w:proofErr w:type="spellStart"/>
            <w:r>
              <w:rPr>
                <w:rFonts w:ascii="TimesNewRomanPSMT" w:eastAsia="TimesNewRomanPSMT" w:cs="TimesNewRomanPSMT"/>
                <w:iCs/>
                <w:sz w:val="20"/>
                <w:lang w:val="fr-FR"/>
              </w:rPr>
              <w:t>represent</w:t>
            </w:r>
            <w:proofErr w:type="spellEnd"/>
            <w:r w:rsidRPr="005977A2">
              <w:rPr>
                <w:rFonts w:ascii="TimesNewRomanPSMT" w:eastAsia="TimesNewRomanPSMT" w:cs="TimesNewRomanPSMT"/>
                <w:iCs/>
                <w:sz w:val="20"/>
                <w:lang w:val="fr-FR"/>
              </w:rPr>
              <w:t xml:space="preserve"> 20 MHz, 40 MHz, 80 MHz</w:t>
            </w:r>
            <w:r>
              <w:rPr>
                <w:rFonts w:ascii="TimesNewRomanPSMT" w:eastAsia="TimesNewRomanPSMT" w:cs="TimesNewRomanPSMT"/>
                <w:iCs/>
                <w:sz w:val="20"/>
                <w:lang w:val="fr-FR"/>
              </w:rPr>
              <w:t xml:space="preserve">, 160 MHz, </w:t>
            </w:r>
            <w:r w:rsidRPr="004D33EC">
              <w:rPr>
                <w:rFonts w:ascii="TimesNewRomanPSMT" w:eastAsia="TimesNewRomanPSMT" w:cs="TimesNewRomanPSMT"/>
                <w:iCs/>
                <w:sz w:val="20"/>
                <w:highlight w:val="yellow"/>
                <w:lang w:val="fr-FR"/>
              </w:rPr>
              <w:t>80+80 MHz</w:t>
            </w:r>
            <w:r w:rsidR="00A14567">
              <w:rPr>
                <w:rFonts w:ascii="TimesNewRomanPSMT" w:eastAsia="TimesNewRomanPSMT" w:cs="TimesNewRomanPSMT"/>
                <w:sz w:val="20"/>
                <w:highlight w:val="yellow"/>
              </w:rPr>
              <w:t>(TBD)</w:t>
            </w:r>
            <w:r>
              <w:rPr>
                <w:rFonts w:ascii="TimesNewRomanPSMT" w:eastAsia="TimesNewRomanPSMT" w:cs="TimesNewRomanPSMT"/>
                <w:iCs/>
                <w:sz w:val="20"/>
                <w:lang w:val="fr-FR"/>
              </w:rPr>
              <w:t xml:space="preserve">, 320 MHz, and </w:t>
            </w:r>
            <w:r w:rsidRPr="004D33EC">
              <w:rPr>
                <w:rFonts w:ascii="TimesNewRomanPSMT" w:eastAsia="TimesNewRomanPSMT" w:cs="TimesNewRomanPSMT"/>
                <w:iCs/>
                <w:sz w:val="20"/>
                <w:highlight w:val="yellow"/>
                <w:lang w:val="fr-FR"/>
              </w:rPr>
              <w:t>160+160 MHz</w:t>
            </w:r>
            <w:r w:rsidR="00A14567">
              <w:rPr>
                <w:rFonts w:ascii="TimesNewRomanPSMT" w:eastAsia="TimesNewRomanPSMT" w:cs="TimesNewRomanPSMT"/>
                <w:sz w:val="20"/>
                <w:highlight w:val="yellow"/>
              </w:rPr>
              <w:t>(TBD)</w:t>
            </w:r>
            <w:r>
              <w:rPr>
                <w:rFonts w:ascii="TimesNewRomanPSMT" w:eastAsia="TimesNewRomanPSMT" w:cs="TimesNewRomanPSMT"/>
                <w:iCs/>
                <w:sz w:val="20"/>
                <w:lang w:val="fr-FR"/>
              </w:rPr>
              <w:t xml:space="preserve"> channels</w:t>
            </w:r>
            <w:r w:rsidR="00A14567">
              <w:rPr>
                <w:rFonts w:ascii="TimesNewRomanPSMT" w:eastAsia="TimesNewRomanPSMT" w:cs="TimesNewRomanPSMT"/>
                <w:iCs/>
                <w:sz w:val="20"/>
                <w:lang w:val="fr-FR"/>
              </w:rPr>
              <w:t>.</w:t>
            </w:r>
          </w:p>
        </w:tc>
      </w:tr>
      <w:tr w:rsidR="00561403" w:rsidRPr="00B5064D" w14:paraId="18EE9C40" w14:textId="77777777" w:rsidTr="00603B9C">
        <w:tc>
          <w:tcPr>
            <w:tcW w:w="4675" w:type="dxa"/>
          </w:tcPr>
          <w:p w14:paraId="3B1B722C" w14:textId="77777777" w:rsidR="00561403" w:rsidRPr="00247AE1" w:rsidRDefault="00561403" w:rsidP="00603B9C">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m:t>dot11CurrentChannelCenterFrequencyIndex0</m:t>
                </m:r>
              </m:oMath>
            </m:oMathPara>
          </w:p>
        </w:tc>
        <w:tc>
          <w:tcPr>
            <w:tcW w:w="4675" w:type="dxa"/>
          </w:tcPr>
          <w:p w14:paraId="26F7DD66" w14:textId="7AB5BA84" w:rsidR="00561403" w:rsidRDefault="00561403" w:rsidP="00603B9C">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w:t>
            </w:r>
            <w:r w:rsidRPr="00A80DA8">
              <w:rPr>
                <w:rFonts w:ascii="TimesNewRomanPSMT" w:eastAsia="TimesNewRomanPSMT" w:cs="TimesNewRomanPSMT"/>
                <w:iCs/>
                <w:sz w:val="20"/>
                <w:highlight w:val="yellow"/>
              </w:rPr>
              <w:t xml:space="preserve">For an 80+80 MHz, 160+160 MHz channel, denotes the </w:t>
            </w:r>
            <w:proofErr w:type="spellStart"/>
            <w:r w:rsidRPr="00A80DA8">
              <w:rPr>
                <w:rFonts w:ascii="TimesNewRomanPSMT" w:eastAsia="TimesNewRomanPSMT" w:cs="TimesNewRomanPSMT"/>
                <w:iCs/>
                <w:sz w:val="20"/>
                <w:highlight w:val="yellow"/>
              </w:rPr>
              <w:t>center</w:t>
            </w:r>
            <w:proofErr w:type="spellEnd"/>
            <w:r w:rsidRPr="00A80DA8">
              <w:rPr>
                <w:rFonts w:ascii="TimesNewRomanPSMT" w:eastAsia="TimesNewRomanPSMT" w:cs="TimesNewRomanPSMT"/>
                <w:iCs/>
                <w:sz w:val="20"/>
                <w:highlight w:val="yellow"/>
              </w:rPr>
              <w:t xml:space="preserve"> frequency of the frequency segment 0, which is the frequency segment containing the primary channel.</w:t>
            </w:r>
            <w:r w:rsidR="00023AA1">
              <w:rPr>
                <w:rFonts w:ascii="TimesNewRomanPSMT" w:eastAsia="TimesNewRomanPSMT" w:cs="TimesNewRomanPSMT"/>
                <w:sz w:val="20"/>
                <w:highlight w:val="yellow"/>
              </w:rPr>
              <w:t xml:space="preserve"> </w:t>
            </w:r>
            <w:r w:rsidR="00023AA1">
              <w:rPr>
                <w:rFonts w:ascii="TimesNewRomanPSMT" w:eastAsia="TimesNewRomanPSMT" w:cs="TimesNewRomanPSMT"/>
                <w:sz w:val="20"/>
                <w:highlight w:val="yellow"/>
              </w:rPr>
              <w:t>(TBD)</w:t>
            </w:r>
          </w:p>
          <w:p w14:paraId="0DF55C9D" w14:textId="5D7F29FF" w:rsidR="00561403" w:rsidRPr="00B5064D"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r w:rsidR="00561403" w:rsidRPr="00B5064D" w14:paraId="65E48219" w14:textId="77777777" w:rsidTr="00603B9C">
        <w:tc>
          <w:tcPr>
            <w:tcW w:w="4675" w:type="dxa"/>
          </w:tcPr>
          <w:p w14:paraId="14ECF2FB" w14:textId="77777777" w:rsidR="00561403" w:rsidRPr="00247AE1" w:rsidRDefault="00561403" w:rsidP="00603B9C">
            <w:pPr>
              <w:autoSpaceDE w:val="0"/>
              <w:autoSpaceDN w:val="0"/>
              <w:adjustRightInd w:val="0"/>
              <w:jc w:val="both"/>
              <w:rPr>
                <w:rFonts w:ascii="TimesNewRomanPSMT" w:eastAsia="TimesNewRomanPSMT" w:cs="TimesNewRomanPSMT"/>
                <w:iCs/>
                <w:sz w:val="20"/>
                <w:lang w:val="fr-FR"/>
              </w:rPr>
            </w:pPr>
            <m:oMathPara>
              <m:oMathParaPr>
                <m:jc m:val="left"/>
              </m:oMathParaPr>
              <m:oMath>
                <m:r>
                  <m:rPr>
                    <m:sty m:val="p"/>
                  </m:rPr>
                  <w:rPr>
                    <w:rFonts w:ascii="Cambria Math" w:eastAsia="TimesNewRomanPSMT" w:hAnsi="Cambria Math" w:cs="TimesNewRomanPSMT"/>
                    <w:sz w:val="20"/>
                  </w:rPr>
                  <m:t>dot11CurrentChannelCenterFrequencyIndex1</m:t>
                </m:r>
              </m:oMath>
            </m:oMathPara>
          </w:p>
        </w:tc>
        <w:tc>
          <w:tcPr>
            <w:tcW w:w="4675" w:type="dxa"/>
          </w:tcPr>
          <w:p w14:paraId="613255B5" w14:textId="1098EB71" w:rsidR="00561403" w:rsidRDefault="00561403" w:rsidP="00603B9C">
            <w:pPr>
              <w:autoSpaceDE w:val="0"/>
              <w:autoSpaceDN w:val="0"/>
              <w:adjustRightInd w:val="0"/>
              <w:rPr>
                <w:rFonts w:ascii="TimesNewRomanPSMT" w:eastAsia="TimesNewRomanPSMT" w:cs="TimesNewRomanPSMT"/>
                <w:iCs/>
                <w:sz w:val="20"/>
              </w:rPr>
            </w:pPr>
            <w:r w:rsidRPr="00262E09">
              <w:rPr>
                <w:rFonts w:ascii="TimesNewRomanPSMT" w:eastAsia="TimesNewRomanPSMT" w:cs="TimesNewRomanPSMT"/>
                <w:iCs/>
                <w:sz w:val="20"/>
                <w:highlight w:val="yellow"/>
              </w:rPr>
              <w:t xml:space="preserve">For an 80+80 MHz, 160+160 MHz channel, denotes the </w:t>
            </w:r>
            <w:proofErr w:type="spellStart"/>
            <w:r w:rsidRPr="00262E09">
              <w:rPr>
                <w:rFonts w:ascii="TimesNewRomanPSMT" w:eastAsia="TimesNewRomanPSMT" w:cs="TimesNewRomanPSMT"/>
                <w:iCs/>
                <w:sz w:val="20"/>
                <w:highlight w:val="yellow"/>
              </w:rPr>
              <w:t>center</w:t>
            </w:r>
            <w:proofErr w:type="spellEnd"/>
            <w:r w:rsidRPr="00262E09">
              <w:rPr>
                <w:rFonts w:ascii="TimesNewRomanPSMT" w:eastAsia="TimesNewRomanPSMT" w:cs="TimesNewRomanPSMT"/>
                <w:iCs/>
                <w:sz w:val="20"/>
                <w:highlight w:val="yellow"/>
              </w:rPr>
              <w:t xml:space="preserve"> frequency of the frequency segment 1, which is the frequency segment that does not contain the primary channel.</w:t>
            </w:r>
            <w:r w:rsidR="00023AA1">
              <w:rPr>
                <w:rFonts w:ascii="TimesNewRomanPSMT" w:eastAsia="TimesNewRomanPSMT" w:cs="TimesNewRomanPSMT"/>
                <w:sz w:val="20"/>
                <w:highlight w:val="yellow"/>
              </w:rPr>
              <w:t xml:space="preserve"> </w:t>
            </w:r>
            <w:r w:rsidR="00023AA1">
              <w:rPr>
                <w:rFonts w:ascii="TimesNewRomanPSMT" w:eastAsia="TimesNewRomanPSMT" w:cs="TimesNewRomanPSMT"/>
                <w:sz w:val="20"/>
                <w:highlight w:val="yellow"/>
              </w:rPr>
              <w:t>(TBD)</w:t>
            </w:r>
          </w:p>
          <w:p w14:paraId="630EE861" w14:textId="3624C1A7" w:rsidR="00561403"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p w14:paraId="4DF5B318" w14:textId="77777777" w:rsidR="00561403" w:rsidRPr="00B5064D" w:rsidRDefault="00561403" w:rsidP="00603B9C">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or 320 MHz channel, set to 0.</w:t>
            </w:r>
          </w:p>
        </w:tc>
      </w:tr>
      <w:tr w:rsidR="00561403" w:rsidRPr="00B5064D" w14:paraId="11C3FD83" w14:textId="77777777" w:rsidTr="00603B9C">
        <w:tc>
          <w:tcPr>
            <w:tcW w:w="4675" w:type="dxa"/>
          </w:tcPr>
          <w:p w14:paraId="0A5FE5E2" w14:textId="77777777" w:rsidR="00561403" w:rsidRPr="00247AE1" w:rsidRDefault="00561403" w:rsidP="00603B9C">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75" w:type="dxa"/>
          </w:tcPr>
          <w:p w14:paraId="1C02B8B0" w14:textId="77777777" w:rsidR="00561403"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2F740A83" w14:textId="7C57FCA1" w:rsidR="00561403" w:rsidRPr="00B5064D" w:rsidRDefault="00561403" w:rsidP="00603B9C">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1 to 200 for 5GHz band, and 1 to </w:t>
            </w:r>
            <w:r w:rsidR="00A600F0">
              <w:rPr>
                <w:rFonts w:ascii="TimesNewRomanPSMT" w:eastAsia="TimesNewRomanPSMT" w:cs="TimesNewRomanPSMT"/>
                <w:iCs/>
                <w:sz w:val="20"/>
              </w:rPr>
              <w:t>253</w:t>
            </w:r>
            <w:r>
              <w:rPr>
                <w:rFonts w:ascii="TimesNewRomanPSMT" w:eastAsia="TimesNewRomanPSMT" w:cs="TimesNewRomanPSMT"/>
                <w:iCs/>
                <w:sz w:val="20"/>
              </w:rPr>
              <w:t xml:space="preserve"> for 6GHz band.</w:t>
            </w:r>
          </w:p>
        </w:tc>
      </w:tr>
    </w:tbl>
    <w:p w14:paraId="26E14DBA" w14:textId="77777777" w:rsidR="00561403" w:rsidRPr="00B5064D" w:rsidRDefault="00561403" w:rsidP="00561403">
      <w:pPr>
        <w:autoSpaceDE w:val="0"/>
        <w:autoSpaceDN w:val="0"/>
        <w:adjustRightInd w:val="0"/>
        <w:rPr>
          <w:rFonts w:ascii="TimesNewRomanPSMT" w:eastAsia="TimesNewRomanPSMT" w:cs="TimesNewRomanPSMT"/>
          <w:iCs/>
          <w:sz w:val="20"/>
        </w:rPr>
      </w:pPr>
    </w:p>
    <w:p w14:paraId="2C6FA8D2" w14:textId="07425F72"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20 MHz, 40 MHz, 80 MHz, 160 MHz, </w:t>
      </w:r>
      <w:r w:rsidRPr="00CE31B4">
        <w:rPr>
          <w:rFonts w:ascii="TimesNewRomanPSMT" w:eastAsia="TimesNewRomanPSMT" w:cs="TimesNewRomanPSMT"/>
          <w:iCs/>
          <w:sz w:val="20"/>
          <w:highlight w:val="yellow"/>
        </w:rPr>
        <w:t>or 80+80 MHz</w:t>
      </w:r>
      <w:r w:rsidR="00CE31B4">
        <w:rPr>
          <w:rFonts w:ascii="TimesNewRomanPSMT" w:eastAsia="TimesNewRomanPSMT" w:cs="TimesNewRomanPSMT"/>
          <w:sz w:val="20"/>
          <w:highlight w:val="yellow"/>
        </w:rPr>
        <w:t>(TBD)</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in Equation (21-5) in 21.3.7.3  (Channel frequencies).</w:t>
      </w:r>
    </w:p>
    <w:p w14:paraId="52AC485F" w14:textId="77777777" w:rsidR="00561403" w:rsidRDefault="00561403" w:rsidP="00561403">
      <w:pPr>
        <w:autoSpaceDE w:val="0"/>
        <w:autoSpaceDN w:val="0"/>
        <w:adjustRightInd w:val="0"/>
        <w:rPr>
          <w:rFonts w:ascii="TimesNewRomanPSMT" w:eastAsia="TimesNewRomanPSMT" w:cs="TimesNewRomanPSMT"/>
          <w:sz w:val="20"/>
        </w:rPr>
      </w:pPr>
    </w:p>
    <w:p w14:paraId="36613450" w14:textId="18543BDC"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r w:rsidRPr="00CE31B4">
        <w:rPr>
          <w:rFonts w:ascii="TimesNewRomanPSMT" w:eastAsia="TimesNewRomanPSMT" w:cs="TimesNewRomanPSMT"/>
          <w:iCs/>
          <w:sz w:val="20"/>
          <w:highlight w:val="yellow"/>
        </w:rPr>
        <w:t>or 160+160 MHz</w:t>
      </w:r>
      <w:r w:rsidR="00CE31B4">
        <w:rPr>
          <w:rFonts w:ascii="TimesNewRomanPSMT" w:eastAsia="TimesNewRomanPSMT" w:cs="TimesNewRomanPSMT"/>
          <w:sz w:val="20"/>
          <w:highlight w:val="yellow"/>
        </w:rPr>
        <w:t>(TBD)</w:t>
      </w:r>
      <w:r>
        <w:rPr>
          <w:rFonts w:ascii="TimesNewRomanPSMT" w:eastAsia="TimesNewRomanPSMT" w:cs="TimesNewRomanPSMT"/>
          <w:iCs/>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shall have the relationship specified in Equation (34-3.9-5).</w:t>
      </w:r>
    </w:p>
    <w:p w14:paraId="4A20A5B2" w14:textId="77777777" w:rsidR="00561403" w:rsidRDefault="00561403" w:rsidP="00561403">
      <w:pPr>
        <w:autoSpaceDE w:val="0"/>
        <w:autoSpaceDN w:val="0"/>
        <w:adjustRightInd w:val="0"/>
        <w:rPr>
          <w:rFonts w:ascii="TimesNewRomanPSMT" w:eastAsia="TimesNewRomanPSMT" w:cs="TimesNewRomanPSMT"/>
          <w:sz w:val="20"/>
        </w:rPr>
      </w:pPr>
    </w:p>
    <w:p w14:paraId="61818630" w14:textId="77777777" w:rsidR="00561403" w:rsidRDefault="002B739C" w:rsidP="00561403">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-4∙</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2</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m:t>
                </m:r>
                <m:r>
                  <w:rPr>
                    <w:rFonts w:ascii="Cambria Math" w:eastAsia="TimesNewRomanPSMT" w:hAnsi="Cambria Math" w:cs="TimesNewRomanPSMT"/>
                    <w:sz w:val="20"/>
                  </w:rPr>
                  <m:t>20</m:t>
                </m:r>
              </m:sub>
            </m:sSub>
          </m:e>
        </m:d>
        <m:r>
          <w:rPr>
            <w:rFonts w:ascii="Cambria Math" w:eastAsia="TimesNewRomanPSMT" w:hAnsi="Cambria Math" w:cs="TimesNewRomanPSMT"/>
            <w:sz w:val="20"/>
          </w:rPr>
          <m:t>+2</m:t>
        </m:r>
      </m:oMath>
      <w:r w:rsidR="00561403">
        <w:rPr>
          <w:rFonts w:ascii="TimesNewRomanPSMT" w:eastAsia="TimesNewRomanPSMT" w:cs="TimesNewRomanPSMT"/>
          <w:iCs/>
          <w:sz w:val="20"/>
        </w:rPr>
        <w:t xml:space="preserve">                              (34-3.9-5)       </w:t>
      </w:r>
    </w:p>
    <w:p w14:paraId="4105C830" w14:textId="77777777" w:rsidR="00561403" w:rsidRDefault="00561403" w:rsidP="00561403">
      <w:pPr>
        <w:autoSpaceDE w:val="0"/>
        <w:autoSpaceDN w:val="0"/>
        <w:adjustRightInd w:val="0"/>
        <w:rPr>
          <w:rFonts w:ascii="TimesNewRomanPSMT" w:eastAsia="TimesNewRomanPSMT" w:cs="TimesNewRomanPSMT"/>
          <w:iCs/>
          <w:sz w:val="20"/>
        </w:rPr>
      </w:pPr>
    </w:p>
    <w:p w14:paraId="15DDB0BB"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where </w:t>
      </w:r>
    </w:p>
    <w:p w14:paraId="74D1C0DC" w14:textId="77777777" w:rsidR="00561403" w:rsidRPr="008623DC" w:rsidRDefault="002B739C" w:rsidP="00561403">
      <w:pPr>
        <w:autoSpaceDE w:val="0"/>
        <w:autoSpaceDN w:val="0"/>
        <w:adjustRightInd w:val="0"/>
        <w:rPr>
          <w:rFonts w:ascii="TimesNewRomanPSMT" w:eastAsia="TimesNewRomanPSMT" w:cs="TimesNewRomanPSMT"/>
          <w:iCs/>
          <w:sz w:val="20"/>
        </w:rPr>
      </w:pPr>
      <m:oMathPara>
        <m:oMath>
          <m:sSub>
            <m:sSubPr>
              <m:ctrlPr>
                <w:rPr>
                  <w:rFonts w:ascii="Cambria Math" w:eastAsia="TimesNewRomanPSMT" w:hAnsi="Cambria Math" w:cs="TimesNewRomanPSMT"/>
                  <w:i/>
                  <w:iCs/>
                  <w:sz w:val="20"/>
                  <w:highlight w:val="yellow"/>
                </w:rPr>
              </m:ctrlPr>
            </m:sSubPr>
            <m:e>
              <m:r>
                <w:rPr>
                  <w:rFonts w:ascii="Cambria Math" w:eastAsia="TimesNewRomanPSMT" w:hAnsi="Cambria Math" w:cs="TimesNewRomanPSMT"/>
                  <w:sz w:val="20"/>
                  <w:highlight w:val="yellow"/>
                </w:rPr>
                <m:t>N</m:t>
              </m:r>
            </m:e>
            <m:sub>
              <m:r>
                <m:rPr>
                  <m:sty m:val="p"/>
                </m:rPr>
                <w:rPr>
                  <w:rFonts w:ascii="Cambria Math" w:eastAsia="TimesNewRomanPSMT" w:hAnsi="Cambria Math" w:cs="TimesNewRomanPSMT"/>
                  <w:sz w:val="20"/>
                  <w:highlight w:val="yellow"/>
                </w:rPr>
                <m:t>20MHz</m:t>
              </m:r>
            </m:sub>
          </m:sSub>
          <m:r>
            <w:rPr>
              <w:rFonts w:ascii="Cambria Math" w:eastAsia="TimesNewRomanPSMT" w:hAnsi="Cambria Math" w:cs="TimesNewRomanPSMT"/>
              <w:sz w:val="20"/>
              <w:highlight w:val="yellow"/>
            </w:rPr>
            <m:t>=</m:t>
          </m:r>
          <m:d>
            <m:dPr>
              <m:begChr m:val="{"/>
              <m:endChr m:val=""/>
              <m:ctrlPr>
                <w:rPr>
                  <w:rFonts w:ascii="Cambria Math" w:eastAsia="TimesNewRomanPSMT" w:hAnsi="Cambria Math" w:cs="TimesNewRomanPSMT"/>
                  <w:i/>
                  <w:iCs/>
                  <w:sz w:val="20"/>
                  <w:highlight w:val="yellow"/>
                </w:rPr>
              </m:ctrlPr>
            </m:dPr>
            <m:e>
              <m:m>
                <m:mPr>
                  <m:cGp m:val="8"/>
                  <m:mcs>
                    <m:mc>
                      <m:mcPr>
                        <m:count m:val="2"/>
                        <m:mcJc m:val="center"/>
                      </m:mcPr>
                    </m:mc>
                  </m:mcs>
                  <m:ctrlPr>
                    <w:rPr>
                      <w:rFonts w:ascii="Cambria Math" w:eastAsia="TimesNewRomanPSMT" w:hAnsi="Cambria Math" w:cs="TimesNewRomanPSMT"/>
                      <w:i/>
                      <w:iCs/>
                      <w:sz w:val="20"/>
                      <w:highlight w:val="yellow"/>
                    </w:rPr>
                  </m:ctrlPr>
                </m:mPr>
                <m:mr>
                  <m:e>
                    <m:m>
                      <m:mPr>
                        <m:mcs>
                          <m:mc>
                            <m:mcPr>
                              <m:count m:val="1"/>
                              <m:mcJc m:val="center"/>
                            </m:mcPr>
                          </m:mc>
                        </m:mcs>
                        <m:ctrlPr>
                          <w:rPr>
                            <w:rFonts w:ascii="Cambria Math" w:eastAsia="TimesNewRomanPSMT" w:hAnsi="Cambria Math" w:cs="TimesNewRomanPSMT"/>
                            <w:i/>
                            <w:iCs/>
                            <w:sz w:val="20"/>
                            <w:highlight w:val="yellow"/>
                          </w:rPr>
                        </m:ctrlPr>
                      </m:mPr>
                      <m:mr>
                        <m:e>
                          <m:r>
                            <w:rPr>
                              <w:rFonts w:ascii="Cambria Math" w:eastAsia="TimesNewRomanPSMT" w:hAnsi="Cambria Math" w:cs="TimesNewRomanPSMT"/>
                              <w:sz w:val="20"/>
                              <w:highlight w:val="yellow"/>
                            </w:rPr>
                            <m:t>8,</m:t>
                          </m:r>
                        </m:e>
                      </m:mr>
                      <m:mr>
                        <m:e>
                          <m:r>
                            <w:rPr>
                              <w:rFonts w:ascii="Cambria Math" w:eastAsia="TimesNewRomanPSMT" w:hAnsi="Cambria Math" w:cs="TimesNewRomanPSMT"/>
                              <w:sz w:val="20"/>
                              <w:highlight w:val="yellow"/>
                            </w:rPr>
                            <m:t>16,</m:t>
                          </m:r>
                        </m:e>
                      </m:mr>
                    </m:m>
                  </m:e>
                  <m:e>
                    <m:m>
                      <m:mPr>
                        <m:cGp m:val="8"/>
                        <m:mcs>
                          <m:mc>
                            <m:mcPr>
                              <m:count m:val="1"/>
                              <m:mcJc m:val="left"/>
                            </m:mcPr>
                          </m:mc>
                        </m:mcs>
                        <m:ctrlPr>
                          <w:rPr>
                            <w:rFonts w:ascii="Cambria Math" w:eastAsia="TimesNewRomanPSMT" w:hAnsi="Cambria Math" w:cs="TimesNewRomanPSMT"/>
                            <w:i/>
                            <w:iCs/>
                            <w:sz w:val="20"/>
                            <w:highlight w:val="yellow"/>
                          </w:rPr>
                        </m:ctrlPr>
                      </m:mPr>
                      <m:mr>
                        <m:e>
                          <m:r>
                            <m:rPr>
                              <m:sty m:val="p"/>
                            </m:rPr>
                            <w:rPr>
                              <w:rFonts w:ascii="Cambria Math" w:eastAsia="TimesNewRomanPSMT" w:hAnsi="Cambria Math" w:cs="TimesNewRomanPSMT"/>
                              <w:sz w:val="20"/>
                              <w:highlight w:val="yellow"/>
                            </w:rPr>
                            <m:t>if</m:t>
                          </m:r>
                          <m:r>
                            <w:rPr>
                              <w:rFonts w:ascii="Cambria Math" w:eastAsia="TimesNewRomanPSMT" w:hAnsi="Cambria Math" w:cs="TimesNewRomanPSMT"/>
                              <w:sz w:val="20"/>
                              <w:highlight w:val="yellow"/>
                            </w:rPr>
                            <m:t xml:space="preserve"> </m:t>
                          </m:r>
                          <m:r>
                            <m:rPr>
                              <m:sty m:val="p"/>
                            </m:rPr>
                            <w:rPr>
                              <w:rFonts w:ascii="Cambria Math" w:eastAsia="TimesNewRomanPSMT" w:hAnsi="Cambria Math" w:cs="TimesNewRomanPSMT"/>
                              <w:sz w:val="20"/>
                              <w:highlight w:val="yellow"/>
                            </w:rPr>
                            <m:t>dot11CurrentChannelWidth indicates 160+160 MHz</m:t>
                          </m:r>
                        </m:e>
                      </m:mr>
                      <m:mr>
                        <m:e>
                          <m:r>
                            <m:rPr>
                              <m:sty m:val="p"/>
                            </m:rPr>
                            <w:rPr>
                              <w:rFonts w:ascii="Cambria Math" w:eastAsia="TimesNewRomanPSMT" w:hAnsi="Cambria Math" w:cs="TimesNewRomanPSMT"/>
                              <w:sz w:val="20"/>
                              <w:highlight w:val="yellow"/>
                            </w:rPr>
                            <m:t>if</m:t>
                          </m:r>
                          <m:r>
                            <w:rPr>
                              <w:rFonts w:ascii="Cambria Math" w:eastAsia="TimesNewRomanPSMT" w:hAnsi="Cambria Math" w:cs="TimesNewRomanPSMT"/>
                              <w:sz w:val="20"/>
                              <w:highlight w:val="yellow"/>
                            </w:rPr>
                            <m:t xml:space="preserve"> </m:t>
                          </m:r>
                          <m:r>
                            <m:rPr>
                              <m:sty m:val="p"/>
                            </m:rPr>
                            <w:rPr>
                              <w:rFonts w:ascii="Cambria Math" w:eastAsia="TimesNewRomanPSMT" w:hAnsi="Cambria Math" w:cs="TimesNewRomanPSMT"/>
                              <w:sz w:val="20"/>
                              <w:highlight w:val="yellow"/>
                            </w:rPr>
                            <m:t>dot11CurrentChannelWidth indicates 320 MHz</m:t>
                          </m:r>
                        </m:e>
                      </m:mr>
                    </m:m>
                  </m:e>
                </m:mr>
              </m:m>
            </m:e>
          </m:d>
        </m:oMath>
      </m:oMathPara>
    </w:p>
    <w:p w14:paraId="2DE0AA57" w14:textId="77777777" w:rsidR="00561403" w:rsidRDefault="00561403" w:rsidP="00561403">
      <w:pPr>
        <w:autoSpaceDE w:val="0"/>
        <w:autoSpaceDN w:val="0"/>
        <w:adjustRightInd w:val="0"/>
        <w:rPr>
          <w:rFonts w:ascii="TimesNewRomanPSMT" w:eastAsia="TimesNewRomanPSMT" w:cs="TimesNewRomanPSMT"/>
          <w:iCs/>
          <w:sz w:val="20"/>
        </w:rPr>
      </w:pPr>
    </w:p>
    <w:p w14:paraId="1EF38D2C" w14:textId="77777777" w:rsidR="00561403" w:rsidRDefault="002B739C" w:rsidP="00561403">
      <w:pPr>
        <w:autoSpaceDE w:val="0"/>
        <w:autoSpaceDN w:val="0"/>
        <w:adjustRightInd w:val="0"/>
        <w:rPr>
          <w:rFonts w:ascii="TimesNewRomanPSMT" w:eastAsia="TimesNewRomanPSMT" w:cs="TimesNewRomanPSMT"/>
          <w:iCs/>
          <w:sz w:val="20"/>
        </w:rPr>
      </w:pPr>
      <m:oMath>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oMath>
      <w:r w:rsidR="00561403">
        <w:rPr>
          <w:rFonts w:ascii="TimesNewRomanPSMT" w:eastAsia="TimesNewRomanPSMT" w:cs="TimesNewRomanPSMT"/>
          <w:iCs/>
          <w:sz w:val="20"/>
        </w:rPr>
        <w:t xml:space="preserve"> is an integer with possible range </w:t>
      </w:r>
      <m:oMath>
        <m:r>
          <w:rPr>
            <w:rFonts w:ascii="Cambria Math" w:eastAsia="TimesNewRomanPSMT" w:hAnsi="Cambria Math" w:cs="TimesNewRomanPSMT"/>
            <w:sz w:val="20"/>
          </w:rPr>
          <m:t>0≤</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r>
          <w:rPr>
            <w:rFonts w:ascii="Cambria Math" w:eastAsia="TimesNewRomanPSMT" w:hAnsi="Cambria Math" w:cs="TimesNewRomanPSMT"/>
            <w:sz w:val="20"/>
          </w:rPr>
          <m:t>≤</m:t>
        </m:r>
        <m:sSub>
          <m:sSubPr>
            <m:ctrlPr>
              <w:rPr>
                <w:rFonts w:ascii="Cambria Math" w:eastAsia="TimesNewRomanPSMT" w:hAnsi="Cambria Math" w:cs="TimesNewRomanPSMT"/>
                <w:i/>
                <w:iCs/>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561403">
        <w:rPr>
          <w:rFonts w:ascii="TimesNewRomanPSMT" w:eastAsia="TimesNewRomanPSMT" w:cs="TimesNewRomanPSMT"/>
          <w:iCs/>
          <w:sz w:val="20"/>
        </w:rPr>
        <w:t>.</w:t>
      </w:r>
    </w:p>
    <w:p w14:paraId="007B81FE" w14:textId="77777777" w:rsidR="00561403" w:rsidRDefault="00561403" w:rsidP="00561403">
      <w:pPr>
        <w:autoSpaceDE w:val="0"/>
        <w:autoSpaceDN w:val="0"/>
        <w:adjustRightInd w:val="0"/>
        <w:rPr>
          <w:rFonts w:ascii="TimesNewRomanPSMT" w:eastAsia="TimesNewRomanPSMT" w:cs="TimesNewRomanPSMT"/>
          <w:sz w:val="20"/>
        </w:rPr>
      </w:pPr>
    </w:p>
    <w:p w14:paraId="1D3698CF"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40 MHz, 80 MHz, 160 MHz, </w:t>
      </w:r>
      <w:r w:rsidRPr="003D4061">
        <w:rPr>
          <w:rFonts w:ascii="TimesNewRomanPSMT" w:eastAsia="TimesNewRomanPSMT" w:cs="TimesNewRomanPSMT"/>
          <w:iCs/>
          <w:sz w:val="20"/>
          <w:highlight w:val="yellow"/>
        </w:rPr>
        <w:t>80+80 MHz</w:t>
      </w:r>
      <w:r>
        <w:rPr>
          <w:rFonts w:ascii="TimesNewRomanPSMT" w:eastAsia="TimesNewRomanPSMT" w:cs="TimesNewRomanPSMT"/>
          <w:iCs/>
          <w:sz w:val="20"/>
        </w:rPr>
        <w:t xml:space="preserve">, 320 MHz, </w:t>
      </w:r>
      <w:r w:rsidRPr="003D4061">
        <w:rPr>
          <w:rFonts w:ascii="TimesNewRomanPSMT" w:eastAsia="TimesNewRomanPSMT" w:cs="TimesNewRomanPSMT"/>
          <w:iCs/>
          <w:sz w:val="20"/>
          <w:highlight w:val="yellow"/>
        </w:rPr>
        <w:t>or 160+160 MHz</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(21-6), and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is specified Equation (21-7) in 21.3.7.3  (Channel frequencies).</w:t>
      </w:r>
    </w:p>
    <w:p w14:paraId="52910521" w14:textId="77777777" w:rsidR="00561403" w:rsidRDefault="00561403" w:rsidP="00561403">
      <w:pPr>
        <w:autoSpaceDE w:val="0"/>
        <w:autoSpaceDN w:val="0"/>
        <w:adjustRightInd w:val="0"/>
        <w:rPr>
          <w:rFonts w:ascii="TimesNewRomanPSMT" w:eastAsia="TimesNewRomanPSMT" w:cs="TimesNewRomanPSMT"/>
          <w:iCs/>
          <w:sz w:val="20"/>
        </w:rPr>
      </w:pPr>
    </w:p>
    <w:p w14:paraId="207EB6B8"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80 MHz, 160 MHz, 320 MHz, </w:t>
      </w:r>
      <w:r w:rsidRPr="003D4061">
        <w:rPr>
          <w:rFonts w:ascii="TimesNewRomanPSMT" w:eastAsia="TimesNewRomanPSMT" w:cs="TimesNewRomanPSMT"/>
          <w:iCs/>
          <w:sz w:val="20"/>
          <w:highlight w:val="yellow"/>
        </w:rPr>
        <w:t>or 160+160 MHz</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specified in Equation (21-8), and </w:t>
      </w:r>
      <w:r>
        <w:rPr>
          <w:rFonts w:ascii="TimesNewRomanPSMT" w:eastAsia="TimesNewRomanPSMT" w:cs="TimesNewRomanPSMT"/>
          <w:iCs/>
          <w:sz w:val="20"/>
        </w:rPr>
        <w:t>the relationship between</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Pr>
          <w:rFonts w:ascii="TimesNewRomanPSMT" w:eastAsia="TimesNewRomanPSMT" w:cs="TimesNewRomanPSMT"/>
          <w:sz w:val="20"/>
        </w:rPr>
        <w:t xml:space="preserve"> are specified in Equation (21-9) in 21.3.7.3  (Channel frequencies).</w:t>
      </w:r>
    </w:p>
    <w:p w14:paraId="3834660B" w14:textId="77777777" w:rsidR="00561403" w:rsidRDefault="00561403" w:rsidP="00561403">
      <w:pPr>
        <w:autoSpaceDE w:val="0"/>
        <w:autoSpaceDN w:val="0"/>
        <w:adjustRightInd w:val="0"/>
        <w:rPr>
          <w:rFonts w:ascii="TimesNewRomanPSMT" w:eastAsia="TimesNewRomanPSMT" w:cs="TimesNewRomanPSMT"/>
          <w:iCs/>
          <w:sz w:val="20"/>
        </w:rPr>
      </w:pPr>
    </w:p>
    <w:p w14:paraId="4D3B8C7C"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iCs/>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160 MHz, 320 MHz, </w:t>
      </w:r>
      <w:r w:rsidRPr="003D4061">
        <w:rPr>
          <w:rFonts w:ascii="TimesNewRomanPSMT" w:eastAsia="TimesNewRomanPSMT" w:cs="TimesNewRomanPSMT"/>
          <w:iCs/>
          <w:sz w:val="20"/>
          <w:highlight w:val="yellow"/>
        </w:rPr>
        <w:t>or 160+160 MHz</w:t>
      </w:r>
      <w:r>
        <w:rPr>
          <w:rFonts w:ascii="TimesNewRomanPSMT" w:eastAsia="TimesNewRomanPSMT" w:cs="TimesNewRomanPSMT"/>
          <w:iCs/>
          <w:sz w:val="20"/>
        </w:rPr>
        <w:t xml:space="preserve">, the relationship between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are specified in Equation (21-10) in 21.3.7.3  (Channel frequencies).</w:t>
      </w:r>
    </w:p>
    <w:p w14:paraId="00895EBF" w14:textId="77777777" w:rsidR="00561403" w:rsidRDefault="00561403" w:rsidP="00561403">
      <w:pPr>
        <w:autoSpaceDE w:val="0"/>
        <w:autoSpaceDN w:val="0"/>
        <w:adjustRightInd w:val="0"/>
        <w:rPr>
          <w:rFonts w:ascii="TimesNewRomanPSMT" w:eastAsia="TimesNewRomanPSMT" w:cs="TimesNewRomanPSMT"/>
          <w:sz w:val="20"/>
        </w:rPr>
      </w:pPr>
    </w:p>
    <w:p w14:paraId="310475DE" w14:textId="77777777" w:rsidR="00561403" w:rsidRDefault="00561403" w:rsidP="00561403">
      <w:pPr>
        <w:autoSpaceDE w:val="0"/>
        <w:autoSpaceDN w:val="0"/>
        <w:adjustRightInd w:val="0"/>
        <w:rPr>
          <w:rFonts w:ascii="TimesNewRomanPSMT" w:eastAsia="TimesNewRomanPSMT" w:cs="TimesNewRomanPSMT"/>
          <w:iCs/>
          <w:sz w:val="20"/>
        </w:rPr>
      </w:pPr>
      <w:r w:rsidRPr="003D4061">
        <w:rPr>
          <w:rFonts w:ascii="TimesNewRomanPSMT" w:eastAsia="TimesNewRomanPSMT" w:cs="TimesNewRomanPSMT"/>
          <w:iCs/>
          <w:sz w:val="20"/>
          <w:highlight w:val="yellow"/>
        </w:rPr>
        <w:t xml:space="preserve">When </w:t>
      </w:r>
      <m:oMath>
        <m:r>
          <m:rPr>
            <m:sty m:val="p"/>
          </m:rPr>
          <w:rPr>
            <w:rFonts w:ascii="Cambria Math" w:eastAsia="TimesNewRomanPSMT" w:hAnsi="Cambria Math" w:cs="TimesNewRomanPSMT"/>
            <w:sz w:val="20"/>
            <w:highlight w:val="yellow"/>
          </w:rPr>
          <m:t>dot11CurrentChannelWidth</m:t>
        </m:r>
      </m:oMath>
      <w:r w:rsidRPr="003D4061">
        <w:rPr>
          <w:rFonts w:ascii="TimesNewRomanPSMT" w:eastAsia="TimesNewRomanPSMT" w:cs="TimesNewRomanPSMT"/>
          <w:iCs/>
          <w:sz w:val="20"/>
          <w:highlight w:val="yellow"/>
        </w:rPr>
        <w:t xml:space="preserve"> is 80+80 MHz, the relationships between</w:t>
      </w:r>
      <w:r w:rsidRPr="003D4061">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3D4061">
        <w:rPr>
          <w:rFonts w:ascii="TimesNewRomanPSMT" w:eastAsia="TimesNewRomanPSMT" w:cs="TimesNewRomanPSMT"/>
          <w:sz w:val="20"/>
          <w:highlight w:val="yellow"/>
        </w:rPr>
        <w:t xml:space="preserve"> and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3D4061">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S80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3D4061">
        <w:rPr>
          <w:rFonts w:ascii="TimesNewRomanPSMT" w:eastAsia="TimesNewRomanPSMT" w:cs="TimesNewRomanPSMT"/>
          <w:sz w:val="20"/>
          <w:highlight w:val="yellow"/>
        </w:rPr>
        <w:t xml:space="preserve"> and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3D4061">
        <w:rPr>
          <w:rFonts w:ascii="TimesNewRomanPSMT" w:eastAsia="TimesNewRomanPSMT" w:cs="TimesNewRomanPSMT"/>
          <w:sz w:val="20"/>
          <w:highlight w:val="yellow"/>
        </w:rPr>
        <w:t xml:space="preserve"> are specified in 21.3.7.3  (Channel frequencies).</w:t>
      </w:r>
    </w:p>
    <w:p w14:paraId="3275F0C6" w14:textId="47682A79" w:rsidR="00561403" w:rsidRDefault="00561403" w:rsidP="008258A8">
      <w:pPr>
        <w:rPr>
          <w:lang w:eastAsia="ko-KR"/>
        </w:rPr>
      </w:pPr>
    </w:p>
    <w:p w14:paraId="3884EA30"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When </w:t>
      </w:r>
      <m:oMath>
        <m:r>
          <m:rPr>
            <m:sty m:val="p"/>
          </m:rPr>
          <w:rPr>
            <w:rFonts w:ascii="Cambria Math" w:eastAsia="TimesNewRomanPSMT" w:hAnsi="Cambria Math" w:cs="TimesNewRomanPSMT"/>
            <w:sz w:val="20"/>
          </w:rPr>
          <m:t>dot11CurrentChannelWidth</m:t>
        </m:r>
      </m:oMath>
      <w:r>
        <w:rPr>
          <w:rFonts w:ascii="TimesNewRomanPSMT" w:eastAsia="TimesNewRomanPSMT" w:cs="TimesNewRomanPSMT"/>
          <w:iCs/>
          <w:sz w:val="20"/>
        </w:rPr>
        <w:t xml:space="preserve"> is 320 MHz, </w:t>
      </w:r>
    </w:p>
    <w:p w14:paraId="5E190FAC"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lastRenderedPageBreak/>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primary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(34-3.9-6)</w:t>
      </w:r>
    </w:p>
    <w:p w14:paraId="027B2A55"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cs="TimesNewRomanPSMT" w:hint="eastAsia"/>
          <w:sz w:val="20"/>
        </w:rPr>
        <w:t xml:space="preserve"> </w:t>
      </w:r>
      <w:r>
        <w:rPr>
          <w:rFonts w:ascii="TimesNewRomanPSMT" w:cs="TimesNewRomanPSMT"/>
          <w:sz w:val="20"/>
        </w:rPr>
        <w:t xml:space="preserve">   </w:t>
      </w:r>
      <w:r>
        <w:rPr>
          <w:rFonts w:ascii="TimesNewRomanPSMT" w:eastAsia="TimesNewRomanPSMT" w:cs="TimesNewRomanPSMT" w:hint="eastAsia"/>
          <w:sz w:val="20"/>
        </w:rPr>
        <w:t>—</w:t>
      </w:r>
      <w:r>
        <w:rPr>
          <w:rFonts w:ascii="TimesNewRomanPSMT" w:eastAsia="TimesNewRomanPSMT" w:cs="TimesNewRomanPSMT"/>
          <w:sz w:val="20"/>
        </w:rPr>
        <w:t xml:space="preserve"> The secondary 160 MHz channel is the channel with 160 MHz bandwidth </w:t>
      </w:r>
      <w:proofErr w:type="spellStart"/>
      <w:r>
        <w:rPr>
          <w:rFonts w:ascii="TimesNewRomanPSMT" w:eastAsia="TimesNewRomanPSMT" w:cs="TimesNewRomanPSMT"/>
          <w:sz w:val="20"/>
        </w:rPr>
        <w:t>centered</w:t>
      </w:r>
      <w:proofErr w:type="spellEnd"/>
      <w:r>
        <w:rPr>
          <w:rFonts w:ascii="TimesNewRomanPSMT" w:eastAsia="TimesNewRomanPSMT" w:cs="TimesNewRomanPSMT"/>
          <w:sz w:val="20"/>
        </w:rPr>
        <w:t xml:space="preserve"> at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w:t>
      </w:r>
      <w:r>
        <w:rPr>
          <w:rFonts w:ascii="TimesNewRomanPSMT" w:eastAsia="TimesNewRomanPSMT" w:cs="TimesNewRomanPSMT"/>
          <w:sz w:val="20"/>
        </w:rPr>
        <w:br/>
        <w:t xml:space="preserve">         MHz,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w:r>
        <w:rPr>
          <w:rFonts w:ascii="TimesNewRomanPSMT" w:eastAsia="TimesNewRomanPSMT" w:cs="TimesNewRomanPSMT"/>
          <w:sz w:val="20"/>
        </w:rPr>
        <w:t xml:space="preserve"> is given in Equation (34-3.9-7)</w:t>
      </w:r>
    </w:p>
    <w:p w14:paraId="4A13A11F" w14:textId="77777777" w:rsidR="00561403" w:rsidRDefault="00561403" w:rsidP="00561403">
      <w:pPr>
        <w:autoSpaceDE w:val="0"/>
        <w:autoSpaceDN w:val="0"/>
        <w:adjustRightInd w:val="0"/>
        <w:rPr>
          <w:rFonts w:ascii="TimesNewRomanPSMT" w:eastAsia="TimesNewRomanPSMT" w:cs="TimesNewRomanPSMT"/>
          <w:sz w:val="20"/>
        </w:rPr>
      </w:pPr>
    </w:p>
    <w:p w14:paraId="6E18FC7A" w14:textId="77777777" w:rsidR="00561403" w:rsidRDefault="00561403" w:rsidP="00561403">
      <w:pPr>
        <w:autoSpaceDE w:val="0"/>
        <w:autoSpaceDN w:val="0"/>
        <w:adjustRightInd w:val="0"/>
        <w:rPr>
          <w:rFonts w:ascii="TimesNewRomanPSMT" w:eastAsia="TimesNewRomanPSMT" w:cs="TimesNewRomanPSMT"/>
          <w:iCs/>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r>
          <w:rPr>
            <w:rFonts w:ascii="Cambria Math" w:eastAsia="TimesNewRomanPSMT" w:hAnsi="Cambria Math" w:cs="TimesNewRomanPSMT"/>
            <w:sz w:val="20"/>
          </w:rPr>
          <m:t>-32∙</m:t>
        </m:r>
        <m:d>
          <m:dPr>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20MHz</m:t>
                    </m:r>
                  </m:sub>
                </m:sSub>
              </m:num>
              <m:den>
                <m:r>
                  <w:rPr>
                    <w:rFonts w:ascii="Cambria Math" w:eastAsia="TimesNewRomanPSMT" w:hAnsi="Cambria Math" w:cs="TimesNewRomanPSMT"/>
                    <w:sz w:val="20"/>
                  </w:rPr>
                  <m:t>16</m:t>
                </m:r>
              </m:den>
            </m:f>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e>
        </m:d>
        <m:r>
          <w:rPr>
            <w:rFonts w:ascii="Cambria Math" w:eastAsia="TimesNewRomanPSMT" w:hAnsi="Cambria Math" w:cs="TimesNewRomanPSMT"/>
            <w:sz w:val="20"/>
          </w:rPr>
          <m:t>+16</m:t>
        </m:r>
      </m:oMath>
      <w:r>
        <w:rPr>
          <w:rFonts w:ascii="TimesNewRomanPSMT" w:eastAsia="TimesNewRomanPSMT" w:cs="TimesNewRomanPSMT"/>
          <w:iCs/>
          <w:sz w:val="20"/>
        </w:rPr>
        <w:t xml:space="preserve">                              (34</w:t>
      </w:r>
      <w:r>
        <w:rPr>
          <w:rFonts w:ascii="TimesNewRomanPSMT" w:eastAsia="TimesNewRomanPSMT" w:cs="TimesNewRomanPSMT"/>
          <w:sz w:val="20"/>
        </w:rPr>
        <w:t>-3.9-6</w:t>
      </w:r>
      <w:r>
        <w:rPr>
          <w:rFonts w:ascii="TimesNewRomanPSMT" w:eastAsia="TimesNewRomanPSMT" w:cs="TimesNewRomanPSMT"/>
          <w:iCs/>
          <w:sz w:val="20"/>
        </w:rPr>
        <w:t xml:space="preserve">)       </w:t>
      </w:r>
    </w:p>
    <w:p w14:paraId="4F9AB979" w14:textId="77777777" w:rsidR="00561403" w:rsidRDefault="00561403" w:rsidP="00561403">
      <w:pPr>
        <w:autoSpaceDE w:val="0"/>
        <w:autoSpaceDN w:val="0"/>
        <w:adjustRightInd w:val="0"/>
        <w:rPr>
          <w:rFonts w:ascii="TimesNewRomanPSMT" w:eastAsia="TimesNewRomanPSMT" w:cs="TimesNewRomanPSMT"/>
          <w:iCs/>
          <w:sz w:val="20"/>
        </w:rPr>
      </w:pPr>
    </w:p>
    <w:p w14:paraId="7DCA392F" w14:textId="162AA35B"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S160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center"/>
                    </m:mcPr>
                  </m:mc>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even</m:t>
                  </m:r>
                  <m:r>
                    <w:rPr>
                      <w:rFonts w:ascii="Cambria Math" w:eastAsia="TimesNewRomanPSMT" w:hAnsi="Cambria Math" w:cs="TimesNewRomanPSMT"/>
                      <w:sz w:val="20"/>
                    </w:rPr>
                    <m:t xml:space="preserve"> </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r>
                    <w:rPr>
                      <w:rFonts w:ascii="Cambria Math" w:eastAsia="TimesNewRomanPSMT" w:hAnsi="Cambria Math" w:cs="TimesNewRomanPSMT"/>
                      <w:sz w:val="20"/>
                    </w:rPr>
                    <m:t>-32,</m:t>
                  </m:r>
                </m:e>
                <m:e>
                  <m:r>
                    <m:rPr>
                      <m:sty m:val="p"/>
                    </m:rPr>
                    <w:rPr>
                      <w:rFonts w:ascii="Cambria Math" w:eastAsia="TimesNewRomanPSMT" w:hAnsi="Cambria Math" w:cs="TimesNewRomanPSMT"/>
                      <w:sz w:val="20"/>
                    </w:rPr>
                    <m:t>if</m:t>
                  </m:r>
                  <m:r>
                    <w:rPr>
                      <w:rFonts w:ascii="Cambria Math" w:eastAsia="TimesNewRomanPSMT" w:hAnsi="Cambria Math" w:cs="TimesNewRomanPSMT"/>
                      <w:sz w:val="20"/>
                    </w:rPr>
                    <m:t xml:space="preserve">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 xml:space="preserve"> </m:t>
                  </m:r>
                  <m:r>
                    <m:rPr>
                      <m:sty m:val="p"/>
                    </m:rPr>
                    <w:rPr>
                      <w:rFonts w:ascii="Cambria Math" w:eastAsia="TimesNewRomanPSMT" w:hAnsi="Cambria Math" w:cs="TimesNewRomanPSMT"/>
                      <w:sz w:val="20"/>
                    </w:rPr>
                    <m:t>is odd</m:t>
                  </m:r>
                </m:e>
              </m:mr>
            </m:m>
          </m:e>
        </m:d>
      </m:oMath>
      <w:r>
        <w:rPr>
          <w:rFonts w:ascii="TimesNewRomanPSMT" w:eastAsia="TimesNewRomanPSMT" w:cs="TimesNewRomanPSMT"/>
          <w:sz w:val="20"/>
        </w:rPr>
        <w:t xml:space="preserve">                                 </w:t>
      </w:r>
      <w:r w:rsidR="003D4061">
        <w:rPr>
          <w:rFonts w:ascii="TimesNewRomanPSMT" w:eastAsia="TimesNewRomanPSMT" w:cs="TimesNewRomanPSMT"/>
          <w:sz w:val="20"/>
        </w:rPr>
        <w:t xml:space="preserve">    </w:t>
      </w:r>
      <w:r>
        <w:rPr>
          <w:rFonts w:ascii="TimesNewRomanPSMT" w:eastAsia="TimesNewRomanPSMT" w:cs="TimesNewRomanPSMT"/>
          <w:sz w:val="20"/>
        </w:rPr>
        <w:t>(34-3.9-7)</w:t>
      </w:r>
    </w:p>
    <w:p w14:paraId="5200C54C" w14:textId="77777777" w:rsidR="00561403" w:rsidRDefault="00561403" w:rsidP="00561403">
      <w:pPr>
        <w:autoSpaceDE w:val="0"/>
        <w:autoSpaceDN w:val="0"/>
        <w:adjustRightInd w:val="0"/>
        <w:rPr>
          <w:rFonts w:ascii="TimesNewRomanPSMT" w:eastAsia="TimesNewRomanPSMT" w:cs="TimesNewRomanPSMT"/>
          <w:sz w:val="20"/>
        </w:rPr>
      </w:pPr>
    </w:p>
    <w:p w14:paraId="029DCCF4"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P160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f>
              <m:fPr>
                <m:type m:val="skw"/>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m:rPr>
                        <m:sty m:val="p"/>
                      </m:rPr>
                      <w:rPr>
                        <w:rFonts w:ascii="Cambria Math" w:eastAsia="TimesNewRomanPSMT" w:hAnsi="Cambria Math" w:cs="TimesNewRomanPSMT"/>
                        <w:sz w:val="20"/>
                      </w:rPr>
                      <m:t>P20</m:t>
                    </m:r>
                  </m:sub>
                </m:sSub>
              </m:num>
              <m:den>
                <m:r>
                  <w:rPr>
                    <w:rFonts w:ascii="Cambria Math" w:eastAsia="TimesNewRomanPSMT" w:hAnsi="Cambria Math" w:cs="TimesNewRomanPSMT"/>
                    <w:sz w:val="20"/>
                  </w:rPr>
                  <m:t>8</m:t>
                </m:r>
              </m:den>
            </m:f>
          </m:e>
        </m:d>
      </m:oMath>
      <w:r>
        <w:rPr>
          <w:rFonts w:ascii="TimesNewRomanPSMT" w:eastAsia="TimesNewRomanPSMT" w:cs="TimesNewRomanPSMT"/>
          <w:sz w:val="20"/>
        </w:rPr>
        <w:t>.</w:t>
      </w:r>
    </w:p>
    <w:p w14:paraId="7ACC6608" w14:textId="77777777" w:rsidR="00561403" w:rsidRDefault="00561403" w:rsidP="00561403">
      <w:pPr>
        <w:autoSpaceDE w:val="0"/>
        <w:autoSpaceDN w:val="0"/>
        <w:adjustRightInd w:val="0"/>
        <w:rPr>
          <w:rFonts w:ascii="TimesNewRomanPSMT" w:eastAsia="TimesNewRomanPSMT" w:cs="TimesNewRomanPSMT"/>
          <w:sz w:val="20"/>
        </w:rPr>
      </w:pPr>
    </w:p>
    <w:p w14:paraId="0E73465C" w14:textId="77777777" w:rsidR="00561403" w:rsidRPr="002427F1" w:rsidRDefault="00561403" w:rsidP="00561403">
      <w:pPr>
        <w:autoSpaceDE w:val="0"/>
        <w:autoSpaceDN w:val="0"/>
        <w:adjustRightInd w:val="0"/>
        <w:rPr>
          <w:rFonts w:ascii="TimesNewRomanPSMT" w:eastAsia="TimesNewRomanPSMT" w:cs="TimesNewRomanPSMT"/>
          <w:iCs/>
          <w:sz w:val="20"/>
          <w:highlight w:val="yellow"/>
        </w:rPr>
      </w:pPr>
      <w:r w:rsidRPr="002427F1">
        <w:rPr>
          <w:rFonts w:ascii="TimesNewRomanPSMT" w:eastAsia="TimesNewRomanPSMT" w:cs="TimesNewRomanPSMT"/>
          <w:sz w:val="20"/>
          <w:highlight w:val="yellow"/>
        </w:rPr>
        <w:t xml:space="preserve">When </w:t>
      </w:r>
      <m:oMath>
        <m:r>
          <m:rPr>
            <m:sty m:val="p"/>
          </m:rPr>
          <w:rPr>
            <w:rFonts w:ascii="Cambria Math" w:eastAsia="TimesNewRomanPSMT" w:hAnsi="Cambria Math" w:cs="TimesNewRomanPSMT"/>
            <w:sz w:val="20"/>
            <w:highlight w:val="yellow"/>
          </w:rPr>
          <m:t>dot11CurrentChannelWidth</m:t>
        </m:r>
      </m:oMath>
      <w:r w:rsidRPr="002427F1">
        <w:rPr>
          <w:rFonts w:ascii="TimesNewRomanPSMT" w:eastAsia="TimesNewRomanPSMT" w:cs="TimesNewRomanPSMT"/>
          <w:iCs/>
          <w:sz w:val="20"/>
          <w:highlight w:val="yellow"/>
        </w:rPr>
        <w:t xml:space="preserve"> is 160+160 MHz, </w:t>
      </w:r>
    </w:p>
    <w:p w14:paraId="775EEECA" w14:textId="77777777" w:rsidR="00561403" w:rsidRPr="002427F1" w:rsidRDefault="00561403" w:rsidP="00561403">
      <w:pPr>
        <w:autoSpaceDE w:val="0"/>
        <w:autoSpaceDN w:val="0"/>
        <w:adjustRightInd w:val="0"/>
        <w:rPr>
          <w:rFonts w:ascii="TimesNewRomanPSMT" w:eastAsia="TimesNewRomanPSMT" w:cs="TimesNewRomanPSMT"/>
          <w:sz w:val="20"/>
          <w:highlight w:val="yellow"/>
        </w:rPr>
      </w:pPr>
      <w:r w:rsidRPr="002427F1">
        <w:rPr>
          <w:rFonts w:ascii="TimesNewRomanPSMT" w:cs="TimesNewRomanPSMT" w:hint="eastAsia"/>
          <w:sz w:val="20"/>
          <w:highlight w:val="yellow"/>
        </w:rPr>
        <w:t xml:space="preserve"> </w:t>
      </w:r>
      <w:r w:rsidRPr="002427F1">
        <w:rPr>
          <w:rFonts w:ascii="TimesNewRomanPSMT" w:cs="TimesNewRomanPSMT"/>
          <w:sz w:val="20"/>
          <w:highlight w:val="yellow"/>
        </w:rPr>
        <w:t xml:space="preserve">   </w:t>
      </w:r>
      <w:r w:rsidRPr="002427F1">
        <w:rPr>
          <w:rFonts w:ascii="TimesNewRomanPSMT" w:eastAsia="TimesNewRomanPSMT" w:cs="TimesNewRomanPSMT" w:hint="eastAsia"/>
          <w:sz w:val="20"/>
          <w:highlight w:val="yellow"/>
        </w:rPr>
        <w:t>—</w:t>
      </w:r>
      <w:r w:rsidRPr="002427F1">
        <w:rPr>
          <w:rFonts w:ascii="TimesNewRomanPSMT" w:eastAsia="TimesNewRomanPSMT" w:cs="TimesNewRomanPSMT"/>
          <w:sz w:val="20"/>
          <w:highlight w:val="yellow"/>
        </w:rPr>
        <w:t xml:space="preserve"> The primary 160 MHz channel is the channel with 160 MHz bandwidth </w:t>
      </w:r>
      <w:proofErr w:type="spellStart"/>
      <w:r w:rsidRPr="002427F1">
        <w:rPr>
          <w:rFonts w:ascii="TimesNewRomanPSMT" w:eastAsia="TimesNewRomanPSMT" w:cs="TimesNewRomanPSMT"/>
          <w:sz w:val="20"/>
          <w:highlight w:val="yellow"/>
        </w:rPr>
        <w:t>centered</w:t>
      </w:r>
      <w:proofErr w:type="spellEnd"/>
      <w:r w:rsidRPr="002427F1">
        <w:rPr>
          <w:rFonts w:ascii="TimesNewRomanPSMT" w:eastAsia="TimesNewRomanPSMT" w:cs="TimesNewRomanPSMT"/>
          <w:sz w:val="20"/>
          <w:highlight w:val="yellow"/>
        </w:rPr>
        <w:t xml:space="preserve"> at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CH,start</m:t>
            </m:r>
          </m:sub>
        </m:sSub>
        <m:r>
          <w:rPr>
            <w:rFonts w:ascii="Cambria Math" w:eastAsia="TimesNewRomanPSMT" w:hAnsi="Cambria Math" w:cs="TimesNewRomanPSMT"/>
            <w:sz w:val="20"/>
            <w:highlight w:val="yellow"/>
          </w:rPr>
          <m:t>+5×</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2427F1">
        <w:rPr>
          <w:rFonts w:ascii="TimesNewRomanPSMT" w:eastAsia="TimesNewRomanPSMT" w:cs="TimesNewRomanPSMT"/>
          <w:sz w:val="20"/>
          <w:highlight w:val="yellow"/>
        </w:rPr>
        <w:t xml:space="preserve">    </w:t>
      </w:r>
      <w:r w:rsidRPr="002427F1">
        <w:rPr>
          <w:rFonts w:ascii="TimesNewRomanPSMT" w:eastAsia="TimesNewRomanPSMT" w:cs="TimesNewRomanPSMT"/>
          <w:sz w:val="20"/>
          <w:highlight w:val="yellow"/>
        </w:rPr>
        <w:br/>
        <w:t xml:space="preserve">         MHz, where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r>
          <w:rPr>
            <w:rFonts w:ascii="Cambria Math" w:eastAsia="TimesNewRomanPSMT" w:hAnsi="Cambria Math" w:cs="TimesNewRomanPSMT"/>
            <w:sz w:val="20"/>
            <w:highlight w:val="yellow"/>
          </w:rPr>
          <m:t>=</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2427F1">
        <w:rPr>
          <w:rFonts w:ascii="TimesNewRomanPSMT" w:eastAsia="TimesNewRomanPSMT" w:cs="TimesNewRomanPSMT"/>
          <w:sz w:val="20"/>
          <w:highlight w:val="yellow"/>
        </w:rPr>
        <w:t>.</w:t>
      </w:r>
    </w:p>
    <w:p w14:paraId="0FFBC481" w14:textId="77777777" w:rsidR="00561403" w:rsidRDefault="00561403" w:rsidP="00561403">
      <w:pPr>
        <w:autoSpaceDE w:val="0"/>
        <w:autoSpaceDN w:val="0"/>
        <w:adjustRightInd w:val="0"/>
        <w:rPr>
          <w:rFonts w:ascii="TimesNewRomanPSMT" w:eastAsia="TimesNewRomanPSMT" w:cs="TimesNewRomanPSMT"/>
          <w:sz w:val="20"/>
        </w:rPr>
      </w:pPr>
      <w:r w:rsidRPr="002427F1">
        <w:rPr>
          <w:rFonts w:ascii="TimesNewRomanPSMT" w:cs="TimesNewRomanPSMT" w:hint="eastAsia"/>
          <w:sz w:val="20"/>
          <w:highlight w:val="yellow"/>
        </w:rPr>
        <w:t xml:space="preserve"> </w:t>
      </w:r>
      <w:r w:rsidRPr="002427F1">
        <w:rPr>
          <w:rFonts w:ascii="TimesNewRomanPSMT" w:cs="TimesNewRomanPSMT"/>
          <w:sz w:val="20"/>
          <w:highlight w:val="yellow"/>
        </w:rPr>
        <w:t xml:space="preserve">   </w:t>
      </w:r>
      <w:r w:rsidRPr="002427F1">
        <w:rPr>
          <w:rFonts w:ascii="TimesNewRomanPSMT" w:eastAsia="TimesNewRomanPSMT" w:cs="TimesNewRomanPSMT" w:hint="eastAsia"/>
          <w:sz w:val="20"/>
          <w:highlight w:val="yellow"/>
        </w:rPr>
        <w:t>—</w:t>
      </w:r>
      <w:r w:rsidRPr="002427F1">
        <w:rPr>
          <w:rFonts w:ascii="TimesNewRomanPSMT" w:eastAsia="TimesNewRomanPSMT" w:cs="TimesNewRomanPSMT"/>
          <w:sz w:val="20"/>
          <w:highlight w:val="yellow"/>
        </w:rPr>
        <w:t xml:space="preserve"> The secondary 160 MHz channel is the channel with 160 MHz bandwidth </w:t>
      </w:r>
      <w:proofErr w:type="spellStart"/>
      <w:r w:rsidRPr="002427F1">
        <w:rPr>
          <w:rFonts w:ascii="TimesNewRomanPSMT" w:eastAsia="TimesNewRomanPSMT" w:cs="TimesNewRomanPSMT"/>
          <w:sz w:val="20"/>
          <w:highlight w:val="yellow"/>
        </w:rPr>
        <w:t>centered</w:t>
      </w:r>
      <w:proofErr w:type="spellEnd"/>
      <w:r w:rsidRPr="002427F1">
        <w:rPr>
          <w:rFonts w:ascii="TimesNewRomanPSMT" w:eastAsia="TimesNewRomanPSMT" w:cs="TimesNewRomanPSMT"/>
          <w:sz w:val="20"/>
          <w:highlight w:val="yellow"/>
        </w:rPr>
        <w:t xml:space="preserve"> at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CH,start</m:t>
            </m:r>
          </m:sub>
        </m:sSub>
        <m:r>
          <w:rPr>
            <w:rFonts w:ascii="Cambria Math" w:eastAsia="TimesNewRomanPSMT" w:hAnsi="Cambria Math" w:cs="TimesNewRomanPSMT"/>
            <w:sz w:val="20"/>
            <w:highlight w:val="yellow"/>
          </w:rPr>
          <m:t>+5×</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S160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w:r w:rsidRPr="002427F1">
        <w:rPr>
          <w:rFonts w:ascii="TimesNewRomanPSMT" w:eastAsia="TimesNewRomanPSMT" w:cs="TimesNewRomanPSMT"/>
          <w:sz w:val="20"/>
          <w:highlight w:val="yellow"/>
        </w:rPr>
        <w:t xml:space="preserve">    </w:t>
      </w:r>
      <w:r w:rsidRPr="002427F1">
        <w:rPr>
          <w:rFonts w:ascii="TimesNewRomanPSMT" w:eastAsia="TimesNewRomanPSMT" w:cs="TimesNewRomanPSMT"/>
          <w:sz w:val="20"/>
          <w:highlight w:val="yellow"/>
        </w:rPr>
        <w:br/>
        <w:t xml:space="preserve">         MHz, where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S160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r>
          <w:rPr>
            <w:rFonts w:ascii="Cambria Math" w:eastAsia="TimesNewRomanPSMT" w:hAnsi="Cambria Math" w:cs="TimesNewRomanPSMT"/>
            <w:sz w:val="20"/>
            <w:highlight w:val="yellow"/>
          </w:rPr>
          <m:t>=</m:t>
        </m:r>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2427F1">
        <w:rPr>
          <w:rFonts w:ascii="TimesNewRomanPSMT" w:eastAsia="TimesNewRomanPSMT" w:cs="TimesNewRomanPSMT"/>
          <w:sz w:val="20"/>
          <w:highlight w:val="yellow"/>
        </w:rPr>
        <w:t>.</w:t>
      </w:r>
    </w:p>
    <w:p w14:paraId="48AE4BED" w14:textId="77777777" w:rsidR="00561403" w:rsidRDefault="00561403" w:rsidP="00561403">
      <w:pPr>
        <w:autoSpaceDE w:val="0"/>
        <w:autoSpaceDN w:val="0"/>
        <w:adjustRightInd w:val="0"/>
        <w:rPr>
          <w:rFonts w:ascii="TimesNewRomanPSMT" w:eastAsia="TimesNewRomanPSMT" w:cs="TimesNewRomanPSMT"/>
          <w:sz w:val="20"/>
        </w:rPr>
      </w:pPr>
    </w:p>
    <w:p w14:paraId="61A38C60" w14:textId="77777777" w:rsidR="00561403" w:rsidRDefault="00561403" w:rsidP="00561403">
      <w:pPr>
        <w:autoSpaceDE w:val="0"/>
        <w:autoSpaceDN w:val="0"/>
        <w:adjustRightInd w:val="0"/>
        <w:rPr>
          <w:b/>
          <w:bCs/>
        </w:rPr>
      </w:pPr>
      <w:r w:rsidRPr="00176895">
        <w:rPr>
          <w:b/>
          <w:bCs/>
        </w:rPr>
        <w:t>34.3.9</w:t>
      </w:r>
      <w:r>
        <w:rPr>
          <w:b/>
          <w:bCs/>
        </w:rPr>
        <w:t xml:space="preserve">.3 Transmitted signal </w:t>
      </w:r>
    </w:p>
    <w:p w14:paraId="5A4D3170" w14:textId="77777777" w:rsidR="00561403" w:rsidRDefault="00561403" w:rsidP="00561403">
      <w:pPr>
        <w:autoSpaceDE w:val="0"/>
        <w:autoSpaceDN w:val="0"/>
        <w:adjustRightInd w:val="0"/>
        <w:rPr>
          <w:rFonts w:ascii="TimesNewRomanPSMT" w:eastAsia="TimesNewRomanPSMT" w:cs="TimesNewRomanPSMT"/>
          <w:sz w:val="20"/>
        </w:rPr>
      </w:pPr>
    </w:p>
    <w:p w14:paraId="5E6E8B79"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 transmitted signal is described in complex baseband signal notation. The actual transmitted signal on</w:t>
      </w:r>
    </w:p>
    <w:p w14:paraId="51E98F7A"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Pr>
          <w:rFonts w:ascii="TimesNewRomanPSMT" w:eastAsia="TimesNewRomanPSMT" w:cs="TimesNewRomanPSMT"/>
          <w:sz w:val="20"/>
        </w:rPr>
        <w:t xml:space="preserve"> and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Pr>
          <w:rFonts w:ascii="TimesNewRomanPS-ItalicMT" w:eastAsia="TimesNewRomanPSMT" w:hAnsi="TimesNewRomanPS-ItalicMT" w:cs="TimesNewRomanPS-ItalicMT"/>
          <w:i/>
          <w:iCs/>
          <w:sz w:val="16"/>
          <w:szCs w:val="16"/>
        </w:rPr>
        <w:t xml:space="preserve"> </w:t>
      </w:r>
      <w:r>
        <w:rPr>
          <w:rFonts w:ascii="TimesNewRomanPSMT" w:eastAsia="TimesNewRomanPSMT" w:cs="TimesNewRomanPSMT"/>
          <w:sz w:val="20"/>
        </w:rPr>
        <w:t>is related to the complex baseband signal by the relation</w:t>
      </w:r>
    </w:p>
    <w:p w14:paraId="08321217"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shown in Equation (34-3.9-8).</w:t>
      </w:r>
    </w:p>
    <w:p w14:paraId="03ECBCDF" w14:textId="77777777" w:rsidR="00561403" w:rsidRDefault="00561403" w:rsidP="00561403">
      <w:pPr>
        <w:autoSpaceDE w:val="0"/>
        <w:autoSpaceDN w:val="0"/>
        <w:adjustRightInd w:val="0"/>
        <w:rPr>
          <w:rFonts w:ascii="TimesNewRomanPSMT" w:eastAsia="TimesNewRomanPSMT" w:cs="TimesNewRomanPSMT"/>
          <w:sz w:val="20"/>
        </w:rPr>
      </w:pPr>
    </w:p>
    <w:p w14:paraId="2C16798D" w14:textId="77777777" w:rsidR="00561403" w:rsidRPr="00DA595D" w:rsidRDefault="002B739C" w:rsidP="00561403">
      <w:pPr>
        <w:autoSpaceDE w:val="0"/>
        <w:autoSpaceDN w:val="0"/>
        <w:adjustRightInd w:val="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RF</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w:rPr>
            <w:rFonts w:ascii="Cambria Math" w:hAnsi="Cambria Math"/>
            <w:sz w:val="20"/>
          </w:rPr>
          <m:t>=Re</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ad>
                  <m:radPr>
                    <m:degHide m:val="1"/>
                    <m:ctrlPr>
                      <w:rPr>
                        <w:rFonts w:ascii="Cambria Math" w:hAnsi="Cambria Math"/>
                        <w:i/>
                        <w:sz w:val="20"/>
                      </w:rPr>
                    </m:ctrlPr>
                  </m:rad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e>
                </m:rad>
              </m:den>
            </m:f>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PPDU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r>
              <m:rPr>
                <m:sty m:val="p"/>
              </m:rPr>
              <w:rPr>
                <w:rFonts w:ascii="Cambria Math" w:hAnsi="Cambria Math"/>
                <w:sz w:val="20"/>
              </w:rPr>
              <m:t>exp</m:t>
            </m:r>
            <m:d>
              <m:dPr>
                <m:ctrlPr>
                  <w:rPr>
                    <w:rFonts w:ascii="Cambria Math" w:hAnsi="Cambria Math"/>
                    <w:i/>
                    <w:sz w:val="20"/>
                  </w:rPr>
                </m:ctrlPr>
              </m:dPr>
              <m:e>
                <m:r>
                  <w:rPr>
                    <w:rFonts w:ascii="Cambria Math" w:hAnsi="Cambria Math"/>
                    <w:sz w:val="20"/>
                  </w:rPr>
                  <m:t>j2π</m:t>
                </m:r>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r>
                  <w:rPr>
                    <w:rFonts w:ascii="Cambria Math" w:hAnsi="Cambria Math"/>
                    <w:sz w:val="20"/>
                  </w:rPr>
                  <m:t>t</m:t>
                </m:r>
              </m:e>
            </m:d>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=0,⋯,</m:t>
        </m:r>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r>
          <w:rPr>
            <w:rFonts w:ascii="Cambria Math" w:hAnsi="Cambria Math"/>
            <w:sz w:val="20"/>
          </w:rPr>
          <m:t>-1;</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=1,,⋯,</m:t>
        </m:r>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oMath>
      <w:r w:rsidR="00561403">
        <w:rPr>
          <w:b/>
          <w:bCs/>
        </w:rPr>
        <w:t xml:space="preserve">   </w:t>
      </w:r>
      <w:r w:rsidR="00561403" w:rsidRPr="00DA595D">
        <w:rPr>
          <w:rFonts w:ascii="TimesNewRomanPSMT" w:eastAsia="TimesNewRomanPSMT" w:cs="TimesNewRomanPSMT"/>
          <w:sz w:val="20"/>
        </w:rPr>
        <w:t>(34</w:t>
      </w:r>
      <w:r w:rsidR="00561403">
        <w:rPr>
          <w:rFonts w:ascii="TimesNewRomanPSMT" w:eastAsia="TimesNewRomanPSMT" w:cs="TimesNewRomanPSMT"/>
          <w:sz w:val="20"/>
        </w:rPr>
        <w:t>-3.9-8</w:t>
      </w:r>
      <w:r w:rsidR="00561403" w:rsidRPr="00DA595D">
        <w:rPr>
          <w:rFonts w:ascii="TimesNewRomanPSMT" w:eastAsia="TimesNewRomanPSMT" w:cs="TimesNewRomanPSMT"/>
          <w:sz w:val="20"/>
        </w:rPr>
        <w:t>)</w:t>
      </w:r>
    </w:p>
    <w:p w14:paraId="7541D516" w14:textId="77777777" w:rsidR="00561403" w:rsidRDefault="00561403" w:rsidP="00561403">
      <w:pPr>
        <w:autoSpaceDE w:val="0"/>
        <w:autoSpaceDN w:val="0"/>
        <w:adjustRightInd w:val="0"/>
        <w:rPr>
          <w:rFonts w:ascii="TimesNewRomanPSMT" w:eastAsia="TimesNewRomanPSMT" w:cs="TimesNewRomanPSMT"/>
          <w:sz w:val="20"/>
        </w:rPr>
      </w:pPr>
    </w:p>
    <w:p w14:paraId="7998960A" w14:textId="77777777" w:rsidR="00561403" w:rsidRDefault="00561403" w:rsidP="00561403">
      <w:pPr>
        <w:autoSpaceDE w:val="0"/>
        <w:autoSpaceDN w:val="0"/>
        <w:adjustRightInd w:val="0"/>
        <w:rPr>
          <w:rFonts w:ascii="TimesNewRomanPSMT" w:eastAsia="TimesNewRomanPSMT" w:cs="TimesNewRomanPSMT"/>
          <w:sz w:val="20"/>
        </w:rPr>
      </w:pPr>
      <w:r>
        <w:rPr>
          <w:rFonts w:ascii="TimesNewRomanPSMT" w:eastAsia="TimesNewRomanPSMT" w:cs="TimesNewRomanPSMT"/>
          <w:sz w:val="20"/>
        </w:rPr>
        <w:t>w</w:t>
      </w:r>
      <w:r w:rsidRPr="009C59FD">
        <w:rPr>
          <w:rFonts w:ascii="TimesNewRomanPSMT" w:eastAsia="TimesNewRomanPSMT" w:cs="TimesNewRomanPSMT"/>
          <w:sz w:val="20"/>
        </w:rPr>
        <w:t>here</w:t>
      </w:r>
    </w:p>
    <w:p w14:paraId="1DE862BC" w14:textId="2C6AC29E" w:rsidR="00561403" w:rsidRDefault="002B739C" w:rsidP="000A1399">
      <w:pPr>
        <w:autoSpaceDE w:val="0"/>
        <w:autoSpaceDN w:val="0"/>
        <w:adjustRightInd w:val="0"/>
        <w:ind w:left="720" w:hanging="720"/>
        <w:rPr>
          <w:rFonts w:ascii="TimesNewRomanPSMT" w:eastAsia="TimesNewRomanPSMT" w:cs="TimesNewRomanPSMT"/>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Seg</m:t>
            </m:r>
          </m:sub>
        </m:sSub>
      </m:oMath>
      <w:r w:rsidR="00561403">
        <w:rPr>
          <w:rFonts w:ascii="TimesNewRomanPSMT" w:eastAsia="TimesNewRomanPSMT" w:cs="TimesNewRomanPSMT"/>
          <w:sz w:val="20"/>
        </w:rPr>
        <w:t xml:space="preserve"> represents the number of frequency segments in the transmit signal as defined in Table 34-3.8-</w:t>
      </w:r>
      <w:r w:rsidR="009B26E3">
        <w:rPr>
          <w:rFonts w:ascii="TimesNewRomanPSMT" w:eastAsia="TimesNewRomanPSMT" w:cs="TimesNewRomanPSMT"/>
          <w:sz w:val="20"/>
        </w:rPr>
        <w:t>3</w:t>
      </w:r>
      <w:r w:rsidR="00561403">
        <w:rPr>
          <w:rFonts w:ascii="TimesNewRomanPSMT" w:eastAsia="TimesNewRomanPSMT" w:cs="TimesNewRomanPSMT"/>
          <w:sz w:val="20"/>
        </w:rPr>
        <w:t xml:space="preserve"> (Subcarrier</w:t>
      </w:r>
      <w:r w:rsidR="00DB5E94">
        <w:rPr>
          <w:rFonts w:ascii="TimesNewRomanPSMT" w:eastAsia="TimesNewRomanPSMT" w:cs="TimesNewRomanPSMT"/>
          <w:sz w:val="20"/>
        </w:rPr>
        <w:t xml:space="preserve">     </w:t>
      </w:r>
      <w:r w:rsidR="00561403">
        <w:rPr>
          <w:rFonts w:ascii="TimesNewRomanPSMT" w:eastAsia="TimesNewRomanPSMT" w:cs="TimesNewRomanPSMT"/>
          <w:sz w:val="20"/>
        </w:rPr>
        <w:t>allocation related constants for the EHT-modulated fields in a non-OFDMA EHT PPDU).</w:t>
      </w:r>
    </w:p>
    <w:p w14:paraId="772092A5" w14:textId="77777777" w:rsidR="00561403" w:rsidRDefault="00561403" w:rsidP="00561403">
      <w:pPr>
        <w:autoSpaceDE w:val="0"/>
        <w:autoSpaceDN w:val="0"/>
        <w:adjustRightInd w:val="0"/>
        <w:rPr>
          <w:rFonts w:ascii="TimesNewRomanPSMT" w:eastAsia="TimesNewRomanPSMT" w:cs="TimesNewRomanPSMT"/>
          <w:sz w:val="20"/>
        </w:rPr>
      </w:pPr>
    </w:p>
    <w:p w14:paraId="37A6C7AB" w14:textId="77777777" w:rsidR="00561403" w:rsidRDefault="002B739C" w:rsidP="00561403">
      <w:pPr>
        <w:autoSpaceDE w:val="0"/>
        <w:autoSpaceDN w:val="0"/>
        <w:adjustRightInd w:val="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PPDU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hAnsi="Cambria Math"/>
                <w:i/>
                <w:sz w:val="20"/>
              </w:rPr>
            </m:ctrlPr>
          </m:dPr>
          <m:e>
            <m:r>
              <w:rPr>
                <w:rFonts w:ascii="Cambria Math" w:hAnsi="Cambria Math"/>
                <w:sz w:val="20"/>
              </w:rPr>
              <m:t>t</m:t>
            </m:r>
          </m:e>
        </m:d>
      </m:oMath>
      <w:r w:rsidR="00561403">
        <w:rPr>
          <w:rFonts w:ascii="TimesNewRomanPSMT" w:eastAsia="TimesNewRomanPSMT" w:cs="TimesNewRomanPSMT"/>
          <w:sz w:val="20"/>
        </w:rPr>
        <w:t xml:space="preserve"> represents the complex baseband signal of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ItalicMT" w:eastAsia="TimesNewRomanPSMT" w:hAnsi="TimesNewRomanPS-ItalicMT" w:cs="TimesNewRomanPS-ItalicMT"/>
          <w:i/>
          <w:iCs/>
          <w:sz w:val="16"/>
          <w:szCs w:val="16"/>
        </w:rPr>
        <w:t xml:space="preserve">  </w:t>
      </w:r>
      <w:r w:rsidR="00561403">
        <w:rPr>
          <w:rFonts w:ascii="TimesNewRomanPSMT" w:eastAsia="TimesNewRomanPSMT" w:cs="TimesNewRomanPSMT"/>
          <w:sz w:val="20"/>
        </w:rPr>
        <w:t xml:space="preserve">and transmit chain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561403">
        <w:rPr>
          <w:rFonts w:ascii="TimesNewRomanPSMT" w:eastAsia="TimesNewRomanPSMT" w:cs="TimesNewRomanPSMT"/>
          <w:sz w:val="20"/>
        </w:rPr>
        <w:t>.</w:t>
      </w:r>
    </w:p>
    <w:p w14:paraId="1446AB30" w14:textId="77777777" w:rsidR="00561403" w:rsidRDefault="00561403" w:rsidP="00561403">
      <w:pPr>
        <w:autoSpaceDE w:val="0"/>
        <w:autoSpaceDN w:val="0"/>
        <w:adjustRightInd w:val="0"/>
        <w:rPr>
          <w:rFonts w:ascii="TimesNewRomanPSMT" w:eastAsia="TimesNewRomanPSMT" w:cs="TimesNewRomanPSMT"/>
          <w:sz w:val="20"/>
        </w:rPr>
      </w:pPr>
    </w:p>
    <w:p w14:paraId="13BA85A3" w14:textId="442CDDC7" w:rsidR="00561403" w:rsidRDefault="002B739C" w:rsidP="00DB5E94">
      <w:pPr>
        <w:autoSpaceDE w:val="0"/>
        <w:autoSpaceDN w:val="0"/>
        <w:adjustRightInd w:val="0"/>
        <w:ind w:left="720" w:hanging="720"/>
        <w:rPr>
          <w:rFonts w:ascii="TimesNewRomanPSMT" w:eastAsia="TimesNewRomanPSMT" w:cs="TimesNewRomanPSMT"/>
          <w:sz w:val="20"/>
        </w:rPr>
      </w:pP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561403">
        <w:rPr>
          <w:rFonts w:ascii="TimesNewRomanPSMT" w:eastAsia="TimesNewRomanPSMT" w:cs="TimesNewRomanPSMT"/>
          <w:sz w:val="20"/>
        </w:rPr>
        <w:t xml:space="preserve"> represents the center frequency of the portion of the PPDU transmitted in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MT" w:eastAsia="TimesNewRomanPSMT" w:cs="TimesNewRomanPSMT"/>
          <w:sz w:val="20"/>
        </w:rPr>
        <w:t>.</w:t>
      </w:r>
      <w:r w:rsidR="00DB5E94">
        <w:rPr>
          <w:rFonts w:ascii="TimesNewRomanPSMT" w:eastAsia="TimesNewRomanPSMT" w:cs="TimesNewRomanPSMT"/>
          <w:sz w:val="20"/>
        </w:rPr>
        <w:t xml:space="preserve"> </w:t>
      </w:r>
      <w:r w:rsidR="00561403">
        <w:rPr>
          <w:rFonts w:ascii="TimesNewRomanPSMT" w:eastAsia="TimesNewRomanPSMT" w:cs="TimesNewRomanPSMT"/>
          <w:sz w:val="20"/>
        </w:rPr>
        <w:t>Table 34-3.9-2 (</w:t>
      </w:r>
      <w:proofErr w:type="spellStart"/>
      <w:r w:rsidR="00561403">
        <w:rPr>
          <w:rFonts w:ascii="TimesNewRomanPSMT" w:eastAsia="TimesNewRomanPSMT" w:cs="TimesNewRomanPSMT"/>
          <w:sz w:val="20"/>
        </w:rPr>
        <w:t>Center</w:t>
      </w:r>
      <w:proofErr w:type="spellEnd"/>
      <w:r w:rsidR="00561403">
        <w:rPr>
          <w:rFonts w:ascii="TimesNewRomanPSMT" w:eastAsia="TimesNewRomanPSMT" w:cs="TimesNewRomanPSMT"/>
          <w:sz w:val="20"/>
        </w:rPr>
        <w:t xml:space="preserve"> frequency of the portion of the PPDU transmitted in frequency segment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Seg</m:t>
            </m:r>
          </m:sub>
        </m:sSub>
      </m:oMath>
      <w:r w:rsidR="00561403">
        <w:rPr>
          <w:rFonts w:ascii="TimesNewRomanPSMT" w:eastAsia="TimesNewRomanPSMT" w:cs="TimesNewRomanPSMT"/>
          <w:sz w:val="20"/>
        </w:rPr>
        <w:t xml:space="preserve">) shows </w:t>
      </w:r>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561403">
        <w:rPr>
          <w:rFonts w:ascii="TimesNewRomanPSMT" w:eastAsia="TimesNewRomanPSMT" w:cs="TimesNewRomanPSMT"/>
          <w:sz w:val="20"/>
        </w:rPr>
        <w:t xml:space="preserve"> as a function of the channel starting frequency, dot11CurrentChannelWidth  and CH_BANDWIDTH,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idx1</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P20,idx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P40,idx</m:t>
            </m:r>
          </m:sub>
        </m:sSub>
      </m:oMath>
      <w:r w:rsidR="0056140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P80,idx</m:t>
            </m:r>
          </m:sub>
        </m:sSub>
      </m:oMath>
      <w:r w:rsidR="00561403">
        <w:rPr>
          <w:rFonts w:ascii="TimesNewRomanPSMT" w:eastAsia="TimesNewRomanPSMT" w:cs="TimesNewRomanPSMT"/>
          <w:sz w:val="20"/>
        </w:rPr>
        <w:t xml:space="preserve"> ,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P160,idx</m:t>
            </m:r>
          </m:sub>
        </m:sSub>
      </m:oMath>
      <w:r w:rsidR="00561403">
        <w:rPr>
          <w:rFonts w:ascii="TimesNewRomanPSMT" w:eastAsia="TimesNewRomanPSMT" w:cs="TimesNewRomanPSMT"/>
          <w:sz w:val="20"/>
        </w:rPr>
        <w:t xml:space="preserve"> are described in 34.3.9.2 (Channel </w:t>
      </w:r>
      <w:r w:rsidR="00DC0E0F">
        <w:rPr>
          <w:rFonts w:ascii="TimesNewRomanPSMT" w:eastAsia="TimesNewRomanPSMT" w:cs="TimesNewRomanPSMT"/>
          <w:sz w:val="20"/>
        </w:rPr>
        <w:t>f</w:t>
      </w:r>
      <w:r w:rsidR="00561403">
        <w:rPr>
          <w:rFonts w:ascii="TimesNewRomanPSMT" w:eastAsia="TimesNewRomanPSMT" w:cs="TimesNewRomanPSMT"/>
          <w:sz w:val="20"/>
        </w:rPr>
        <w:t xml:space="preserve">requencies). </w:t>
      </w:r>
    </w:p>
    <w:p w14:paraId="75A57EBA" w14:textId="77777777" w:rsidR="00561403" w:rsidRDefault="00561403" w:rsidP="00561403">
      <w:pPr>
        <w:autoSpaceDE w:val="0"/>
        <w:autoSpaceDN w:val="0"/>
        <w:adjustRightInd w:val="0"/>
        <w:rPr>
          <w:rFonts w:ascii="TimesNewRomanPSMT" w:eastAsia="TimesNewRomanPSMT" w:cs="TimesNewRomanPSMT"/>
          <w:sz w:val="20"/>
        </w:rPr>
      </w:pPr>
    </w:p>
    <w:p w14:paraId="68FB8E78"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r w:rsidRPr="00B841B4">
        <w:rPr>
          <w:rFonts w:ascii="TimesNewRomanPSMT" w:eastAsia="TimesNewRomanPSMT" w:cs="TimesNewRomanPSMT"/>
          <w:b/>
          <w:bCs/>
          <w:iCs/>
          <w:sz w:val="20"/>
        </w:rPr>
        <w:t xml:space="preserve">Table </w:t>
      </w:r>
      <w:r>
        <w:rPr>
          <w:rFonts w:ascii="TimesNewRomanPSMT" w:eastAsia="TimesNewRomanPSMT" w:cs="TimesNewRomanPSMT"/>
          <w:b/>
          <w:bCs/>
          <w:iCs/>
          <w:sz w:val="20"/>
        </w:rPr>
        <w:t>34</w:t>
      </w:r>
      <w:r w:rsidRPr="00B841B4">
        <w:rPr>
          <w:rFonts w:ascii="TimesNewRomanPSMT" w:eastAsia="TimesNewRomanPSMT" w:cs="TimesNewRomanPSMT"/>
          <w:b/>
          <w:bCs/>
          <w:iCs/>
          <w:sz w:val="20"/>
        </w:rPr>
        <w:t>-</w:t>
      </w:r>
      <w:r>
        <w:rPr>
          <w:rFonts w:ascii="TimesNewRomanPSMT" w:eastAsia="TimesNewRomanPSMT" w:cs="TimesNewRomanPSMT"/>
          <w:b/>
          <w:bCs/>
          <w:iCs/>
          <w:sz w:val="20"/>
        </w:rPr>
        <w:t>3.9-2</w:t>
      </w:r>
      <w:r w:rsidRPr="00B841B4">
        <w:rPr>
          <w:rFonts w:ascii="TimesNewRomanPSMT" w:eastAsia="TimesNewRomanPSMT" w:cs="TimesNewRomanPSMT" w:hint="eastAsia"/>
          <w:b/>
          <w:bCs/>
          <w:iCs/>
          <w:sz w:val="20"/>
        </w:rPr>
        <w:t>—</w:t>
      </w:r>
      <w:proofErr w:type="spellStart"/>
      <w:r w:rsidRPr="00B841B4">
        <w:rPr>
          <w:rFonts w:ascii="TimesNewRomanPSMT" w:eastAsia="TimesNewRomanPSMT" w:cs="TimesNewRomanPSMT"/>
          <w:b/>
          <w:bCs/>
          <w:iCs/>
          <w:sz w:val="20"/>
        </w:rPr>
        <w:t>Center</w:t>
      </w:r>
      <w:proofErr w:type="spellEnd"/>
      <w:r w:rsidRPr="00B841B4">
        <w:rPr>
          <w:rFonts w:ascii="TimesNewRomanPSMT" w:eastAsia="TimesNewRomanPSMT" w:cs="TimesNewRomanPSMT"/>
          <w:b/>
          <w:bCs/>
          <w:iCs/>
          <w:sz w:val="20"/>
        </w:rPr>
        <w:t xml:space="preserve"> frequency of the portion of the PPDU transmitted in</w:t>
      </w:r>
    </w:p>
    <w:p w14:paraId="159576D3" w14:textId="77777777" w:rsidR="00561403" w:rsidRDefault="00561403" w:rsidP="00561403">
      <w:pPr>
        <w:autoSpaceDE w:val="0"/>
        <w:autoSpaceDN w:val="0"/>
        <w:adjustRightInd w:val="0"/>
        <w:jc w:val="center"/>
        <w:rPr>
          <w:rFonts w:ascii="TimesNewRomanPSMT" w:eastAsia="TimesNewRomanPSMT" w:cs="TimesNewRomanPSMT"/>
          <w:b/>
          <w:bCs/>
          <w:sz w:val="20"/>
        </w:rPr>
      </w:pPr>
      <w:r w:rsidRPr="00B841B4">
        <w:rPr>
          <w:rFonts w:ascii="TimesNewRomanPSMT" w:eastAsia="TimesNewRomanPSMT" w:cs="TimesNewRomanPSMT"/>
          <w:b/>
          <w:bCs/>
          <w:iCs/>
          <w:sz w:val="20"/>
        </w:rPr>
        <w:t xml:space="preserve">frequency segment </w:t>
      </w:r>
      <m:oMath>
        <m:sSub>
          <m:sSubPr>
            <m:ctrlPr>
              <w:rPr>
                <w:rFonts w:ascii="Cambria Math" w:hAnsi="Cambria Math"/>
                <w:b/>
                <w:bCs/>
                <w:i/>
                <w:sz w:val="20"/>
              </w:rPr>
            </m:ctrlPr>
          </m:sSubPr>
          <m:e>
            <m:r>
              <m:rPr>
                <m:sty m:val="bi"/>
              </m:rPr>
              <w:rPr>
                <w:rFonts w:ascii="Cambria Math" w:hAnsi="Cambria Math"/>
                <w:sz w:val="20"/>
              </w:rPr>
              <m:t>i</m:t>
            </m:r>
          </m:e>
          <m:sub>
            <m:r>
              <m:rPr>
                <m:sty m:val="bi"/>
              </m:rPr>
              <w:rPr>
                <w:rFonts w:ascii="Cambria Math" w:hAnsi="Cambria Math"/>
                <w:sz w:val="20"/>
              </w:rPr>
              <m:t>Seg</m:t>
            </m:r>
          </m:sub>
        </m:sSub>
      </m:oMath>
    </w:p>
    <w:p w14:paraId="21FC3F57" w14:textId="77777777" w:rsidR="00561403" w:rsidRPr="00B841B4" w:rsidRDefault="00561403" w:rsidP="00561403">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2280"/>
        <w:gridCol w:w="2105"/>
        <w:gridCol w:w="2103"/>
      </w:tblGrid>
      <w:tr w:rsidR="00561403" w14:paraId="44BFA88C" w14:textId="77777777" w:rsidTr="00603B9C">
        <w:trPr>
          <w:trHeight w:val="130"/>
        </w:trPr>
        <w:tc>
          <w:tcPr>
            <w:tcW w:w="2862" w:type="dxa"/>
            <w:vMerge w:val="restart"/>
          </w:tcPr>
          <w:p w14:paraId="6516B968" w14:textId="77777777" w:rsidR="00561403" w:rsidRPr="00C07EFB" w:rsidRDefault="00561403" w:rsidP="00603B9C">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2280" w:type="dxa"/>
            <w:vMerge w:val="restart"/>
          </w:tcPr>
          <w:p w14:paraId="33D3AB97" w14:textId="77777777" w:rsidR="00561403" w:rsidRPr="00C07EFB" w:rsidRDefault="00561403" w:rsidP="00603B9C">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4208" w:type="dxa"/>
            <w:gridSpan w:val="2"/>
          </w:tcPr>
          <w:p w14:paraId="5A6A8D68" w14:textId="77777777" w:rsidR="00561403" w:rsidRDefault="002B739C" w:rsidP="00603B9C">
            <w:pPr>
              <w:autoSpaceDE w:val="0"/>
              <w:autoSpaceDN w:val="0"/>
              <w:adjustRightInd w:val="0"/>
              <w:rPr>
                <w:rFonts w:ascii="TimesNewRomanPSMT" w:eastAsia="TimesNewRomanPSMT" w:cs="TimesNewRomanPSMT"/>
                <w:sz w:val="20"/>
              </w:rPr>
            </w:pPr>
            <m:oMathPara>
              <m:oMath>
                <m:sSubSup>
                  <m:sSubSupPr>
                    <m:ctrlPr>
                      <w:rPr>
                        <w:rFonts w:ascii="Cambria Math" w:hAnsi="Cambria Math"/>
                        <w:i/>
                        <w:sz w:val="20"/>
                      </w:rPr>
                    </m:ctrlPr>
                  </m:sSubSupPr>
                  <m:e>
                    <m:r>
                      <w:rPr>
                        <w:rFonts w:ascii="Cambria Math" w:hAnsi="Cambria Math"/>
                        <w:sz w:val="20"/>
                      </w:rPr>
                      <m:t>f</m:t>
                    </m:r>
                  </m:e>
                  <m:sub>
                    <m:r>
                      <w:rPr>
                        <w:rFonts w:ascii="Cambria Math" w:hAnsi="Cambria Math"/>
                        <w:sz w:val="20"/>
                      </w:rPr>
                      <m:t>c</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b>
                </m:sSub>
              </m:oMath>
            </m:oMathPara>
          </w:p>
        </w:tc>
      </w:tr>
      <w:tr w:rsidR="00561403" w14:paraId="754B914B" w14:textId="77777777" w:rsidTr="00603B9C">
        <w:trPr>
          <w:trHeight w:val="130"/>
        </w:trPr>
        <w:tc>
          <w:tcPr>
            <w:tcW w:w="2862" w:type="dxa"/>
            <w:vMerge/>
          </w:tcPr>
          <w:p w14:paraId="07B1CD91" w14:textId="77777777" w:rsidR="00561403" w:rsidRDefault="00561403" w:rsidP="00603B9C">
            <w:pPr>
              <w:autoSpaceDE w:val="0"/>
              <w:autoSpaceDN w:val="0"/>
              <w:adjustRightInd w:val="0"/>
              <w:rPr>
                <w:rFonts w:ascii="TimesNewRomanPSMT" w:eastAsia="TimesNewRomanPSMT" w:hAnsi="Calibri" w:cs="TimesNewRomanPSMT"/>
                <w:sz w:val="20"/>
              </w:rPr>
            </w:pPr>
          </w:p>
        </w:tc>
        <w:tc>
          <w:tcPr>
            <w:tcW w:w="2280" w:type="dxa"/>
            <w:vMerge/>
          </w:tcPr>
          <w:p w14:paraId="4B27EAD3" w14:textId="77777777" w:rsidR="00561403" w:rsidRDefault="00561403" w:rsidP="00603B9C">
            <w:pPr>
              <w:autoSpaceDE w:val="0"/>
              <w:autoSpaceDN w:val="0"/>
              <w:adjustRightInd w:val="0"/>
              <w:rPr>
                <w:rFonts w:ascii="TimesNewRomanPSMT" w:eastAsia="TimesNewRomanPSMT" w:cs="TimesNewRomanPSMT"/>
                <w:sz w:val="20"/>
              </w:rPr>
            </w:pPr>
          </w:p>
        </w:tc>
        <w:tc>
          <w:tcPr>
            <w:tcW w:w="2105" w:type="dxa"/>
          </w:tcPr>
          <w:p w14:paraId="55686E80" w14:textId="77777777" w:rsidR="00561403" w:rsidRDefault="002B739C" w:rsidP="00603B9C">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c>
          <w:tcPr>
            <w:tcW w:w="2103" w:type="dxa"/>
          </w:tcPr>
          <w:p w14:paraId="22641A24" w14:textId="77777777" w:rsidR="00561403" w:rsidRDefault="002B739C" w:rsidP="00603B9C">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(1)</m:t>
                    </m:r>
                  </m:sub>
                </m:sSub>
              </m:oMath>
            </m:oMathPara>
          </w:p>
        </w:tc>
      </w:tr>
      <w:tr w:rsidR="00561403" w14:paraId="0AC971F1" w14:textId="77777777" w:rsidTr="00603B9C">
        <w:tc>
          <w:tcPr>
            <w:tcW w:w="2862" w:type="dxa"/>
          </w:tcPr>
          <w:p w14:paraId="6F11EF9E"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20 MHz</w:t>
            </w:r>
          </w:p>
        </w:tc>
        <w:tc>
          <w:tcPr>
            <w:tcW w:w="2280" w:type="dxa"/>
          </w:tcPr>
          <w:p w14:paraId="1E22668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8C412B3"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050E25B6"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4D74A71" w14:textId="77777777" w:rsidTr="00603B9C">
        <w:tc>
          <w:tcPr>
            <w:tcW w:w="2862" w:type="dxa"/>
            <w:vMerge w:val="restart"/>
          </w:tcPr>
          <w:p w14:paraId="6D24CE37"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40 MHz</w:t>
            </w:r>
          </w:p>
        </w:tc>
        <w:tc>
          <w:tcPr>
            <w:tcW w:w="2280" w:type="dxa"/>
          </w:tcPr>
          <w:p w14:paraId="3807FF8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25E1C484"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13CCED2"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3BD88301" w14:textId="77777777" w:rsidTr="00603B9C">
        <w:tc>
          <w:tcPr>
            <w:tcW w:w="2862" w:type="dxa"/>
            <w:vMerge/>
          </w:tcPr>
          <w:p w14:paraId="024FD06F"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4AFBDDB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75491D"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1D82BEA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189B0971" w14:textId="77777777" w:rsidTr="00603B9C">
        <w:tc>
          <w:tcPr>
            <w:tcW w:w="2862" w:type="dxa"/>
            <w:vMerge w:val="restart"/>
          </w:tcPr>
          <w:p w14:paraId="7C2686A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80 MHz</w:t>
            </w:r>
          </w:p>
        </w:tc>
        <w:tc>
          <w:tcPr>
            <w:tcW w:w="2280" w:type="dxa"/>
          </w:tcPr>
          <w:p w14:paraId="6D08342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6EC53EF0"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200C72C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4AC433FC" w14:textId="77777777" w:rsidTr="00603B9C">
        <w:tc>
          <w:tcPr>
            <w:tcW w:w="2862" w:type="dxa"/>
            <w:vMerge/>
          </w:tcPr>
          <w:p w14:paraId="0EC5F7CA"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5BBFBBA6"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658EC324"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30E1353D"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295DCC1" w14:textId="77777777" w:rsidTr="00603B9C">
        <w:tc>
          <w:tcPr>
            <w:tcW w:w="2862" w:type="dxa"/>
            <w:vMerge/>
          </w:tcPr>
          <w:p w14:paraId="640B27A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1AFE35F3"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256868CC"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31891275"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2953F02D" w14:textId="77777777" w:rsidTr="00603B9C">
        <w:tc>
          <w:tcPr>
            <w:tcW w:w="2862" w:type="dxa"/>
            <w:vMerge w:val="restart"/>
          </w:tcPr>
          <w:p w14:paraId="7A42D88A"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160 MHz</w:t>
            </w:r>
          </w:p>
        </w:tc>
        <w:tc>
          <w:tcPr>
            <w:tcW w:w="2280" w:type="dxa"/>
          </w:tcPr>
          <w:p w14:paraId="717A0CDB"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CBW20</w:t>
            </w:r>
          </w:p>
        </w:tc>
        <w:tc>
          <w:tcPr>
            <w:tcW w:w="2105" w:type="dxa"/>
          </w:tcPr>
          <w:p w14:paraId="724C2EF5"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FB2618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53E5C49A" w14:textId="77777777" w:rsidTr="00603B9C">
        <w:tc>
          <w:tcPr>
            <w:tcW w:w="2862" w:type="dxa"/>
            <w:vMerge/>
          </w:tcPr>
          <w:p w14:paraId="1431C57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54722FC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CBW40</w:t>
            </w:r>
          </w:p>
        </w:tc>
        <w:tc>
          <w:tcPr>
            <w:tcW w:w="2105" w:type="dxa"/>
          </w:tcPr>
          <w:p w14:paraId="3B9F4680"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68605D3C"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C70D2FF" w14:textId="77777777" w:rsidTr="00603B9C">
        <w:tc>
          <w:tcPr>
            <w:tcW w:w="2862" w:type="dxa"/>
            <w:vMerge/>
          </w:tcPr>
          <w:p w14:paraId="30B420D0"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095B8F60"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CBW80</w:t>
            </w:r>
          </w:p>
        </w:tc>
        <w:tc>
          <w:tcPr>
            <w:tcW w:w="2105" w:type="dxa"/>
          </w:tcPr>
          <w:p w14:paraId="1898181D"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DE1D9E4"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26A819D8" w14:textId="77777777" w:rsidTr="00603B9C">
        <w:tc>
          <w:tcPr>
            <w:tcW w:w="2862" w:type="dxa"/>
            <w:vMerge/>
          </w:tcPr>
          <w:p w14:paraId="0F5B724E" w14:textId="77777777" w:rsidR="00561403" w:rsidRDefault="00561403" w:rsidP="00603B9C">
            <w:pPr>
              <w:autoSpaceDE w:val="0"/>
              <w:autoSpaceDN w:val="0"/>
              <w:adjustRightInd w:val="0"/>
              <w:jc w:val="center"/>
              <w:rPr>
                <w:rFonts w:ascii="TimesNewRomanPSMT" w:eastAsia="TimesNewRomanPSMT" w:cs="TimesNewRomanPSMT"/>
                <w:sz w:val="20"/>
              </w:rPr>
            </w:pPr>
          </w:p>
        </w:tc>
        <w:tc>
          <w:tcPr>
            <w:tcW w:w="2280" w:type="dxa"/>
          </w:tcPr>
          <w:p w14:paraId="423CE2F1"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CBW160</w:t>
            </w:r>
          </w:p>
        </w:tc>
        <w:tc>
          <w:tcPr>
            <w:tcW w:w="2105" w:type="dxa"/>
          </w:tcPr>
          <w:p w14:paraId="34DB11C4" w14:textId="77777777" w:rsidR="00561403" w:rsidRDefault="002B739C" w:rsidP="00603B9C">
            <w:pPr>
              <w:autoSpaceDE w:val="0"/>
              <w:autoSpaceDN w:val="0"/>
              <w:adjustRightInd w:val="0"/>
              <w:jc w:val="center"/>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53455A5A" w14:textId="77777777" w:rsidR="00561403" w:rsidRDefault="00561403" w:rsidP="00603B9C">
            <w:pPr>
              <w:autoSpaceDE w:val="0"/>
              <w:autoSpaceDN w:val="0"/>
              <w:adjustRightInd w:val="0"/>
              <w:jc w:val="center"/>
              <w:rPr>
                <w:rFonts w:ascii="TimesNewRomanPSMT" w:eastAsia="TimesNewRomanPSMT" w:cs="TimesNewRomanPSMT"/>
                <w:sz w:val="20"/>
              </w:rPr>
            </w:pPr>
            <w:r>
              <w:rPr>
                <w:rFonts w:ascii="TimesNewRomanPSMT" w:eastAsia="TimesNewRomanPSMT" w:cs="TimesNewRomanPSMT" w:hint="eastAsia"/>
                <w:sz w:val="18"/>
                <w:szCs w:val="18"/>
              </w:rPr>
              <w:t>–</w:t>
            </w:r>
          </w:p>
        </w:tc>
      </w:tr>
      <w:tr w:rsidR="00561403" w14:paraId="7794D739" w14:textId="77777777" w:rsidTr="00603B9C">
        <w:tc>
          <w:tcPr>
            <w:tcW w:w="2862" w:type="dxa"/>
            <w:vMerge w:val="restart"/>
          </w:tcPr>
          <w:p w14:paraId="19F4439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80+80 MHz</w:t>
            </w:r>
          </w:p>
        </w:tc>
        <w:tc>
          <w:tcPr>
            <w:tcW w:w="2280" w:type="dxa"/>
          </w:tcPr>
          <w:p w14:paraId="4AD0F22F"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CBW20</w:t>
            </w:r>
          </w:p>
        </w:tc>
        <w:tc>
          <w:tcPr>
            <w:tcW w:w="2105" w:type="dxa"/>
          </w:tcPr>
          <w:p w14:paraId="4CE7CD1D" w14:textId="77777777" w:rsidR="00561403" w:rsidRPr="002427F1" w:rsidRDefault="002B739C" w:rsidP="00603B9C">
            <w:pPr>
              <w:autoSpaceDE w:val="0"/>
              <w:autoSpaceDN w:val="0"/>
              <w:adjustRightInd w:val="0"/>
              <w:jc w:val="center"/>
              <w:rPr>
                <w:rFonts w:ascii="TimesNewRomanPSMT" w:eastAsia="TimesNewRomanPSMT" w:cs="TimesNewRomanPSMT"/>
                <w:sz w:val="20"/>
                <w:highlight w:val="yellow"/>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P20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73B4BBC8"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hint="eastAsia"/>
                <w:sz w:val="18"/>
                <w:szCs w:val="18"/>
                <w:highlight w:val="yellow"/>
              </w:rPr>
              <w:t>–</w:t>
            </w:r>
          </w:p>
        </w:tc>
      </w:tr>
      <w:tr w:rsidR="00561403" w14:paraId="21434E18" w14:textId="77777777" w:rsidTr="00603B9C">
        <w:tc>
          <w:tcPr>
            <w:tcW w:w="2862" w:type="dxa"/>
            <w:vMerge/>
          </w:tcPr>
          <w:p w14:paraId="2411916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p>
        </w:tc>
        <w:tc>
          <w:tcPr>
            <w:tcW w:w="2280" w:type="dxa"/>
          </w:tcPr>
          <w:p w14:paraId="510310D3"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CBW40</w:t>
            </w:r>
          </w:p>
        </w:tc>
        <w:tc>
          <w:tcPr>
            <w:tcW w:w="2105" w:type="dxa"/>
          </w:tcPr>
          <w:p w14:paraId="7DA95FA4" w14:textId="77777777" w:rsidR="00561403" w:rsidRPr="002427F1" w:rsidRDefault="002B739C" w:rsidP="00603B9C">
            <w:pPr>
              <w:autoSpaceDE w:val="0"/>
              <w:autoSpaceDN w:val="0"/>
              <w:adjustRightInd w:val="0"/>
              <w:jc w:val="center"/>
              <w:rPr>
                <w:rFonts w:ascii="TimesNewRomanPSMT" w:eastAsia="TimesNewRomanPSMT" w:cs="TimesNewRomanPSMT"/>
                <w:sz w:val="20"/>
                <w:highlight w:val="yellow"/>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P40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65C7137B"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hint="eastAsia"/>
                <w:sz w:val="18"/>
                <w:szCs w:val="18"/>
                <w:highlight w:val="yellow"/>
              </w:rPr>
              <w:t>–</w:t>
            </w:r>
          </w:p>
        </w:tc>
      </w:tr>
      <w:tr w:rsidR="00561403" w14:paraId="3583FDE3" w14:textId="77777777" w:rsidTr="00603B9C">
        <w:tc>
          <w:tcPr>
            <w:tcW w:w="2862" w:type="dxa"/>
            <w:vMerge/>
          </w:tcPr>
          <w:p w14:paraId="2E17C497"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p>
        </w:tc>
        <w:tc>
          <w:tcPr>
            <w:tcW w:w="2280" w:type="dxa"/>
          </w:tcPr>
          <w:p w14:paraId="60DD8E79"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CBW80</w:t>
            </w:r>
          </w:p>
        </w:tc>
        <w:tc>
          <w:tcPr>
            <w:tcW w:w="2105" w:type="dxa"/>
          </w:tcPr>
          <w:p w14:paraId="2EAFABF3" w14:textId="77777777" w:rsidR="00561403" w:rsidRPr="002427F1" w:rsidRDefault="002B739C" w:rsidP="00603B9C">
            <w:pPr>
              <w:autoSpaceDE w:val="0"/>
              <w:autoSpaceDN w:val="0"/>
              <w:adjustRightInd w:val="0"/>
              <w:jc w:val="center"/>
              <w:rPr>
                <w:rFonts w:ascii="TimesNewRomanPSMT" w:eastAsia="TimesNewRomanPSMT" w:cs="TimesNewRomanPSMT"/>
                <w:sz w:val="20"/>
                <w:highlight w:val="yellow"/>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246443A6"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hint="eastAsia"/>
                <w:sz w:val="18"/>
                <w:szCs w:val="18"/>
                <w:highlight w:val="yellow"/>
              </w:rPr>
              <w:t>–</w:t>
            </w:r>
          </w:p>
        </w:tc>
      </w:tr>
      <w:tr w:rsidR="00561403" w:rsidRPr="00E33035" w14:paraId="42B3D54E" w14:textId="77777777" w:rsidTr="00603B9C">
        <w:tc>
          <w:tcPr>
            <w:tcW w:w="2862" w:type="dxa"/>
            <w:vMerge/>
          </w:tcPr>
          <w:p w14:paraId="23AFCB5A"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p>
        </w:tc>
        <w:tc>
          <w:tcPr>
            <w:tcW w:w="2280" w:type="dxa"/>
          </w:tcPr>
          <w:p w14:paraId="2A190607"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CBW80+80</w:t>
            </w:r>
          </w:p>
        </w:tc>
        <w:tc>
          <w:tcPr>
            <w:tcW w:w="2105" w:type="dxa"/>
          </w:tcPr>
          <w:p w14:paraId="1D08F537"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rPr>
            </w:pPr>
            <w:r w:rsidRPr="002427F1">
              <w:rPr>
                <w:rFonts w:ascii="TimesNewRomanPSMT" w:eastAsia="TimesNewRomanPSMT" w:cs="TimesNewRomanPSMT"/>
                <w:sz w:val="20"/>
                <w:highlight w:val="yellow"/>
              </w:rPr>
              <w:t>Min(</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2427F1">
              <w:rPr>
                <w:rFonts w:ascii="TimesNewRomanPSMT" w:eastAsia="TimesNewRomanPSMT" w:cs="TimesNewRomanPSMT"/>
                <w:sz w:val="20"/>
                <w:highlight w:val="yellow"/>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2427F1">
              <w:rPr>
                <w:rFonts w:ascii="TimesNewRomanPSMT" w:eastAsia="TimesNewRomanPSMT" w:cs="TimesNewRomanPSMT"/>
                <w:sz w:val="20"/>
                <w:highlight w:val="yellow"/>
              </w:rPr>
              <w:t>)</w:t>
            </w:r>
          </w:p>
        </w:tc>
        <w:tc>
          <w:tcPr>
            <w:tcW w:w="2103" w:type="dxa"/>
          </w:tcPr>
          <w:p w14:paraId="7BB3FB1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Max(</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idx0</m:t>
                  </m:r>
                </m:sub>
              </m:sSub>
            </m:oMath>
            <w:r w:rsidRPr="002427F1">
              <w:rPr>
                <w:rFonts w:ascii="TimesNewRomanPSMT" w:eastAsia="TimesNewRomanPSMT" w:cs="TimesNewRomanPSMT"/>
                <w:sz w:val="20"/>
                <w:highlight w:val="yellow"/>
                <w:lang w:val="fr-FR"/>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idx1</m:t>
                  </m:r>
                </m:sub>
              </m:sSub>
            </m:oMath>
            <w:r w:rsidRPr="002427F1">
              <w:rPr>
                <w:rFonts w:ascii="TimesNewRomanPSMT" w:eastAsia="TimesNewRomanPSMT" w:cs="TimesNewRomanPSMT"/>
                <w:sz w:val="20"/>
                <w:highlight w:val="yellow"/>
                <w:lang w:val="fr-FR"/>
              </w:rPr>
              <w:t>)</w:t>
            </w:r>
          </w:p>
        </w:tc>
      </w:tr>
      <w:tr w:rsidR="00561403" w:rsidRPr="009B1269" w14:paraId="7920EEF3" w14:textId="77777777" w:rsidTr="00603B9C">
        <w:tc>
          <w:tcPr>
            <w:tcW w:w="2862" w:type="dxa"/>
            <w:vMerge w:val="restart"/>
          </w:tcPr>
          <w:p w14:paraId="080ADD3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2280" w:type="dxa"/>
          </w:tcPr>
          <w:p w14:paraId="23D64713"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CBW20</w:t>
            </w:r>
          </w:p>
        </w:tc>
        <w:tc>
          <w:tcPr>
            <w:tcW w:w="2105" w:type="dxa"/>
          </w:tcPr>
          <w:p w14:paraId="6E717C8A" w14:textId="77777777" w:rsidR="00561403" w:rsidRPr="009B1269" w:rsidRDefault="002B739C"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P20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2C3B5C5"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10BDE156" w14:textId="77777777" w:rsidTr="00603B9C">
        <w:tc>
          <w:tcPr>
            <w:tcW w:w="2862" w:type="dxa"/>
            <w:vMerge/>
          </w:tcPr>
          <w:p w14:paraId="7F7BDCC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4DD2C6D7"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CBW40</w:t>
            </w:r>
          </w:p>
        </w:tc>
        <w:tc>
          <w:tcPr>
            <w:tcW w:w="2105" w:type="dxa"/>
          </w:tcPr>
          <w:p w14:paraId="2A2317A0" w14:textId="77777777" w:rsidR="00561403" w:rsidRPr="009B1269" w:rsidRDefault="002B739C"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P40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1F4E0FB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7E2A0DB2" w14:textId="77777777" w:rsidTr="00603B9C">
        <w:tc>
          <w:tcPr>
            <w:tcW w:w="2862" w:type="dxa"/>
            <w:vMerge/>
          </w:tcPr>
          <w:p w14:paraId="5F7A4B66"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71AB79DE"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CBW80</w:t>
            </w:r>
          </w:p>
        </w:tc>
        <w:tc>
          <w:tcPr>
            <w:tcW w:w="2105" w:type="dxa"/>
          </w:tcPr>
          <w:p w14:paraId="5A6F367A" w14:textId="77777777" w:rsidR="00561403" w:rsidRPr="009B1269" w:rsidRDefault="002B739C"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P80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7789D7D5"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43E04C00" w14:textId="77777777" w:rsidTr="00603B9C">
        <w:tc>
          <w:tcPr>
            <w:tcW w:w="2862" w:type="dxa"/>
            <w:vMerge/>
          </w:tcPr>
          <w:p w14:paraId="2E5C67AB"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2A01C44B"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rPr>
              <w:t>CBW160</w:t>
            </w:r>
          </w:p>
        </w:tc>
        <w:tc>
          <w:tcPr>
            <w:tcW w:w="2105" w:type="dxa"/>
          </w:tcPr>
          <w:p w14:paraId="20D43B6D" w14:textId="77777777" w:rsidR="00561403" w:rsidRPr="009B1269" w:rsidRDefault="002B739C"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m:rPr>
                        <m:sty m:val="p"/>
                      </m:rPr>
                      <w:rPr>
                        <w:rFonts w:ascii="Cambria Math" w:eastAsia="TimesNewRomanPSMT" w:hAnsi="Cambria Math" w:cs="TimesNewRomanPSMT"/>
                        <w:sz w:val="20"/>
                      </w:rPr>
                      <m:t>P160</m:t>
                    </m:r>
                    <m:r>
                      <w:rPr>
                        <w:rFonts w:ascii="Cambria Math" w:eastAsia="TimesNewRomanPSMT" w:hAnsi="Cambria Math" w:cs="TimesNewRomanPSMT"/>
                        <w:sz w:val="20"/>
                      </w:rPr>
                      <m:t>,</m:t>
                    </m:r>
                    <m:r>
                      <m:rPr>
                        <m:sty m:val="p"/>
                      </m:rPr>
                      <w:rPr>
                        <w:rFonts w:ascii="Cambria Math" w:eastAsia="TimesNewRomanPSMT" w:hAnsi="Cambria Math" w:cs="TimesNewRomanPSMT"/>
                        <w:sz w:val="20"/>
                      </w:rPr>
                      <m:t>idx</m:t>
                    </m:r>
                  </m:sub>
                </m:sSub>
              </m:oMath>
            </m:oMathPara>
          </w:p>
        </w:tc>
        <w:tc>
          <w:tcPr>
            <w:tcW w:w="2103" w:type="dxa"/>
          </w:tcPr>
          <w:p w14:paraId="08F897B2"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57BCD327" w14:textId="77777777" w:rsidTr="00603B9C">
        <w:tc>
          <w:tcPr>
            <w:tcW w:w="2862" w:type="dxa"/>
            <w:vMerge/>
          </w:tcPr>
          <w:p w14:paraId="0ED068A8"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p>
        </w:tc>
        <w:tc>
          <w:tcPr>
            <w:tcW w:w="2280" w:type="dxa"/>
          </w:tcPr>
          <w:p w14:paraId="6C4BA189"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p>
        </w:tc>
        <w:tc>
          <w:tcPr>
            <w:tcW w:w="2105" w:type="dxa"/>
          </w:tcPr>
          <w:p w14:paraId="2C8100ED" w14:textId="77777777" w:rsidR="00561403" w:rsidRPr="009B1269" w:rsidRDefault="002B739C" w:rsidP="00603B9C">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c>
          <w:tcPr>
            <w:tcW w:w="2103" w:type="dxa"/>
          </w:tcPr>
          <w:p w14:paraId="6C0D5D2F" w14:textId="77777777" w:rsidR="00561403" w:rsidRPr="009B1269" w:rsidRDefault="00561403" w:rsidP="00603B9C">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hint="eastAsia"/>
                <w:sz w:val="18"/>
                <w:szCs w:val="18"/>
              </w:rPr>
              <w:t>–</w:t>
            </w:r>
          </w:p>
        </w:tc>
      </w:tr>
      <w:tr w:rsidR="00561403" w:rsidRPr="009B1269" w14:paraId="57C72B6F" w14:textId="77777777" w:rsidTr="00603B9C">
        <w:tc>
          <w:tcPr>
            <w:tcW w:w="2862" w:type="dxa"/>
            <w:vMerge w:val="restart"/>
          </w:tcPr>
          <w:p w14:paraId="01FD5B69"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160+160 MHz</w:t>
            </w:r>
          </w:p>
        </w:tc>
        <w:tc>
          <w:tcPr>
            <w:tcW w:w="2280" w:type="dxa"/>
          </w:tcPr>
          <w:p w14:paraId="6FA86F4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CBW20</w:t>
            </w:r>
          </w:p>
        </w:tc>
        <w:tc>
          <w:tcPr>
            <w:tcW w:w="2105" w:type="dxa"/>
          </w:tcPr>
          <w:p w14:paraId="2BC125F3" w14:textId="77777777" w:rsidR="00561403" w:rsidRPr="002427F1" w:rsidRDefault="002B739C"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P20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2BD9A62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9B1269" w14:paraId="2F9DF949" w14:textId="77777777" w:rsidTr="00603B9C">
        <w:tc>
          <w:tcPr>
            <w:tcW w:w="2862" w:type="dxa"/>
            <w:vMerge/>
          </w:tcPr>
          <w:p w14:paraId="0EDA2D4D"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p>
        </w:tc>
        <w:tc>
          <w:tcPr>
            <w:tcW w:w="2280" w:type="dxa"/>
          </w:tcPr>
          <w:p w14:paraId="63088CA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CBW40</w:t>
            </w:r>
          </w:p>
        </w:tc>
        <w:tc>
          <w:tcPr>
            <w:tcW w:w="2105" w:type="dxa"/>
          </w:tcPr>
          <w:p w14:paraId="5A07FC64" w14:textId="77777777" w:rsidR="00561403" w:rsidRPr="002427F1" w:rsidRDefault="002B739C"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P40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7F6A647D"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9B1269" w14:paraId="3F74AA9A" w14:textId="77777777" w:rsidTr="00603B9C">
        <w:tc>
          <w:tcPr>
            <w:tcW w:w="2862" w:type="dxa"/>
            <w:vMerge/>
          </w:tcPr>
          <w:p w14:paraId="5A713252"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p>
        </w:tc>
        <w:tc>
          <w:tcPr>
            <w:tcW w:w="2280" w:type="dxa"/>
          </w:tcPr>
          <w:p w14:paraId="43A45499"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CBW80</w:t>
            </w:r>
          </w:p>
        </w:tc>
        <w:tc>
          <w:tcPr>
            <w:tcW w:w="2105" w:type="dxa"/>
          </w:tcPr>
          <w:p w14:paraId="124E3F23" w14:textId="77777777" w:rsidR="00561403" w:rsidRPr="002427F1" w:rsidRDefault="002B739C"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P80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5ED8D51D"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9B1269" w14:paraId="5DDE53C4" w14:textId="77777777" w:rsidTr="00603B9C">
        <w:tc>
          <w:tcPr>
            <w:tcW w:w="2862" w:type="dxa"/>
            <w:vMerge/>
          </w:tcPr>
          <w:p w14:paraId="79C1B374" w14:textId="77777777" w:rsidR="00561403" w:rsidRPr="002427F1" w:rsidRDefault="00561403" w:rsidP="00603B9C">
            <w:pPr>
              <w:autoSpaceDE w:val="0"/>
              <w:autoSpaceDN w:val="0"/>
              <w:adjustRightInd w:val="0"/>
              <w:rPr>
                <w:rFonts w:ascii="TimesNewRomanPSMT" w:eastAsia="TimesNewRomanPSMT" w:cs="TimesNewRomanPSMT"/>
                <w:sz w:val="20"/>
                <w:highlight w:val="yellow"/>
                <w:lang w:val="fr-FR"/>
              </w:rPr>
            </w:pPr>
          </w:p>
        </w:tc>
        <w:tc>
          <w:tcPr>
            <w:tcW w:w="2280" w:type="dxa"/>
          </w:tcPr>
          <w:p w14:paraId="170E5D5B"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CBW160</w:t>
            </w:r>
          </w:p>
        </w:tc>
        <w:tc>
          <w:tcPr>
            <w:tcW w:w="2105" w:type="dxa"/>
          </w:tcPr>
          <w:p w14:paraId="1D203B69" w14:textId="77777777" w:rsidR="00561403" w:rsidRPr="002427F1" w:rsidRDefault="002B739C" w:rsidP="00603B9C">
            <w:pPr>
              <w:autoSpaceDE w:val="0"/>
              <w:autoSpaceDN w:val="0"/>
              <w:adjustRightInd w:val="0"/>
              <w:jc w:val="center"/>
              <w:rPr>
                <w:rFonts w:ascii="TimesNewRomanPSMT" w:eastAsia="TimesNewRomanPSMT" w:cs="TimesNewRomanPSMT"/>
                <w:sz w:val="20"/>
                <w:highlight w:val="yellow"/>
                <w:lang w:val="fr-FR"/>
              </w:rPr>
            </w:pPr>
            <m:oMathPara>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m:rPr>
                        <m:sty m:val="p"/>
                      </m:rPr>
                      <w:rPr>
                        <w:rFonts w:ascii="Cambria Math" w:eastAsia="TimesNewRomanPSMT" w:hAnsi="Cambria Math" w:cs="TimesNewRomanPSMT"/>
                        <w:sz w:val="20"/>
                        <w:highlight w:val="yellow"/>
                      </w:rPr>
                      <m:t>P160</m:t>
                    </m:r>
                    <m:r>
                      <w:rPr>
                        <w:rFonts w:ascii="Cambria Math" w:eastAsia="TimesNewRomanPSMT" w:hAnsi="Cambria Math" w:cs="TimesNewRomanPSMT"/>
                        <w:sz w:val="20"/>
                        <w:highlight w:val="yellow"/>
                      </w:rPr>
                      <m:t>,</m:t>
                    </m:r>
                    <m:r>
                      <m:rPr>
                        <m:sty m:val="p"/>
                      </m:rPr>
                      <w:rPr>
                        <w:rFonts w:ascii="Cambria Math" w:eastAsia="TimesNewRomanPSMT" w:hAnsi="Cambria Math" w:cs="TimesNewRomanPSMT"/>
                        <w:sz w:val="20"/>
                        <w:highlight w:val="yellow"/>
                      </w:rPr>
                      <m:t>idx</m:t>
                    </m:r>
                  </m:sub>
                </m:sSub>
              </m:oMath>
            </m:oMathPara>
          </w:p>
        </w:tc>
        <w:tc>
          <w:tcPr>
            <w:tcW w:w="2103" w:type="dxa"/>
          </w:tcPr>
          <w:p w14:paraId="7893EC54"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hint="eastAsia"/>
                <w:sz w:val="18"/>
                <w:szCs w:val="18"/>
                <w:highlight w:val="yellow"/>
              </w:rPr>
              <w:t>–</w:t>
            </w:r>
          </w:p>
        </w:tc>
      </w:tr>
      <w:tr w:rsidR="00561403" w:rsidRPr="00E33035" w14:paraId="76362968" w14:textId="77777777" w:rsidTr="00603B9C">
        <w:tc>
          <w:tcPr>
            <w:tcW w:w="2862" w:type="dxa"/>
            <w:vMerge/>
          </w:tcPr>
          <w:p w14:paraId="35406CC8" w14:textId="77777777" w:rsidR="00561403" w:rsidRPr="002427F1" w:rsidRDefault="00561403" w:rsidP="00603B9C">
            <w:pPr>
              <w:autoSpaceDE w:val="0"/>
              <w:autoSpaceDN w:val="0"/>
              <w:adjustRightInd w:val="0"/>
              <w:rPr>
                <w:rFonts w:ascii="TimesNewRomanPSMT" w:eastAsia="TimesNewRomanPSMT" w:cs="TimesNewRomanPSMT"/>
                <w:sz w:val="20"/>
                <w:highlight w:val="yellow"/>
                <w:lang w:val="fr-FR"/>
              </w:rPr>
            </w:pPr>
          </w:p>
        </w:tc>
        <w:tc>
          <w:tcPr>
            <w:tcW w:w="2280" w:type="dxa"/>
          </w:tcPr>
          <w:p w14:paraId="039A01B0"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CBW160+160</w:t>
            </w:r>
          </w:p>
        </w:tc>
        <w:tc>
          <w:tcPr>
            <w:tcW w:w="2105" w:type="dxa"/>
          </w:tcPr>
          <w:p w14:paraId="463F65EC"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rPr>
              <w:t>Min(</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idx0</m:t>
                  </m:r>
                </m:sub>
              </m:sSub>
            </m:oMath>
            <w:r w:rsidRPr="002427F1">
              <w:rPr>
                <w:rFonts w:ascii="TimesNewRomanPSMT" w:eastAsia="TimesNewRomanPSMT" w:cs="TimesNewRomanPSMT"/>
                <w:sz w:val="20"/>
                <w:highlight w:val="yellow"/>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m:rPr>
                      <m:sty m:val="p"/>
                    </m:rPr>
                    <w:rPr>
                      <w:rFonts w:ascii="Cambria Math" w:eastAsia="TimesNewRomanPSMT" w:hAnsi="Cambria Math" w:cs="TimesNewRomanPSMT"/>
                      <w:sz w:val="20"/>
                      <w:highlight w:val="yellow"/>
                    </w:rPr>
                    <m:t>idx1</m:t>
                  </m:r>
                </m:sub>
              </m:sSub>
            </m:oMath>
            <w:r w:rsidRPr="002427F1">
              <w:rPr>
                <w:rFonts w:ascii="TimesNewRomanPSMT" w:eastAsia="TimesNewRomanPSMT" w:cs="TimesNewRomanPSMT"/>
                <w:sz w:val="20"/>
                <w:highlight w:val="yellow"/>
              </w:rPr>
              <w:t>)</w:t>
            </w:r>
          </w:p>
        </w:tc>
        <w:tc>
          <w:tcPr>
            <w:tcW w:w="2103" w:type="dxa"/>
          </w:tcPr>
          <w:p w14:paraId="0935F64A" w14:textId="77777777" w:rsidR="00561403" w:rsidRPr="002427F1" w:rsidRDefault="00561403" w:rsidP="00603B9C">
            <w:pPr>
              <w:autoSpaceDE w:val="0"/>
              <w:autoSpaceDN w:val="0"/>
              <w:adjustRightInd w:val="0"/>
              <w:jc w:val="center"/>
              <w:rPr>
                <w:rFonts w:ascii="TimesNewRomanPSMT" w:eastAsia="TimesNewRomanPSMT" w:cs="TimesNewRomanPSMT"/>
                <w:sz w:val="20"/>
                <w:highlight w:val="yellow"/>
                <w:lang w:val="fr-FR"/>
              </w:rPr>
            </w:pPr>
            <w:r w:rsidRPr="002427F1">
              <w:rPr>
                <w:rFonts w:ascii="TimesNewRomanPSMT" w:eastAsia="TimesNewRomanPSMT" w:cs="TimesNewRomanPSMT"/>
                <w:sz w:val="20"/>
                <w:highlight w:val="yellow"/>
                <w:lang w:val="fr-FR"/>
              </w:rPr>
              <w:t>Max(</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idx0</m:t>
                  </m:r>
                </m:sub>
              </m:sSub>
            </m:oMath>
            <w:r w:rsidRPr="002427F1">
              <w:rPr>
                <w:rFonts w:ascii="TimesNewRomanPSMT" w:eastAsia="TimesNewRomanPSMT" w:cs="TimesNewRomanPSMT"/>
                <w:sz w:val="20"/>
                <w:highlight w:val="yellow"/>
                <w:lang w:val="fr-FR"/>
              </w:rPr>
              <w:t>,</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f</m:t>
                  </m:r>
                </m:e>
                <m:sub>
                  <m:r>
                    <w:rPr>
                      <w:rFonts w:ascii="Cambria Math" w:eastAsia="TimesNewRomanPSMT" w:hAnsi="Cambria Math" w:cs="TimesNewRomanPSMT"/>
                      <w:sz w:val="20"/>
                      <w:highlight w:val="yellow"/>
                    </w:rPr>
                    <m:t>c</m:t>
                  </m:r>
                  <m:r>
                    <w:rPr>
                      <w:rFonts w:ascii="Cambria Math" w:eastAsia="TimesNewRomanPSMT" w:hAnsi="Cambria Math" w:cs="TimesNewRomanPSMT"/>
                      <w:sz w:val="20"/>
                      <w:highlight w:val="yellow"/>
                      <w:lang w:val="fr-FR"/>
                    </w:rPr>
                    <m:t>,</m:t>
                  </m:r>
                  <m:r>
                    <m:rPr>
                      <m:sty m:val="p"/>
                    </m:rPr>
                    <w:rPr>
                      <w:rFonts w:ascii="Cambria Math" w:eastAsia="TimesNewRomanPSMT" w:hAnsi="Cambria Math" w:cs="TimesNewRomanPSMT"/>
                      <w:sz w:val="20"/>
                      <w:highlight w:val="yellow"/>
                      <w:lang w:val="fr-FR"/>
                    </w:rPr>
                    <m:t>idx1</m:t>
                  </m:r>
                </m:sub>
              </m:sSub>
            </m:oMath>
            <w:r w:rsidRPr="002427F1">
              <w:rPr>
                <w:rFonts w:ascii="TimesNewRomanPSMT" w:eastAsia="TimesNewRomanPSMT" w:cs="TimesNewRomanPSMT"/>
                <w:sz w:val="20"/>
                <w:highlight w:val="yellow"/>
                <w:lang w:val="fr-FR"/>
              </w:rPr>
              <w:t>)</w:t>
            </w:r>
          </w:p>
        </w:tc>
      </w:tr>
    </w:tbl>
    <w:p w14:paraId="16DF6149" w14:textId="77777777" w:rsidR="00561403" w:rsidRDefault="00561403" w:rsidP="00561403">
      <w:pPr>
        <w:autoSpaceDE w:val="0"/>
        <w:autoSpaceDN w:val="0"/>
        <w:adjustRightInd w:val="0"/>
        <w:rPr>
          <w:rFonts w:ascii="TimesNewRomanPSMT" w:eastAsia="TimesNewRomanPSMT" w:cs="TimesNewRomanPSMT"/>
          <w:sz w:val="20"/>
          <w:lang w:val="fr-FR"/>
        </w:rPr>
      </w:pPr>
    </w:p>
    <w:p w14:paraId="36C4483D" w14:textId="77777777" w:rsidR="00561403" w:rsidRPr="007B7BA1" w:rsidRDefault="00561403" w:rsidP="00561403">
      <w:pPr>
        <w:pStyle w:val="BodyText"/>
        <w:rPr>
          <w:sz w:val="20"/>
        </w:rPr>
      </w:pPr>
      <w:r w:rsidRPr="007B7BA1">
        <w:rPr>
          <w:sz w:val="20"/>
        </w:rPr>
        <w:t xml:space="preserve">The transmitted RF signal is derived by up-converting the complex baseband signal, which consists of several fields. The timing boundaries for the various fields when the </w:t>
      </w:r>
      <w:proofErr w:type="spellStart"/>
      <w:r w:rsidRPr="007B7BA1">
        <w:rPr>
          <w:sz w:val="20"/>
        </w:rPr>
        <w:t>midamble</w:t>
      </w:r>
      <w:proofErr w:type="spellEnd"/>
      <w:r w:rsidRPr="007B7BA1">
        <w:rPr>
          <w:sz w:val="20"/>
        </w:rPr>
        <w:t xml:space="preserve"> is not present are shown in </w:t>
      </w:r>
      <w:r w:rsidRPr="007B7BA1">
        <w:rPr>
          <w:sz w:val="20"/>
        </w:rPr>
        <w:fldChar w:fldCharType="begin"/>
      </w:r>
      <w:r w:rsidRPr="007B7BA1">
        <w:rPr>
          <w:sz w:val="20"/>
        </w:rPr>
        <w:instrText xml:space="preserve"> REF _Ref47716917 \h  \* MERGEFORMAT </w:instrText>
      </w:r>
      <w:r w:rsidRPr="007B7BA1">
        <w:rPr>
          <w:sz w:val="20"/>
        </w:rPr>
      </w:r>
      <w:r w:rsidRPr="007B7BA1">
        <w:rPr>
          <w:sz w:val="20"/>
        </w:rPr>
        <w:fldChar w:fldCharType="separate"/>
      </w:r>
      <w:r w:rsidRPr="007B7BA1">
        <w:rPr>
          <w:sz w:val="20"/>
        </w:rPr>
        <w:t xml:space="preserve">Figure </w:t>
      </w:r>
      <w:r w:rsidRPr="007B7BA1">
        <w:rPr>
          <w:sz w:val="20"/>
        </w:rPr>
        <w:fldChar w:fldCharType="end"/>
      </w:r>
      <w:r w:rsidRPr="007B7BA1">
        <w:rPr>
          <w:sz w:val="20"/>
        </w:rPr>
        <w:t xml:space="preserve">34-3.9-1 (Timing boundaries for EHT PPDU fields if </w:t>
      </w:r>
      <w:proofErr w:type="spellStart"/>
      <w:r w:rsidRPr="007B7BA1">
        <w:rPr>
          <w:sz w:val="20"/>
        </w:rPr>
        <w:t>midamble</w:t>
      </w:r>
      <w:proofErr w:type="spellEnd"/>
      <w:r w:rsidRPr="007B7BA1">
        <w:rPr>
          <w:sz w:val="20"/>
        </w:rPr>
        <w:t xml:space="preserve"> is not present), where</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LTF</m:t>
            </m:r>
          </m:sub>
        </m:sSub>
      </m:oMath>
      <w:r w:rsidRPr="006C7933">
        <w:t xml:space="preserve"> </w:t>
      </w:r>
      <w:r w:rsidRPr="007B7BA1">
        <w:rPr>
          <w:sz w:val="20"/>
        </w:rPr>
        <w:t>is the number of EHT-LTF symbols and is defined in Table 34-3.8-x (Frequently used parameters),</w:t>
      </w:r>
      <w:r w:rsidRPr="006C7933">
        <w:t xml:space="preserv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EHT</m:t>
            </m:r>
            <m:r>
              <m:rPr>
                <m:sty m:val="p"/>
              </m:rPr>
              <w:rPr>
                <w:rFonts w:ascii="Cambria Math" w:hAnsi="Cambria Math"/>
                <w:sz w:val="20"/>
              </w:rPr>
              <w:noBreakHyphen/>
              <m:t>SIG</m:t>
            </m:r>
          </m:sub>
        </m:sSub>
      </m:oMath>
      <w:r w:rsidRPr="006C7933">
        <w:t xml:space="preserve"> </w:t>
      </w:r>
      <w:r w:rsidRPr="007B7BA1">
        <w:rPr>
          <w:sz w:val="20"/>
        </w:rPr>
        <w:t>is the number of OFDM symbols in the EHT-SIG field present in an EHT MU PPDU, and</w:t>
      </w:r>
      <w:r w:rsidRPr="006C7933">
        <w:t xml:space="preserve">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SYM</m:t>
            </m:r>
          </m:sub>
        </m:sSub>
      </m:oMath>
      <w:r w:rsidRPr="006C7933">
        <w:t xml:space="preserve"> </w:t>
      </w:r>
      <w:r w:rsidRPr="007B7BA1">
        <w:rPr>
          <w:sz w:val="20"/>
        </w:rPr>
        <w:t>is the number of data OFDM symbols.</w:t>
      </w:r>
    </w:p>
    <w:p w14:paraId="6FBD916E" w14:textId="77777777" w:rsidR="00FC55AA" w:rsidRDefault="00FC55AA" w:rsidP="00FC55AA">
      <w:pPr>
        <w:pStyle w:val="BodyText"/>
      </w:pPr>
    </w:p>
    <w:p w14:paraId="56812125" w14:textId="77777777" w:rsidR="00FC55AA" w:rsidRDefault="00FC55AA" w:rsidP="00FC55AA">
      <w:r>
        <w:object w:dxaOrig="26506" w:dyaOrig="3991" w14:anchorId="113C4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97.6pt" o:ole="">
            <v:imagedata r:id="rId8" o:title=""/>
          </v:shape>
          <o:OLEObject Type="Embed" ProgID="Visio.Drawing.15" ShapeID="_x0000_i1025" DrawAspect="Content" ObjectID="_1660310841" r:id="rId9"/>
        </w:object>
      </w:r>
    </w:p>
    <w:p w14:paraId="32E16FC5" w14:textId="77777777" w:rsidR="00FC55AA" w:rsidRPr="00BE52B6" w:rsidRDefault="00FC55AA" w:rsidP="00FC55AA">
      <w:pPr>
        <w:pStyle w:val="Caption"/>
        <w:rPr>
          <w:sz w:val="20"/>
          <w:szCs w:val="20"/>
          <w:lang w:val="en-US" w:eastAsia="ko-KR"/>
        </w:rPr>
      </w:pPr>
      <w:bookmarkStart w:id="0" w:name="_Ref47716917"/>
      <w:r w:rsidRPr="00BE52B6">
        <w:rPr>
          <w:sz w:val="20"/>
          <w:szCs w:val="20"/>
        </w:rPr>
        <w:t xml:space="preserve">Figure </w:t>
      </w:r>
      <w:bookmarkEnd w:id="0"/>
      <w:r w:rsidRPr="00BE52B6">
        <w:rPr>
          <w:sz w:val="20"/>
          <w:szCs w:val="20"/>
        </w:rPr>
        <w:t xml:space="preserve">34-3.9-1 – Timing Boundaries for EHT PPDU fields if </w:t>
      </w:r>
      <w:proofErr w:type="spellStart"/>
      <w:r w:rsidRPr="00BE52B6">
        <w:rPr>
          <w:sz w:val="20"/>
          <w:szCs w:val="20"/>
        </w:rPr>
        <w:t>midamble</w:t>
      </w:r>
      <w:proofErr w:type="spellEnd"/>
      <w:r w:rsidRPr="00BE52B6">
        <w:rPr>
          <w:sz w:val="20"/>
          <w:szCs w:val="20"/>
        </w:rPr>
        <w:t xml:space="preserve"> is not present</w:t>
      </w:r>
    </w:p>
    <w:p w14:paraId="0D899E8E" w14:textId="22055C54" w:rsidR="00FC55AA" w:rsidRDefault="00FC55AA" w:rsidP="00FC55AA">
      <w:pPr>
        <w:rPr>
          <w:sz w:val="20"/>
        </w:rPr>
      </w:pPr>
      <w:r w:rsidRPr="00BE52B6">
        <w:rPr>
          <w:sz w:val="20"/>
        </w:rPr>
        <w:t xml:space="preserve">NOTE – Data OFDM symbols are OFDM symbols in the Data field of an EHT PPDU that are not </w:t>
      </w:r>
      <w:proofErr w:type="spellStart"/>
      <w:r w:rsidRPr="00BE52B6">
        <w:rPr>
          <w:sz w:val="20"/>
        </w:rPr>
        <w:t>midamble</w:t>
      </w:r>
      <w:proofErr w:type="spellEnd"/>
      <w:r w:rsidRPr="00BE52B6">
        <w:rPr>
          <w:sz w:val="20"/>
        </w:rPr>
        <w:t xml:space="preserve"> </w:t>
      </w:r>
      <w:r w:rsidR="007F2F25">
        <w:rPr>
          <w:sz w:val="20"/>
        </w:rPr>
        <w:t>s</w:t>
      </w:r>
      <w:r w:rsidRPr="00BE52B6">
        <w:rPr>
          <w:sz w:val="20"/>
        </w:rPr>
        <w:t>ymbols.</w:t>
      </w:r>
    </w:p>
    <w:p w14:paraId="42B3CB45" w14:textId="77777777" w:rsidR="007F2F25" w:rsidRPr="00BE52B6" w:rsidRDefault="007F2F25" w:rsidP="00FC55AA">
      <w:pPr>
        <w:rPr>
          <w:sz w:val="20"/>
        </w:rPr>
      </w:pPr>
    </w:p>
    <w:p w14:paraId="739453B9" w14:textId="77777777" w:rsidR="00FC55AA" w:rsidRPr="000F144A" w:rsidRDefault="00FC55AA" w:rsidP="00FC55AA">
      <w:pPr>
        <w:rPr>
          <w:color w:val="000000"/>
          <w:lang w:eastAsia="ko-KR"/>
        </w:rPr>
      </w:pPr>
      <w:r w:rsidRPr="00BE52B6">
        <w:rPr>
          <w:sz w:val="20"/>
        </w:rPr>
        <w:t>The time offset,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Field</m:t>
            </m:r>
          </m:sub>
        </m:sSub>
      </m:oMath>
      <w:r w:rsidRPr="000F144A">
        <w:rPr>
          <w:color w:val="000000"/>
          <w:lang w:eastAsia="ko-KR"/>
        </w:rPr>
        <w:t xml:space="preserve">, </w:t>
      </w:r>
      <w:r w:rsidRPr="00BE52B6">
        <w:rPr>
          <w:sz w:val="20"/>
        </w:rPr>
        <w:t>determines the starting time of the corresponding field relative to the start of L-STF</w:t>
      </w:r>
      <w:r w:rsidRPr="000F144A">
        <w:rPr>
          <w:color w:val="000000"/>
          <w:lang w:eastAsia="ko-KR"/>
        </w:rPr>
        <w:t xml:space="preserve"> (</w:t>
      </w:r>
      <m:oMath>
        <m:r>
          <w:rPr>
            <w:rFonts w:ascii="Cambria Math" w:hAnsi="Cambria Math"/>
            <w:color w:val="000000"/>
            <w:sz w:val="20"/>
            <w:lang w:eastAsia="ko-KR"/>
          </w:rPr>
          <m:t>t=0</m:t>
        </m:r>
      </m:oMath>
      <w:r w:rsidRPr="000F144A">
        <w:rPr>
          <w:color w:val="000000"/>
          <w:lang w:eastAsia="ko-KR"/>
        </w:rPr>
        <w:t>).</w:t>
      </w:r>
    </w:p>
    <w:p w14:paraId="5935D2E5" w14:textId="77777777" w:rsidR="00907040" w:rsidRDefault="00907040" w:rsidP="00FC55AA">
      <w:pPr>
        <w:rPr>
          <w:sz w:val="20"/>
        </w:rPr>
      </w:pPr>
    </w:p>
    <w:p w14:paraId="1C5CCB82" w14:textId="2BFA1891" w:rsidR="00FC55AA" w:rsidRDefault="00FC55AA" w:rsidP="00FC55AA">
      <w:pPr>
        <w:rPr>
          <w:sz w:val="20"/>
        </w:rPr>
      </w:pPr>
      <w:r w:rsidRPr="00BE52B6">
        <w:rPr>
          <w:sz w:val="20"/>
        </w:rPr>
        <w:t>The signal transmitted on frequency segment</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seg</m:t>
            </m:r>
          </m:sub>
        </m:sSub>
      </m:oMath>
      <w:r w:rsidRPr="000F144A">
        <w:rPr>
          <w:color w:val="000000"/>
          <w:lang w:eastAsia="ko-KR"/>
        </w:rPr>
        <w:t xml:space="preserve"> </w:t>
      </w:r>
      <w:r w:rsidRPr="00BE52B6">
        <w:rPr>
          <w:sz w:val="20"/>
        </w:rPr>
        <w:t>and transmit chain</w:t>
      </w:r>
      <w:r w:rsidRPr="000F144A">
        <w:rPr>
          <w:color w:val="000000"/>
          <w:lang w:eastAsia="ko-KR"/>
        </w:rPr>
        <w:t xml:space="preserve"> </w:t>
      </w:r>
      <m:oMath>
        <m:sSub>
          <m:sSubPr>
            <m:ctrlPr>
              <w:rPr>
                <w:rFonts w:ascii="Cambria Math" w:hAnsi="Cambria Math"/>
                <w:i/>
                <w:color w:val="000000"/>
                <w:sz w:val="20"/>
                <w:lang w:eastAsia="ko-KR"/>
              </w:rPr>
            </m:ctrlPr>
          </m:sSubPr>
          <m:e>
            <m:r>
              <w:rPr>
                <w:rFonts w:ascii="Cambria Math" w:hAnsi="Cambria Math"/>
                <w:color w:val="000000"/>
                <w:sz w:val="20"/>
                <w:lang w:eastAsia="ko-KR"/>
              </w:rPr>
              <m:t>i</m:t>
            </m:r>
          </m:e>
          <m:sub>
            <m:r>
              <w:rPr>
                <w:rFonts w:ascii="Cambria Math" w:hAnsi="Cambria Math"/>
                <w:color w:val="000000"/>
                <w:sz w:val="20"/>
                <w:lang w:eastAsia="ko-KR"/>
              </w:rPr>
              <m:t>TX</m:t>
            </m:r>
          </m:sub>
        </m:sSub>
      </m:oMath>
      <w:r w:rsidRPr="000F144A">
        <w:rPr>
          <w:color w:val="000000"/>
          <w:lang w:eastAsia="ko-KR"/>
        </w:rPr>
        <w:t xml:space="preserve"> </w:t>
      </w:r>
      <w:r w:rsidRPr="00BE52B6">
        <w:rPr>
          <w:sz w:val="20"/>
        </w:rPr>
        <w:t>shall be as show</w:t>
      </w:r>
      <w:r w:rsidR="00257463">
        <w:rPr>
          <w:sz w:val="20"/>
        </w:rPr>
        <w:t>n</w:t>
      </w:r>
      <w:r w:rsidRPr="00BE52B6">
        <w:rPr>
          <w:sz w:val="20"/>
        </w:rPr>
        <w:t xml:space="preserve"> in Equation (34-3.9-</w:t>
      </w:r>
      <w:r w:rsidR="003A1980">
        <w:rPr>
          <w:sz w:val="20"/>
        </w:rPr>
        <w:t>9</w:t>
      </w:r>
      <w:r w:rsidRPr="00BE52B6">
        <w:rPr>
          <w:sz w:val="20"/>
        </w:rPr>
        <w:t xml:space="preserve">) if </w:t>
      </w:r>
      <w:proofErr w:type="spellStart"/>
      <w:r w:rsidRPr="00BE52B6">
        <w:rPr>
          <w:sz w:val="20"/>
        </w:rPr>
        <w:t>midamble</w:t>
      </w:r>
      <w:proofErr w:type="spellEnd"/>
      <w:r w:rsidRPr="00BE52B6">
        <w:rPr>
          <w:sz w:val="20"/>
        </w:rPr>
        <w:t xml:space="preserve"> is not presented. </w:t>
      </w:r>
    </w:p>
    <w:p w14:paraId="6C18CB69" w14:textId="77777777" w:rsidR="00A573FA" w:rsidRPr="00BE52B6" w:rsidRDefault="00A573FA" w:rsidP="00FC55AA">
      <w:pPr>
        <w:rPr>
          <w:sz w:val="20"/>
        </w:rPr>
      </w:pPr>
    </w:p>
    <w:p w14:paraId="2EF7F1E6" w14:textId="77777777" w:rsidR="00FC55AA" w:rsidRDefault="00FC55AA" w:rsidP="00FC55AA">
      <w:pPr>
        <w:rPr>
          <w:color w:val="000000"/>
          <w:sz w:val="20"/>
          <w:lang w:eastAsia="ko-KR"/>
        </w:rPr>
      </w:pPr>
      <w:r w:rsidRPr="0081026A">
        <w:rPr>
          <w:color w:val="000000"/>
          <w:position w:val="-50"/>
          <w:sz w:val="20"/>
          <w:lang w:eastAsia="ko-KR"/>
        </w:rPr>
        <w:object w:dxaOrig="8440" w:dyaOrig="1160" w14:anchorId="4F8ABFD5">
          <v:shape id="_x0000_i1026" type="#_x0000_t75" style="width:422.1pt;height:58pt" o:ole="">
            <v:imagedata r:id="rId10" o:title=""/>
          </v:shape>
          <o:OLEObject Type="Embed" ProgID="Equation.DSMT4" ShapeID="_x0000_i1026" DrawAspect="Content" ObjectID="_1660310842" r:id="rId11"/>
        </w:object>
      </w:r>
      <w:r w:rsidRPr="00DA595D">
        <w:rPr>
          <w:rFonts w:ascii="TimesNewRomanPSMT" w:eastAsia="TimesNewRomanPSMT" w:cs="TimesNewRomanPSMT"/>
          <w:sz w:val="20"/>
        </w:rPr>
        <w:t>(34</w:t>
      </w:r>
      <w:r>
        <w:rPr>
          <w:rFonts w:ascii="TimesNewRomanPSMT" w:eastAsia="TimesNewRomanPSMT" w:cs="TimesNewRomanPSMT"/>
          <w:sz w:val="20"/>
        </w:rPr>
        <w:t>-3.9-9</w:t>
      </w:r>
      <w:r w:rsidRPr="00DA595D">
        <w:rPr>
          <w:rFonts w:ascii="TimesNewRomanPSMT" w:eastAsia="TimesNewRomanPSMT" w:cs="TimesNewRomanPSMT"/>
          <w:sz w:val="20"/>
        </w:rPr>
        <w:t>)</w:t>
      </w:r>
    </w:p>
    <w:p w14:paraId="7907DCD1" w14:textId="77777777" w:rsidR="00FC55AA" w:rsidRPr="000953C6" w:rsidRDefault="00FC55AA" w:rsidP="00FC55AA">
      <w:pPr>
        <w:rPr>
          <w:sz w:val="20"/>
        </w:rPr>
      </w:pPr>
      <w:r w:rsidRPr="000953C6">
        <w:rPr>
          <w:sz w:val="20"/>
        </w:rPr>
        <w:t>where</w:t>
      </w:r>
    </w:p>
    <w:p w14:paraId="3DAF3D14" w14:textId="4E7CDB6D" w:rsidR="00FC55AA" w:rsidRPr="000953C6" w:rsidRDefault="00FC55AA" w:rsidP="00FC55AA">
      <w:pPr>
        <w:rPr>
          <w:sz w:val="20"/>
        </w:rPr>
      </w:pPr>
      <w:r w:rsidRPr="00732CA8">
        <w:rPr>
          <w:color w:val="000000"/>
          <w:position w:val="-10"/>
          <w:sz w:val="20"/>
          <w:lang w:eastAsia="ko-KR"/>
        </w:rPr>
        <w:object w:dxaOrig="1760" w:dyaOrig="380" w14:anchorId="18EE400C">
          <v:shape id="_x0000_i1027" type="#_x0000_t75" style="width:87.7pt;height:19.1pt" o:ole="">
            <v:imagedata r:id="rId12" o:title=""/>
          </v:shape>
          <o:OLEObject Type="Embed" ProgID="Equation.DSMT4" ShapeID="_x0000_i1027" DrawAspect="Content" ObjectID="_1660310843" r:id="rId13"/>
        </w:object>
      </w:r>
      <w:r>
        <w:rPr>
          <w:color w:val="000000"/>
          <w:sz w:val="20"/>
          <w:lang w:eastAsia="ko-KR"/>
        </w:rPr>
        <w:t xml:space="preserve"> </w:t>
      </w:r>
      <w:r w:rsidRPr="000953C6">
        <w:rPr>
          <w:sz w:val="20"/>
        </w:rPr>
        <w:t xml:space="preserve">is only applicable to </w:t>
      </w:r>
      <w:r>
        <w:rPr>
          <w:sz w:val="20"/>
        </w:rPr>
        <w:t xml:space="preserve">an EHT </w:t>
      </w:r>
      <w:r w:rsidRPr="000953C6">
        <w:rPr>
          <w:sz w:val="20"/>
        </w:rPr>
        <w:t>MU PPDU</w:t>
      </w:r>
    </w:p>
    <w:p w14:paraId="06C70B8D" w14:textId="77777777" w:rsidR="00FC55AA" w:rsidRDefault="00FC55AA" w:rsidP="00FC55AA">
      <w:pPr>
        <w:rPr>
          <w:color w:val="000000"/>
          <w:sz w:val="20"/>
          <w:lang w:eastAsia="ko-KR"/>
        </w:rPr>
      </w:pPr>
      <w:r w:rsidRPr="002627F8">
        <w:rPr>
          <w:color w:val="000000"/>
          <w:position w:val="-14"/>
          <w:sz w:val="20"/>
          <w:lang w:eastAsia="ko-KR"/>
        </w:rPr>
        <w:object w:dxaOrig="1500" w:dyaOrig="340" w14:anchorId="071BD4E5">
          <v:shape id="_x0000_i1028" type="#_x0000_t75" style="width:75.05pt;height:16.7pt" o:ole="">
            <v:imagedata r:id="rId14" o:title=""/>
          </v:shape>
          <o:OLEObject Type="Embed" ProgID="Equation.DSMT4" ShapeID="_x0000_i1028" DrawAspect="Content" ObjectID="_1660310844" r:id="rId15"/>
        </w:object>
      </w:r>
    </w:p>
    <w:p w14:paraId="1D12C730" w14:textId="77777777" w:rsidR="00FC55AA" w:rsidRDefault="00FC55AA" w:rsidP="00FC55AA">
      <w:pPr>
        <w:rPr>
          <w:color w:val="000000"/>
          <w:sz w:val="20"/>
          <w:lang w:eastAsia="ko-KR"/>
        </w:rPr>
      </w:pPr>
      <w:r w:rsidRPr="00732CA8">
        <w:rPr>
          <w:color w:val="000000"/>
          <w:position w:val="-10"/>
          <w:sz w:val="20"/>
          <w:lang w:eastAsia="ko-KR"/>
        </w:rPr>
        <w:object w:dxaOrig="1140" w:dyaOrig="300" w14:anchorId="51C30213">
          <v:shape id="_x0000_i1029" type="#_x0000_t75" style="width:57.35pt;height:15.35pt" o:ole="">
            <v:imagedata r:id="rId16" o:title=""/>
          </v:shape>
          <o:OLEObject Type="Embed" ProgID="Equation.DSMT4" ShapeID="_x0000_i1029" DrawAspect="Content" ObjectID="_1660310845" r:id="rId17"/>
        </w:object>
      </w:r>
    </w:p>
    <w:p w14:paraId="7470414B" w14:textId="77777777" w:rsidR="00FC55AA" w:rsidRPr="002627F8" w:rsidRDefault="00FC55AA" w:rsidP="00FC55AA">
      <w:pPr>
        <w:rPr>
          <w:color w:val="000000"/>
          <w:sz w:val="20"/>
          <w:lang w:eastAsia="ko-KR"/>
        </w:rPr>
      </w:pPr>
      <w:r w:rsidRPr="00732CA8">
        <w:rPr>
          <w:color w:val="000000"/>
          <w:position w:val="-10"/>
          <w:sz w:val="20"/>
          <w:lang w:eastAsia="ko-KR"/>
        </w:rPr>
        <w:object w:dxaOrig="1160" w:dyaOrig="300" w14:anchorId="4133652D">
          <v:shape id="_x0000_i1030" type="#_x0000_t75" style="width:58pt;height:15.35pt" o:ole="">
            <v:imagedata r:id="rId18" o:title=""/>
          </v:shape>
          <o:OLEObject Type="Embed" ProgID="Equation.DSMT4" ShapeID="_x0000_i1030" DrawAspect="Content" ObjectID="_1660310846" r:id="rId19"/>
        </w:object>
      </w:r>
    </w:p>
    <w:p w14:paraId="1185D7AE" w14:textId="77777777" w:rsidR="00FC55AA" w:rsidRDefault="00FC55AA" w:rsidP="00FC55AA">
      <w:pPr>
        <w:rPr>
          <w:color w:val="000000"/>
          <w:sz w:val="20"/>
          <w:lang w:eastAsia="ko-KR"/>
        </w:rPr>
      </w:pPr>
      <w:r w:rsidRPr="00732CA8">
        <w:rPr>
          <w:color w:val="000000"/>
          <w:position w:val="-10"/>
          <w:sz w:val="20"/>
          <w:lang w:eastAsia="ko-KR"/>
        </w:rPr>
        <w:object w:dxaOrig="1860" w:dyaOrig="300" w14:anchorId="6BBD33C1">
          <v:shape id="_x0000_i1031" type="#_x0000_t75" style="width:93.15pt;height:15.35pt" o:ole="">
            <v:imagedata r:id="rId20" o:title=""/>
          </v:shape>
          <o:OLEObject Type="Embed" ProgID="Equation.DSMT4" ShapeID="_x0000_i1031" DrawAspect="Content" ObjectID="_1660310847" r:id="rId21"/>
        </w:object>
      </w:r>
    </w:p>
    <w:p w14:paraId="56AFE462" w14:textId="77777777" w:rsidR="00FC55AA" w:rsidRPr="00732CA8" w:rsidRDefault="00FC55AA" w:rsidP="00FC55AA">
      <w:pPr>
        <w:rPr>
          <w:color w:val="000000"/>
          <w:sz w:val="20"/>
          <w:lang w:eastAsia="ko-KR"/>
        </w:rPr>
      </w:pPr>
      <w:r w:rsidRPr="00732CA8">
        <w:rPr>
          <w:color w:val="000000"/>
          <w:position w:val="-10"/>
          <w:sz w:val="20"/>
          <w:lang w:eastAsia="ko-KR"/>
        </w:rPr>
        <w:object w:dxaOrig="1920" w:dyaOrig="300" w14:anchorId="54776D18">
          <v:shape id="_x0000_i1032" type="#_x0000_t75" style="width:95.9pt;height:15.35pt" o:ole="">
            <v:imagedata r:id="rId22" o:title=""/>
          </v:shape>
          <o:OLEObject Type="Embed" ProgID="Equation.DSMT4" ShapeID="_x0000_i1032" DrawAspect="Content" ObjectID="_1660310848" r:id="rId23"/>
        </w:object>
      </w:r>
    </w:p>
    <w:p w14:paraId="34D969F4" w14:textId="77777777" w:rsidR="00FC55AA" w:rsidRPr="00732CA8" w:rsidRDefault="00FC55AA" w:rsidP="00FC55AA">
      <w:pPr>
        <w:rPr>
          <w:lang w:eastAsia="ko-KR"/>
        </w:rPr>
      </w:pPr>
      <w:r w:rsidRPr="00732CA8">
        <w:rPr>
          <w:color w:val="000000"/>
          <w:position w:val="-10"/>
          <w:sz w:val="20"/>
          <w:lang w:eastAsia="ko-KR"/>
        </w:rPr>
        <w:object w:dxaOrig="2040" w:dyaOrig="300" w14:anchorId="04A126D6">
          <v:shape id="_x0000_i1033" type="#_x0000_t75" style="width:102.05pt;height:15.35pt" o:ole="">
            <v:imagedata r:id="rId24" o:title=""/>
          </v:shape>
          <o:OLEObject Type="Embed" ProgID="Equation.DSMT4" ShapeID="_x0000_i1033" DrawAspect="Content" ObjectID="_1660310849" r:id="rId25"/>
        </w:object>
      </w:r>
    </w:p>
    <w:p w14:paraId="13C29421" w14:textId="77777777" w:rsidR="00FC55AA" w:rsidRDefault="00FC55AA" w:rsidP="00FC55AA">
      <w:pPr>
        <w:rPr>
          <w:color w:val="000000"/>
          <w:sz w:val="20"/>
          <w:lang w:eastAsia="ko-KR"/>
        </w:rPr>
      </w:pPr>
      <w:r w:rsidRPr="00732CA8">
        <w:rPr>
          <w:color w:val="000000"/>
          <w:position w:val="-26"/>
          <w:sz w:val="20"/>
          <w:lang w:eastAsia="ko-KR"/>
        </w:rPr>
        <w:object w:dxaOrig="4020" w:dyaOrig="620" w14:anchorId="355B8F8C">
          <v:shape id="_x0000_i1034" type="#_x0000_t75" style="width:201.35pt;height:31.05pt" o:ole="">
            <v:imagedata r:id="rId26" o:title=""/>
          </v:shape>
          <o:OLEObject Type="Embed" ProgID="Equation.DSMT4" ShapeID="_x0000_i1034" DrawAspect="Content" ObjectID="_1660310850" r:id="rId27"/>
        </w:object>
      </w:r>
    </w:p>
    <w:p w14:paraId="2AB96B57" w14:textId="77777777" w:rsidR="00FC55AA" w:rsidRPr="00FE30C6" w:rsidRDefault="00FC55AA" w:rsidP="00FC55AA">
      <w:pPr>
        <w:rPr>
          <w:lang w:eastAsia="ko-KR"/>
        </w:rPr>
      </w:pPr>
    </w:p>
    <w:p w14:paraId="2657A8AC" w14:textId="77777777" w:rsidR="00FC55AA" w:rsidRDefault="00FC55AA" w:rsidP="00FC55AA">
      <w:pPr>
        <w:jc w:val="both"/>
        <w:rPr>
          <w:color w:val="000000"/>
          <w:sz w:val="20"/>
          <w:lang w:eastAsia="ko-KR"/>
        </w:rPr>
      </w:pPr>
      <w:r w:rsidRPr="00732CA8">
        <w:rPr>
          <w:color w:val="000000"/>
          <w:position w:val="-28"/>
          <w:sz w:val="20"/>
          <w:lang w:eastAsia="ko-KR"/>
        </w:rPr>
        <w:object w:dxaOrig="5179" w:dyaOrig="660" w14:anchorId="149EC35B">
          <v:shape id="_x0000_i1035" type="#_x0000_t75" style="width:259.35pt;height:33.1pt" o:ole="">
            <v:imagedata r:id="rId28" o:title=""/>
          </v:shape>
          <o:OLEObject Type="Embed" ProgID="Equation.DSMT4" ShapeID="_x0000_i1035" DrawAspect="Content" ObjectID="_1660310851" r:id="rId29"/>
        </w:object>
      </w:r>
    </w:p>
    <w:p w14:paraId="0BEE8D94" w14:textId="77777777" w:rsidR="00FC55AA" w:rsidRDefault="00FC55AA" w:rsidP="00FC55AA">
      <w:pPr>
        <w:jc w:val="both"/>
        <w:rPr>
          <w:color w:val="000000"/>
          <w:sz w:val="20"/>
          <w:lang w:eastAsia="ko-KR"/>
        </w:rPr>
      </w:pPr>
    </w:p>
    <w:p w14:paraId="59BA17FE" w14:textId="77777777" w:rsidR="00FC55AA" w:rsidRDefault="00FC55AA" w:rsidP="00FC55AA">
      <w:pPr>
        <w:jc w:val="both"/>
        <w:rPr>
          <w:color w:val="000000"/>
          <w:sz w:val="20"/>
          <w:lang w:eastAsia="ko-KR"/>
        </w:rPr>
      </w:pPr>
      <w:r w:rsidRPr="00732CA8">
        <w:rPr>
          <w:color w:val="000000"/>
          <w:position w:val="-28"/>
          <w:sz w:val="20"/>
          <w:lang w:eastAsia="ko-KR"/>
        </w:rPr>
        <w:object w:dxaOrig="4780" w:dyaOrig="660" w14:anchorId="29B93734">
          <v:shape id="_x0000_i1036" type="#_x0000_t75" style="width:239.2pt;height:33.1pt" o:ole="">
            <v:imagedata r:id="rId30" o:title=""/>
          </v:shape>
          <o:OLEObject Type="Embed" ProgID="Equation.DSMT4" ShapeID="_x0000_i1036" DrawAspect="Content" ObjectID="_1660310852" r:id="rId31"/>
        </w:object>
      </w:r>
    </w:p>
    <w:p w14:paraId="53375213" w14:textId="77777777" w:rsidR="00FC55AA" w:rsidRDefault="00FC55AA" w:rsidP="00FC55AA">
      <w:pPr>
        <w:jc w:val="both"/>
        <w:rPr>
          <w:color w:val="000000"/>
          <w:sz w:val="20"/>
          <w:lang w:eastAsia="ko-KR"/>
        </w:rPr>
      </w:pPr>
    </w:p>
    <w:p w14:paraId="0C5484D6" w14:textId="77777777" w:rsidR="00FC55AA" w:rsidRDefault="00FC55AA" w:rsidP="00FC55AA">
      <w:pPr>
        <w:jc w:val="both"/>
        <w:rPr>
          <w:color w:val="000000"/>
          <w:sz w:val="20"/>
          <w:lang w:eastAsia="ko-KR"/>
        </w:rPr>
      </w:pPr>
      <w:r w:rsidRPr="00732CA8">
        <w:rPr>
          <w:color w:val="000000"/>
          <w:position w:val="-10"/>
          <w:sz w:val="20"/>
          <w:lang w:eastAsia="ko-KR"/>
        </w:rPr>
        <w:object w:dxaOrig="3560" w:dyaOrig="300" w14:anchorId="418781C2">
          <v:shape id="_x0000_i1037" type="#_x0000_t75" style="width:178.1pt;height:15.35pt" o:ole="">
            <v:imagedata r:id="rId32" o:title=""/>
          </v:shape>
          <o:OLEObject Type="Embed" ProgID="Equation.DSMT4" ShapeID="_x0000_i1037" DrawAspect="Content" ObjectID="_1660310853" r:id="rId33"/>
        </w:object>
      </w:r>
    </w:p>
    <w:p w14:paraId="2178C8BB" w14:textId="77777777" w:rsidR="00FC55AA" w:rsidRDefault="00FC55AA" w:rsidP="00FC55AA">
      <w:pPr>
        <w:jc w:val="both"/>
        <w:rPr>
          <w:lang w:eastAsia="ko-KR"/>
        </w:rPr>
      </w:pPr>
      <w:r w:rsidRPr="00732CA8">
        <w:rPr>
          <w:color w:val="000000"/>
          <w:position w:val="-10"/>
          <w:sz w:val="20"/>
          <w:lang w:eastAsia="ko-KR"/>
        </w:rPr>
        <w:object w:dxaOrig="2580" w:dyaOrig="300" w14:anchorId="0689CE57">
          <v:shape id="_x0000_i1038" type="#_x0000_t75" style="width:129.35pt;height:15.35pt" o:ole="">
            <v:imagedata r:id="rId34" o:title=""/>
          </v:shape>
          <o:OLEObject Type="Embed" ProgID="Equation.DSMT4" ShapeID="_x0000_i1038" DrawAspect="Content" ObjectID="_1660310854" r:id="rId35"/>
        </w:object>
      </w:r>
    </w:p>
    <w:p w14:paraId="31B9703F" w14:textId="77777777" w:rsidR="00FC55AA" w:rsidRPr="00583FFC" w:rsidRDefault="00FC55AA" w:rsidP="00FC55AA">
      <w:pPr>
        <w:autoSpaceDE w:val="0"/>
        <w:autoSpaceDN w:val="0"/>
        <w:adjustRightInd w:val="0"/>
        <w:rPr>
          <w:rFonts w:ascii="TimesNewRomanPSMT" w:eastAsia="TimesNewRomanPSMT" w:cs="TimesNewRomanPSMT"/>
          <w:sz w:val="20"/>
        </w:rPr>
      </w:pPr>
    </w:p>
    <w:p w14:paraId="3213F136" w14:textId="0F6D0440" w:rsidR="00FC55AA" w:rsidRPr="008A3A78" w:rsidRDefault="00FC55AA" w:rsidP="00FC55AA">
      <w:pPr>
        <w:autoSpaceDE w:val="0"/>
        <w:autoSpaceDN w:val="0"/>
        <w:adjustRightInd w:val="0"/>
        <w:rPr>
          <w:rFonts w:ascii="TimesNewRomanPSMT" w:eastAsia="TimesNewRomanPSMT" w:cs="TimesNewRomanPSMT"/>
          <w:sz w:val="20"/>
        </w:rPr>
      </w:pPr>
      <w:r w:rsidRPr="008A3A78">
        <w:rPr>
          <w:rFonts w:ascii="TimesNewRomanPSMT" w:eastAsia="TimesNewRomanPSMT" w:cs="TimesNewRomanPSMT"/>
          <w:sz w:val="20"/>
        </w:rPr>
        <w:t>In an EHT MU PPDU, for each field</w:t>
      </w:r>
      <w:r>
        <w:rPr>
          <w:rFonts w:ascii="TimesNewRomanPSMT" w:eastAsia="TimesNewRomanPSMT" w:cs="TimesNewRomanPSMT"/>
          <w:sz w:val="20"/>
        </w:rPr>
        <w:t xml:space="preserve"> excluding the PE 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xml:space="preserve"> is defined as the summation of one or more subfields.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to be an inverse Fourier transform in Equation (</w:t>
      </w:r>
      <w:r w:rsidRPr="00DA595D">
        <w:rPr>
          <w:rFonts w:ascii="TimesNewRomanPSMT" w:eastAsia="TimesNewRomanPSMT" w:cs="TimesNewRomanPSMT"/>
          <w:sz w:val="20"/>
        </w:rPr>
        <w:t>34</w:t>
      </w:r>
      <w:r>
        <w:rPr>
          <w:rFonts w:ascii="TimesNewRomanPSMT" w:eastAsia="TimesNewRomanPSMT" w:cs="TimesNewRomanPSMT"/>
          <w:sz w:val="20"/>
        </w:rPr>
        <w:t>-3.9-10).</w:t>
      </w:r>
    </w:p>
    <w:p w14:paraId="421973AB" w14:textId="77777777" w:rsidR="00FC55AA" w:rsidRPr="008A3A78" w:rsidRDefault="00FC55AA" w:rsidP="00FC55AA">
      <w:pPr>
        <w:autoSpaceDE w:val="0"/>
        <w:autoSpaceDN w:val="0"/>
        <w:adjustRightInd w:val="0"/>
        <w:rPr>
          <w:rFonts w:ascii="TimesNewRomanPSMT" w:eastAsia="TimesNewRomanPSMT" w:cs="TimesNewRomanPSMT"/>
          <w:sz w:val="20"/>
        </w:rPr>
      </w:pPr>
    </w:p>
    <w:p w14:paraId="657732CC" w14:textId="77777777" w:rsidR="00FC55AA" w:rsidRPr="0018405C" w:rsidRDefault="002B739C" w:rsidP="00FC55AA">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sub>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user,r</m:t>
                        </m:r>
                      </m:sub>
                    </m:sSub>
                    <m:r>
                      <w:rPr>
                        <w:rFonts w:ascii="Cambria Math" w:eastAsia="TimesNewRomanPSMT" w:hAnsi="Cambria Math" w:cs="TimesNewRomanPSMT"/>
                        <w:sz w:val="20"/>
                      </w:rPr>
                      <m:t>-1</m:t>
                    </m:r>
                  </m:sup>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sub>
                        </m:sSub>
                      </m:e>
                    </m:nary>
                  </m:e>
                </m:nary>
              </m:e>
            </m:nary>
          </m:e>
        </m:nary>
      </m:oMath>
      <w:r w:rsidR="00FC55AA">
        <w:rPr>
          <w:rFonts w:ascii="TimesNewRomanPSMT" w:eastAsia="TimesNewRomanPSMT" w:cs="TimesNewRomanPSMT"/>
          <w:sz w:val="20"/>
        </w:rPr>
        <w:t xml:space="preserve">  (</w:t>
      </w:r>
      <w:r w:rsidR="00FC55AA" w:rsidRPr="00DA595D">
        <w:rPr>
          <w:rFonts w:ascii="TimesNewRomanPSMT" w:eastAsia="TimesNewRomanPSMT" w:cs="TimesNewRomanPSMT"/>
          <w:sz w:val="20"/>
        </w:rPr>
        <w:t>34</w:t>
      </w:r>
      <w:r w:rsidR="00FC55AA">
        <w:rPr>
          <w:rFonts w:ascii="TimesNewRomanPSMT" w:eastAsia="TimesNewRomanPSMT" w:cs="TimesNewRomanPSMT"/>
          <w:sz w:val="20"/>
        </w:rPr>
        <w:t>-3.9-10)</w:t>
      </w:r>
    </w:p>
    <w:p w14:paraId="28E4A77C" w14:textId="77777777" w:rsidR="00FC55AA" w:rsidRPr="000A2F67" w:rsidRDefault="002B739C" w:rsidP="00FC55AA">
      <w:pPr>
        <w:autoSpaceDE w:val="0"/>
        <w:autoSpaceDN w:val="0"/>
        <w:adjustRightInd w:val="0"/>
        <w:rPr>
          <w:rFonts w:ascii="TimesNewRomanPSMT" w:eastAsia="TimesNewRomanPSMT"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m:t>
                      </m:r>
                      <m:r>
                        <m:rPr>
                          <m:nor/>
                        </m:rPr>
                        <w:rPr>
                          <w:rFonts w:ascii="Cambria Math" w:eastAsia="TimesNewRomanPSMT" w:hAnsi="Cambria Math" w:cs="TimesNewRomanPSMT"/>
                          <w:sz w:val="20"/>
                        </w:rPr>
                        <m:t>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m:rPr>
              <m:sty m:val="p"/>
            </m:rPr>
            <w:rPr>
              <w:rFonts w:ascii="Cambria Math" w:eastAsia="TimesNewRomanPSMT" w:hAnsi="Cambria Math" w:cs="TimesNewRomanPSMT"/>
              <w:sz w:val="20"/>
            </w:rPr>
            <w:br/>
          </m:r>
        </m:oMath>
      </m:oMathPara>
    </w:p>
    <w:p w14:paraId="3187B0A9" w14:textId="77777777" w:rsidR="00B36DC8" w:rsidRPr="008A3A78" w:rsidRDefault="00B36DC8" w:rsidP="00B36DC8">
      <w:pPr>
        <w:autoSpaceDE w:val="0"/>
        <w:autoSpaceDN w:val="0"/>
        <w:adjustRightInd w:val="0"/>
        <w:rPr>
          <w:rFonts w:ascii="TimesNewRomanPSMT" w:eastAsia="TimesNewRomanPSMT" w:cs="TimesNewRomanPSMT"/>
          <w:sz w:val="20"/>
        </w:rPr>
      </w:pPr>
      <w:r w:rsidRPr="000A2F67">
        <w:rPr>
          <w:rFonts w:ascii="TimesNewRomanPSMT" w:eastAsia="TimesNewRomanPSMT" w:cs="TimesNewRomanPSMT"/>
          <w:sz w:val="20"/>
        </w:rPr>
        <w:t>In an EHT TB PPDU, transmitted by</w:t>
      </w:r>
      <w:r>
        <w:rPr>
          <w:rFonts w:ascii="TimesNewRomanPSMT" w:eastAsia="TimesNewRomanPSMT" w:cs="TimesNewRomanPSMT"/>
          <w:sz w:val="20"/>
        </w:rPr>
        <w:t xml:space="preserve"> user </w:t>
      </w:r>
      <w:r w:rsidRPr="000A2F67">
        <w:rPr>
          <w:rFonts w:ascii="TimesNewRomanPSMT" w:eastAsia="TimesNewRomanPSMT" w:cs="TimesNewRomanPSMT"/>
          <w:i/>
          <w:iCs/>
          <w:sz w:val="20"/>
        </w:rPr>
        <w:t>u</w:t>
      </w:r>
      <w:r>
        <w:rPr>
          <w:rFonts w:ascii="TimesNewRomanPSMT" w:eastAsia="TimesNewRomanPSMT" w:cs="TimesNewRomanPSMT"/>
          <w:sz w:val="20"/>
        </w:rPr>
        <w:t xml:space="preserve"> in the </w:t>
      </w:r>
      <w:r w:rsidRPr="000A2F67">
        <w:rPr>
          <w:rFonts w:ascii="TimesNewRomanPSMT" w:eastAsia="TimesNewRomanPSMT" w:cs="TimesNewRomanPSMT"/>
          <w:i/>
          <w:iCs/>
          <w:sz w:val="20"/>
        </w:rPr>
        <w:t>r</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occupied RU or MRU, each subfield,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Pr>
          <w:rFonts w:ascii="TimesNewRomanPSMT" w:eastAsia="TimesNewRomanPSMT" w:cs="TimesNewRomanPSMT"/>
          <w:sz w:val="20"/>
        </w:rPr>
        <w:t>, is defined in Equation (</w:t>
      </w:r>
      <w:r w:rsidRPr="00DA595D">
        <w:rPr>
          <w:rFonts w:ascii="TimesNewRomanPSMT" w:eastAsia="TimesNewRomanPSMT" w:cs="TimesNewRomanPSMT"/>
          <w:sz w:val="20"/>
        </w:rPr>
        <w:t>34</w:t>
      </w:r>
      <w:r>
        <w:rPr>
          <w:rFonts w:ascii="TimesNewRomanPSMT" w:eastAsia="TimesNewRomanPSMT" w:cs="TimesNewRomanPSMT"/>
          <w:sz w:val="20"/>
        </w:rPr>
        <w:t>-3.9-11).</w:t>
      </w:r>
    </w:p>
    <w:p w14:paraId="3D910362" w14:textId="77777777" w:rsidR="00B36DC8" w:rsidRPr="000A2F67" w:rsidRDefault="00B36DC8" w:rsidP="00B36DC8">
      <w:pPr>
        <w:autoSpaceDE w:val="0"/>
        <w:autoSpaceDN w:val="0"/>
        <w:adjustRightInd w:val="0"/>
        <w:rPr>
          <w:rFonts w:ascii="TimesNewRomanPSMT" w:eastAsia="TimesNewRomanPSMT" w:cs="TimesNewRomanPSMT"/>
          <w:sz w:val="20"/>
        </w:rPr>
      </w:pPr>
    </w:p>
    <w:p w14:paraId="7F3BA515" w14:textId="77777777" w:rsidR="00B36DC8" w:rsidRPr="0018405C" w:rsidRDefault="002B739C" w:rsidP="00B36DC8">
      <w:pPr>
        <w:autoSpaceDE w:val="0"/>
        <w:autoSpaceDN w:val="0"/>
        <w:adjustRightInd w:val="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Subfield,r,u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t>
                </m:r>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e>
            </m:d>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num>
          <m:den>
            <m:rad>
              <m:radPr>
                <m:degHide m:val="1"/>
                <m:ctrlPr>
                  <w:rPr>
                    <w:rFonts w:ascii="Cambria Math" w:eastAsia="TimesNewRomanPSMT" w:hAnsi="Cambria Math" w:cs="TimesNewRomanPSMT"/>
                    <w:i/>
                    <w:sz w:val="20"/>
                  </w:rPr>
                </m:ctrlPr>
              </m:radPr>
              <m:deg/>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e>
            </m:rad>
          </m:den>
        </m:f>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nary>
          <m:naryPr>
            <m:chr m:val="∑"/>
            <m:limLoc m:val="undOvr"/>
            <m:supHide m:val="1"/>
            <m:ctrlPr>
              <w:rPr>
                <w:rFonts w:ascii="Cambria Math" w:eastAsia="TimesNewRomanPSMT" w:hAnsi="Cambria Math" w:cs="TimesNewRomanPSMT"/>
                <w:i/>
                <w:sz w:val="20"/>
              </w:rPr>
            </m:ctrlPr>
          </m:naryPr>
          <m: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sub>
          <m:sup/>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e>
        </m:nary>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m=1</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sup>
          <m:e>
            <m:sSub>
              <m:sSubPr>
                <m:ctrlPr>
                  <w:rPr>
                    <w:rFonts w:ascii="Cambria Math" w:eastAsia="TimesNewRomanPSMT" w:hAnsi="Cambria Math" w:cs="TimesNewRomanPSMT"/>
                    <w:i/>
                    <w:sz w:val="20"/>
                  </w:rPr>
                </m:ctrlPr>
              </m:sSubPr>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e>
                </m:d>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r>
                  <w:rPr>
                    <w:rFonts w:ascii="Cambria Math" w:eastAsia="TimesNewRomanPSMT" w:hAnsi="Cambria Math" w:cs="TimesNewRomanPSMT"/>
                    <w:sz w:val="20"/>
                  </w:rPr>
                  <m:t>,m</m:t>
                </m:r>
              </m:sub>
            </m:s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e>
        </m:nary>
      </m:oMath>
      <w:r w:rsidR="00B36DC8">
        <w:rPr>
          <w:rFonts w:ascii="TimesNewRomanPSMT" w:eastAsia="TimesNewRomanPSMT" w:cs="TimesNewRomanPSMT"/>
          <w:sz w:val="20"/>
        </w:rPr>
        <w:t xml:space="preserve">                             (</w:t>
      </w:r>
      <w:r w:rsidR="00B36DC8" w:rsidRPr="00DA595D">
        <w:rPr>
          <w:rFonts w:ascii="TimesNewRomanPSMT" w:eastAsia="TimesNewRomanPSMT" w:cs="TimesNewRomanPSMT"/>
          <w:sz w:val="20"/>
        </w:rPr>
        <w:t>34</w:t>
      </w:r>
      <w:r w:rsidR="00B36DC8">
        <w:rPr>
          <w:rFonts w:ascii="TimesNewRomanPSMT" w:eastAsia="TimesNewRomanPSMT" w:cs="TimesNewRomanPSMT"/>
          <w:sz w:val="20"/>
        </w:rPr>
        <w:t>-3.9-11)</w:t>
      </w:r>
    </w:p>
    <w:p w14:paraId="2E3918B5" w14:textId="77777777" w:rsidR="00B36DC8" w:rsidRPr="000A2F67" w:rsidRDefault="002B739C" w:rsidP="00B36DC8">
      <w:pPr>
        <w:autoSpaceDE w:val="0"/>
        <w:autoSpaceDN w:val="0"/>
        <w:adjustRightInd w:val="0"/>
        <w:rPr>
          <w:rFonts w:ascii="TimesNewRomanPSMT" w:eastAsia="TimesNewRomanPSMT" w:cs="TimesNewRomanPSMT"/>
          <w:sz w:val="20"/>
        </w:rPr>
      </w:pPr>
      <m:oMathPara>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sup>
          </m:sSubSup>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F,Field</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r>
                    <w:rPr>
                      <w:rFonts w:ascii="Cambria Math" w:eastAsia="TimesNewRomanPSMT" w:hAnsi="Cambria Math" w:cs="TimesNewRomanPSMT"/>
                      <w:sz w:val="20"/>
                    </w:rPr>
                    <m:t>+m)</m:t>
                  </m:r>
                </m:e>
              </m:d>
            </m:e>
          </m:d>
          <m:r>
            <m:rPr>
              <m:sty m:val="p"/>
            </m:rPr>
            <w:rPr>
              <w:rFonts w:ascii="Cambria Math" w:eastAsia="TimesNewRomanPSMT" w:hAnsi="Cambria Math" w:cs="TimesNewRomanPSMT"/>
              <w:sz w:val="20"/>
            </w:rPr>
            <w:br/>
          </m:r>
        </m:oMath>
      </m:oMathPara>
    </w:p>
    <w:p w14:paraId="5F7597D1" w14:textId="1225A88A"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In the remainder of this subclause, pre-EHT modulated fields refer to the L-STF, L-LTF, L-SIG, RL-SIG, U-SIG and EHT-SIG fields, while EHT modulated fields refer to EHT-STF, EHT-LTF, Data and PE fields, as shown in Figure 34-3.9-1 (Timing boundaries for EHT PPDU fields when </w:t>
      </w:r>
      <w:proofErr w:type="spellStart"/>
      <w:r>
        <w:rPr>
          <w:rFonts w:ascii="TimesNewRomanPSMT" w:eastAsia="TimesNewRomanPSMT" w:cs="TimesNewRomanPSMT"/>
          <w:sz w:val="20"/>
        </w:rPr>
        <w:t>midamble</w:t>
      </w:r>
      <w:proofErr w:type="spellEnd"/>
      <w:r>
        <w:rPr>
          <w:rFonts w:ascii="TimesNewRomanPSMT" w:eastAsia="TimesNewRomanPSMT" w:cs="TimesNewRomanPSMT"/>
          <w:sz w:val="20"/>
        </w:rPr>
        <w:t xml:space="preserve"> is not present).</w:t>
      </w:r>
    </w:p>
    <w:p w14:paraId="49BF66E9" w14:textId="77777777" w:rsidR="00464C94" w:rsidRDefault="00464C94" w:rsidP="00B36DC8">
      <w:pPr>
        <w:rPr>
          <w:rFonts w:ascii="TimesNewRomanPSMT" w:eastAsia="TimesNewRomanPSMT" w:cs="TimesNewRomanPSMT"/>
          <w:sz w:val="20"/>
        </w:rPr>
      </w:pPr>
    </w:p>
    <w:p w14:paraId="3D4E1261" w14:textId="2A34DB92" w:rsidR="00B36DC8" w:rsidRDefault="00B36DC8" w:rsidP="00B36DC8">
      <w:pPr>
        <w:rPr>
          <w:rFonts w:ascii="TimesNewRomanPSMT" w:eastAsia="TimesNewRomanPSMT" w:cs="TimesNewRomanPSMT"/>
          <w:sz w:val="20"/>
        </w:rPr>
      </w:pPr>
      <w:r w:rsidRPr="00053290">
        <w:rPr>
          <w:rFonts w:ascii="TimesNewRomanPSMT" w:eastAsia="TimesNewRomanPSMT" w:cs="TimesNewRomanPSMT"/>
          <w:sz w:val="20"/>
        </w:rPr>
        <w:t xml:space="preserve">For an EHT </w:t>
      </w:r>
      <w:r>
        <w:rPr>
          <w:rFonts w:ascii="TimesNewRomanPSMT" w:eastAsia="TimesNewRomanPSMT" w:cs="TimesNewRomanPSMT"/>
          <w:sz w:val="20"/>
        </w:rPr>
        <w:t>MU PPDU</w:t>
      </w:r>
      <w:r w:rsidRPr="00053290">
        <w:rPr>
          <w:rFonts w:ascii="TimesNewRomanPSMT" w:eastAsia="TimesNewRomanPSMT" w:cs="TimesNewRomanPSMT"/>
          <w:sz w:val="20"/>
        </w:rPr>
        <w:t>, the to</w:t>
      </w:r>
      <w:r>
        <w:rPr>
          <w:rFonts w:ascii="TimesNewRomanPSMT" w:eastAsia="TimesNewRomanPSMT" w:cs="TimesNewRomanPSMT"/>
          <w:sz w:val="20"/>
        </w:rPr>
        <w:t>tal power of the time domain EHT modulated field signals summed over all transmit chains should not exceed the total power of the time domain pre-EHT modulated field signals summer over all transmit chains.</w:t>
      </w:r>
    </w:p>
    <w:p w14:paraId="48D84143" w14:textId="77777777" w:rsidR="00B25E26" w:rsidRDefault="00B25E26" w:rsidP="00B36DC8">
      <w:pPr>
        <w:rPr>
          <w:rFonts w:ascii="TimesNewRomanPSMT" w:eastAsia="TimesNewRomanPSMT" w:cs="TimesNewRomanPSMT"/>
          <w:sz w:val="20"/>
        </w:rPr>
      </w:pPr>
    </w:p>
    <w:p w14:paraId="7723EAD4" w14:textId="115040FD" w:rsidR="00B36DC8" w:rsidRDefault="00B36DC8" w:rsidP="00B36DC8">
      <w:pPr>
        <w:rPr>
          <w:rFonts w:ascii="TimesNewRomanPSMT" w:eastAsia="TimesNewRomanPSMT" w:cs="TimesNewRomanPSMT"/>
          <w:sz w:val="20"/>
        </w:rPr>
      </w:pPr>
      <w:r>
        <w:rPr>
          <w:rFonts w:ascii="TimesNewRomanPSMT" w:eastAsia="TimesNewRomanPSMT" w:cs="TimesNewRomanPSMT"/>
          <w:sz w:val="20"/>
        </w:rPr>
        <w:t xml:space="preserve">For an EHT TB PPDU, </w:t>
      </w:r>
      <w:r w:rsidRPr="00053290">
        <w:rPr>
          <w:rFonts w:ascii="TimesNewRomanPSMT" w:eastAsia="TimesNewRomanPSMT" w:cs="TimesNewRomanPSMT"/>
          <w:sz w:val="20"/>
        </w:rPr>
        <w:t>the to</w:t>
      </w:r>
      <w:r>
        <w:rPr>
          <w:rFonts w:ascii="TimesNewRomanPSMT" w:eastAsia="TimesNewRomanPSMT" w:cs="TimesNewRomanPSMT"/>
          <w:sz w:val="20"/>
        </w:rPr>
        <w:t>tal power of the time domain EHT modulated field signals summed over all transmit chains may exceed the total power of the time domain pre-EHT modulated field signals summer over all transmit chains by up to 3dB.</w:t>
      </w:r>
    </w:p>
    <w:p w14:paraId="4ED9DD76" w14:textId="77777777" w:rsidR="00032116" w:rsidRDefault="00032116" w:rsidP="00B36DC8">
      <w:pPr>
        <w:rPr>
          <w:rFonts w:ascii="TimesNewRomanPSMT" w:eastAsia="TimesNewRomanPSMT" w:cs="TimesNewRomanPSMT"/>
          <w:sz w:val="20"/>
        </w:rPr>
      </w:pPr>
    </w:p>
    <w:p w14:paraId="37F4ADD1" w14:textId="2593744A" w:rsidR="00B36DC8" w:rsidRDefault="00B36DC8" w:rsidP="00B36DC8">
      <w:pPr>
        <w:rPr>
          <w:rFonts w:ascii="TimesNewRomanPSMT" w:eastAsia="TimesNewRomanPSMT" w:cs="TimesNewRomanPSMT"/>
          <w:sz w:val="20"/>
        </w:rPr>
      </w:pPr>
      <w:r>
        <w:rPr>
          <w:rFonts w:ascii="TimesNewRomanPSMT" w:eastAsia="TimesNewRomanPSMT" w:cs="TimesNewRomanPSMT"/>
          <w:sz w:val="20"/>
        </w:rPr>
        <w:t>For notational simplicity, the parameter BW is omitted from some bandwidth dependent terms.</w:t>
      </w:r>
    </w:p>
    <w:p w14:paraId="24E0F780" w14:textId="77777777" w:rsidR="00F13530" w:rsidRDefault="00F13530" w:rsidP="00B36DC8">
      <w:pPr>
        <w:rPr>
          <w:rFonts w:ascii="TimesNewRomanPSMT" w:eastAsia="TimesNewRomanPSMT" w:cs="TimesNewRomanPSMT"/>
          <w:sz w:val="20"/>
        </w:rPr>
      </w:pPr>
    </w:p>
    <w:p w14:paraId="40BD0CDB" w14:textId="77777777" w:rsidR="00B36DC8" w:rsidRDefault="00B36DC8" w:rsidP="00B36DC8">
      <w:pPr>
        <w:rPr>
          <w:rFonts w:ascii="TimesNewRomanPSMT" w:eastAsia="TimesNewRomanPSMT" w:cs="TimesNewRomanPSMT"/>
          <w:sz w:val="20"/>
        </w:rPr>
      </w:pPr>
      <w:r>
        <w:rPr>
          <w:rFonts w:ascii="TimesNewRomanPSMT" w:eastAsia="TimesNewRomanPSMT" w:cs="TimesNewRomanPSMT"/>
          <w:sz w:val="20"/>
        </w:rPr>
        <w:t>In Equation (</w:t>
      </w:r>
      <w:r w:rsidRPr="00DA595D">
        <w:rPr>
          <w:rFonts w:ascii="TimesNewRomanPSMT" w:eastAsia="TimesNewRomanPSMT" w:cs="TimesNewRomanPSMT"/>
          <w:sz w:val="20"/>
        </w:rPr>
        <w:t>34</w:t>
      </w:r>
      <w:r>
        <w:rPr>
          <w:rFonts w:ascii="TimesNewRomanPSMT" w:eastAsia="TimesNewRomanPSMT" w:cs="TimesNewRomanPSMT"/>
          <w:sz w:val="20"/>
        </w:rPr>
        <w:t>-3.9-10) and Equation (</w:t>
      </w:r>
      <w:r w:rsidRPr="00DA595D">
        <w:rPr>
          <w:rFonts w:ascii="TimesNewRomanPSMT" w:eastAsia="TimesNewRomanPSMT" w:cs="TimesNewRomanPSMT"/>
          <w:sz w:val="20"/>
        </w:rPr>
        <w:t>34</w:t>
      </w:r>
      <w:r>
        <w:rPr>
          <w:rFonts w:ascii="TimesNewRomanPSMT" w:eastAsia="TimesNewRomanPSMT" w:cs="TimesNewRomanPSMT"/>
          <w:sz w:val="20"/>
        </w:rPr>
        <w:t>-3.9-11) the following notations are used:</w:t>
      </w:r>
    </w:p>
    <w:p w14:paraId="2FA316E9" w14:textId="2E3DBECE"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sidRPr="002D11FA">
        <w:rPr>
          <w:rFonts w:ascii="TimesNewRomanPSMT" w:eastAsia="TimesNewRomanPSMT" w:cs="TimesNewRomanPSMT"/>
          <w:sz w:val="20"/>
        </w:rPr>
        <w:t xml:space="preserve"> is a</w:t>
      </w:r>
      <w:r w:rsidR="00B36DC8">
        <w:rPr>
          <w:rFonts w:ascii="TimesNewRomanPSMT" w:eastAsia="TimesNewRomanPSMT" w:cs="TimesNewRomanPSMT"/>
          <w:sz w:val="20"/>
        </w:rPr>
        <w:t xml:space="preserve"> windowing function. An example function,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w</m:t>
            </m:r>
          </m:e>
          <m:sub>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Subfield</m:t>
                </m:r>
              </m:sub>
            </m:sSub>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B36DC8">
        <w:rPr>
          <w:rFonts w:ascii="TimesNewRomanPSMT" w:eastAsia="TimesNewRomanPSMT" w:cs="TimesNewRomanPSMT"/>
          <w:sz w:val="20"/>
        </w:rPr>
        <w:t>, is given in 17.3.2.5 (Mathematical conventions in the signal descriptions).</w:t>
      </w:r>
    </w:p>
    <w:p w14:paraId="1EB2AAF5" w14:textId="79EBF582" w:rsidR="00B36DC8" w:rsidRDefault="0061748C" w:rsidP="00B36DC8">
      <w:pPr>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w:t>
      </w:r>
      <w:r w:rsidR="00B874BA">
        <w:rPr>
          <w:rFonts w:ascii="TimesNewRomanPSMT" w:eastAsia="TimesNewRomanPSMT" w:cs="TimesNewRomanPSMT"/>
          <w:sz w:val="20"/>
        </w:rPr>
        <w:t xml:space="preserve">   </w:t>
      </w:r>
      <w:r w:rsidR="00B36DC8">
        <w:rPr>
          <w:rFonts w:ascii="TimesNewRomanPSMT" w:eastAsia="TimesNewRomanPSMT" w:cs="TimesNewRomanPSMT"/>
          <w:sz w:val="20"/>
        </w:rPr>
        <w:t>is defined in Table 34-3.8-x (Frequently used parameters)</w:t>
      </w:r>
    </w:p>
    <w:p w14:paraId="47554954" w14:textId="38136F08" w:rsidR="00B36DC8" w:rsidRDefault="0061748C" w:rsidP="00B36DC8">
      <w:pPr>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MU PPDU,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Norm,r</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for </w:t>
      </w:r>
      <w:r>
        <w:rPr>
          <w:rFonts w:ascii="TimesNewRomanPSMT" w:eastAsia="TimesNewRomanPSMT" w:cs="TimesNewRomanPSMT"/>
          <w:sz w:val="20"/>
        </w:rPr>
        <w:t xml:space="preserve">an </w:t>
      </w:r>
      <w:r w:rsidR="00B36DC8">
        <w:rPr>
          <w:rFonts w:ascii="TimesNewRomanPSMT" w:eastAsia="TimesNewRomanPSMT" w:cs="TimesNewRomanPSMT"/>
          <w:sz w:val="20"/>
        </w:rPr>
        <w:t xml:space="preserve">EHT TB PPDU,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is given in Table 34-3.8-x (Frequently used parameters).</w:t>
      </w:r>
    </w:p>
    <w:p w14:paraId="2DEAEA91" w14:textId="5EA5DC48" w:rsidR="00B36DC8" w:rsidRDefault="0061748C"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power boost factor in the range </w:t>
      </w:r>
      <m:oMath>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0.5,2</m:t>
            </m:r>
          </m:e>
        </m:d>
      </m:oMath>
      <w:r w:rsidR="00B36DC8">
        <w:rPr>
          <w:rFonts w:ascii="TimesNewRomanPSMT" w:eastAsia="TimesNewRomanPSMT" w:cs="TimesNewRomanPSMT"/>
          <w:sz w:val="20"/>
        </w:rPr>
        <w:t xml:space="preserve"> of the </w:t>
      </w:r>
      <w:r w:rsidR="00B36DC8" w:rsidRPr="00BF5C8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occupied RU or MRU in an EHT MU PPDU. For an EHT MU PPDU, an AP shall limit the ratio between the maximum value of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and the minimum value </w:t>
      </w:r>
      <w:r w:rsidR="00B36DC8">
        <w:rPr>
          <w:rFonts w:ascii="TimesNewRomanPSMT" w:eastAsia="TimesNewRomanPSMT" w:cs="TimesNewRomanPSMT"/>
          <w:sz w:val="20"/>
        </w:rPr>
        <w:lastRenderedPageBreak/>
        <w:t xml:space="preserve">of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to 2 unless the Power Boost Factor Support subfield of the EHT PHY Capabilities Information field in the EHT Capabilities element from all recipient STAs is 1, in which case the AP can use a ratio of up to 4. For an EHT MU PPDU </w:t>
      </w:r>
      <w:r w:rsidR="002427F1">
        <w:rPr>
          <w:rFonts w:ascii="TimesNewRomanPSMT" w:eastAsia="TimesNewRomanPSMT" w:cs="TimesNewRomanPSMT"/>
          <w:sz w:val="20"/>
        </w:rPr>
        <w:t>transmitted</w:t>
      </w:r>
      <w:r w:rsidR="001D4BE2">
        <w:rPr>
          <w:rFonts w:ascii="TimesNewRomanPSMT" w:eastAsia="TimesNewRomanPSMT" w:cs="TimesNewRomanPSMT"/>
          <w:sz w:val="20"/>
        </w:rPr>
        <w:t xml:space="preserve"> to single user</w:t>
      </w:r>
      <w:r w:rsidR="00B36DC8">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α</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always set to 1.</w:t>
      </w:r>
    </w:p>
    <w:p w14:paraId="2835885B" w14:textId="77777777" w:rsidR="00B36DC8" w:rsidRDefault="00B36DC8" w:rsidP="00B36DC8">
      <w:pPr>
        <w:autoSpaceDE w:val="0"/>
        <w:autoSpaceDN w:val="0"/>
        <w:adjustRightInd w:val="0"/>
        <w:rPr>
          <w:rFonts w:ascii="TimesNewRomanPSMT" w:eastAsia="TimesNewRomanPSMT" w:cs="TimesNewRomanPSMT"/>
          <w:sz w:val="20"/>
        </w:rPr>
      </w:pPr>
    </w:p>
    <w:p w14:paraId="28BCD012" w14:textId="46D29407" w:rsidR="00B36DC8" w:rsidRDefault="00811627"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in the allocated 20 MHz channels. For EHT modulated fields in a </w:t>
      </w:r>
      <w:r w:rsidR="00C31B59">
        <w:rPr>
          <w:rFonts w:ascii="TimesNewRomanPSMT" w:eastAsia="TimesNewRomanPSMT" w:cs="TimesNewRomanPSMT"/>
          <w:sz w:val="20"/>
        </w:rPr>
        <w:t>non-punctured</w:t>
      </w:r>
      <w:r w:rsidR="00B36DC8">
        <w:rPr>
          <w:rFonts w:ascii="TimesNewRomanPSMT" w:eastAsia="TimesNewRomanPSMT" w:cs="TimesNewRomanPSMT"/>
          <w:sz w:val="20"/>
        </w:rPr>
        <w:t xml:space="preserve"> non-OFDMA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from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as defined in Table 34-3.8-x (Subcarrier allocation related constants for the EHT modulated fields in a non-OFDMA EHT PPDU) excluding DC subcarriers. For EHT modulated fields in a punctured non-OFDMA EHT PPDU and an OFDMA EHT PPDU,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is the set of subcarriers indices for the tones in the </w:t>
      </w:r>
      <w:r w:rsidR="00B36DC8" w:rsidRPr="006830E4">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or MRU as defined in Table 34-3.2-x (Data and pilot subcarrier indices for RUs and MRUs in a 20 MHz EHT PPDU and in a non-OFDMA 20 MHz EHT PPDU), Table 34-3.2-x (Data and pilot subcarrier indices for RUs and MRUs in a 40 MHz EHT PPDU and in a non-OFDMA 40 MHz EHT PPDU), Table 34-3.2-x (Data and pilot subcarrier indices for RUs and MRUs in a 80 MHz EHT PPDU and in a non-OFDMA 80 MHz EHT PPDU), Table 34-3.2-x (Data and pilot subcarrier indices for RUs and MRUs in a 160 MHz EHT PPDU and in a non-OFDMA 160 MHz EHT PPDU), and ), Table 34-3.2-x (Data and pilot subcarrier indices for RUs and MRUs in a 320 MHz EHT PPDU and in a non-OFDMA 320 MHz EHT PPDU). </w:t>
      </w:r>
    </w:p>
    <w:p w14:paraId="6E87012D" w14:textId="77777777" w:rsidR="00B36DC8" w:rsidRDefault="00B36DC8" w:rsidP="00B36DC8">
      <w:pPr>
        <w:autoSpaceDE w:val="0"/>
        <w:autoSpaceDN w:val="0"/>
        <w:adjustRightInd w:val="0"/>
        <w:rPr>
          <w:rFonts w:ascii="TimesNewRomanPSMT" w:eastAsia="TimesNewRomanPSMT" w:cs="TimesNewRomanPSMT"/>
          <w:sz w:val="20"/>
        </w:rPr>
      </w:pPr>
    </w:p>
    <w:p w14:paraId="4C4515DB" w14:textId="20EFA8D3" w:rsidR="00B36DC8" w:rsidRDefault="00EC7CB1" w:rsidP="00B36DC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oMath>
      <w:r w:rsidR="00B36DC8">
        <w:rPr>
          <w:rFonts w:ascii="TimesNewRomanPSMT" w:eastAsia="TimesNewRomanPSMT" w:cs="TimesNewRomanPSMT"/>
          <w:sz w:val="20"/>
        </w:rPr>
        <w:t xml:space="preserve"> is the power normalization factor and is defined in Equation (34-3.9-12).</w:t>
      </w:r>
    </w:p>
    <w:p w14:paraId="023241D9" w14:textId="77777777" w:rsidR="00561403" w:rsidRPr="00561403" w:rsidRDefault="00561403" w:rsidP="008258A8">
      <w:pPr>
        <w:rPr>
          <w:lang w:eastAsia="ko-KR"/>
        </w:rPr>
      </w:pPr>
    </w:p>
    <w:p w14:paraId="0FFDED5C" w14:textId="6DB3FE58" w:rsidR="00B36DC8" w:rsidRDefault="005C23D1" w:rsidP="00B36DC8">
      <w:pPr>
        <w:autoSpaceDE w:val="0"/>
        <w:autoSpaceDN w:val="0"/>
        <w:adjustRightInd w:val="0"/>
        <w:rPr>
          <w:rFonts w:ascii="TimesNewRomanPSMT" w:eastAsia="TimesNewRomanPSMT" w:cs="TimesNewRomanPSMT"/>
          <w:sz w:val="20"/>
        </w:rPr>
      </w:pPr>
      <w:r>
        <w:rPr>
          <w:sz w:val="20"/>
        </w:rPr>
        <w:t xml:space="preserv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β</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num>
                    <m:den>
                      <m:rad>
                        <m:radPr>
                          <m:degHide m:val="1"/>
                          <m:ctrlPr>
                            <w:rPr>
                              <w:rFonts w:ascii="Cambria Math" w:eastAsia="TimesNewRomanPSMT" w:hAnsi="Cambria Math" w:cs="TimesNewRomanPSMT"/>
                              <w:i/>
                              <w:sz w:val="20"/>
                            </w:rPr>
                          </m:ctrlPr>
                        </m:radPr>
                        <m:deg/>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r>
                            <w:rPr>
                              <w:rFonts w:ascii="Cambria Math" w:eastAsia="TimesNewRomanPSMT" w:hAnsi="Cambria Math" w:cs="TimesNewRomanPSMT"/>
                              <w:sz w:val="20"/>
                            </w:rPr>
                            <m:t>∙</m:t>
                          </m:r>
                          <m:f>
                            <m:fPr>
                              <m:ctrlPr>
                                <w:rPr>
                                  <w:rFonts w:ascii="Cambria Math" w:eastAsia="TimesNewRomanPSMT" w:hAnsi="Cambria Math" w:cs="TimesNewRomanPSMT"/>
                                  <w:i/>
                                  <w:sz w:val="20"/>
                                  <w:lang w:val="en-US" w:eastAsia="zh-CN"/>
                                </w:rPr>
                              </m:ctrlPr>
                            </m:fPr>
                            <m:num>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num>
                            <m:den>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den>
                          </m:f>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pre-EHT modulated fields</m:t>
                  </m:r>
                </m:e>
              </m:mr>
              <m:m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e>
                      </m:rad>
                    </m:den>
                  </m:f>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 EHT modulated fields in a EHT TB PPDU</m:t>
                  </m:r>
                </m:e>
              </m:mr>
              <m:mr>
                <m:e>
                  <m:f>
                    <m:fPr>
                      <m:type m:val="skw"/>
                      <m:ctrlPr>
                        <w:rPr>
                          <w:rFonts w:ascii="Cambria Math" w:eastAsia="TimesNewRomanPSMT" w:hAnsi="Cambria Math" w:cs="TimesNewRomanPSMT"/>
                          <w:i/>
                          <w:sz w:val="20"/>
                        </w:rPr>
                      </m:ctrlPr>
                    </m:fPr>
                    <m:num>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num>
                            <m:den>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den>
                          </m:f>
                        </m:e>
                      </m:rad>
                    </m:num>
                    <m:den>
                      <m:rad>
                        <m:radPr>
                          <m:degHide m:val="1"/>
                          <m:ctrlPr>
                            <w:rPr>
                              <w:rFonts w:ascii="Cambria Math" w:eastAsia="TimesNewRomanPSMT" w:hAnsi="Cambria Math" w:cs="TimesNewRomanPSMT"/>
                              <w:i/>
                              <w:sz w:val="20"/>
                            </w:rPr>
                          </m:ctrlPr>
                        </m:radPr>
                        <m:deg/>
                        <m:e>
                          <m:nary>
                            <m:naryPr>
                              <m:chr m:val="∑"/>
                              <m:limLoc m:val="undOvr"/>
                              <m:ctrlPr>
                                <w:rPr>
                                  <w:rFonts w:ascii="Cambria Math" w:eastAsia="TimesNewRomanPSMT" w:hAnsi="Cambria Math" w:cs="TimesNewRomanPSMT"/>
                                  <w:i/>
                                  <w:sz w:val="20"/>
                                </w:rPr>
                              </m:ctrlPr>
                            </m:naryPr>
                            <m:sub>
                              <m:r>
                                <w:rPr>
                                  <w:rFonts w:ascii="Cambria Math" w:eastAsia="TimesNewRomanPSMT" w:hAnsi="Cambria Math" w:cs="TimesNewRomanPSMT"/>
                                  <w:sz w:val="20"/>
                                </w:rPr>
                                <m:t>r=0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RU</m:t>
                                  </m:r>
                                </m:sub>
                              </m:sSub>
                              <m:r>
                                <w:rPr>
                                  <w:rFonts w:ascii="Cambria Math" w:eastAsia="TimesNewRomanPSMT" w:hAnsi="Cambria Math" w:cs="TimesNewRomanPSMT"/>
                                  <w:sz w:val="20"/>
                                </w:rPr>
                                <m:t>-1</m:t>
                              </m:r>
                            </m:sup>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α</m:t>
                                  </m:r>
                                </m:e>
                                <m:sub>
                                  <m:r>
                                    <w:rPr>
                                      <w:rFonts w:ascii="Cambria Math" w:eastAsia="TimesNewRomanPSMT" w:hAnsi="Cambria Math" w:cs="TimesNewRomanPSMT"/>
                                      <w:sz w:val="20"/>
                                    </w:rPr>
                                    <m:t>r</m:t>
                                  </m:r>
                                </m:sub>
                                <m:sup>
                                  <m:r>
                                    <w:rPr>
                                      <w:rFonts w:ascii="Cambria Math" w:eastAsia="TimesNewRomanPSMT" w:hAnsi="Cambria Math" w:cs="TimesNewRomanPSMT"/>
                                      <w:sz w:val="20"/>
                                    </w:rPr>
                                    <m:t>2</m:t>
                                  </m:r>
                                </m:sup>
                              </m:sSubSup>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e>
                          </m:nary>
                        </m:e>
                      </m:rad>
                    </m:den>
                  </m:f>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(34-3.9-12)</w:t>
      </w:r>
    </w:p>
    <w:p w14:paraId="1B87930E" w14:textId="77777777" w:rsidR="00B36DC8" w:rsidRDefault="00B36DC8" w:rsidP="00B36DC8">
      <w:pPr>
        <w:autoSpaceDE w:val="0"/>
        <w:autoSpaceDN w:val="0"/>
        <w:adjustRightInd w:val="0"/>
        <w:rPr>
          <w:rFonts w:ascii="TimesNewRomanPSMT" w:eastAsia="TimesNewRomanPSMT" w:cs="TimesNewRomanPSMT"/>
          <w:sz w:val="20"/>
        </w:rPr>
      </w:pPr>
    </w:p>
    <w:p w14:paraId="3B212F24" w14:textId="77777777" w:rsidR="00B36DC8" w:rsidRDefault="002B739C" w:rsidP="00B36DC8">
      <w:pPr>
        <w:autoSpaceDE w:val="0"/>
        <w:autoSpaceDN w:val="0"/>
        <w:adjustRightInd w:val="0"/>
        <w:ind w:left="144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Table 34-3.9-3 (Number of modulated subcarriers and guard interval duration values for pre-EHT modulated fields) summarizes the various values of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Field</m:t>
            </m:r>
          </m:sub>
          <m:sup>
            <m:r>
              <w:rPr>
                <w:rFonts w:ascii="Cambria Math" w:eastAsia="TimesNewRomanPSMT" w:hAnsi="Cambria Math" w:cs="TimesNewRomanPSMT"/>
                <w:sz w:val="20"/>
              </w:rPr>
              <m:t>Tone</m:t>
            </m:r>
          </m:sup>
        </m:sSubSup>
      </m:oMath>
      <w:r w:rsidR="00B36DC8">
        <w:rPr>
          <w:rFonts w:ascii="TimesNewRomanPSMT" w:eastAsia="TimesNewRomanPSMT" w:cs="TimesNewRomanPSMT"/>
          <w:sz w:val="20"/>
        </w:rPr>
        <w:t xml:space="preserve"> as a function of bandwidth per frequency segment.</w:t>
      </w:r>
    </w:p>
    <w:p w14:paraId="031A549E" w14:textId="0E93F15C" w:rsidR="00B36DC8" w:rsidRDefault="00B36DC8" w:rsidP="00B36DC8">
      <w:pPr>
        <w:autoSpaceDE w:val="0"/>
        <w:autoSpaceDN w:val="0"/>
        <w:adjustRightInd w:val="0"/>
        <w:ind w:left="1440" w:hanging="720"/>
        <w:rPr>
          <w:rFonts w:ascii="TimesNewRomanPSMT" w:eastAsia="TimesNewRomanPSMT" w:cs="TimesNewRomanPSMT"/>
          <w:sz w:val="20"/>
        </w:rPr>
      </w:pPr>
    </w:p>
    <w:tbl>
      <w:tblPr>
        <w:tblW w:w="9360" w:type="dxa"/>
        <w:tblLayout w:type="fixed"/>
        <w:tblCellMar>
          <w:top w:w="120" w:type="dxa"/>
          <w:left w:w="120" w:type="dxa"/>
          <w:bottom w:w="60" w:type="dxa"/>
          <w:right w:w="120" w:type="dxa"/>
        </w:tblCellMar>
        <w:tblLook w:val="0000" w:firstRow="0" w:lastRow="0" w:firstColumn="0" w:lastColumn="0" w:noHBand="0" w:noVBand="0"/>
      </w:tblPr>
      <w:tblGrid>
        <w:gridCol w:w="2340"/>
        <w:gridCol w:w="1170"/>
        <w:gridCol w:w="990"/>
        <w:gridCol w:w="1080"/>
        <w:gridCol w:w="1170"/>
        <w:gridCol w:w="1260"/>
        <w:gridCol w:w="190"/>
        <w:gridCol w:w="1160"/>
      </w:tblGrid>
      <w:tr w:rsidR="000B3DAB" w14:paraId="2030E1F1" w14:textId="77777777" w:rsidTr="000B3DAB">
        <w:trPr>
          <w:gridAfter w:val="1"/>
          <w:wAfter w:w="1160" w:type="dxa"/>
        </w:trPr>
        <w:tc>
          <w:tcPr>
            <w:tcW w:w="8200" w:type="dxa"/>
            <w:gridSpan w:val="7"/>
            <w:tcBorders>
              <w:top w:val="nil"/>
              <w:left w:val="nil"/>
              <w:bottom w:val="nil"/>
              <w:right w:val="nil"/>
            </w:tcBorders>
            <w:tcMar>
              <w:top w:w="120" w:type="dxa"/>
              <w:left w:w="120" w:type="dxa"/>
              <w:bottom w:w="60" w:type="dxa"/>
              <w:right w:w="120" w:type="dxa"/>
            </w:tcMar>
            <w:vAlign w:val="center"/>
          </w:tcPr>
          <w:p w14:paraId="287B607A" w14:textId="77777777" w:rsidR="000B3DAB" w:rsidRDefault="000B3DAB" w:rsidP="00603B9C">
            <w:pPr>
              <w:pStyle w:val="TableTitle"/>
            </w:pPr>
            <w:bookmarkStart w:id="1" w:name="RTF34373737323a205461626c65"/>
            <w:r w:rsidRPr="00D8150E">
              <w:rPr>
                <w:rFonts w:ascii="TimesNewRomanPSMT" w:eastAsia="TimesNewRomanPSMT" w:cs="TimesNewRomanPSMT"/>
                <w:iCs/>
              </w:rPr>
              <w:t>Table 34-3.9-3</w:t>
            </w:r>
            <w:r w:rsidRPr="00D8150E">
              <w:rPr>
                <w:rFonts w:ascii="TimesNewRomanPSMT" w:eastAsia="TimesNewRomanPSMT" w:cs="TimesNewRomanPSMT" w:hint="eastAsia"/>
                <w:iCs/>
              </w:rPr>
              <w:t>—</w:t>
            </w:r>
            <w:r>
              <w:t xml:space="preserve"> </w:t>
            </w:r>
            <w:r w:rsidRPr="00D8150E">
              <w:rPr>
                <w:rFonts w:ascii="TimesNewRomanPSMT" w:eastAsia="TimesNewRomanPSMT" w:cs="TimesNewRomanPSMT"/>
                <w:iCs/>
              </w:rPr>
              <w:t xml:space="preserve">Number of modulated subcarriers and guard interval duration values for </w:t>
            </w:r>
            <w:r>
              <w:rPr>
                <w:rFonts w:ascii="TimesNewRomanPSMT" w:eastAsia="TimesNewRomanPSMT" w:cs="TimesNewRomanPSMT"/>
                <w:iCs/>
              </w:rPr>
              <w:t>pre-</w:t>
            </w:r>
            <w:r w:rsidRPr="00D8150E">
              <w:rPr>
                <w:rFonts w:ascii="TimesNewRomanPSMT" w:eastAsia="TimesNewRomanPSMT" w:cs="TimesNewRomanPSMT"/>
                <w:iCs/>
              </w:rPr>
              <w:t xml:space="preserve">EHT </w:t>
            </w:r>
            <w:r>
              <w:rPr>
                <w:rFonts w:ascii="TimesNewRomanPSMT" w:eastAsia="TimesNewRomanPSMT" w:cs="TimesNewRomanPSMT"/>
                <w:iCs/>
              </w:rPr>
              <w:t xml:space="preserve">modulated </w:t>
            </w:r>
            <w:bookmarkEnd w:id="1"/>
            <w:r w:rsidRPr="00D8150E">
              <w:rPr>
                <w:rFonts w:ascii="TimesNewRomanPSMT" w:eastAsia="TimesNewRomanPSMT" w:cs="TimesNewRomanPSMT"/>
                <w:iCs/>
              </w:rPr>
              <w:t>fields</w:t>
            </w:r>
            <w:r>
              <w:rPr>
                <w:rFonts w:ascii="TimesNewRomanPSMT" w:eastAsia="TimesNewRomanPSMT" w:cs="TimesNewRomanPSMT"/>
                <w:iCs/>
              </w:rPr>
              <w:fldChar w:fldCharType="begin"/>
            </w:r>
            <w:r w:rsidRPr="00D8150E">
              <w:rPr>
                <w:rFonts w:ascii="TimesNewRomanPSMT" w:eastAsia="TimesNewRomanPSMT" w:cs="TimesNewRomanPSMT"/>
                <w:iCs/>
              </w:rPr>
              <w:instrText xml:space="preserve"> FILENAME </w:instrText>
            </w:r>
            <w:r>
              <w:rPr>
                <w:rFonts w:ascii="TimesNewRomanPSMT" w:eastAsia="TimesNewRomanPSMT" w:cs="TimesNewRomanPSMT"/>
                <w:iCs/>
              </w:rPr>
              <w:fldChar w:fldCharType="separate"/>
            </w:r>
            <w:r>
              <w:rPr>
                <w:w w:val="100"/>
              </w:rPr>
              <w:t> </w:t>
            </w:r>
            <w:r>
              <w:rPr>
                <w:w w:val="100"/>
              </w:rPr>
              <w:fldChar w:fldCharType="end"/>
            </w:r>
          </w:p>
        </w:tc>
      </w:tr>
      <w:tr w:rsidR="000B3DAB" w14:paraId="2FABD0A7" w14:textId="77777777" w:rsidTr="000B3DAB">
        <w:trPr>
          <w:trHeight w:val="840"/>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58A82E"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Field</w:t>
            </w:r>
          </w:p>
        </w:tc>
        <w:tc>
          <w:tcPr>
            <w:tcW w:w="5670" w:type="dxa"/>
            <w:gridSpan w:val="5"/>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38A714"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C47490">
              <w:rPr>
                <w:w w:val="100"/>
                <w:position w:val="-10"/>
              </w:rPr>
              <w:object w:dxaOrig="540" w:dyaOrig="340" w14:anchorId="5BAD7557">
                <v:shape id="_x0000_i1039" type="#_x0000_t75" style="width:27.3pt;height:16.7pt" o:ole="">
                  <v:imagedata r:id="rId36" o:title=""/>
                </v:shape>
                <o:OLEObject Type="Embed" ProgID="Equation.DSMT4" ShapeID="_x0000_i1039" DrawAspect="Content" ObjectID="_1660310855" r:id="rId37"/>
              </w:object>
            </w:r>
            <w:r>
              <w:rPr>
                <w:w w:val="100"/>
                <w:position w:val="-12"/>
              </w:rPr>
              <w:t xml:space="preserve"> as a function of bandwidth</w:t>
            </w:r>
          </w:p>
        </w:tc>
        <w:tc>
          <w:tcPr>
            <w:tcW w:w="135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6E9736" w14:textId="77777777" w:rsidR="000B3DAB" w:rsidRDefault="000B3DAB"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Guard interval duration</w:t>
            </w:r>
          </w:p>
        </w:tc>
      </w:tr>
      <w:tr w:rsidR="000B3DAB" w14:paraId="39FE9998" w14:textId="77777777" w:rsidTr="000B3DAB">
        <w:trPr>
          <w:trHeight w:val="440"/>
        </w:trPr>
        <w:tc>
          <w:tcPr>
            <w:tcW w:w="2340" w:type="dxa"/>
            <w:vMerge/>
            <w:tcBorders>
              <w:top w:val="single" w:sz="10" w:space="0" w:color="000000"/>
              <w:left w:val="single" w:sz="10" w:space="0" w:color="000000"/>
              <w:bottom w:val="single" w:sz="10" w:space="0" w:color="000000"/>
              <w:right w:val="single" w:sz="2" w:space="0" w:color="000000"/>
            </w:tcBorders>
          </w:tcPr>
          <w:p w14:paraId="6D706EEE"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5C9F9E" w14:textId="77777777" w:rsidR="000B3DAB" w:rsidRDefault="000B3DAB" w:rsidP="00603B9C">
            <w:pPr>
              <w:pStyle w:val="CellHeading"/>
            </w:pPr>
            <w:r>
              <w:rPr>
                <w:w w:val="100"/>
              </w:rPr>
              <w:t>20 MHz</w:t>
            </w:r>
          </w:p>
        </w:tc>
        <w:tc>
          <w:tcPr>
            <w:tcW w:w="9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642D51" w14:textId="77777777" w:rsidR="000B3DAB" w:rsidRDefault="000B3DAB" w:rsidP="00603B9C">
            <w:pPr>
              <w:pStyle w:val="CellHeading"/>
            </w:pPr>
            <w:r>
              <w:rPr>
                <w:w w:val="100"/>
              </w:rPr>
              <w:t>40 MHz</w:t>
            </w:r>
          </w:p>
        </w:tc>
        <w:tc>
          <w:tcPr>
            <w:tcW w:w="10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B49C0" w14:textId="77777777" w:rsidR="000B3DAB" w:rsidRDefault="000B3DAB" w:rsidP="00603B9C">
            <w:pPr>
              <w:pStyle w:val="CellHeading"/>
            </w:pPr>
            <w:r>
              <w:rPr>
                <w:w w:val="100"/>
              </w:rPr>
              <w:t>80 MHz</w:t>
            </w:r>
          </w:p>
        </w:tc>
        <w:tc>
          <w:tcPr>
            <w:tcW w:w="11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B935FA" w14:textId="77777777" w:rsidR="000B3DAB" w:rsidRDefault="000B3DAB" w:rsidP="00603B9C">
            <w:pPr>
              <w:pStyle w:val="CellHeading"/>
            </w:pPr>
            <w:r>
              <w:rPr>
                <w:w w:val="100"/>
              </w:rPr>
              <w:t>160 MHz</w:t>
            </w:r>
          </w:p>
        </w:tc>
        <w:tc>
          <w:tcPr>
            <w:tcW w:w="1260" w:type="dxa"/>
            <w:tcBorders>
              <w:top w:val="single" w:sz="4" w:space="0" w:color="auto"/>
              <w:left w:val="single" w:sz="2" w:space="0" w:color="000000"/>
              <w:bottom w:val="single" w:sz="10" w:space="0" w:color="000000"/>
              <w:right w:val="single" w:sz="2" w:space="0" w:color="000000"/>
            </w:tcBorders>
            <w:vAlign w:val="center"/>
          </w:tcPr>
          <w:p w14:paraId="4E586886" w14:textId="77777777" w:rsidR="000B3DAB" w:rsidRPr="001223AF" w:rsidRDefault="000B3DAB" w:rsidP="00603B9C">
            <w:pPr>
              <w:pStyle w:val="A1FigTitle"/>
              <w:spacing w:before="0" w:line="240" w:lineRule="auto"/>
              <w:rPr>
                <w:rFonts w:ascii="Times New Roman" w:hAnsi="Times New Roman" w:cs="Times New Roman"/>
                <w:b w:val="0"/>
                <w:bCs w:val="0"/>
                <w:color w:val="auto"/>
                <w:w w:val="100"/>
                <w:sz w:val="18"/>
                <w:szCs w:val="18"/>
              </w:rPr>
            </w:pPr>
            <w:r>
              <w:rPr>
                <w:rFonts w:ascii="Times New Roman" w:hAnsi="Times New Roman" w:cs="Times New Roman"/>
                <w:w w:val="100"/>
                <w:sz w:val="18"/>
                <w:szCs w:val="18"/>
              </w:rPr>
              <w:t>320</w:t>
            </w:r>
            <w:r w:rsidRPr="001223AF">
              <w:rPr>
                <w:rFonts w:ascii="Times New Roman" w:hAnsi="Times New Roman" w:cs="Times New Roman"/>
                <w:w w:val="100"/>
                <w:sz w:val="18"/>
                <w:szCs w:val="18"/>
              </w:rPr>
              <w:t xml:space="preserve"> MHz</w:t>
            </w:r>
          </w:p>
        </w:tc>
        <w:tc>
          <w:tcPr>
            <w:tcW w:w="1350" w:type="dxa"/>
            <w:gridSpan w:val="2"/>
            <w:vMerge/>
            <w:tcBorders>
              <w:top w:val="single" w:sz="10" w:space="0" w:color="000000"/>
              <w:left w:val="single" w:sz="2" w:space="0" w:color="000000"/>
              <w:bottom w:val="single" w:sz="10" w:space="0" w:color="000000"/>
              <w:right w:val="single" w:sz="10" w:space="0" w:color="000000"/>
            </w:tcBorders>
          </w:tcPr>
          <w:p w14:paraId="30AEB911"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r>
      <w:tr w:rsidR="000B3DAB" w14:paraId="5C411998" w14:textId="77777777" w:rsidTr="000B3DAB">
        <w:trPr>
          <w:trHeight w:val="360"/>
        </w:trPr>
        <w:tc>
          <w:tcPr>
            <w:tcW w:w="23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571C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L-STF</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F05B1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12</w:t>
            </w:r>
          </w:p>
        </w:tc>
        <w:tc>
          <w:tcPr>
            <w:tcW w:w="9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E36EF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24</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253CB2"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48</w:t>
            </w:r>
          </w:p>
        </w:tc>
        <w:tc>
          <w:tcPr>
            <w:tcW w:w="117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6444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96</w:t>
            </w:r>
          </w:p>
        </w:tc>
        <w:tc>
          <w:tcPr>
            <w:tcW w:w="1260" w:type="dxa"/>
            <w:tcBorders>
              <w:top w:val="single" w:sz="10" w:space="0" w:color="000000"/>
              <w:left w:val="single" w:sz="2" w:space="0" w:color="000000"/>
              <w:bottom w:val="single" w:sz="2" w:space="0" w:color="000000"/>
              <w:right w:val="single" w:sz="2" w:space="0" w:color="000000"/>
            </w:tcBorders>
          </w:tcPr>
          <w:p w14:paraId="50C5C91B"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192</w:t>
            </w:r>
          </w:p>
        </w:tc>
        <w:tc>
          <w:tcPr>
            <w:tcW w:w="135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C0F9E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w:t>
            </w:r>
          </w:p>
        </w:tc>
      </w:tr>
      <w:tr w:rsidR="000B3DAB" w14:paraId="486C68B7"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FB8E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L-LTF</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E56A3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52</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28498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986999"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7F1F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11AA7357"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1785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rPr>
            </w:pPr>
            <w:r>
              <w:rPr>
                <w:i/>
                <w:iCs/>
                <w:w w:val="100"/>
              </w:rPr>
              <w:t>T</w:t>
            </w:r>
            <w:r>
              <w:rPr>
                <w:i/>
                <w:iCs/>
                <w:w w:val="100"/>
                <w:vertAlign w:val="subscript"/>
              </w:rPr>
              <w:t>GI,</w:t>
            </w:r>
            <w:r>
              <w:rPr>
                <w:w w:val="100"/>
                <w:vertAlign w:val="subscript"/>
              </w:rPr>
              <w:t>L-LTF</w:t>
            </w:r>
          </w:p>
        </w:tc>
      </w:tr>
      <w:tr w:rsidR="000B3DAB" w14:paraId="6407DAFF" w14:textId="77777777" w:rsidTr="000B3DAB">
        <w:trPr>
          <w:trHeight w:val="36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A082E" w14:textId="77777777" w:rsidR="000B3DAB" w:rsidRPr="002A4B7D"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val="de-DE"/>
              </w:rPr>
            </w:pPr>
            <w:r w:rsidRPr="002A4B7D">
              <w:rPr>
                <w:w w:val="100"/>
                <w:lang w:val="de-DE"/>
              </w:rPr>
              <w:t>L-SIG in an EHT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87C1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C6A39"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3F99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A79C1"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6FCDDCE4"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896</w:t>
            </w:r>
          </w:p>
        </w:tc>
        <w:tc>
          <w:tcPr>
            <w:tcW w:w="1350" w:type="dxa"/>
            <w:gridSpan w:val="2"/>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A019B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6393FA7E" w14:textId="77777777" w:rsidTr="000B3DAB">
        <w:trPr>
          <w:trHeight w:val="5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94E1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L-SIG in a non-HT duplicate PPDU</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E59FF3"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35EDB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104</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ED676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A5107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416</w:t>
            </w:r>
          </w:p>
        </w:tc>
        <w:tc>
          <w:tcPr>
            <w:tcW w:w="1260" w:type="dxa"/>
            <w:tcBorders>
              <w:top w:val="single" w:sz="2" w:space="0" w:color="000000"/>
              <w:left w:val="single" w:sz="2" w:space="0" w:color="000000"/>
              <w:bottom w:val="single" w:sz="2" w:space="0" w:color="000000"/>
              <w:right w:val="single" w:sz="2" w:space="0" w:color="000000"/>
            </w:tcBorders>
          </w:tcPr>
          <w:p w14:paraId="76769A72"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sidRPr="00550E16">
              <w:rPr>
                <w:w w:val="100"/>
              </w:rPr>
              <w:t>832</w:t>
            </w:r>
          </w:p>
        </w:tc>
        <w:tc>
          <w:tcPr>
            <w:tcW w:w="1350" w:type="dxa"/>
            <w:gridSpan w:val="2"/>
            <w:vMerge/>
            <w:tcBorders>
              <w:top w:val="single" w:sz="2" w:space="0" w:color="000000"/>
              <w:left w:val="single" w:sz="2" w:space="0" w:color="000000"/>
              <w:bottom w:val="single" w:sz="2" w:space="0" w:color="000000"/>
              <w:right w:val="single" w:sz="10" w:space="0" w:color="000000"/>
            </w:tcBorders>
          </w:tcPr>
          <w:p w14:paraId="3F0FFE1A" w14:textId="77777777" w:rsidR="000B3DAB" w:rsidRDefault="000B3DAB" w:rsidP="00603B9C">
            <w:pPr>
              <w:pStyle w:val="A1FigTitle"/>
              <w:spacing w:before="0" w:line="240" w:lineRule="auto"/>
              <w:jc w:val="left"/>
              <w:rPr>
                <w:rFonts w:ascii="Courier" w:hAnsi="Courier" w:cstheme="minorBidi"/>
                <w:b w:val="0"/>
                <w:bCs w:val="0"/>
                <w:color w:val="auto"/>
                <w:w w:val="100"/>
                <w:sz w:val="24"/>
                <w:szCs w:val="24"/>
              </w:rPr>
            </w:pPr>
          </w:p>
        </w:tc>
      </w:tr>
      <w:tr w:rsidR="000B3DAB" w14:paraId="6BB76C72"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DA5D1"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RL-SIG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CF07F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7040D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D92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5ED31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58D3C622"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64DE7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13C92041" w14:textId="77777777" w:rsidTr="000B3DAB">
        <w:trPr>
          <w:trHeight w:val="380"/>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83CDC"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U-SIG</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3B00A"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157408"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112F4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4E63A5"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2" w:space="0" w:color="000000"/>
              <w:right w:val="single" w:sz="2" w:space="0" w:color="000000"/>
            </w:tcBorders>
          </w:tcPr>
          <w:p w14:paraId="30519007"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0F2346"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r w:rsidR="000B3DAB" w14:paraId="2B9E452C" w14:textId="77777777" w:rsidTr="000B3DAB">
        <w:trPr>
          <w:trHeight w:val="380"/>
        </w:trPr>
        <w:tc>
          <w:tcPr>
            <w:tcW w:w="23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E71FB4"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EHT-SIG</w:t>
            </w:r>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EB7F7CF"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56</w:t>
            </w:r>
          </w:p>
        </w:tc>
        <w:tc>
          <w:tcPr>
            <w:tcW w:w="99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2AA9B9C"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112</w:t>
            </w:r>
          </w:p>
        </w:tc>
        <w:tc>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20A097"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224</w:t>
            </w:r>
          </w:p>
        </w:tc>
        <w:tc>
          <w:tcPr>
            <w:tcW w:w="117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CBD906D"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448</w:t>
            </w:r>
          </w:p>
        </w:tc>
        <w:tc>
          <w:tcPr>
            <w:tcW w:w="1260" w:type="dxa"/>
            <w:tcBorders>
              <w:top w:val="single" w:sz="2" w:space="0" w:color="000000"/>
              <w:left w:val="single" w:sz="2" w:space="0" w:color="000000"/>
              <w:bottom w:val="single" w:sz="10" w:space="0" w:color="000000"/>
              <w:right w:val="single" w:sz="2" w:space="0" w:color="000000"/>
            </w:tcBorders>
          </w:tcPr>
          <w:p w14:paraId="3F5AA20E" w14:textId="77777777" w:rsidR="000B3DAB" w:rsidRPr="00550E16"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rPr>
            </w:pPr>
            <w:r>
              <w:rPr>
                <w:w w:val="100"/>
              </w:rPr>
              <w:t>896</w:t>
            </w:r>
          </w:p>
        </w:tc>
        <w:tc>
          <w:tcPr>
            <w:tcW w:w="1350" w:type="dxa"/>
            <w:gridSpan w:val="2"/>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1307C1B0" w14:textId="77777777" w:rsidR="000B3DAB" w:rsidRDefault="000B3DAB"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p>
        </w:tc>
      </w:tr>
    </w:tbl>
    <w:p w14:paraId="5C9F05C6" w14:textId="77777777" w:rsidR="000B3DAB" w:rsidRDefault="000B3DAB" w:rsidP="00B36DC8">
      <w:pPr>
        <w:autoSpaceDE w:val="0"/>
        <w:autoSpaceDN w:val="0"/>
        <w:adjustRightInd w:val="0"/>
        <w:ind w:left="1440" w:hanging="720"/>
        <w:rPr>
          <w:rFonts w:ascii="TimesNewRomanPSMT" w:eastAsia="TimesNewRomanPSMT" w:cs="TimesNewRomanPSMT"/>
          <w:sz w:val="20"/>
        </w:rPr>
      </w:pPr>
    </w:p>
    <w:p w14:paraId="242CF164" w14:textId="7334AA10" w:rsidR="00B36DC8" w:rsidRPr="003E5EAA" w:rsidRDefault="000B3DAB" w:rsidP="000B3DAB">
      <w:pPr>
        <w:autoSpaceDE w:val="0"/>
        <w:autoSpaceDN w:val="0"/>
        <w:adjustRightInd w:val="0"/>
        <w:ind w:left="2160" w:hanging="1440"/>
        <w:rPr>
          <w:rFonts w:ascii="TimesNewRomanPSMT" w:eastAsia="TimesNewRomanPSMT" w:cs="TimesNewRomanPSMT"/>
          <w:sz w:val="20"/>
          <w:lang w:val="en-US"/>
        </w:rPr>
      </w:pPr>
      <w:r>
        <w:rPr>
          <w:rFonts w:ascii="TimesNewRomanPSMT" w:eastAsia="TimesNewRomanPSMT" w:cs="TimesNewRomanPSMT"/>
          <w:sz w:val="20"/>
          <w:lang w:val="en-US" w:eastAsia="zh-CN"/>
        </w:rPr>
        <w:t xml:space="preserve"> </w:t>
      </w:r>
      <m:oMath>
        <m:sSub>
          <m:sSubPr>
            <m:ctrlPr>
              <w:rPr>
                <w:rFonts w:ascii="Cambria Math" w:eastAsia="TimesNewRomanPSMT" w:hAnsi="Cambria Math" w:cs="TimesNewRomanPSMT"/>
                <w:i/>
                <w:sz w:val="18"/>
                <w:szCs w:val="18"/>
                <w:highlight w:val="yellow"/>
                <w:lang w:val="en-US" w:eastAsia="zh-CN"/>
              </w:rPr>
            </m:ctrlPr>
          </m:sSubPr>
          <m:e>
            <m:r>
              <w:rPr>
                <w:rFonts w:ascii="Cambria Math" w:eastAsia="TimesNewRomanPSMT" w:hAnsi="Cambria Math" w:cs="TimesNewRomanPSMT"/>
                <w:sz w:val="18"/>
                <w:szCs w:val="18"/>
                <w:highlight w:val="yellow"/>
              </w:rPr>
              <m:t>N</m:t>
            </m:r>
          </m:e>
          <m:sub>
            <m:r>
              <m:rPr>
                <m:nor/>
              </m:rPr>
              <w:rPr>
                <w:rFonts w:ascii="Cambria Math" w:eastAsia="TimesNewRomanPSMT" w:hAnsi="Cambria Math" w:cs="TimesNewRomanPSMT"/>
                <w:sz w:val="18"/>
                <w:szCs w:val="18"/>
                <w:highlight w:val="yellow"/>
                <w:lang w:val="en-US"/>
              </w:rPr>
              <m:t>20MHz</m:t>
            </m:r>
          </m:sub>
        </m:sSub>
        <m:r>
          <w:rPr>
            <w:rFonts w:ascii="Cambria Math" w:eastAsia="TimesNewRomanPSMT" w:hAnsi="Cambria Math" w:cs="TimesNewRomanPSMT"/>
            <w:sz w:val="18"/>
            <w:szCs w:val="18"/>
            <w:highlight w:val="yellow"/>
            <w:lang w:val="en-US"/>
          </w:rPr>
          <m:t>=</m:t>
        </m:r>
        <m:d>
          <m:dPr>
            <m:begChr m:val="{"/>
            <m:endChr m:val=""/>
            <m:ctrlPr>
              <w:rPr>
                <w:rFonts w:ascii="Cambria Math" w:eastAsia="TimesNewRomanPSMT" w:hAnsi="Cambria Math" w:cs="TimesNewRomanPSMT"/>
                <w:i/>
                <w:sz w:val="18"/>
                <w:szCs w:val="18"/>
                <w:highlight w:val="yellow"/>
                <w:lang w:val="en-US" w:eastAsia="zh-CN"/>
              </w:rPr>
            </m:ctrlPr>
          </m:dPr>
          <m:e>
            <m:m>
              <m:mPr>
                <m:cGp m:val="8"/>
                <m:mcs>
                  <m:mc>
                    <m:mcPr>
                      <m:count m:val="1"/>
                      <m:mcJc m:val="left"/>
                    </m:mcPr>
                  </m:mc>
                </m:mcs>
                <m:ctrlPr>
                  <w:rPr>
                    <w:rFonts w:ascii="Cambria Math" w:eastAsia="TimesNewRomanPSMT" w:hAnsi="Cambria Math" w:cs="TimesNewRomanPSMT"/>
                    <w:i/>
                    <w:sz w:val="18"/>
                    <w:szCs w:val="18"/>
                    <w:highlight w:val="yellow"/>
                    <w:lang w:val="en-US" w:eastAsia="zh-CN"/>
                  </w:rPr>
                </m:ctrlPr>
              </m:mPr>
              <m:mr>
                <m:e>
                  <m:r>
                    <w:rPr>
                      <w:rFonts w:ascii="Cambria Math" w:eastAsia="TimesNewRomanPSMT" w:hAnsi="Cambria Math" w:cs="TimesNewRomanPSMT"/>
                      <w:sz w:val="18"/>
                      <w:szCs w:val="18"/>
                      <w:highlight w:val="yellow"/>
                      <w:lang w:val="en-US"/>
                    </w:rPr>
                    <m:t>1,</m:t>
                  </m:r>
                  <m:r>
                    <m:rPr>
                      <m:nor/>
                    </m:rPr>
                    <w:rPr>
                      <w:rFonts w:ascii="Cambria Math" w:eastAsia="TimesNewRomanPSMT" w:hAnsi="Cambria Math" w:cs="TimesNewRomanPSMT"/>
                      <w:sz w:val="18"/>
                      <w:szCs w:val="18"/>
                      <w:highlight w:val="yellow"/>
                      <w:lang w:val="en-US"/>
                    </w:rPr>
                    <m:t xml:space="preserve"> if CH_BANDWIDTH </m:t>
                  </m:r>
                  <m:r>
                    <m:rPr>
                      <m:nor/>
                    </m:rPr>
                    <w:rPr>
                      <w:rFonts w:ascii="Cambria Math" w:eastAsia="TimesNewRomanPSMT" w:hAnsi="Cambria Math" w:cs="TimesNewRomanPSMT"/>
                      <w:sz w:val="18"/>
                      <w:szCs w:val="18"/>
                      <w:highlight w:val="yellow"/>
                    </w:rPr>
                    <m:t>is CBW20</m:t>
                  </m:r>
                </m:e>
              </m:mr>
              <m:mr>
                <m:e>
                  <m:m>
                    <m:mPr>
                      <m:cGp m:val="8"/>
                      <m:mcs>
                        <m:mc>
                          <m:mcPr>
                            <m:count m:val="1"/>
                            <m:mcJc m:val="left"/>
                          </m:mcPr>
                        </m:mc>
                      </m:mcs>
                      <m:ctrlPr>
                        <w:rPr>
                          <w:rFonts w:ascii="Cambria Math" w:eastAsia="TimesNewRomanPSMT" w:hAnsi="Cambria Math" w:cs="TimesNewRomanPSMT"/>
                          <w:i/>
                          <w:sz w:val="18"/>
                          <w:szCs w:val="18"/>
                          <w:highlight w:val="yellow"/>
                          <w:lang w:val="en-US" w:eastAsia="zh-CN"/>
                        </w:rPr>
                      </m:ctrlPr>
                    </m:mPr>
                    <m:mr>
                      <m:e>
                        <m:r>
                          <w:rPr>
                            <w:rFonts w:ascii="Cambria Math" w:eastAsia="TimesNewRomanPSMT" w:hAnsi="Cambria Math" w:cs="TimesNewRomanPSMT"/>
                            <w:sz w:val="18"/>
                            <w:szCs w:val="18"/>
                            <w:highlight w:val="yellow"/>
                            <w:lang w:val="en-US"/>
                          </w:rPr>
                          <m:t>2</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CBW40</m:t>
                        </m:r>
                      </m:e>
                    </m:mr>
                    <m:mr>
                      <m:e>
                        <m:r>
                          <w:rPr>
                            <w:rFonts w:ascii="Cambria Math" w:eastAsia="TimesNewRomanPSMT" w:hAnsi="Cambria Math" w:cs="TimesNewRomanPSMT"/>
                            <w:sz w:val="18"/>
                            <w:szCs w:val="18"/>
                            <w:highlight w:val="yellow"/>
                            <w:lang w:val="en-US"/>
                          </w:rPr>
                          <m:t>4</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CBW80, CBW80+80, EHT-CBW-PUNC80, EHT-CBW-PUNC80+80</m:t>
                        </m:r>
                      </m:e>
                    </m:mr>
                  </m:m>
                </m:e>
              </m:mr>
              <m:mr>
                <m:e>
                  <m:m>
                    <m:mPr>
                      <m:cGp m:val="8"/>
                      <m:mcs>
                        <m:mc>
                          <m:mcPr>
                            <m:count m:val="1"/>
                            <m:mcJc m:val="left"/>
                          </m:mcPr>
                        </m:mc>
                      </m:mcs>
                      <m:ctrlPr>
                        <w:rPr>
                          <w:rFonts w:ascii="Cambria Math" w:eastAsia="TimesNewRomanPSMT" w:hAnsi="Cambria Math" w:cs="TimesNewRomanPSMT"/>
                          <w:i/>
                          <w:sz w:val="18"/>
                          <w:szCs w:val="18"/>
                          <w:highlight w:val="yellow"/>
                          <w:lang w:val="en-US" w:eastAsia="zh-CN"/>
                        </w:rPr>
                      </m:ctrlPr>
                    </m:mPr>
                    <m:mr>
                      <m:e>
                        <m:r>
                          <w:rPr>
                            <w:rFonts w:ascii="Cambria Math" w:eastAsia="TimesNewRomanPSMT" w:hAnsi="Cambria Math" w:cs="TimesNewRomanPSMT"/>
                            <w:sz w:val="18"/>
                            <w:szCs w:val="18"/>
                            <w:highlight w:val="yellow"/>
                            <w:lang w:val="en-US"/>
                          </w:rPr>
                          <m:t>8</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CBW160, CBW160+160</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rPr>
                          <m:t>EHT-CBW-PUNC160,EHT-CBW-PUNC160+160</m:t>
                        </m:r>
                        <m:r>
                          <w:rPr>
                            <w:rFonts w:ascii="Cambria Math" w:eastAsia="TimesNewRomanPSMT" w:hAnsi="Cambria Math" w:cs="TimesNewRomanPSMT"/>
                            <w:sz w:val="18"/>
                            <w:szCs w:val="18"/>
                            <w:highlight w:val="yellow"/>
                          </w:rPr>
                          <m:t xml:space="preserve"> </m:t>
                        </m:r>
                      </m:e>
                    </m:mr>
                    <m:mr>
                      <m:e>
                        <m:r>
                          <w:rPr>
                            <w:rFonts w:ascii="Cambria Math" w:eastAsia="TimesNewRomanPSMT" w:hAnsi="Cambria Math" w:cs="TimesNewRomanPSMT"/>
                            <w:sz w:val="18"/>
                            <w:szCs w:val="18"/>
                            <w:highlight w:val="yellow"/>
                            <w:lang w:val="en-US"/>
                          </w:rPr>
                          <m:t>16</m:t>
                        </m:r>
                        <m:r>
                          <w:rPr>
                            <w:rFonts w:ascii="Cambria Math" w:eastAsia="TimesNewRomanPSMT" w:hAnsi="Cambria Math" w:cs="TimesNewRomanPSMT"/>
                            <w:sz w:val="18"/>
                            <w:szCs w:val="18"/>
                            <w:highlight w:val="yellow"/>
                          </w:rPr>
                          <m:t xml:space="preserve">, </m:t>
                        </m:r>
                        <m:r>
                          <m:rPr>
                            <m:nor/>
                          </m:rPr>
                          <w:rPr>
                            <w:rFonts w:ascii="Cambria Math" w:eastAsia="TimesNewRomanPSMT" w:hAnsi="Cambria Math" w:cs="TimesNewRomanPSMT"/>
                            <w:sz w:val="18"/>
                            <w:szCs w:val="18"/>
                            <w:highlight w:val="yellow"/>
                            <w:lang w:val="en-US"/>
                          </w:rPr>
                          <m:t xml:space="preserve">if CH_BANDWIDTH </m:t>
                        </m:r>
                        <m:r>
                          <m:rPr>
                            <m:nor/>
                          </m:rPr>
                          <w:rPr>
                            <w:rFonts w:ascii="Cambria Math" w:eastAsia="TimesNewRomanPSMT" w:hAnsi="Cambria Math" w:cs="TimesNewRomanPSMT"/>
                            <w:sz w:val="18"/>
                            <w:szCs w:val="18"/>
                            <w:highlight w:val="yellow"/>
                          </w:rPr>
                          <m:t>is CBW320, EHT-CBW-PUNC320</m:t>
                        </m:r>
                      </m:e>
                    </m:mr>
                  </m:m>
                </m:e>
              </m:mr>
            </m:m>
          </m:e>
        </m:d>
      </m:oMath>
    </w:p>
    <w:p w14:paraId="6B354173" w14:textId="77777777" w:rsidR="00B36DC8" w:rsidRPr="003E5EAA" w:rsidRDefault="00B36DC8" w:rsidP="00B36DC8">
      <w:pPr>
        <w:autoSpaceDE w:val="0"/>
        <w:autoSpaceDN w:val="0"/>
        <w:adjustRightInd w:val="0"/>
        <w:ind w:left="720"/>
        <w:rPr>
          <w:rFonts w:ascii="TimesNewRomanPSMT" w:eastAsia="TimesNewRomanPSMT" w:cs="TimesNewRomanPSMT"/>
          <w:sz w:val="20"/>
          <w:lang w:val="en-US"/>
        </w:rPr>
      </w:pPr>
    </w:p>
    <w:p w14:paraId="751CCB7D" w14:textId="77777777" w:rsidR="00B36DC8" w:rsidRDefault="002B739C" w:rsidP="00B36DC8">
      <w:pPr>
        <w:autoSpaceDE w:val="0"/>
        <w:autoSpaceDN w:val="0"/>
        <w:adjustRightInd w:val="0"/>
        <w:ind w:left="1440" w:hanging="720"/>
        <w:rPr>
          <w:rFonts w:ascii="TimesNewRomanPSMT" w:eastAsia="TimesNewRomanPSMT" w:cs="TimesNewRomanPSMT"/>
          <w:sz w:val="20"/>
        </w:rPr>
      </w:pP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 xml:space="preserve">   is a set of 20 MHz channels where pre-EHT modulated fields are located. The set of 20 MHz channels contains one or more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 preamble puncturing, or an EHT TB PPDU, and it contains all values in the range 0 to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N</m:t>
            </m:r>
          </m:e>
          <m:sub>
            <m:r>
              <m:rPr>
                <m:nor/>
              </m:rPr>
              <w:rPr>
                <w:rFonts w:ascii="Cambria Math" w:eastAsia="TimesNewRomanPSMT" w:hAnsi="Cambria Math" w:cs="TimesNewRomanPSMT"/>
                <w:sz w:val="20"/>
              </w:rPr>
              <m:t>20MHz</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an EHT MU PPDU without preamble puncturing.</w:t>
      </w:r>
    </w:p>
    <w:p w14:paraId="6CB77E35"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5671A493" w14:textId="784507C9" w:rsidR="00B36DC8" w:rsidRDefault="002B739C"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lang w:val="en-US" w:eastAsia="zh-CN"/>
              </w:rPr>
            </m:ctrlPr>
          </m:dPr>
          <m:e>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e>
        </m:d>
      </m:oMath>
      <w:r w:rsidR="00B36DC8">
        <w:rPr>
          <w:rFonts w:ascii="TimesNewRomanPSMT" w:eastAsia="TimesNewRomanPSMT" w:cs="TimesNewRomanPSMT"/>
          <w:sz w:val="20"/>
        </w:rPr>
        <w:t xml:space="preserve"> is the cardinality of the set of 20MHz channels </w:t>
      </w:r>
      <m:oMath>
        <m:sSub>
          <m:sSubPr>
            <m:ctrlPr>
              <w:rPr>
                <w:rFonts w:ascii="Cambria Math" w:eastAsia="TimesNewRomanPSMT" w:hAnsi="Cambria Math" w:cs="TimesNewRomanPSMT"/>
                <w:i/>
                <w:sz w:val="20"/>
                <w:lang w:val="en-US" w:eastAsia="zh-CN"/>
              </w:rPr>
            </m:ctrlPr>
          </m:sSubPr>
          <m:e>
            <m:r>
              <w:rPr>
                <w:rFonts w:ascii="Cambria Math" w:eastAsia="TimesNewRomanPSMT" w:hAnsi="Cambria Math" w:cs="TimesNewRomanPSMT"/>
                <w:sz w:val="20"/>
              </w:rPr>
              <m:t>Ω</m:t>
            </m:r>
          </m:e>
          <m:sub>
            <m:r>
              <m:rPr>
                <m:nor/>
              </m:rPr>
              <w:rPr>
                <w:rFonts w:ascii="Cambria Math" w:eastAsia="TimesNewRomanPSMT" w:hAnsi="Cambria Math" w:cs="TimesNewRomanPSMT"/>
                <w:sz w:val="20"/>
              </w:rPr>
              <m:t>20MHz</m:t>
            </m:r>
          </m:sub>
        </m:sSub>
      </m:oMath>
      <w:r w:rsidR="00B36DC8">
        <w:rPr>
          <w:rFonts w:ascii="TimesNewRomanPSMT" w:eastAsia="TimesNewRomanPSMT" w:cs="TimesNewRomanPSMT"/>
          <w:sz w:val="20"/>
        </w:rPr>
        <w:t>.</w:t>
      </w:r>
    </w:p>
    <w:p w14:paraId="0B488FB3" w14:textId="77777777" w:rsidR="005C23D1" w:rsidRDefault="005C23D1" w:rsidP="00B36DC8">
      <w:pPr>
        <w:autoSpaceDE w:val="0"/>
        <w:autoSpaceDN w:val="0"/>
        <w:adjustRightInd w:val="0"/>
        <w:ind w:left="1440" w:hanging="720"/>
        <w:rPr>
          <w:rFonts w:ascii="TimesNewRomanPSMT" w:eastAsia="TimesNewRomanPSMT" w:cs="TimesNewRomanPSMT"/>
          <w:sz w:val="20"/>
        </w:rPr>
      </w:pPr>
    </w:p>
    <w:p w14:paraId="59EED685" w14:textId="77777777" w:rsidR="00B36DC8" w:rsidRDefault="00B36DC8" w:rsidP="00B36DC8">
      <w:pPr>
        <w:autoSpaceDE w:val="0"/>
        <w:autoSpaceDN w:val="0"/>
        <w:adjustRightInd w:val="0"/>
        <w:ind w:left="720"/>
        <w:rPr>
          <w:rFonts w:ascii="TimesNewRomanPSMT" w:eastAsia="TimesNewRomanPSMT" w:cs="TimesNewRomanPSMT"/>
          <w:sz w:val="20"/>
        </w:rPr>
      </w:pPr>
    </w:p>
    <w:p w14:paraId="3AA89FB5" w14:textId="77777777" w:rsidR="00B36DC8" w:rsidRDefault="002B739C" w:rsidP="00B36DC8">
      <w:pPr>
        <w:autoSpaceDE w:val="0"/>
        <w:autoSpaceDN w:val="0"/>
        <w:adjustRightInd w:val="0"/>
        <w:ind w:left="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ε</m:t>
            </m:r>
          </m:e>
          <m:sub>
            <m:r>
              <w:rPr>
                <w:rFonts w:ascii="Cambria Math" w:eastAsia="TimesNewRomanPSMT" w:hAnsi="Cambria Math" w:cs="TimesNewRomanPSMT"/>
                <w:sz w:val="20"/>
              </w:rPr>
              <m:t>Field</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ad>
                    <m:radPr>
                      <m:degHide m:val="1"/>
                      <m:ctrlPr>
                        <w:rPr>
                          <w:rFonts w:ascii="Cambria Math" w:eastAsia="TimesNewRomanPSMT" w:hAnsi="Cambria Math" w:cs="TimesNewRomanPSMT"/>
                          <w:i/>
                          <w:sz w:val="20"/>
                        </w:rPr>
                      </m:ctrlPr>
                    </m:radPr>
                    <m:deg/>
                    <m:e>
                      <m:f>
                        <m:fPr>
                          <m:ctrlPr>
                            <w:rPr>
                              <w:rFonts w:ascii="Cambria Math" w:eastAsia="TimesNewRomanPSMT" w:hAnsi="Cambria Math" w:cs="TimesNewRomanPSMT"/>
                              <w:i/>
                              <w:sz w:val="20"/>
                            </w:rPr>
                          </m:ctrlPr>
                        </m:fPr>
                        <m:num>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L-LTF</m:t>
                              </m:r>
                            </m:sub>
                            <m:sup>
                              <m:r>
                                <w:rPr>
                                  <w:rFonts w:ascii="Cambria Math" w:eastAsia="TimesNewRomanPSMT" w:hAnsi="Cambria Math" w:cs="TimesNewRomanPSMT"/>
                                  <w:sz w:val="20"/>
                                </w:rPr>
                                <m:t>Tone</m:t>
                              </m:r>
                            </m:sup>
                          </m:sSubSup>
                        </m:num>
                        <m:den>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N</m:t>
                              </m:r>
                            </m:e>
                            <m:sub>
                              <m:r>
                                <w:rPr>
                                  <w:rFonts w:ascii="Cambria Math" w:eastAsia="TimesNewRomanPSMT" w:hAnsi="Cambria Math" w:cs="TimesNewRomanPSMT"/>
                                  <w:sz w:val="20"/>
                                </w:rPr>
                                <m:t>L-SIG</m:t>
                              </m:r>
                            </m:sub>
                            <m:sup>
                              <m:r>
                                <w:rPr>
                                  <w:rFonts w:ascii="Cambria Math" w:eastAsia="TimesNewRomanPSMT" w:hAnsi="Cambria Math" w:cs="TimesNewRomanPSMT"/>
                                  <w:sz w:val="20"/>
                                </w:rPr>
                                <m:t>Tone</m:t>
                              </m:r>
                            </m:sup>
                          </m:sSubSup>
                        </m:den>
                      </m:f>
                    </m:e>
                  </m:ra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for the L-STF and L-LTF fields</m:t>
                  </m:r>
                </m:e>
              </m:mr>
              <m:mr>
                <m:e>
                  <m:r>
                    <w:rPr>
                      <w:rFonts w:ascii="Cambria Math" w:eastAsia="TimesNewRomanPSMT" w:hAnsi="Cambria Math" w:cs="TimesNewRomanPSMT"/>
                      <w:sz w:val="20"/>
                    </w:rPr>
                    <m:t>1,</m:t>
                  </m:r>
                  <m:r>
                    <m:rPr>
                      <m:nor/>
                    </m:rPr>
                    <w:rPr>
                      <w:rFonts w:ascii="Cambria Math" w:eastAsia="TimesNewRomanPSMT" w:hAnsi="Cambria Math" w:cs="TimesNewRomanPSMT"/>
                      <w:sz w:val="20"/>
                    </w:rPr>
                    <m:t xml:space="preserve"> otherwise</m:t>
                  </m:r>
                </m:e>
              </m:mr>
            </m:m>
          </m:e>
        </m:d>
      </m:oMath>
      <w:r w:rsidR="00B36DC8">
        <w:rPr>
          <w:rFonts w:ascii="TimesNewRomanPSMT" w:eastAsia="TimesNewRomanPSMT" w:cs="TimesNewRomanPSMT"/>
          <w:sz w:val="20"/>
        </w:rPr>
        <w:t xml:space="preserve"> </w:t>
      </w:r>
    </w:p>
    <w:p w14:paraId="7203B21A" w14:textId="77777777" w:rsidR="00B36DC8" w:rsidRDefault="00B36DC8" w:rsidP="00B36DC8">
      <w:pPr>
        <w:autoSpaceDE w:val="0"/>
        <w:autoSpaceDN w:val="0"/>
        <w:adjustRightInd w:val="0"/>
        <w:ind w:left="720"/>
        <w:rPr>
          <w:rFonts w:ascii="TimesNewRomanPSMT" w:eastAsia="TimesNewRomanPSMT" w:cs="TimesNewRomanPSMT"/>
          <w:sz w:val="20"/>
        </w:rPr>
      </w:pPr>
    </w:p>
    <w:p w14:paraId="12D47700" w14:textId="77777777" w:rsidR="00B36DC8" w:rsidRDefault="002B739C" w:rsidP="00B36DC8">
      <w:pPr>
        <w:autoSpaceDE w:val="0"/>
        <w:autoSpaceDN w:val="0"/>
        <w:adjustRightInd w:val="0"/>
        <w:ind w:left="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oMath>
      <w:r w:rsidR="00B36DC8">
        <w:rPr>
          <w:rFonts w:ascii="TimesNewRomanPSMT" w:eastAsia="TimesNewRomanPSMT" w:cs="TimesNewRomanPSMT"/>
          <w:sz w:val="20"/>
        </w:rPr>
        <w:t xml:space="preserve"> is the cardinality of the set of subcarriers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p>
    <w:p w14:paraId="7BE5EFAC" w14:textId="77777777" w:rsidR="00B36DC8" w:rsidRDefault="00B36DC8" w:rsidP="00B36DC8">
      <w:pPr>
        <w:autoSpaceDE w:val="0"/>
        <w:autoSpaceDN w:val="0"/>
        <w:adjustRightInd w:val="0"/>
        <w:ind w:left="720"/>
        <w:rPr>
          <w:rFonts w:ascii="TimesNewRomanPSMT" w:eastAsia="TimesNewRomanPSMT" w:cs="TimesNewRomanPSMT"/>
          <w:sz w:val="20"/>
        </w:rPr>
      </w:pPr>
    </w:p>
    <w:p w14:paraId="3F288DEC" w14:textId="77777777" w:rsidR="00B36DC8" w:rsidRDefault="002B739C" w:rsidP="00B36DC8">
      <w:pPr>
        <w:autoSpaceDE w:val="0"/>
        <w:autoSpaceDN w:val="0"/>
        <w:adjustRightInd w:val="0"/>
        <w:ind w:left="1440" w:hanging="720"/>
        <w:rPr>
          <w:rFonts w:ascii="TimesNewRomanPSMT" w:eastAsia="TimesNewRomanPSMT" w:cs="TimesNewRomanPSMT"/>
          <w:sz w:val="20"/>
        </w:rPr>
      </w:pP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w:rPr>
                    <w:rFonts w:ascii="Cambria Math" w:eastAsia="TimesNewRomanPSMT" w:hAnsi="Cambria Math" w:cs="TimesNewRomanPSMT"/>
                    <w:sz w:val="20"/>
                  </w:rPr>
                  <m:t>Field</m:t>
                </m:r>
              </m:sup>
            </m:sSubSup>
          </m:e>
        </m:d>
      </m:oMath>
      <w:r w:rsidR="00B36DC8">
        <w:rPr>
          <w:rFonts w:ascii="TimesNewRomanPSMT" w:eastAsia="TimesNewRomanPSMT" w:cs="TimesNewRomanPSMT"/>
          <w:sz w:val="20"/>
        </w:rPr>
        <w:t xml:space="preserve"> is the cardinality of the set of modulated subcarriers within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oMath>
      <w:r w:rsidR="00B36DC8">
        <w:rPr>
          <w:rFonts w:ascii="TimesNewRomanPSMT" w:eastAsia="TimesNewRomanPSMT" w:cs="TimesNewRomanPSMT"/>
          <w:sz w:val="20"/>
        </w:rPr>
        <w:t xml:space="preserve"> for the EHT-STF and Data fields. For EHT-LTF field,</w:t>
      </w:r>
    </w:p>
    <w:p w14:paraId="11D97B11" w14:textId="7A15764E" w:rsidR="00B36DC8" w:rsidRDefault="00B36DC8" w:rsidP="00B36DC8">
      <w:pPr>
        <w:autoSpaceDE w:val="0"/>
        <w:autoSpaceDN w:val="0"/>
        <w:adjustRightInd w:val="0"/>
        <w:ind w:left="144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K</m:t>
                </m:r>
              </m:e>
              <m:sub>
                <m:r>
                  <w:rPr>
                    <w:rFonts w:ascii="Cambria Math" w:eastAsia="TimesNewRomanPSMT" w:hAnsi="Cambria Math" w:cs="TimesNewRomanPSMT"/>
                    <w:sz w:val="20"/>
                  </w:rPr>
                  <m:t>r</m:t>
                </m:r>
              </m:sub>
              <m:sup>
                <m:r>
                  <m:rPr>
                    <m:nor/>
                  </m:rPr>
                  <w:rPr>
                    <w:rFonts w:ascii="Cambria Math" w:eastAsia="TimesNewRomanPSMT" w:hAnsi="Cambria Math" w:cs="TimesNewRomanPSMT"/>
                    <w:sz w:val="20"/>
                  </w:rPr>
                  <m:t>EHT-LTF</m:t>
                </m:r>
              </m:sup>
            </m:sSubSup>
          </m:e>
        </m:d>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m:t>
                  </m:r>
                  <m:r>
                    <m:rPr>
                      <m:nor/>
                    </m:rPr>
                    <w:rPr>
                      <w:rFonts w:ascii="Cambria Math" w:eastAsia="TimesNewRomanPSMT" w:hAnsi="Cambria Math" w:cs="TimesNewRomanPSMT"/>
                      <w:sz w:val="20"/>
                    </w:rPr>
                    <m:t xml:space="preserve"> a 4x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/2,</m:t>
                  </m:r>
                  <m:r>
                    <m:rPr>
                      <m:nor/>
                    </m:rPr>
                    <w:rPr>
                      <w:rFonts w:ascii="Cambria Math" w:eastAsia="TimesNewRomanPSMT" w:hAnsi="Cambria Math" w:cs="TimesNewRomanPSMT"/>
                      <w:sz w:val="20"/>
                    </w:rPr>
                    <m:t xml:space="preserve"> </m:t>
                  </m:r>
                  <m:r>
                    <m:rPr>
                      <m:nor/>
                    </m:rPr>
                    <w:rPr>
                      <w:rFonts w:ascii="Cambria Math" w:eastAsia="TimesNewRomanPSMT" w:hAnsi="Cambria Math" w:cs="TimesNewRomanPSMT"/>
                      <w:sz w:val="20"/>
                    </w:rPr>
                    <m:t>for</m:t>
                  </m:r>
                  <m:r>
                    <m:rPr>
                      <m:nor/>
                    </m:rPr>
                    <w:rPr>
                      <w:rFonts w:ascii="Cambria Math" w:eastAsia="TimesNewRomanPSMT" w:hAnsi="Cambria Math" w:cs="TimesNewRomanPSMT"/>
                      <w:sz w:val="20"/>
                    </w:rPr>
                    <m:t xml:space="preserve"> a 2x EHT-LTF</m:t>
                  </m:r>
                </m:e>
              </m:mr>
              <m:mr>
                <m:e>
                  <m:d>
                    <m:dPr>
                      <m:begChr m:val="|"/>
                      <m:endChr m:val="|"/>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K</m:t>
                          </m:r>
                        </m:e>
                        <m:sub>
                          <m:r>
                            <w:rPr>
                              <w:rFonts w:ascii="Cambria Math" w:eastAsia="TimesNewRomanPSMT" w:hAnsi="Cambria Math" w:cs="TimesNewRomanPSMT"/>
                              <w:sz w:val="20"/>
                            </w:rPr>
                            <m:t>r</m:t>
                          </m:r>
                        </m:sub>
                      </m:sSub>
                    </m:e>
                  </m:d>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for </m:t>
                  </m:r>
                  <m:r>
                    <m:rPr>
                      <m:nor/>
                    </m:rPr>
                    <w:rPr>
                      <w:rFonts w:ascii="Cambria Math" w:eastAsia="TimesNewRomanPSMT" w:hAnsi="Cambria Math" w:cs="TimesNewRomanPSMT"/>
                      <w:sz w:val="20"/>
                    </w:rPr>
                    <m:t>a 1x EHT-LTF</m:t>
                  </m:r>
                </m:e>
              </m:mr>
            </m:m>
          </m:e>
        </m:d>
      </m:oMath>
      <w:r>
        <w:rPr>
          <w:rFonts w:ascii="TimesNewRomanPSMT" w:eastAsia="TimesNewRomanPSMT" w:cs="TimesNewRomanPSMT"/>
          <w:sz w:val="20"/>
        </w:rPr>
        <w:t xml:space="preserve"> </w:t>
      </w:r>
    </w:p>
    <w:p w14:paraId="5F52F6F8" w14:textId="77777777" w:rsidR="00B36DC8" w:rsidRDefault="00B36DC8" w:rsidP="00B36DC8">
      <w:pPr>
        <w:autoSpaceDE w:val="0"/>
        <w:autoSpaceDN w:val="0"/>
        <w:adjustRightInd w:val="0"/>
        <w:ind w:left="1440" w:hanging="720"/>
        <w:rPr>
          <w:rFonts w:ascii="TimesNewRomanPSMT" w:eastAsia="TimesNewRomanPSMT" w:cs="TimesNewRomanPSMT"/>
          <w:sz w:val="20"/>
        </w:rPr>
      </w:pPr>
    </w:p>
    <w:p w14:paraId="0CD95FFD" w14:textId="77777777" w:rsidR="00B36DC8" w:rsidRDefault="002B739C"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oMath>
      <w:r w:rsidR="00B36DC8">
        <w:rPr>
          <w:rFonts w:ascii="TimesNewRomanPSMT" w:eastAsia="TimesNewRomanPSMT" w:cs="TimesNewRomanPSMT"/>
          <w:sz w:val="20"/>
        </w:rPr>
        <w:t xml:space="preserve">  is the power scale factor of the </w:t>
      </w:r>
      <w:r w:rsidR="00B36DC8" w:rsidRPr="005F5081">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of a given field within an OFDM symbol for an EHT TB PPDU. For the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oMath>
      <w:r w:rsidR="00B36DC8">
        <w:rPr>
          <w:rFonts w:ascii="TimesNewRomanPSMT" w:eastAsia="TimesNewRomanPSMT" w:cs="TimesNewRomanPSMT"/>
          <w:sz w:val="20"/>
        </w:rPr>
        <w:t xml:space="preserve"> is in the range of </w:t>
      </w:r>
      <m:oMath>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rPr>
                  <m:t>1</m:t>
                </m:r>
              </m:num>
              <m:den>
                <m:rad>
                  <m:radPr>
                    <m:degHide m:val="1"/>
                    <m:ctrlPr>
                      <w:rPr>
                        <w:rFonts w:ascii="Cambria Math" w:eastAsia="TimesNewRomanPSMT" w:hAnsi="Cambria Math" w:cs="TimesNewRomanPSMT"/>
                        <w:i/>
                        <w:sz w:val="20"/>
                      </w:rPr>
                    </m:ctrlPr>
                  </m:radPr>
                  <m:deg/>
                  <m:e>
                    <m:r>
                      <w:rPr>
                        <w:rFonts w:ascii="Cambria Math" w:eastAsia="TimesNewRomanPSMT" w:hAnsi="Cambria Math" w:cs="TimesNewRomanPSMT"/>
                        <w:sz w:val="20"/>
                      </w:rPr>
                      <m:t>2</m:t>
                    </m:r>
                  </m:e>
                </m:rad>
              </m:den>
            </m:f>
            <m:r>
              <w:rPr>
                <w:rFonts w:ascii="Cambria Math" w:eastAsia="TimesNewRomanPSMT" w:hAnsi="Cambria Math" w:cs="TimesNewRomanPSMT"/>
                <w:sz w:val="20"/>
              </w:rPr>
              <m:t>,1</m:t>
            </m:r>
          </m:e>
        </m:d>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η</m:t>
            </m:r>
          </m:e>
          <m:sub>
            <m:r>
              <w:rPr>
                <w:rFonts w:ascii="Cambria Math" w:eastAsia="TimesNewRomanPSMT" w:hAnsi="Cambria Math" w:cs="TimesNewRomanPSMT"/>
                <w:sz w:val="20"/>
              </w:rPr>
              <m:t>Field,k</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w:t>
      </w:r>
    </w:p>
    <w:p w14:paraId="0A4422DD" w14:textId="77777777" w:rsidR="00B36DC8" w:rsidRDefault="00B36DC8" w:rsidP="00B36DC8">
      <w:pPr>
        <w:autoSpaceDE w:val="0"/>
        <w:autoSpaceDN w:val="0"/>
        <w:adjustRightInd w:val="0"/>
        <w:rPr>
          <w:rFonts w:ascii="TimesNewRomanPSMT" w:eastAsia="TimesNewRomanPSMT" w:cs="TimesNewRomanPSMT"/>
          <w:sz w:val="20"/>
        </w:rPr>
      </w:pPr>
    </w:p>
    <w:p w14:paraId="72FA235E" w14:textId="77777777" w:rsidR="00B36DC8" w:rsidRDefault="002B739C"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the spatial mapping matrix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STS,r,total</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34.3.10.2.1 (Cyclic shift for pre-EHT modulated fields).</w:t>
      </w:r>
    </w:p>
    <w:p w14:paraId="012BB800"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53E8C61" w14:textId="77777777" w:rsidR="00B36DC8" w:rsidRDefault="002B739C"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the spatial mapping matrix for user </w:t>
      </w:r>
      <w:r w:rsidR="00B36DC8" w:rsidRPr="00C339B9">
        <w:rPr>
          <w:rFonts w:ascii="TimesNewRomanPSMT" w:eastAsia="TimesNewRomanPSMT" w:cs="TimesNewRomanPSMT"/>
          <w:i/>
          <w:iCs/>
          <w:sz w:val="20"/>
        </w:rPr>
        <w:t>u</w:t>
      </w:r>
      <w:r w:rsidR="00B36DC8">
        <w:rPr>
          <w:rFonts w:ascii="TimesNewRomanPSMT" w:eastAsia="TimesNewRomanPSMT" w:cs="TimesNewRomanPSMT"/>
          <w:sz w:val="20"/>
        </w:rPr>
        <w:t xml:space="preserve"> on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For 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matrix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rows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STS,r,u</m:t>
            </m:r>
          </m:sub>
        </m:sSub>
      </m:oMath>
      <w:r w:rsidR="00B36DC8">
        <w:rPr>
          <w:rFonts w:ascii="TimesNewRomanPSMT" w:eastAsia="TimesNewRomanPSMT" w:cs="TimesNewRomanPSMT"/>
          <w:sz w:val="20"/>
        </w:rPr>
        <w:t xml:space="preserve"> columns. For pre-EHT modulated fields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Q</m:t>
            </m:r>
          </m:e>
          <m:sub>
            <m:r>
              <w:rPr>
                <w:rFonts w:ascii="Cambria Math" w:eastAsia="TimesNewRomanPSMT" w:hAnsi="Cambria Math" w:cs="TimesNewRomanPSMT"/>
                <w:sz w:val="20"/>
              </w:rPr>
              <m:t>k,u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e>
            </m:d>
          </m:sup>
        </m:sSubSup>
      </m:oMath>
      <w:r w:rsidR="00B36DC8">
        <w:rPr>
          <w:rFonts w:ascii="TimesNewRomanPSMT" w:eastAsia="TimesNewRomanPSMT" w:cs="TimesNewRomanPSMT"/>
          <w:sz w:val="20"/>
        </w:rPr>
        <w:t xml:space="preserve"> is a column vector 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elements, with element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oMath>
      <w:r w:rsidR="00B36DC8">
        <w:rPr>
          <w:rFonts w:ascii="TimesNewRomanPSMT" w:eastAsia="TimesNewRomanPSMT" w:cs="TimesNewRomanPSMT"/>
          <w:sz w:val="20"/>
        </w:rPr>
        <w:t xml:space="preserve"> being </w:t>
      </w:r>
      <m:oMath>
        <m:r>
          <m:rPr>
            <m:nor/>
          </m:rPr>
          <w:rPr>
            <w:rFonts w:ascii="Cambria Math" w:eastAsia="TimesNewRomanPSMT" w:hAnsi="Cambria Math" w:cs="TimesNewRomanPSMT"/>
            <w:sz w:val="20"/>
          </w:rPr>
          <m:t>exp</m:t>
        </m:r>
        <m:d>
          <m:dPr>
            <m:ctrlPr>
              <w:rPr>
                <w:rFonts w:ascii="Cambria Math" w:eastAsia="TimesNewRomanPSMT" w:hAnsi="Cambria Math" w:cs="TimesNewRomanPSMT"/>
                <w:i/>
                <w:sz w:val="20"/>
              </w:rPr>
            </m:ctrlPr>
          </m:dPr>
          <m:e>
            <m:r>
              <w:rPr>
                <w:rFonts w:ascii="Cambria Math" w:eastAsia="TimesNewRomanPSMT" w:hAnsi="Cambria Math" w:cs="TimesNewRomanPSMT"/>
                <w:sz w:val="20"/>
              </w:rPr>
              <m:t>-j2πk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e>
        </m:d>
      </m:oMath>
      <w:r w:rsidR="00B36DC8">
        <w:rPr>
          <w:rFonts w:ascii="TimesNewRomanPSMT" w:eastAsia="TimesNewRomanPSMT" w:cs="TimesNewRomanPSMT"/>
          <w:sz w:val="20"/>
        </w:rPr>
        <w:t xml:space="preserve">, where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T</m:t>
            </m:r>
          </m:e>
          <m:sub>
            <m:r>
              <w:rPr>
                <w:rFonts w:ascii="Cambria Math" w:eastAsia="TimesNewRomanPSMT" w:hAnsi="Cambria Math" w:cs="TimesNewRomanPSMT"/>
                <w:sz w:val="20"/>
              </w:rPr>
              <m:t>CS</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oMath>
      <w:r w:rsidR="00B36DC8">
        <w:rPr>
          <w:rFonts w:ascii="TimesNewRomanPSMT" w:eastAsia="TimesNewRomanPSMT" w:cs="TimesNewRomanPSMT"/>
          <w:sz w:val="20"/>
        </w:rPr>
        <w:t xml:space="preserve"> represents the cyclic shift for the transmitter chain whose value is defined in 34.3.10.2.1 (Cyclic shift for pre-EHT modulated fields).</w:t>
      </w:r>
    </w:p>
    <w:p w14:paraId="4B9C1771"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E3C23D9" w14:textId="77777777" w:rsidR="00B36DC8" w:rsidRDefault="002B739C"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oMath>
      <w:r w:rsidR="00B36DC8">
        <w:rPr>
          <w:rFonts w:ascii="TimesNewRomanPSMT" w:eastAsia="TimesNewRomanPSMT" w:cs="TimesNewRomanPSMT"/>
          <w:sz w:val="20"/>
        </w:rPr>
        <w:t xml:space="preserve">   is the subcarrier frequency spacing.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Pre-EHT</m:t>
            </m:r>
          </m:sub>
        </m:sSub>
      </m:oMath>
      <w:r w:rsidR="00B36DC8">
        <w:rPr>
          <w:rFonts w:ascii="TimesNewRomanPSMT" w:eastAsia="TimesNewRomanPSMT" w:cs="TimesNewRomanPSMT"/>
          <w:sz w:val="20"/>
        </w:rPr>
        <w:t xml:space="preserve"> given in Table 34-3.8-x (Timing-related constants).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Field</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t>
            </m:r>
          </m:e>
          <m:sub>
            <m:r>
              <w:rPr>
                <w:rFonts w:ascii="Cambria Math" w:eastAsia="TimesNewRomanPSMT" w:hAnsi="Cambria Math" w:cs="TimesNewRomanPSMT"/>
                <w:sz w:val="20"/>
              </w:rPr>
              <m:t>F,</m:t>
            </m:r>
            <m:r>
              <m:rPr>
                <m:nor/>
              </m:rPr>
              <w:rPr>
                <w:rFonts w:ascii="Cambria Math" w:eastAsia="TimesNewRomanPSMT" w:hAnsi="Cambria Math" w:cs="TimesNewRomanPSMT"/>
                <w:sz w:val="20"/>
              </w:rPr>
              <m:t>EHT</m:t>
            </m:r>
          </m:sub>
        </m:sSub>
      </m:oMath>
      <w:r w:rsidR="00B36DC8">
        <w:rPr>
          <w:rFonts w:ascii="TimesNewRomanPSMT" w:eastAsia="TimesNewRomanPSMT" w:cs="TimesNewRomanPSMT"/>
          <w:sz w:val="20"/>
        </w:rPr>
        <w:t xml:space="preserve"> given in Table 34-3.8-x (Timing-related constants). </w:t>
      </w:r>
    </w:p>
    <w:p w14:paraId="24381599"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16A1594A" w14:textId="77777777" w:rsidR="00B36DC8" w:rsidRDefault="002B739C" w:rsidP="00B36DC8">
      <w:pPr>
        <w:autoSpaceDE w:val="0"/>
        <w:autoSpaceDN w:val="0"/>
        <w:adjustRightInd w:val="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M</m:t>
            </m:r>
          </m:e>
          <m:sub>
            <m:r>
              <w:rPr>
                <w:rFonts w:ascii="Cambria Math" w:eastAsia="TimesNewRomanPSMT" w:hAnsi="Cambria Math" w:cs="TimesNewRomanPSMT"/>
                <w:sz w:val="20"/>
              </w:rPr>
              <m:t>r,u</m:t>
            </m:r>
          </m:sub>
        </m:sSub>
      </m:oMath>
      <w:r w:rsidR="00B36DC8">
        <w:rPr>
          <w:rFonts w:ascii="TimesNewRomanPSMT" w:eastAsia="TimesNewRomanPSMT" w:cs="TimesNewRomanPSMT"/>
          <w:sz w:val="20"/>
        </w:rPr>
        <w:t xml:space="preserve">       is given in Table 34-3.8-x (Frequently used parameters).</w:t>
      </w:r>
    </w:p>
    <w:p w14:paraId="46EB2308" w14:textId="77777777" w:rsidR="00B36DC8" w:rsidRDefault="00B36DC8" w:rsidP="00B36DC8">
      <w:pPr>
        <w:autoSpaceDE w:val="0"/>
        <w:autoSpaceDN w:val="0"/>
        <w:adjustRightInd w:val="0"/>
        <w:rPr>
          <w:rFonts w:ascii="TimesNewRomanPSMT" w:eastAsia="TimesNewRomanPSMT" w:cs="TimesNewRomanPSMT"/>
          <w:sz w:val="20"/>
        </w:rPr>
      </w:pPr>
    </w:p>
    <w:p w14:paraId="45ABB7C2" w14:textId="77777777" w:rsidR="00B36DC8" w:rsidRDefault="002B739C" w:rsidP="00B36DC8">
      <w:pPr>
        <w:autoSpaceDE w:val="0"/>
        <w:autoSpaceDN w:val="0"/>
        <w:adjustRightInd w:val="0"/>
        <w:ind w:left="720" w:hanging="720"/>
        <w:rPr>
          <w:rFonts w:ascii="TimesNewRomanPSMT" w:eastAsia="TimesNewRomanPSMT" w:cs="TimesNewRomanPSMT"/>
          <w:sz w:val="20"/>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oMath>
      <w:r w:rsidR="00B36DC8" w:rsidRPr="003D3CFF">
        <w:rPr>
          <w:rFonts w:ascii="TimesNewRomanPSMT" w:eastAsia="TimesNewRomanPSMT" w:cs="TimesNewRomanPSMT"/>
          <w:sz w:val="20"/>
        </w:rPr>
        <w:t xml:space="preserve"> is th</w:t>
      </w:r>
      <w:r w:rsidR="00B36DC8">
        <w:rPr>
          <w:rFonts w:ascii="TimesNewRomanPSMT" w:eastAsia="TimesNewRomanPSMT" w:cs="TimesNewRomanPSMT"/>
          <w:sz w:val="20"/>
        </w:rPr>
        <w:t xml:space="preserve">e frequency-domain symbol assigned for subcarrier </w:t>
      </w:r>
      <w:r w:rsidR="00B36DC8" w:rsidRPr="006065AE">
        <w:rPr>
          <w:rFonts w:ascii="TimesNewRomanPSMT" w:eastAsia="TimesNewRomanPSMT" w:cs="TimesNewRomanPSMT"/>
          <w:i/>
          <w:iCs/>
          <w:sz w:val="20"/>
        </w:rPr>
        <w:t>k</w:t>
      </w:r>
      <w:r w:rsidR="00B36DC8">
        <w:rPr>
          <w:rFonts w:ascii="TimesNewRomanPSMT" w:eastAsia="TimesNewRomanPSMT" w:cs="TimesNewRomanPSMT"/>
          <w:sz w:val="20"/>
        </w:rPr>
        <w:t xml:space="preserve"> of user </w:t>
      </w:r>
      <w:r w:rsidR="00B36DC8" w:rsidRPr="003D3CFF">
        <w:rPr>
          <w:rFonts w:ascii="TimesNewRomanPSMT" w:eastAsia="TimesNewRomanPSMT" w:cs="TimesNewRomanPSMT"/>
          <w:i/>
          <w:iCs/>
          <w:sz w:val="20"/>
        </w:rPr>
        <w:t>u</w:t>
      </w:r>
      <w:r w:rsidR="00B36DC8">
        <w:rPr>
          <w:rFonts w:ascii="TimesNewRomanPSMT" w:eastAsia="TimesNewRomanPSMT" w:cs="TimesNewRomanPSMT"/>
          <w:sz w:val="20"/>
        </w:rPr>
        <w:t xml:space="preserve"> in the </w:t>
      </w:r>
      <w:r w:rsidR="00B36DC8" w:rsidRPr="003D3CFF">
        <w:rPr>
          <w:rFonts w:ascii="TimesNewRomanPSMT" w:eastAsia="TimesNewRomanPSMT" w:cs="TimesNewRomanPSMT"/>
          <w:i/>
          <w:iCs/>
          <w:sz w:val="20"/>
        </w:rPr>
        <w:t>r</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RU for the </w:t>
      </w:r>
      <w:r w:rsidR="00B36DC8" w:rsidRPr="003D3CFF">
        <w:rPr>
          <w:rFonts w:ascii="TimesNewRomanPSMT" w:eastAsia="TimesNewRomanPSMT" w:cs="TimesNewRomanPSMT"/>
          <w:i/>
          <w:iCs/>
          <w:sz w:val="20"/>
        </w:rPr>
        <w:t>m</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spatial stream in frequency segment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oMath>
      <w:r w:rsidR="00B36DC8">
        <w:rPr>
          <w:rFonts w:ascii="TimesNewRomanPSMT" w:eastAsia="TimesNewRomanPSMT" w:cs="TimesNewRomanPSMT"/>
          <w:sz w:val="20"/>
        </w:rPr>
        <w:t xml:space="preserve">. Some of the </w:t>
      </w: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X</m:t>
            </m:r>
          </m:e>
          <m:sub>
            <m:r>
              <w:rPr>
                <w:rFonts w:ascii="Cambria Math" w:eastAsia="TimesNewRomanPSMT" w:hAnsi="Cambria Math" w:cs="TimesNewRomanPSMT"/>
                <w:sz w:val="20"/>
              </w:rPr>
              <m:t>k,r,u</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w:rPr>
                        <w:rFonts w:ascii="Cambria Math" w:hAnsi="Cambria Math"/>
                        <w:sz w:val="20"/>
                      </w:rPr>
                      <m:t>Seg</m:t>
                    </m:r>
                  </m:sub>
                </m:sSub>
                <m:r>
                  <w:rPr>
                    <w:rFonts w:ascii="Cambria Math" w:hAnsi="Cambria Math"/>
                    <w:sz w:val="20"/>
                  </w:rPr>
                  <m:t>,m</m:t>
                </m:r>
              </m:e>
            </m:d>
          </m:sup>
        </m:sSubSup>
      </m:oMath>
      <w:r w:rsidR="00B36DC8">
        <w:rPr>
          <w:rFonts w:ascii="TimesNewRomanPSMT" w:eastAsia="TimesNewRomanPSMT" w:cs="TimesNewRomanPSMT"/>
          <w:sz w:val="20"/>
        </w:rPr>
        <w:t xml:space="preserve"> within </w:t>
      </w:r>
      <m:oMath>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r>
          <w:rPr>
            <w:rFonts w:ascii="Cambria Math" w:eastAsia="TimesNewRomanPSMT" w:hAnsi="Cambria Math" w:cs="TimesNewRomanPSMT"/>
            <w:sz w:val="20"/>
          </w:rPr>
          <m:t>≤k≤</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SR</m:t>
            </m:r>
          </m:sub>
        </m:sSub>
      </m:oMath>
      <w:r w:rsidR="00B36DC8">
        <w:rPr>
          <w:rFonts w:ascii="TimesNewRomanPSMT" w:eastAsia="TimesNewRomanPSMT" w:cs="TimesNewRomanPSMT"/>
          <w:sz w:val="20"/>
        </w:rPr>
        <w:t xml:space="preserve"> have a value of zero. Examples of such cases include the DC tones, guard tones on each side of the transmit spectrum, the null subcarriers in an EHT OFDMA PPDU, as well as the unmodulated tones of L-STF, EHT-STF, and EHT-LTF fields.</w:t>
      </w:r>
    </w:p>
    <w:p w14:paraId="67B55CC0" w14:textId="77777777" w:rsidR="00B36DC8" w:rsidRPr="003D3CFF" w:rsidRDefault="00B36DC8" w:rsidP="00B36DC8">
      <w:pPr>
        <w:autoSpaceDE w:val="0"/>
        <w:autoSpaceDN w:val="0"/>
        <w:adjustRightInd w:val="0"/>
        <w:ind w:left="720" w:hanging="720"/>
        <w:rPr>
          <w:rFonts w:ascii="TimesNewRomanPSMT" w:eastAsia="TimesNewRomanPSMT" w:cs="TimesNewRomanPSMT"/>
          <w:sz w:val="20"/>
        </w:rPr>
      </w:pPr>
    </w:p>
    <w:p w14:paraId="33B41255" w14:textId="77777777" w:rsidR="00B36DC8" w:rsidRDefault="002B739C"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GI,Field</m:t>
            </m:r>
          </m:sub>
        </m:sSub>
      </m:oMath>
      <w:r w:rsidR="00B36DC8">
        <w:rPr>
          <w:rFonts w:ascii="TimesNewRomanPSMT" w:eastAsia="TimesNewRomanPSMT" w:cs="TimesNewRomanPSMT"/>
          <w:sz w:val="20"/>
        </w:rPr>
        <w:t xml:space="preserve">  is the guard interval duration used for each OFDM symbol in the field. The value for each field is defined in Table 34-3.8-x (Timing-related constants).</w:t>
      </w:r>
    </w:p>
    <w:p w14:paraId="1E3025E4"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382A5B98" w14:textId="77777777" w:rsidR="00B36DC8" w:rsidRDefault="002B739C"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r>
          <w:rPr>
            <w:rFonts w:ascii="Cambria Math" w:eastAsia="TimesNewRomanPSMT" w:hAnsi="Cambria Math" w:cs="TimesNewRomanPSMT"/>
            <w:sz w:val="20"/>
          </w:rPr>
          <m:t>(l)</m:t>
        </m:r>
      </m:oMath>
      <w:r w:rsidR="00B36DC8">
        <w:rPr>
          <w:rFonts w:ascii="TimesNewRomanPSMT" w:eastAsia="TimesNewRomanPSMT" w:cs="TimesNewRomanPSMT"/>
          <w:sz w:val="20"/>
        </w:rPr>
        <w:t xml:space="preserve">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r>
          <w:rPr>
            <w:rFonts w:ascii="Cambria Math" w:eastAsia="TimesNewRomanPSMT" w:hAnsi="Cambria Math" w:cs="TimesNewRomanPSMT"/>
            <w:sz w:val="20"/>
          </w:rPr>
          <m:t>=0</m:t>
        </m:r>
      </m:oMath>
      <w:r w:rsidR="00B36DC8">
        <w:rPr>
          <w:rFonts w:ascii="TimesNewRomanPSMT" w:eastAsia="TimesNewRomanPSMT" w:cs="TimesNewRomanPSMT"/>
          <w:sz w:val="20"/>
        </w:rPr>
        <w:t xml:space="preserve">.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CS,EHT</m:t>
            </m:r>
          </m:sub>
        </m:sSub>
        <m:d>
          <m:dPr>
            <m:ctrlPr>
              <w:rPr>
                <w:rFonts w:ascii="Cambria Math" w:eastAsia="TimesNewRomanPSMT" w:hAnsi="Cambria Math" w:cs="TimesNewRomanPSMT"/>
                <w:i/>
                <w:sz w:val="20"/>
              </w:rPr>
            </m:ctrlPr>
          </m:dPr>
          <m:e>
            <m:r>
              <w:rPr>
                <w:rFonts w:ascii="Cambria Math" w:eastAsia="TimesNewRomanPSMT" w:hAnsi="Cambria Math" w:cs="TimesNewRomanPSMT"/>
                <w:sz w:val="20"/>
              </w:rPr>
              <m:t>l</m:t>
            </m:r>
          </m:e>
        </m:d>
      </m:oMath>
      <w:r w:rsidR="00B36DC8">
        <w:rPr>
          <w:rFonts w:ascii="TimesNewRomanPSMT" w:eastAsia="TimesNewRomanPSMT" w:cs="TimesNewRomanPSMT"/>
          <w:sz w:val="20"/>
        </w:rPr>
        <w:t xml:space="preserve"> represents the cyclic shift per spatial stream, whose value is defined in 34.3.10.2.2 (Cyclic shift for EHT modulated fields).</w:t>
      </w:r>
    </w:p>
    <w:p w14:paraId="4C089FCC" w14:textId="77777777" w:rsidR="00B36DC8" w:rsidRDefault="00B36DC8" w:rsidP="00B36DC8">
      <w:pPr>
        <w:autoSpaceDE w:val="0"/>
        <w:autoSpaceDN w:val="0"/>
        <w:adjustRightInd w:val="0"/>
        <w:ind w:left="720" w:hanging="720"/>
        <w:rPr>
          <w:rFonts w:ascii="TimesNewRomanPSMT" w:eastAsia="TimesNewRomanPSMT" w:cs="TimesNewRomanPSMT"/>
          <w:sz w:val="20"/>
        </w:rPr>
      </w:pPr>
    </w:p>
    <w:p w14:paraId="01E73D30" w14:textId="77777777" w:rsidR="00B36DC8" w:rsidRDefault="002B739C" w:rsidP="00B36DC8">
      <w:pPr>
        <w:autoSpaceDE w:val="0"/>
        <w:autoSpaceDN w:val="0"/>
        <w:adjustRightInd w:val="0"/>
        <w:ind w:left="720" w:hanging="720"/>
        <w:rPr>
          <w:rFonts w:ascii="TimesNewRomanPSMT" w:eastAsia="TimesNewRomanPSMT" w:cs="TimesNewRomanPSMT"/>
          <w:sz w:val="20"/>
        </w:rPr>
      </w:pP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used to represent a phase rotation applied to the </w:t>
      </w:r>
      <w:r w:rsidR="00B36DC8" w:rsidRPr="00FC037D">
        <w:rPr>
          <w:rFonts w:ascii="TimesNewRomanPSMT" w:eastAsia="TimesNewRomanPSMT" w:cs="TimesNewRomanPSMT"/>
          <w:i/>
          <w:iCs/>
          <w:sz w:val="20"/>
        </w:rPr>
        <w:t>k</w:t>
      </w:r>
      <w:r w:rsidR="00B36DC8">
        <w:rPr>
          <w:rFonts w:ascii="TimesNewRomanPSMT" w:eastAsia="TimesNewRomanPSMT" w:cs="TimesNewRomanPSMT"/>
          <w:sz w:val="20"/>
        </w:rPr>
        <w:t>-</w:t>
      </w:r>
      <w:proofErr w:type="spellStart"/>
      <w:r w:rsidR="00B36DC8">
        <w:rPr>
          <w:rFonts w:ascii="TimesNewRomanPSMT" w:eastAsia="TimesNewRomanPSMT" w:cs="TimesNewRomanPSMT"/>
          <w:sz w:val="20"/>
        </w:rPr>
        <w:t>th</w:t>
      </w:r>
      <w:proofErr w:type="spellEnd"/>
      <w:r w:rsidR="00B36DC8">
        <w:rPr>
          <w:rFonts w:ascii="TimesNewRomanPSMT" w:eastAsia="TimesNewRomanPSMT" w:cs="TimesNewRomanPSMT"/>
          <w:sz w:val="20"/>
        </w:rPr>
        <w:t xml:space="preserve"> subcarrier for a given bandwidth </w:t>
      </w:r>
      <m:oMath>
        <m:r>
          <w:rPr>
            <w:rFonts w:ascii="Cambria Math" w:eastAsia="TimesNewRomanPSMT" w:hAnsi="Cambria Math" w:cs="TimesNewRomanPSMT"/>
            <w:sz w:val="20"/>
          </w:rPr>
          <m:t>BW</m:t>
        </m:r>
      </m:oMath>
      <w:r w:rsidR="00B36DC8">
        <w:rPr>
          <w:rFonts w:ascii="TimesNewRomanPSMT" w:eastAsia="TimesNewRomanPSMT" w:cs="TimesNewRomanPSMT"/>
          <w:sz w:val="20"/>
        </w:rPr>
        <w:t xml:space="preserve">, which is  determined by the TXVECTOR parameter CH_BANDWIDTH as defined in Table 34-3.9-4 (CH_BANDWIDTH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for pre-EHT modulated fields). For 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r>
          <w:rPr>
            <w:rFonts w:ascii="Cambria Math" w:eastAsia="TimesNewRomanPSMT" w:hAnsi="Cambria Math" w:cs="TimesNewRomanPSMT"/>
            <w:sz w:val="20"/>
          </w:rPr>
          <m:t>=1</m:t>
        </m:r>
      </m:oMath>
      <w:r w:rsidR="00B36DC8">
        <w:rPr>
          <w:rFonts w:ascii="TimesNewRomanPSMT" w:eastAsia="TimesNewRomanPSMT" w:cs="TimesNewRomanPSMT"/>
          <w:sz w:val="20"/>
        </w:rPr>
        <w:t xml:space="preserve"> for all subcarriers. For pre-EHT modulated fields,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k,BW</m:t>
            </m:r>
          </m:sub>
        </m:sSub>
      </m:oMath>
      <w:r w:rsidR="00B36DC8">
        <w:rPr>
          <w:rFonts w:ascii="TimesNewRomanPSMT" w:eastAsia="TimesNewRomanPSMT" w:cs="TimesNewRomanPSMT"/>
          <w:sz w:val="20"/>
        </w:rPr>
        <w:t xml:space="preserve"> is defined as in 21.3.7.5 (Definition of tone rotation) for 20 MHz, 40 MHz, 80 MHz, 160 MHz and 80+80 MHz PPDU transmission, in Equation (34-3.9-13) for 320 MHz PPDU transmission, and in Equations (34-3.9-14) and (34-3.9-15) for 160+160 MHz PPDU transmission.       </w:t>
      </w:r>
    </w:p>
    <w:p w14:paraId="1F231961"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209167E6" w14:textId="545B23DC" w:rsidR="00B36DC8" w:rsidRDefault="004E4789" w:rsidP="004E4789">
      <w:pPr>
        <w:autoSpaceDE w:val="0"/>
        <w:autoSpaceDN w:val="0"/>
        <w:adjustRightInd w:val="0"/>
        <w:ind w:left="2880" w:hanging="2880"/>
        <w:rPr>
          <w:rFonts w:ascii="TimesNewRomanPSMT" w:eastAsia="TimesNewRomanPSMT" w:cs="TimesNewRomanPSMT"/>
          <w:sz w:val="20"/>
        </w:rPr>
      </w:pPr>
      <w:r>
        <w:rPr>
          <w:rFonts w:ascii="TimesNewRomanPSMT" w:eastAsia="TimesNewRomanPSMT" w:cs="TimesNewRomanPSMT"/>
          <w:sz w:val="20"/>
        </w:rPr>
        <w:t xml:space="preserve">              </w:t>
      </w:r>
      <w:r w:rsidR="00B36DC8">
        <w:rPr>
          <w:rFonts w:ascii="TimesNewRomanPSMT" w:eastAsia="TimesNewRomanPSMT" w:cs="TimesNewRomanPSMT"/>
          <w:sz w:val="20"/>
        </w:rPr>
        <w:t xml:space="preserve">For a 320 MHz PPDU transmission, </w:t>
      </w:r>
    </w:p>
    <w:p w14:paraId="054B9BE1" w14:textId="77777777" w:rsidR="00B36DC8" w:rsidRDefault="00B36DC8" w:rsidP="00B36DC8">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γ</m:t>
            </m:r>
          </m:e>
          <m:sub>
            <m:r>
              <w:rPr>
                <w:rFonts w:ascii="Cambria Math" w:eastAsia="TimesNewRomanPSMT" w:hAnsi="Cambria Math" w:cs="TimesNewRomanPSMT"/>
                <w:sz w:val="20"/>
              </w:rPr>
              <m:t>k,320</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center"/>
                    </m:mcPr>
                  </m:mc>
                  <m:mc>
                    <m:mcPr>
                      <m:count m:val="1"/>
                      <m:mcJc m:val="left"/>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k&lt;-1792</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-1792≤k&lt;-1024</m:t>
                              </m:r>
                            </m:e>
                          </m:mr>
                          <m:m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-1024≤k&lt;-768</m:t>
                                    </m:r>
                                  </m:e>
                                </m:mr>
                                <m:mr>
                                  <m:e>
                                    <m:r>
                                      <w:rPr>
                                        <w:rFonts w:ascii="Cambria Math" w:eastAsia="TimesNewRomanPSMT" w:hAnsi="Cambria Math" w:cs="TimesNewRomanPSMT"/>
                                        <w:sz w:val="20"/>
                                      </w:rPr>
                                      <m:t>-768≤k&lt;0</m:t>
                                    </m:r>
                                  </m:e>
                                </m:mr>
                              </m:m>
                            </m:e>
                          </m:mr>
                        </m:m>
                      </m:e>
                    </m:mr>
                  </m:m>
                </m:e>
              </m:mr>
              <m:mr>
                <m:e>
                  <m:m>
                    <m:mPr>
                      <m:mcs>
                        <m:mc>
                          <m:mcPr>
                            <m:count m:val="1"/>
                            <m:mcJc m:val="center"/>
                          </m:mcPr>
                        </m:mc>
                      </m:mcs>
                      <m:ctrlPr>
                        <w:rPr>
                          <w:rFonts w:ascii="Cambria Math" w:eastAsia="TimesNewRomanPSMT" w:hAnsi="Cambria Math" w:cs="TimesNewRomanPSMT"/>
                          <w:i/>
                          <w:sz w:val="20"/>
                        </w:rPr>
                      </m:ctrlPr>
                    </m:mP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r>
                      <m:e>
                        <m:m>
                          <m:mPr>
                            <m:mcs>
                              <m:mc>
                                <m:mcPr>
                                  <m:count m:val="1"/>
                                  <m:mcJc m:val="center"/>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m:t>
                              </m:r>
                            </m:e>
                          </m:mr>
                          <m:mr>
                            <m:e>
                              <m:r>
                                <w:rPr>
                                  <w:rFonts w:ascii="Cambria Math" w:eastAsia="TimesNewRomanPSMT" w:hAnsi="Cambria Math" w:cs="TimesNewRomanPSMT"/>
                                  <w:sz w:val="20"/>
                                </w:rPr>
                                <m:t>1,</m:t>
                              </m:r>
                            </m:e>
                          </m:mr>
                        </m:m>
                      </m:e>
                    </m:mr>
                  </m:m>
                </m:e>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0≤k&lt;256</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256≤k&lt;1024</m:t>
                              </m:r>
                            </m:e>
                          </m:mr>
                          <m:mr>
                            <m:e>
                              <m:m>
                                <m:mPr>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1024≤k&lt;1280</m:t>
                                    </m:r>
                                  </m:e>
                                </m:mr>
                                <m:mr>
                                  <m:e>
                                    <m:r>
                                      <w:rPr>
                                        <w:rFonts w:ascii="Cambria Math" w:eastAsia="TimesNewRomanPSMT" w:hAnsi="Cambria Math" w:cs="TimesNewRomanPSMT"/>
                                        <w:sz w:val="20"/>
                                      </w:rPr>
                                      <m:t>k≥1280</m:t>
                                    </m:r>
                                  </m:e>
                                </m:mr>
                              </m:m>
                            </m:e>
                          </m:mr>
                        </m:m>
                      </m:e>
                    </m:mr>
                  </m:m>
                </m:e>
              </m:mr>
            </m:m>
          </m:e>
        </m:d>
      </m:oMath>
      <w:r>
        <w:rPr>
          <w:rFonts w:ascii="TimesNewRomanPSMT" w:eastAsia="TimesNewRomanPSMT" w:cs="TimesNewRomanPSMT"/>
          <w:sz w:val="20"/>
        </w:rPr>
        <w:t xml:space="preserve">                                                (34-3.9-13)</w:t>
      </w:r>
    </w:p>
    <w:p w14:paraId="40A7B87E" w14:textId="77777777" w:rsidR="00B36DC8" w:rsidRDefault="00B36DC8" w:rsidP="00B36DC8">
      <w:pPr>
        <w:autoSpaceDE w:val="0"/>
        <w:autoSpaceDN w:val="0"/>
        <w:adjustRightInd w:val="0"/>
        <w:ind w:left="2160" w:hanging="2160"/>
        <w:rPr>
          <w:rFonts w:ascii="TimesNewRomanPSMT" w:eastAsia="TimesNewRomanPSMT" w:cs="TimesNewRomanPSMT"/>
          <w:sz w:val="20"/>
        </w:rPr>
      </w:pPr>
    </w:p>
    <w:p w14:paraId="7D5D84A0" w14:textId="658C516F" w:rsidR="00B36DC8" w:rsidRPr="00C904C9" w:rsidRDefault="004E4789" w:rsidP="00B36DC8">
      <w:pPr>
        <w:autoSpaceDE w:val="0"/>
        <w:autoSpaceDN w:val="0"/>
        <w:adjustRightInd w:val="0"/>
        <w:jc w:val="both"/>
        <w:rPr>
          <w:rFonts w:ascii="TimesNewRomanPSMT" w:eastAsia="TimesNewRomanPSMT" w:cs="TimesNewRomanPSMT"/>
          <w:sz w:val="20"/>
          <w:highlight w:val="yellow"/>
        </w:rPr>
      </w:pPr>
      <w:r>
        <w:rPr>
          <w:rFonts w:ascii="TimesNewRomanPSMT" w:eastAsia="TimesNewRomanPSMT" w:cs="TimesNewRomanPSMT"/>
          <w:sz w:val="20"/>
        </w:rPr>
        <w:t xml:space="preserve">               </w:t>
      </w:r>
      <w:r w:rsidR="00B36DC8" w:rsidRPr="00C904C9">
        <w:rPr>
          <w:rFonts w:ascii="TimesNewRomanPSMT" w:eastAsia="TimesNewRomanPSMT" w:cs="TimesNewRomanPSMT"/>
          <w:sz w:val="20"/>
          <w:highlight w:val="yellow"/>
        </w:rPr>
        <w:t xml:space="preserve">For a 160+160 MHz PPDU transmission, </w:t>
      </w:r>
    </w:p>
    <w:p w14:paraId="07B5D993" w14:textId="77777777" w:rsidR="00B36DC8" w:rsidRPr="00C904C9" w:rsidRDefault="00B36DC8" w:rsidP="00B36DC8">
      <w:pPr>
        <w:autoSpaceDE w:val="0"/>
        <w:autoSpaceDN w:val="0"/>
        <w:adjustRightInd w:val="0"/>
        <w:ind w:left="2160" w:hanging="2160"/>
        <w:rPr>
          <w:rFonts w:ascii="TimesNewRomanPSMT" w:eastAsia="TimesNewRomanPSMT" w:cs="TimesNewRomanPSMT"/>
          <w:sz w:val="20"/>
          <w:highlight w:val="yellow"/>
        </w:rPr>
      </w:pPr>
    </w:p>
    <w:p w14:paraId="6668A229" w14:textId="77777777" w:rsidR="00B36DC8" w:rsidRPr="00C904C9" w:rsidRDefault="00B36DC8" w:rsidP="00B36DC8">
      <w:pPr>
        <w:autoSpaceDE w:val="0"/>
        <w:autoSpaceDN w:val="0"/>
        <w:adjustRightInd w:val="0"/>
        <w:ind w:left="2880" w:hanging="2880"/>
        <w:rPr>
          <w:rFonts w:ascii="TimesNewRomanPSMT" w:eastAsia="TimesNewRomanPSMT" w:cs="TimesNewRomanPSMT"/>
          <w:sz w:val="20"/>
          <w:highlight w:val="yellow"/>
        </w:rPr>
      </w:pPr>
      <w:r w:rsidRPr="00C904C9">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γ</m:t>
            </m:r>
          </m:e>
          <m:sub>
            <m:r>
              <w:rPr>
                <w:rFonts w:ascii="Cambria Math" w:eastAsia="TimesNewRomanPSMT" w:hAnsi="Cambria Math" w:cs="TimesNewRomanPSMT"/>
                <w:sz w:val="20"/>
                <w:highlight w:val="yellow"/>
              </w:rPr>
              <m:t>k,160</m:t>
            </m:r>
            <m:r>
              <m:rPr>
                <m:nor/>
              </m:rPr>
              <w:rPr>
                <w:rFonts w:ascii="Cambria Math" w:eastAsia="TimesNewRomanPSMT" w:hAnsi="Cambria Math" w:cs="TimesNewRomanPSMT"/>
                <w:sz w:val="20"/>
                <w:highlight w:val="yellow"/>
              </w:rPr>
              <m:t>_lower</m:t>
            </m:r>
          </m:sub>
        </m:sSub>
        <m:r>
          <w:rPr>
            <w:rFonts w:ascii="Cambria Math" w:eastAsia="TimesNewRomanPSMT" w:hAnsi="Cambria Math" w:cs="TimesNewRomanPSMT"/>
            <w:sz w:val="20"/>
            <w:highlight w:val="yellow"/>
          </w:rPr>
          <m:t>=</m:t>
        </m:r>
        <m:d>
          <m:dPr>
            <m:begChr m:val="{"/>
            <m:endChr m:val=""/>
            <m:ctrlPr>
              <w:rPr>
                <w:rFonts w:ascii="Cambria Math" w:eastAsia="TimesNewRomanPSMT" w:hAnsi="Cambria Math" w:cs="TimesNewRomanPSMT"/>
                <w:i/>
                <w:sz w:val="20"/>
                <w:highlight w:val="yellow"/>
              </w:rPr>
            </m:ctrlPr>
          </m:dPr>
          <m:e>
            <m:m>
              <m:mPr>
                <m:cGp m:val="8"/>
                <m:mcs>
                  <m:mc>
                    <m:mcPr>
                      <m:count m:val="1"/>
                      <m:mcJc m:val="center"/>
                    </m:mcPr>
                  </m:mc>
                  <m:mc>
                    <m:mcPr>
                      <m:count m:val="1"/>
                      <m:mcJc m:val="left"/>
                    </m:mcPr>
                  </m:mc>
                </m:mcs>
                <m:ctrlPr>
                  <w:rPr>
                    <w:rFonts w:ascii="Cambria Math" w:eastAsia="TimesNewRomanPSMT" w:hAnsi="Cambria Math" w:cs="TimesNewRomanPSMT"/>
                    <w:i/>
                    <w:sz w:val="20"/>
                    <w:highlight w:val="yellow"/>
                  </w:rPr>
                </m:ctrlPr>
              </m:mP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k&lt;-768</m:t>
                        </m:r>
                      </m:e>
                    </m:mr>
                    <m:mr>
                      <m:e>
                        <m:r>
                          <w:rPr>
                            <w:rFonts w:ascii="Cambria Math" w:eastAsia="TimesNewRomanPSMT" w:hAnsi="Cambria Math" w:cs="TimesNewRomanPSMT"/>
                            <w:sz w:val="20"/>
                            <w:highlight w:val="yellow"/>
                          </w:rPr>
                          <m:t>-768≤k&lt;0</m:t>
                        </m:r>
                      </m:e>
                    </m:mr>
                  </m:m>
                </m:e>
              </m:m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cGp m:val="8"/>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0≤k&lt;256</m:t>
                        </m:r>
                      </m:e>
                    </m:mr>
                    <m:mr>
                      <m:e>
                        <m:r>
                          <w:rPr>
                            <w:rFonts w:ascii="Cambria Math" w:eastAsia="TimesNewRomanPSMT" w:hAnsi="Cambria Math" w:cs="TimesNewRomanPSMT"/>
                            <w:sz w:val="20"/>
                            <w:highlight w:val="yellow"/>
                          </w:rPr>
                          <m:t>k≥256</m:t>
                        </m:r>
                      </m:e>
                    </m:mr>
                  </m:m>
                </m:e>
              </m:mr>
            </m:m>
          </m:e>
        </m:d>
      </m:oMath>
      <w:r w:rsidRPr="00C904C9">
        <w:rPr>
          <w:rFonts w:ascii="TimesNewRomanPSMT" w:eastAsia="TimesNewRomanPSMT" w:cs="TimesNewRomanPSMT"/>
          <w:sz w:val="20"/>
          <w:highlight w:val="yellow"/>
        </w:rPr>
        <w:t xml:space="preserve">                                                (34-3.9-14)</w:t>
      </w:r>
    </w:p>
    <w:p w14:paraId="5721DCDB" w14:textId="77777777" w:rsidR="00B36DC8" w:rsidRPr="00C904C9" w:rsidRDefault="00B36DC8" w:rsidP="00B36DC8">
      <w:pPr>
        <w:autoSpaceDE w:val="0"/>
        <w:autoSpaceDN w:val="0"/>
        <w:adjustRightInd w:val="0"/>
        <w:ind w:left="2160" w:hanging="2160"/>
        <w:rPr>
          <w:rFonts w:ascii="TimesNewRomanPSMT" w:eastAsia="TimesNewRomanPSMT" w:cs="TimesNewRomanPSMT"/>
          <w:sz w:val="20"/>
          <w:highlight w:val="yellow"/>
        </w:rPr>
      </w:pPr>
    </w:p>
    <w:p w14:paraId="49228EDB" w14:textId="77777777" w:rsidR="00B36DC8" w:rsidRDefault="00B36DC8" w:rsidP="00B36DC8">
      <w:pPr>
        <w:autoSpaceDE w:val="0"/>
        <w:autoSpaceDN w:val="0"/>
        <w:adjustRightInd w:val="0"/>
        <w:ind w:left="2160" w:hanging="2160"/>
        <w:rPr>
          <w:rFonts w:ascii="TimesNewRomanPSMT" w:eastAsia="TimesNewRomanPSMT" w:cs="TimesNewRomanPSMT"/>
          <w:sz w:val="20"/>
        </w:rPr>
      </w:pPr>
      <w:r w:rsidRPr="00C904C9">
        <w:rPr>
          <w:rFonts w:ascii="TimesNewRomanPSMT" w:eastAsia="TimesNewRomanPSMT" w:cs="TimesNewRomanPSMT"/>
          <w:sz w:val="20"/>
          <w:highlight w:val="yellow"/>
        </w:rPr>
        <w:t xml:space="preserve">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γ</m:t>
            </m:r>
          </m:e>
          <m:sub>
            <m:r>
              <w:rPr>
                <w:rFonts w:ascii="Cambria Math" w:eastAsia="TimesNewRomanPSMT" w:hAnsi="Cambria Math" w:cs="TimesNewRomanPSMT"/>
                <w:sz w:val="20"/>
                <w:highlight w:val="yellow"/>
              </w:rPr>
              <m:t>k,160</m:t>
            </m:r>
            <m:r>
              <m:rPr>
                <m:nor/>
              </m:rPr>
              <w:rPr>
                <w:rFonts w:ascii="Cambria Math" w:eastAsia="TimesNewRomanPSMT" w:hAnsi="Cambria Math" w:cs="TimesNewRomanPSMT"/>
                <w:sz w:val="20"/>
                <w:highlight w:val="yellow"/>
              </w:rPr>
              <m:t>_upper</m:t>
            </m:r>
          </m:sub>
        </m:sSub>
        <m:r>
          <w:rPr>
            <w:rFonts w:ascii="Cambria Math" w:eastAsia="TimesNewRomanPSMT" w:hAnsi="Cambria Math" w:cs="TimesNewRomanPSMT"/>
            <w:sz w:val="20"/>
            <w:highlight w:val="yellow"/>
          </w:rPr>
          <m:t>=</m:t>
        </m:r>
        <m:d>
          <m:dPr>
            <m:begChr m:val="{"/>
            <m:endChr m:val=""/>
            <m:ctrlPr>
              <w:rPr>
                <w:rFonts w:ascii="Cambria Math" w:eastAsia="TimesNewRomanPSMT" w:hAnsi="Cambria Math" w:cs="TimesNewRomanPSMT"/>
                <w:i/>
                <w:sz w:val="20"/>
                <w:highlight w:val="yellow"/>
              </w:rPr>
            </m:ctrlPr>
          </m:dPr>
          <m:e>
            <m:m>
              <m:mPr>
                <m:cGp m:val="8"/>
                <m:mcs>
                  <m:mc>
                    <m:mcPr>
                      <m:count m:val="1"/>
                      <m:mcJc m:val="center"/>
                    </m:mcPr>
                  </m:mc>
                  <m:mc>
                    <m:mcPr>
                      <m:count m:val="1"/>
                      <m:mcJc m:val="left"/>
                    </m:mcPr>
                  </m:mc>
                </m:mcs>
                <m:ctrlPr>
                  <w:rPr>
                    <w:rFonts w:ascii="Cambria Math" w:eastAsia="TimesNewRomanPSMT" w:hAnsi="Cambria Math" w:cs="TimesNewRomanPSMT"/>
                    <w:i/>
                    <w:sz w:val="20"/>
                    <w:highlight w:val="yellow"/>
                  </w:rPr>
                </m:ctrlPr>
              </m:mP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cGp m:val="8"/>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k&lt;-768</m:t>
                        </m:r>
                      </m:e>
                    </m:mr>
                    <m:mr>
                      <m:e>
                        <m:r>
                          <w:rPr>
                            <w:rFonts w:ascii="Cambria Math" w:eastAsia="TimesNewRomanPSMT" w:hAnsi="Cambria Math" w:cs="TimesNewRomanPSMT"/>
                            <w:sz w:val="20"/>
                            <w:highlight w:val="yellow"/>
                          </w:rPr>
                          <m:t>-768≤k&lt;0</m:t>
                        </m:r>
                      </m:e>
                    </m:mr>
                  </m:m>
                </m:e>
              </m:mr>
              <m:mr>
                <m:e>
                  <m:m>
                    <m:mPr>
                      <m:mcs>
                        <m:mc>
                          <m:mcPr>
                            <m:count m:val="1"/>
                            <m:mcJc m:val="center"/>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-1,</m:t>
                        </m:r>
                      </m:e>
                    </m:mr>
                    <m:mr>
                      <m:e>
                        <m:r>
                          <w:rPr>
                            <w:rFonts w:ascii="Cambria Math" w:eastAsia="TimesNewRomanPSMT" w:hAnsi="Cambria Math" w:cs="TimesNewRomanPSMT"/>
                            <w:sz w:val="20"/>
                            <w:highlight w:val="yellow"/>
                          </w:rPr>
                          <m:t>1,</m:t>
                        </m:r>
                      </m:e>
                    </m:mr>
                  </m:m>
                </m:e>
                <m:e>
                  <m:m>
                    <m:mPr>
                      <m:cGp m:val="8"/>
                      <m:mcs>
                        <m:mc>
                          <m:mcPr>
                            <m:count m:val="1"/>
                            <m:mcJc m:val="left"/>
                          </m:mcPr>
                        </m:mc>
                      </m:mcs>
                      <m:ctrlPr>
                        <w:rPr>
                          <w:rFonts w:ascii="Cambria Math" w:eastAsia="TimesNewRomanPSMT" w:hAnsi="Cambria Math" w:cs="TimesNewRomanPSMT"/>
                          <w:i/>
                          <w:sz w:val="20"/>
                          <w:highlight w:val="yellow"/>
                        </w:rPr>
                      </m:ctrlPr>
                    </m:mPr>
                    <m:mr>
                      <m:e>
                        <m:r>
                          <w:rPr>
                            <w:rFonts w:ascii="Cambria Math" w:eastAsia="TimesNewRomanPSMT" w:hAnsi="Cambria Math" w:cs="TimesNewRomanPSMT"/>
                            <w:sz w:val="20"/>
                            <w:highlight w:val="yellow"/>
                          </w:rPr>
                          <m:t>0≤k&lt;256</m:t>
                        </m:r>
                      </m:e>
                    </m:mr>
                    <m:mr>
                      <m:e>
                        <m:r>
                          <w:rPr>
                            <w:rFonts w:ascii="Cambria Math" w:eastAsia="TimesNewRomanPSMT" w:hAnsi="Cambria Math" w:cs="TimesNewRomanPSMT"/>
                            <w:sz w:val="20"/>
                            <w:highlight w:val="yellow"/>
                          </w:rPr>
                          <m:t>k≥256</m:t>
                        </m:r>
                      </m:e>
                    </m:mr>
                  </m:m>
                </m:e>
              </m:mr>
            </m:m>
          </m:e>
        </m:d>
      </m:oMath>
      <w:r w:rsidRPr="00C904C9">
        <w:rPr>
          <w:rFonts w:ascii="TimesNewRomanPSMT" w:eastAsia="TimesNewRomanPSMT" w:cs="TimesNewRomanPSMT"/>
          <w:sz w:val="20"/>
          <w:highlight w:val="yellow"/>
        </w:rPr>
        <w:t xml:space="preserve">                                                (34-3.9-15)</w:t>
      </w:r>
    </w:p>
    <w:p w14:paraId="4DCF4478" w14:textId="77777777" w:rsidR="00B36DC8" w:rsidRDefault="00B36DC8" w:rsidP="00B36DC8">
      <w:pPr>
        <w:autoSpaceDE w:val="0"/>
        <w:autoSpaceDN w:val="0"/>
        <w:adjustRightInd w:val="0"/>
        <w:ind w:left="720"/>
        <w:rPr>
          <w:rFonts w:ascii="TimesNewRomanPSMT" w:eastAsia="TimesNewRomanPSMT" w:cs="TimesNewRomanPSMT"/>
          <w:sz w:val="20"/>
        </w:rPr>
      </w:pPr>
    </w:p>
    <w:p w14:paraId="2382926D" w14:textId="77777777" w:rsidR="00B36DC8" w:rsidRDefault="00B36DC8" w:rsidP="00B36DC8">
      <w:pPr>
        <w:autoSpaceDE w:val="0"/>
        <w:autoSpaceDN w:val="0"/>
        <w:adjustRightInd w:val="0"/>
        <w:ind w:left="720"/>
        <w:rPr>
          <w:rFonts w:ascii="TimesNewRomanPSMT" w:eastAsia="TimesNewRomanPSMT" w:cs="TimesNewRomanPSMT"/>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B36DC8" w14:paraId="7C9C0AE7" w14:textId="77777777" w:rsidTr="00603B9C">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6338297A" w14:textId="77777777" w:rsidR="00B36DC8" w:rsidRDefault="00B36DC8" w:rsidP="00603B9C">
            <w:pPr>
              <w:pStyle w:val="TableTitle"/>
            </w:pPr>
            <w:bookmarkStart w:id="2" w:name="RTF31323339343a205461626c65"/>
            <w:r w:rsidRPr="005403E2">
              <w:rPr>
                <w:rFonts w:ascii="Times New Roman" w:hAnsi="Times New Roman" w:cs="Times New Roman"/>
              </w:rPr>
              <w:t xml:space="preserve">Table </w:t>
            </w:r>
            <w:r w:rsidRPr="005403E2">
              <w:rPr>
                <w:rFonts w:ascii="Times New Roman" w:eastAsia="TimesNewRomanPSMT" w:hAnsi="Times New Roman" w:cs="Times New Roman"/>
              </w:rPr>
              <w:t>34-3.9-4</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w:bookmarkEnd w:id="2"/>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B36DC8" w14:paraId="2284118B" w14:textId="77777777" w:rsidTr="00603B9C">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5B3B1B" w14:textId="77777777" w:rsidR="00B36DC8" w:rsidRPr="00645F74" w:rsidRDefault="00B36DC8"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F71F9A" w14:textId="77777777" w:rsidR="00B36DC8" w:rsidRDefault="002B739C" w:rsidP="00603B9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B36DC8" w14:paraId="0B3B92FA"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A1B69F"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E7C349" w14:textId="77777777" w:rsidR="00B36DC8" w:rsidRPr="00F31750"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B36DC8" w14:paraId="79FF1B76"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8230EE"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9BBF1A"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B36DC8" w14:paraId="0CFF4C73"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CD87F6"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E5B937"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3C63AB1"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4869C"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lastRenderedPageBreak/>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4CD64E"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B36DC8" w14:paraId="38DE67FB"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C64F4D"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yellow"/>
              </w:rPr>
            </w:pPr>
            <w:r w:rsidRPr="00C904C9">
              <w:rPr>
                <w:w w:val="100"/>
                <w:highlight w:val="yellow"/>
              </w:rPr>
              <w:t>CBW80+80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DCFCE4" w14:textId="77777777" w:rsidR="00B36DC8" w:rsidRPr="00C904C9" w:rsidRDefault="00B36DC8" w:rsidP="00603B9C">
            <w:pPr>
              <w:pStyle w:val="CellBody"/>
              <w:rPr>
                <w:highlight w:val="yellow"/>
              </w:rPr>
            </w:pPr>
            <w:r w:rsidRPr="00C904C9">
              <w:rPr>
                <w:rFonts w:ascii="Symbol" w:eastAsia="Malgun Gothic" w:hAnsi="Symbol" w:cs="Symbol"/>
                <w:bCs/>
                <w:w w:val="100"/>
                <w:sz w:val="20"/>
                <w:szCs w:val="20"/>
                <w:highlight w:val="yellow"/>
              </w:rPr>
              <w:t></w:t>
            </w:r>
            <w:r w:rsidRPr="00C904C9">
              <w:rPr>
                <w:rStyle w:val="Subscript"/>
                <w:rFonts w:eastAsia="Malgun Gothic"/>
                <w:bCs/>
                <w:i/>
                <w:iCs/>
                <w:highlight w:val="yellow"/>
                <w:lang w:val="en-GB"/>
              </w:rPr>
              <w:t>k,</w:t>
            </w:r>
            <w:r w:rsidRPr="00C904C9">
              <w:rPr>
                <w:rStyle w:val="Subscript"/>
                <w:rFonts w:eastAsia="Malgun Gothic"/>
                <w:bCs/>
                <w:highlight w:val="yellow"/>
                <w:lang w:val="en-GB"/>
              </w:rPr>
              <w:t xml:space="preserve">80 </w:t>
            </w:r>
            <w:r w:rsidRPr="00C904C9">
              <w:rPr>
                <w:w w:val="100"/>
                <w:highlight w:val="yellow"/>
              </w:rPr>
              <w:t>per frequency segment</w:t>
            </w:r>
          </w:p>
        </w:tc>
      </w:tr>
      <w:tr w:rsidR="00B36DC8" w14:paraId="1756550E"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47E805"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CBW320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CD2F9"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320</w:t>
            </w:r>
          </w:p>
        </w:tc>
      </w:tr>
      <w:tr w:rsidR="00B36DC8" w14:paraId="610E3C87"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09AF35"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C904C9">
              <w:rPr>
                <w:w w:val="100"/>
                <w:highlight w:val="yellow"/>
              </w:rPr>
              <w:t>CBW160+160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937C24" w14:textId="77777777" w:rsidR="00B36DC8" w:rsidRPr="00C904C9" w:rsidRDefault="002B739C" w:rsidP="00603B9C">
            <w:pPr>
              <w:pStyle w:val="CellBody"/>
              <w:rPr>
                <w:highlight w:val="yellow"/>
              </w:rPr>
            </w:pP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_lower</m:t>
                  </m:r>
                </m:sub>
              </m:sSub>
            </m:oMath>
            <w:r w:rsidR="00B36DC8" w:rsidRPr="00C904C9">
              <w:rPr>
                <w:sz w:val="20"/>
                <w:szCs w:val="20"/>
                <w:highlight w:val="yellow"/>
              </w:rPr>
              <w:t xml:space="preserve"> for lower 160 MHz frequency segment, and </w:t>
            </w: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_upper</m:t>
                  </m:r>
                </m:sub>
              </m:sSub>
            </m:oMath>
            <w:r w:rsidR="00B36DC8" w:rsidRPr="00C904C9">
              <w:rPr>
                <w:sz w:val="20"/>
                <w:szCs w:val="20"/>
                <w:highlight w:val="yellow"/>
              </w:rPr>
              <w:t xml:space="preserve"> </w:t>
            </w:r>
            <w:r w:rsidR="00B36DC8" w:rsidRPr="00C904C9">
              <w:rPr>
                <w:w w:val="100"/>
                <w:highlight w:val="yellow"/>
              </w:rPr>
              <w:t>for upper 160 MHz frequency segment.</w:t>
            </w:r>
          </w:p>
        </w:tc>
      </w:tr>
      <w:tr w:rsidR="00B36DC8" w14:paraId="30712356"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3503DF"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EHT-CBW-PUNC80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E27360"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B36DC8" w14:paraId="26EA7BD2"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55E93"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EHT-CBW-PUNC160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EA206A"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bookmarkStart w:id="3" w:name="_GoBack"/>
        <w:bookmarkEnd w:id="3"/>
      </w:tr>
      <w:tr w:rsidR="00B36DC8" w14:paraId="51BB9064"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9CDDC4"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yellow"/>
              </w:rPr>
            </w:pPr>
            <w:r w:rsidRPr="00C904C9">
              <w:rPr>
                <w:w w:val="100"/>
                <w:highlight w:val="yellow"/>
              </w:rPr>
              <w:t>EHT-CBW-PUNC80+80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F45DB3" w14:textId="77777777" w:rsidR="00B36DC8" w:rsidRPr="00C904C9" w:rsidRDefault="00B36DC8" w:rsidP="00603B9C">
            <w:pPr>
              <w:pStyle w:val="CellBody"/>
              <w:rPr>
                <w:highlight w:val="yellow"/>
              </w:rPr>
            </w:pPr>
            <w:r w:rsidRPr="00C904C9">
              <w:rPr>
                <w:rFonts w:ascii="Symbol" w:eastAsia="Malgun Gothic" w:hAnsi="Symbol" w:cs="Symbol"/>
                <w:bCs/>
                <w:w w:val="100"/>
                <w:sz w:val="20"/>
                <w:szCs w:val="20"/>
                <w:highlight w:val="yellow"/>
              </w:rPr>
              <w:t></w:t>
            </w:r>
            <w:r w:rsidRPr="00C904C9">
              <w:rPr>
                <w:rStyle w:val="Subscript"/>
                <w:rFonts w:eastAsia="Malgun Gothic"/>
                <w:bCs/>
                <w:i/>
                <w:iCs/>
                <w:highlight w:val="yellow"/>
                <w:lang w:val="en-GB"/>
              </w:rPr>
              <w:t>k,</w:t>
            </w:r>
            <w:r w:rsidRPr="00C904C9">
              <w:rPr>
                <w:rStyle w:val="Subscript"/>
                <w:rFonts w:eastAsia="Malgun Gothic"/>
                <w:bCs/>
                <w:highlight w:val="yellow"/>
                <w:lang w:val="en-GB"/>
              </w:rPr>
              <w:t xml:space="preserve">80 </w:t>
            </w:r>
            <w:r w:rsidRPr="00C904C9">
              <w:rPr>
                <w:w w:val="100"/>
                <w:highlight w:val="yellow"/>
              </w:rPr>
              <w:t>per frequency segment</w:t>
            </w:r>
          </w:p>
        </w:tc>
      </w:tr>
      <w:tr w:rsidR="00B36DC8" w14:paraId="6EB34A9B"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9F299E" w14:textId="77777777" w:rsidR="00B36DC8"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EHT-CBW-PUNC320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0C4B58" w14:textId="77777777" w:rsidR="00B36DC8" w:rsidRDefault="00B36DC8" w:rsidP="00603B9C">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 xml:space="preserve">320 </w:t>
            </w:r>
          </w:p>
        </w:tc>
      </w:tr>
      <w:tr w:rsidR="00B36DC8" w14:paraId="1659A454" w14:textId="77777777" w:rsidTr="00603B9C">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41FBC4" w14:textId="77777777" w:rsidR="00B36DC8" w:rsidRPr="00C904C9" w:rsidRDefault="00B36DC8" w:rsidP="00603B9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highlight w:val="yellow"/>
              </w:rPr>
            </w:pPr>
            <w:r w:rsidRPr="00C904C9">
              <w:rPr>
                <w:w w:val="100"/>
                <w:highlight w:val="yellow"/>
              </w:rPr>
              <w:t>EHT-CBW-PUNC160+160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6477ED" w14:textId="77777777" w:rsidR="00B36DC8" w:rsidRPr="00C904C9" w:rsidRDefault="002B739C" w:rsidP="00603B9C">
            <w:pPr>
              <w:pStyle w:val="CellBody"/>
              <w:rPr>
                <w:highlight w:val="yellow"/>
              </w:rPr>
            </w:pP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_lower</m:t>
                  </m:r>
                </m:sub>
              </m:sSub>
            </m:oMath>
            <w:r w:rsidR="00B36DC8" w:rsidRPr="00C904C9">
              <w:rPr>
                <w:sz w:val="20"/>
                <w:szCs w:val="20"/>
                <w:highlight w:val="yellow"/>
              </w:rPr>
              <w:t xml:space="preserve"> for lower 160 MHz frequency segment, and </w:t>
            </w:r>
            <m:oMath>
              <m:sSub>
                <m:sSubPr>
                  <m:ctrlPr>
                    <w:rPr>
                      <w:rFonts w:ascii="Cambria Math" w:eastAsia="TimesNewRomanPSMT" w:hAnsi="Cambria Math" w:cs="TimesNewRomanPSMT"/>
                      <w:i/>
                      <w:sz w:val="20"/>
                      <w:szCs w:val="20"/>
                      <w:highlight w:val="yellow"/>
                    </w:rPr>
                  </m:ctrlPr>
                </m:sSubPr>
                <m:e>
                  <m:r>
                    <w:rPr>
                      <w:rFonts w:ascii="Cambria Math" w:eastAsia="TimesNewRomanPSMT" w:hAnsi="Cambria Math" w:cs="TimesNewRomanPSMT"/>
                      <w:sz w:val="20"/>
                      <w:szCs w:val="20"/>
                      <w:highlight w:val="yellow"/>
                    </w:rPr>
                    <m:t>γ</m:t>
                  </m:r>
                </m:e>
                <m:sub>
                  <m:r>
                    <w:rPr>
                      <w:rFonts w:ascii="Cambria Math" w:eastAsia="TimesNewRomanPSMT" w:hAnsi="Cambria Math" w:cs="TimesNewRomanPSMT"/>
                      <w:sz w:val="20"/>
                      <w:szCs w:val="20"/>
                      <w:highlight w:val="yellow"/>
                    </w:rPr>
                    <m:t>k,160</m:t>
                  </m:r>
                  <m:r>
                    <m:rPr>
                      <m:nor/>
                    </m:rPr>
                    <w:rPr>
                      <w:rFonts w:ascii="Cambria Math" w:eastAsia="TimesNewRomanPSMT" w:hAnsi="Cambria Math" w:cs="TimesNewRomanPSMT"/>
                      <w:sz w:val="20"/>
                      <w:szCs w:val="20"/>
                      <w:highlight w:val="yellow"/>
                    </w:rPr>
                    <m:t>_upper</m:t>
                  </m:r>
                </m:sub>
              </m:sSub>
            </m:oMath>
            <w:r w:rsidR="00B36DC8" w:rsidRPr="00C904C9">
              <w:rPr>
                <w:sz w:val="20"/>
                <w:szCs w:val="20"/>
                <w:highlight w:val="yellow"/>
              </w:rPr>
              <w:t xml:space="preserve"> </w:t>
            </w:r>
            <w:r w:rsidR="00B36DC8" w:rsidRPr="00C904C9">
              <w:rPr>
                <w:w w:val="100"/>
                <w:highlight w:val="yellow"/>
              </w:rPr>
              <w:t>for upper 160 MHz frequency segment.</w:t>
            </w:r>
          </w:p>
        </w:tc>
      </w:tr>
    </w:tbl>
    <w:p w14:paraId="0801ED35" w14:textId="77777777" w:rsidR="00B36DC8" w:rsidRDefault="00B36DC8" w:rsidP="00B36DC8">
      <w:pPr>
        <w:rPr>
          <w:lang w:val="en-US" w:eastAsia="ko-KR"/>
        </w:rPr>
      </w:pPr>
    </w:p>
    <w:p w14:paraId="4CF5B0B1" w14:textId="77777777" w:rsidR="00B36DC8" w:rsidRDefault="00B36DC8" w:rsidP="00B36DC8">
      <w:pPr>
        <w:rPr>
          <w:lang w:val="en-US" w:eastAsia="ko-KR"/>
        </w:rPr>
      </w:pPr>
    </w:p>
    <w:p w14:paraId="0888571D" w14:textId="0778546C"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default" r:id="rId38"/>
      <w:footerReference w:type="default" r:id="rId39"/>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63E6C" w14:textId="77777777" w:rsidR="002B739C" w:rsidRDefault="002B739C">
      <w:r>
        <w:separator/>
      </w:r>
    </w:p>
  </w:endnote>
  <w:endnote w:type="continuationSeparator" w:id="0">
    <w:p w14:paraId="146EE40B" w14:textId="77777777" w:rsidR="002B739C" w:rsidRDefault="002B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464D700" w:rsidR="00FE30C6" w:rsidRDefault="002B739C">
    <w:pPr>
      <w:pStyle w:val="Footer"/>
      <w:tabs>
        <w:tab w:val="clear" w:pos="6480"/>
        <w:tab w:val="center" w:pos="4680"/>
        <w:tab w:val="right" w:pos="9360"/>
      </w:tabs>
    </w:pPr>
    <w:r>
      <w:fldChar w:fldCharType="begin"/>
    </w:r>
    <w:r>
      <w:instrText xml:space="preserve"> SUBJECT  \* MERGEFORMAT </w:instrText>
    </w:r>
    <w:r>
      <w:fldChar w:fldCharType="separate"/>
    </w:r>
    <w:r w:rsidR="00FE30C6">
      <w:t>Submission</w:t>
    </w:r>
    <w:r>
      <w:fldChar w:fldCharType="end"/>
    </w:r>
    <w:r w:rsidR="00FE30C6">
      <w:tab/>
      <w:t xml:space="preserve">page </w:t>
    </w:r>
    <w:r w:rsidR="00FE30C6">
      <w:fldChar w:fldCharType="begin"/>
    </w:r>
    <w:r w:rsidR="00FE30C6">
      <w:instrText xml:space="preserve">page </w:instrText>
    </w:r>
    <w:r w:rsidR="00FE30C6">
      <w:fldChar w:fldCharType="separate"/>
    </w:r>
    <w:r w:rsidR="0030227B">
      <w:rPr>
        <w:noProof/>
      </w:rPr>
      <w:t>6</w:t>
    </w:r>
    <w:r w:rsidR="00FE30C6">
      <w:fldChar w:fldCharType="end"/>
    </w:r>
    <w:r w:rsidR="00FE30C6">
      <w:tab/>
      <w:t>Y</w:t>
    </w:r>
    <w:r w:rsidR="007611FD">
      <w:t>an</w:t>
    </w:r>
    <w:r w:rsidR="00FE30C6">
      <w:t xml:space="preserve"> </w:t>
    </w:r>
    <w:r w:rsidR="007611FD">
      <w:t>Zhang, Ruchen Duan</w:t>
    </w:r>
    <w:r w:rsidR="00FE30C6">
      <w:t xml:space="preserve">  </w:t>
    </w:r>
    <w:r w:rsidR="00FE30C6">
      <w:fldChar w:fldCharType="begin"/>
    </w:r>
    <w:r w:rsidR="00FE30C6">
      <w:instrText xml:space="preserve"> COMMENTS  \* MERGEFORMAT </w:instrText>
    </w:r>
    <w:r w:rsidR="00FE30C6">
      <w:fldChar w:fldCharType="end"/>
    </w:r>
  </w:p>
  <w:p w14:paraId="3DA233A1" w14:textId="77777777" w:rsidR="00FE30C6" w:rsidRDefault="00FE30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7CB52" w14:textId="77777777" w:rsidR="002B739C" w:rsidRDefault="002B739C">
      <w:r>
        <w:separator/>
      </w:r>
    </w:p>
  </w:footnote>
  <w:footnote w:type="continuationSeparator" w:id="0">
    <w:p w14:paraId="1E9700AB" w14:textId="77777777" w:rsidR="002B739C" w:rsidRDefault="002B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FA31C24" w:rsidR="00FE30C6" w:rsidRDefault="00C12E2C">
    <w:pPr>
      <w:pStyle w:val="Header"/>
      <w:tabs>
        <w:tab w:val="clear" w:pos="6480"/>
        <w:tab w:val="center" w:pos="4680"/>
        <w:tab w:val="right" w:pos="9360"/>
      </w:tabs>
    </w:pPr>
    <w:r>
      <w:t>August</w:t>
    </w:r>
    <w:r w:rsidR="00FE30C6">
      <w:t xml:space="preserve"> 2020</w:t>
    </w:r>
    <w:r w:rsidR="00FE30C6">
      <w:tab/>
    </w:r>
    <w:r w:rsidR="00FE30C6">
      <w:tab/>
      <w:t>doc.: IEEE 802.11-20/</w:t>
    </w:r>
    <w:r w:rsidR="00216CF4">
      <w:t>1337</w:t>
    </w:r>
    <w:r w:rsidR="00FE30C6">
      <w:t>r</w:t>
    </w:r>
    <w:r w:rsidR="00002F2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2F2E"/>
    <w:rsid w:val="000066B9"/>
    <w:rsid w:val="00007292"/>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3AA1"/>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7C3B"/>
    <w:rsid w:val="000A09CF"/>
    <w:rsid w:val="000A0C05"/>
    <w:rsid w:val="000A1399"/>
    <w:rsid w:val="000A1F52"/>
    <w:rsid w:val="000A3105"/>
    <w:rsid w:val="000A33DD"/>
    <w:rsid w:val="000A37F6"/>
    <w:rsid w:val="000A57C0"/>
    <w:rsid w:val="000A7E22"/>
    <w:rsid w:val="000B2180"/>
    <w:rsid w:val="000B2CDB"/>
    <w:rsid w:val="000B3DAB"/>
    <w:rsid w:val="000B5681"/>
    <w:rsid w:val="000B72A0"/>
    <w:rsid w:val="000C09C6"/>
    <w:rsid w:val="000C13F5"/>
    <w:rsid w:val="000C2F2E"/>
    <w:rsid w:val="000C5543"/>
    <w:rsid w:val="000C594E"/>
    <w:rsid w:val="000C5D9A"/>
    <w:rsid w:val="000C6CCB"/>
    <w:rsid w:val="000D181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1069"/>
    <w:rsid w:val="00101230"/>
    <w:rsid w:val="0010131E"/>
    <w:rsid w:val="0010243C"/>
    <w:rsid w:val="00103876"/>
    <w:rsid w:val="0010409F"/>
    <w:rsid w:val="0010418E"/>
    <w:rsid w:val="00104BEB"/>
    <w:rsid w:val="0010501E"/>
    <w:rsid w:val="00105A3F"/>
    <w:rsid w:val="00107591"/>
    <w:rsid w:val="00107F4A"/>
    <w:rsid w:val="001133FA"/>
    <w:rsid w:val="00113CC6"/>
    <w:rsid w:val="001204FB"/>
    <w:rsid w:val="00120F51"/>
    <w:rsid w:val="001223AF"/>
    <w:rsid w:val="001238AA"/>
    <w:rsid w:val="001245B3"/>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CBD"/>
    <w:rsid w:val="00180EE6"/>
    <w:rsid w:val="00181582"/>
    <w:rsid w:val="001832C4"/>
    <w:rsid w:val="00185784"/>
    <w:rsid w:val="00187A66"/>
    <w:rsid w:val="00194F71"/>
    <w:rsid w:val="0019545C"/>
    <w:rsid w:val="0019612D"/>
    <w:rsid w:val="00196678"/>
    <w:rsid w:val="001974B0"/>
    <w:rsid w:val="001A0EF1"/>
    <w:rsid w:val="001A550E"/>
    <w:rsid w:val="001A6541"/>
    <w:rsid w:val="001A7120"/>
    <w:rsid w:val="001A7E25"/>
    <w:rsid w:val="001B0983"/>
    <w:rsid w:val="001B1ECA"/>
    <w:rsid w:val="001B748C"/>
    <w:rsid w:val="001C112D"/>
    <w:rsid w:val="001C279A"/>
    <w:rsid w:val="001C3320"/>
    <w:rsid w:val="001C3BAE"/>
    <w:rsid w:val="001C5FE3"/>
    <w:rsid w:val="001C61AB"/>
    <w:rsid w:val="001C6661"/>
    <w:rsid w:val="001C732F"/>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214"/>
    <w:rsid w:val="001F4D4C"/>
    <w:rsid w:val="001F517A"/>
    <w:rsid w:val="001F6132"/>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809"/>
    <w:rsid w:val="00211D6F"/>
    <w:rsid w:val="00213203"/>
    <w:rsid w:val="00214827"/>
    <w:rsid w:val="0021565B"/>
    <w:rsid w:val="00216CF4"/>
    <w:rsid w:val="00220653"/>
    <w:rsid w:val="002206D8"/>
    <w:rsid w:val="0022119E"/>
    <w:rsid w:val="00222FEA"/>
    <w:rsid w:val="00224973"/>
    <w:rsid w:val="002250AD"/>
    <w:rsid w:val="0022520C"/>
    <w:rsid w:val="0022637F"/>
    <w:rsid w:val="0022746B"/>
    <w:rsid w:val="002300DB"/>
    <w:rsid w:val="00231450"/>
    <w:rsid w:val="00232500"/>
    <w:rsid w:val="002325BF"/>
    <w:rsid w:val="002344EC"/>
    <w:rsid w:val="00234D48"/>
    <w:rsid w:val="00235619"/>
    <w:rsid w:val="00237D6D"/>
    <w:rsid w:val="002427F1"/>
    <w:rsid w:val="002445DF"/>
    <w:rsid w:val="002448C3"/>
    <w:rsid w:val="00244A96"/>
    <w:rsid w:val="00244FE7"/>
    <w:rsid w:val="00245BAE"/>
    <w:rsid w:val="00245E47"/>
    <w:rsid w:val="002502A4"/>
    <w:rsid w:val="00252340"/>
    <w:rsid w:val="00253244"/>
    <w:rsid w:val="00253278"/>
    <w:rsid w:val="00253479"/>
    <w:rsid w:val="002539F0"/>
    <w:rsid w:val="00254FFD"/>
    <w:rsid w:val="0025619A"/>
    <w:rsid w:val="0025673F"/>
    <w:rsid w:val="00257463"/>
    <w:rsid w:val="002574DA"/>
    <w:rsid w:val="002627F8"/>
    <w:rsid w:val="00262AB8"/>
    <w:rsid w:val="00262E09"/>
    <w:rsid w:val="0026399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40E6"/>
    <w:rsid w:val="002849E4"/>
    <w:rsid w:val="00286EE9"/>
    <w:rsid w:val="0029020B"/>
    <w:rsid w:val="00290BD3"/>
    <w:rsid w:val="00294A86"/>
    <w:rsid w:val="00294B21"/>
    <w:rsid w:val="00296F3D"/>
    <w:rsid w:val="00297E9A"/>
    <w:rsid w:val="002A1916"/>
    <w:rsid w:val="002A4B7D"/>
    <w:rsid w:val="002A6592"/>
    <w:rsid w:val="002A7314"/>
    <w:rsid w:val="002B1954"/>
    <w:rsid w:val="002B29E6"/>
    <w:rsid w:val="002B4372"/>
    <w:rsid w:val="002B491C"/>
    <w:rsid w:val="002B6AA7"/>
    <w:rsid w:val="002B739C"/>
    <w:rsid w:val="002B74C5"/>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F54"/>
    <w:rsid w:val="002D44BE"/>
    <w:rsid w:val="002D5664"/>
    <w:rsid w:val="002D58EB"/>
    <w:rsid w:val="002D72A6"/>
    <w:rsid w:val="002D7CE2"/>
    <w:rsid w:val="002E0959"/>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2164B"/>
    <w:rsid w:val="0032371B"/>
    <w:rsid w:val="003249D3"/>
    <w:rsid w:val="00324E31"/>
    <w:rsid w:val="0032539C"/>
    <w:rsid w:val="0033078C"/>
    <w:rsid w:val="00330CA1"/>
    <w:rsid w:val="003313C7"/>
    <w:rsid w:val="00331429"/>
    <w:rsid w:val="003339E7"/>
    <w:rsid w:val="00336601"/>
    <w:rsid w:val="003370C7"/>
    <w:rsid w:val="00337761"/>
    <w:rsid w:val="0034028A"/>
    <w:rsid w:val="00340A4E"/>
    <w:rsid w:val="0034119D"/>
    <w:rsid w:val="00341714"/>
    <w:rsid w:val="00342107"/>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506D"/>
    <w:rsid w:val="003666F4"/>
    <w:rsid w:val="00366BE6"/>
    <w:rsid w:val="00367BEF"/>
    <w:rsid w:val="00371222"/>
    <w:rsid w:val="00371FF9"/>
    <w:rsid w:val="003723C1"/>
    <w:rsid w:val="003735A6"/>
    <w:rsid w:val="00374675"/>
    <w:rsid w:val="00377B13"/>
    <w:rsid w:val="003810DE"/>
    <w:rsid w:val="003817D9"/>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4061"/>
    <w:rsid w:val="003D54A3"/>
    <w:rsid w:val="003D5E97"/>
    <w:rsid w:val="003D6FFB"/>
    <w:rsid w:val="003E050C"/>
    <w:rsid w:val="003E0CF3"/>
    <w:rsid w:val="003E103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239D"/>
    <w:rsid w:val="004025FC"/>
    <w:rsid w:val="0040262F"/>
    <w:rsid w:val="004027E4"/>
    <w:rsid w:val="00402E51"/>
    <w:rsid w:val="004101A5"/>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714F"/>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F55"/>
    <w:rsid w:val="0046227F"/>
    <w:rsid w:val="00462579"/>
    <w:rsid w:val="004633E6"/>
    <w:rsid w:val="00464963"/>
    <w:rsid w:val="00464C94"/>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87DBC"/>
    <w:rsid w:val="00491E04"/>
    <w:rsid w:val="00493994"/>
    <w:rsid w:val="0049404B"/>
    <w:rsid w:val="00494527"/>
    <w:rsid w:val="00494BCE"/>
    <w:rsid w:val="00495D02"/>
    <w:rsid w:val="00496CCF"/>
    <w:rsid w:val="004977AD"/>
    <w:rsid w:val="004A06DD"/>
    <w:rsid w:val="004A2011"/>
    <w:rsid w:val="004A2FF9"/>
    <w:rsid w:val="004A3AC2"/>
    <w:rsid w:val="004A3E31"/>
    <w:rsid w:val="004A5F25"/>
    <w:rsid w:val="004B064B"/>
    <w:rsid w:val="004B157A"/>
    <w:rsid w:val="004B2D0A"/>
    <w:rsid w:val="004B48CE"/>
    <w:rsid w:val="004B53A3"/>
    <w:rsid w:val="004B5AE5"/>
    <w:rsid w:val="004B6745"/>
    <w:rsid w:val="004C31FE"/>
    <w:rsid w:val="004C48DE"/>
    <w:rsid w:val="004C7A29"/>
    <w:rsid w:val="004D0B5D"/>
    <w:rsid w:val="004D0FE5"/>
    <w:rsid w:val="004D33EC"/>
    <w:rsid w:val="004D4A5E"/>
    <w:rsid w:val="004D50C8"/>
    <w:rsid w:val="004D51D1"/>
    <w:rsid w:val="004D6056"/>
    <w:rsid w:val="004D65DC"/>
    <w:rsid w:val="004E2079"/>
    <w:rsid w:val="004E383A"/>
    <w:rsid w:val="004E4789"/>
    <w:rsid w:val="004E67B1"/>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A5F"/>
    <w:rsid w:val="00533785"/>
    <w:rsid w:val="00534C83"/>
    <w:rsid w:val="00535405"/>
    <w:rsid w:val="00535518"/>
    <w:rsid w:val="00535836"/>
    <w:rsid w:val="005400DC"/>
    <w:rsid w:val="005403F7"/>
    <w:rsid w:val="00541314"/>
    <w:rsid w:val="00542B72"/>
    <w:rsid w:val="00543EDB"/>
    <w:rsid w:val="0054429D"/>
    <w:rsid w:val="0054540D"/>
    <w:rsid w:val="00550E16"/>
    <w:rsid w:val="00551FC4"/>
    <w:rsid w:val="005526C9"/>
    <w:rsid w:val="00552CC1"/>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C2A"/>
    <w:rsid w:val="005820C3"/>
    <w:rsid w:val="00582210"/>
    <w:rsid w:val="00583312"/>
    <w:rsid w:val="005834CA"/>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624D"/>
    <w:rsid w:val="005E62A3"/>
    <w:rsid w:val="005E6DE2"/>
    <w:rsid w:val="005E7400"/>
    <w:rsid w:val="005E7980"/>
    <w:rsid w:val="005E7A6E"/>
    <w:rsid w:val="005F1E5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301A"/>
    <w:rsid w:val="00613069"/>
    <w:rsid w:val="00613182"/>
    <w:rsid w:val="00615C45"/>
    <w:rsid w:val="0061748C"/>
    <w:rsid w:val="006204DB"/>
    <w:rsid w:val="0062087C"/>
    <w:rsid w:val="00624301"/>
    <w:rsid w:val="0062440B"/>
    <w:rsid w:val="006251E2"/>
    <w:rsid w:val="00626380"/>
    <w:rsid w:val="00631F10"/>
    <w:rsid w:val="006334B8"/>
    <w:rsid w:val="006341F0"/>
    <w:rsid w:val="00635134"/>
    <w:rsid w:val="0063733D"/>
    <w:rsid w:val="00642B12"/>
    <w:rsid w:val="00643CA0"/>
    <w:rsid w:val="006444D2"/>
    <w:rsid w:val="00647017"/>
    <w:rsid w:val="00655B40"/>
    <w:rsid w:val="00655DF5"/>
    <w:rsid w:val="0065745E"/>
    <w:rsid w:val="00660D94"/>
    <w:rsid w:val="00661282"/>
    <w:rsid w:val="00661E03"/>
    <w:rsid w:val="0066250C"/>
    <w:rsid w:val="00670DA0"/>
    <w:rsid w:val="0067580C"/>
    <w:rsid w:val="00675BC4"/>
    <w:rsid w:val="00677652"/>
    <w:rsid w:val="006801A4"/>
    <w:rsid w:val="00680F19"/>
    <w:rsid w:val="0068154B"/>
    <w:rsid w:val="00682EF3"/>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B3F"/>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B65"/>
    <w:rsid w:val="007166BC"/>
    <w:rsid w:val="00717C15"/>
    <w:rsid w:val="00724317"/>
    <w:rsid w:val="00725025"/>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DC4"/>
    <w:rsid w:val="007841A6"/>
    <w:rsid w:val="00784A3A"/>
    <w:rsid w:val="00785D09"/>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78F0"/>
    <w:rsid w:val="007B3F74"/>
    <w:rsid w:val="007B6576"/>
    <w:rsid w:val="007B70F4"/>
    <w:rsid w:val="007B75F9"/>
    <w:rsid w:val="007C3186"/>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82F"/>
    <w:rsid w:val="00825570"/>
    <w:rsid w:val="008258A8"/>
    <w:rsid w:val="0082746E"/>
    <w:rsid w:val="00827770"/>
    <w:rsid w:val="00830C17"/>
    <w:rsid w:val="0083384F"/>
    <w:rsid w:val="00836CF2"/>
    <w:rsid w:val="00836F74"/>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330"/>
    <w:rsid w:val="008869A3"/>
    <w:rsid w:val="00887C13"/>
    <w:rsid w:val="00890A34"/>
    <w:rsid w:val="008927F6"/>
    <w:rsid w:val="00893018"/>
    <w:rsid w:val="0089487F"/>
    <w:rsid w:val="00894E27"/>
    <w:rsid w:val="00895AB4"/>
    <w:rsid w:val="00897F11"/>
    <w:rsid w:val="008A059D"/>
    <w:rsid w:val="008A122E"/>
    <w:rsid w:val="008A312F"/>
    <w:rsid w:val="008A3FE9"/>
    <w:rsid w:val="008A77C8"/>
    <w:rsid w:val="008B0396"/>
    <w:rsid w:val="008B063C"/>
    <w:rsid w:val="008B140E"/>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900945"/>
    <w:rsid w:val="00901889"/>
    <w:rsid w:val="00901905"/>
    <w:rsid w:val="00904ACB"/>
    <w:rsid w:val="00905E3C"/>
    <w:rsid w:val="00907040"/>
    <w:rsid w:val="00907127"/>
    <w:rsid w:val="009108F8"/>
    <w:rsid w:val="00911D26"/>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638"/>
    <w:rsid w:val="009369D8"/>
    <w:rsid w:val="00937821"/>
    <w:rsid w:val="00937F1A"/>
    <w:rsid w:val="00940916"/>
    <w:rsid w:val="0094341D"/>
    <w:rsid w:val="0094423B"/>
    <w:rsid w:val="00945980"/>
    <w:rsid w:val="0094703D"/>
    <w:rsid w:val="00947AB2"/>
    <w:rsid w:val="009507FF"/>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26FC"/>
    <w:rsid w:val="009C28C3"/>
    <w:rsid w:val="009C2A1F"/>
    <w:rsid w:val="009C4629"/>
    <w:rsid w:val="009C469F"/>
    <w:rsid w:val="009C4CB3"/>
    <w:rsid w:val="009C7A0C"/>
    <w:rsid w:val="009D1C8D"/>
    <w:rsid w:val="009D27C4"/>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567"/>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520"/>
    <w:rsid w:val="00A75185"/>
    <w:rsid w:val="00A76A14"/>
    <w:rsid w:val="00A76B44"/>
    <w:rsid w:val="00A80630"/>
    <w:rsid w:val="00A809CB"/>
    <w:rsid w:val="00A80A20"/>
    <w:rsid w:val="00A80DA8"/>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E02FB"/>
    <w:rsid w:val="00BE084E"/>
    <w:rsid w:val="00BE2C18"/>
    <w:rsid w:val="00BE2EFE"/>
    <w:rsid w:val="00BE45CB"/>
    <w:rsid w:val="00BE555F"/>
    <w:rsid w:val="00BE68C2"/>
    <w:rsid w:val="00BE696F"/>
    <w:rsid w:val="00BE74FF"/>
    <w:rsid w:val="00BF090D"/>
    <w:rsid w:val="00BF3A6E"/>
    <w:rsid w:val="00BF463C"/>
    <w:rsid w:val="00BF79F2"/>
    <w:rsid w:val="00BF7B08"/>
    <w:rsid w:val="00C00E82"/>
    <w:rsid w:val="00C02184"/>
    <w:rsid w:val="00C046E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63EC"/>
    <w:rsid w:val="00C463FC"/>
    <w:rsid w:val="00C47490"/>
    <w:rsid w:val="00C47D32"/>
    <w:rsid w:val="00C513FA"/>
    <w:rsid w:val="00C525DC"/>
    <w:rsid w:val="00C5433A"/>
    <w:rsid w:val="00C55F15"/>
    <w:rsid w:val="00C569E4"/>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BF0"/>
    <w:rsid w:val="00C81CF6"/>
    <w:rsid w:val="00C82CBC"/>
    <w:rsid w:val="00C84854"/>
    <w:rsid w:val="00C86BB9"/>
    <w:rsid w:val="00C903B2"/>
    <w:rsid w:val="00C904C9"/>
    <w:rsid w:val="00C9098F"/>
    <w:rsid w:val="00C911C3"/>
    <w:rsid w:val="00C92DFE"/>
    <w:rsid w:val="00C945AF"/>
    <w:rsid w:val="00C9474B"/>
    <w:rsid w:val="00C94C72"/>
    <w:rsid w:val="00C97B0F"/>
    <w:rsid w:val="00CA09B2"/>
    <w:rsid w:val="00CA1C4F"/>
    <w:rsid w:val="00CA21BC"/>
    <w:rsid w:val="00CA27B2"/>
    <w:rsid w:val="00CA2F15"/>
    <w:rsid w:val="00CA5744"/>
    <w:rsid w:val="00CA681B"/>
    <w:rsid w:val="00CA6A2C"/>
    <w:rsid w:val="00CB00C4"/>
    <w:rsid w:val="00CB0522"/>
    <w:rsid w:val="00CB105E"/>
    <w:rsid w:val="00CB10AD"/>
    <w:rsid w:val="00CB1234"/>
    <w:rsid w:val="00CB1E4B"/>
    <w:rsid w:val="00CB2AF9"/>
    <w:rsid w:val="00CB6D5A"/>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31B4"/>
    <w:rsid w:val="00CE751B"/>
    <w:rsid w:val="00CF0EC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0FB2"/>
    <w:rsid w:val="00D310CB"/>
    <w:rsid w:val="00D351B5"/>
    <w:rsid w:val="00D35F0F"/>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28E4"/>
    <w:rsid w:val="00D92BFD"/>
    <w:rsid w:val="00D93E94"/>
    <w:rsid w:val="00D9413B"/>
    <w:rsid w:val="00D97A7F"/>
    <w:rsid w:val="00DA1993"/>
    <w:rsid w:val="00DA349D"/>
    <w:rsid w:val="00DA4365"/>
    <w:rsid w:val="00DA5257"/>
    <w:rsid w:val="00DA545A"/>
    <w:rsid w:val="00DA5A55"/>
    <w:rsid w:val="00DA7DCF"/>
    <w:rsid w:val="00DB012E"/>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4418"/>
    <w:rsid w:val="00E158BB"/>
    <w:rsid w:val="00E15E0B"/>
    <w:rsid w:val="00E173A2"/>
    <w:rsid w:val="00E22407"/>
    <w:rsid w:val="00E22821"/>
    <w:rsid w:val="00E2618C"/>
    <w:rsid w:val="00E26277"/>
    <w:rsid w:val="00E270B0"/>
    <w:rsid w:val="00E30275"/>
    <w:rsid w:val="00E32DBA"/>
    <w:rsid w:val="00E32EE8"/>
    <w:rsid w:val="00E33035"/>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7CB1"/>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1C9"/>
    <w:rsid w:val="00EE793F"/>
    <w:rsid w:val="00EF0544"/>
    <w:rsid w:val="00EF0D30"/>
    <w:rsid w:val="00EF1A6E"/>
    <w:rsid w:val="00EF2FBC"/>
    <w:rsid w:val="00EF50F0"/>
    <w:rsid w:val="00EF58A6"/>
    <w:rsid w:val="00EF5B1A"/>
    <w:rsid w:val="00EF777D"/>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17A5"/>
    <w:rsid w:val="00F124BB"/>
    <w:rsid w:val="00F1283B"/>
    <w:rsid w:val="00F13530"/>
    <w:rsid w:val="00F14A2D"/>
    <w:rsid w:val="00F1585E"/>
    <w:rsid w:val="00F16064"/>
    <w:rsid w:val="00F1725C"/>
    <w:rsid w:val="00F206A6"/>
    <w:rsid w:val="00F219FC"/>
    <w:rsid w:val="00F24E18"/>
    <w:rsid w:val="00F2795F"/>
    <w:rsid w:val="00F31750"/>
    <w:rsid w:val="00F32C31"/>
    <w:rsid w:val="00F33644"/>
    <w:rsid w:val="00F3473C"/>
    <w:rsid w:val="00F415E3"/>
    <w:rsid w:val="00F428A9"/>
    <w:rsid w:val="00F440CF"/>
    <w:rsid w:val="00F44FF9"/>
    <w:rsid w:val="00F45AF5"/>
    <w:rsid w:val="00F504EF"/>
    <w:rsid w:val="00F512F3"/>
    <w:rsid w:val="00F5382C"/>
    <w:rsid w:val="00F53D2F"/>
    <w:rsid w:val="00F54C47"/>
    <w:rsid w:val="00F56507"/>
    <w:rsid w:val="00F60063"/>
    <w:rsid w:val="00F60126"/>
    <w:rsid w:val="00F61242"/>
    <w:rsid w:val="00F622F2"/>
    <w:rsid w:val="00F6266B"/>
    <w:rsid w:val="00F64609"/>
    <w:rsid w:val="00F70154"/>
    <w:rsid w:val="00F70888"/>
    <w:rsid w:val="00F70F0D"/>
    <w:rsid w:val="00F7217C"/>
    <w:rsid w:val="00F7218D"/>
    <w:rsid w:val="00F74CB7"/>
    <w:rsid w:val="00F7679A"/>
    <w:rsid w:val="00F76D2B"/>
    <w:rsid w:val="00F771A0"/>
    <w:rsid w:val="00F77888"/>
    <w:rsid w:val="00F80009"/>
    <w:rsid w:val="00F81AB4"/>
    <w:rsid w:val="00F83A07"/>
    <w:rsid w:val="00F847C3"/>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FD"/>
    <w:rsid w:val="00FE2087"/>
    <w:rsid w:val="00FE30C6"/>
    <w:rsid w:val="00FE311E"/>
    <w:rsid w:val="00FE45A1"/>
    <w:rsid w:val="00FE4834"/>
    <w:rsid w:val="00FE4EE7"/>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microsoft.com/office/2018/08/relationships/commentsExtensible" Target="commentsExtensi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2ED13892-2FF6-4243-A2F1-38CC19D4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20</cp:revision>
  <cp:lastPrinted>2020-01-28T20:23:00Z</cp:lastPrinted>
  <dcterms:created xsi:type="dcterms:W3CDTF">2020-08-24T17:29:00Z</dcterms:created>
  <dcterms:modified xsi:type="dcterms:W3CDTF">2020-08-30T23:37:00Z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