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956084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84F415B" w14:textId="0B93A4A3" w:rsidR="009008D2" w:rsidRPr="00D07CB8" w:rsidRDefault="00D07CB8" w:rsidP="00D07CB8">
      <w:pPr>
        <w:pStyle w:val="af"/>
        <w:numPr>
          <w:ilvl w:val="0"/>
          <w:numId w:val="15"/>
        </w:numPr>
        <w:ind w:leftChars="0"/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proofErr w:type="spellStart"/>
      <w:r w:rsidRPr="00D07CB8">
        <w:t>Signaling</w:t>
      </w:r>
      <w:proofErr w:type="spellEnd"/>
      <w:r w:rsidRPr="00D07CB8">
        <w:t xml:space="preserve"> of these constraints is TBD.</w:t>
      </w:r>
    </w:p>
    <w:p w14:paraId="2EDF9E8C" w14:textId="0BBA5BB2" w:rsidR="00D07CB8" w:rsidRP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5D6DC473" w14:textId="77777777" w:rsidR="009008D2" w:rsidRDefault="009008D2" w:rsidP="009008D2"/>
    <w:p w14:paraId="57166633" w14:textId="77777777" w:rsidR="009008D2" w:rsidRDefault="009008D2" w:rsidP="009008D2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proofErr w:type="gramEnd"/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</w:p>
    <w:p w14:paraId="76CA5E3C" w14:textId="29E51817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proofErr w:type="gramEnd"/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33A39F69" w14:textId="4A25AC41" w:rsidR="00295369" w:rsidRDefault="00D07CB8" w:rsidP="00112AC5">
      <w:pPr>
        <w:jc w:val="both"/>
        <w:rPr>
          <w:szCs w:val="18"/>
        </w:rPr>
      </w:pPr>
      <w:r>
        <w:rPr>
          <w:szCs w:val="18"/>
        </w:rPr>
        <w:t>A</w:t>
      </w:r>
      <w:r w:rsidR="00F01E89" w:rsidRPr="00F01E89">
        <w:rPr>
          <w:szCs w:val="18"/>
        </w:rPr>
        <w:t xml:space="preserve"> MLD </w:t>
      </w:r>
      <w:r w:rsidR="00112AC5">
        <w:rPr>
          <w:szCs w:val="18"/>
        </w:rPr>
        <w:t xml:space="preserve">can operate over a pair of links that have constraints to simultaneously transmit and receive on this pair of links. The </w:t>
      </w:r>
      <w:proofErr w:type="spellStart"/>
      <w:r w:rsidR="0088742D">
        <w:rPr>
          <w:szCs w:val="18"/>
        </w:rPr>
        <w:t>signa</w:t>
      </w:r>
      <w:r w:rsidR="00112AC5">
        <w:rPr>
          <w:szCs w:val="18"/>
        </w:rPr>
        <w:t>ling</w:t>
      </w:r>
      <w:proofErr w:type="spellEnd"/>
      <w:r w:rsidR="00112AC5">
        <w:rPr>
          <w:szCs w:val="18"/>
        </w:rPr>
        <w:t xml:space="preserve"> of these constraints is TBD.</w:t>
      </w:r>
    </w:p>
    <w:p w14:paraId="394A0E39" w14:textId="77777777" w:rsidR="00622A67" w:rsidRPr="00112AC5" w:rsidRDefault="00622A67" w:rsidP="00820432">
      <w:pPr>
        <w:jc w:val="both"/>
      </w:pPr>
    </w:p>
    <w:p w14:paraId="54D9E6BF" w14:textId="77777777" w:rsidR="00D07CB8" w:rsidRDefault="00D07CB8" w:rsidP="00024800">
      <w:pPr>
        <w:jc w:val="both"/>
      </w:pPr>
    </w:p>
    <w:p w14:paraId="467616A9" w14:textId="77777777" w:rsidR="00D07CB8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  <w:rPr>
          <w:rFonts w:eastAsiaTheme="minorEastAsia"/>
          <w:sz w:val="20"/>
          <w:lang w:eastAsia="ko-KR"/>
        </w:rPr>
      </w:pPr>
      <w:r>
        <w:t xml:space="preserve"> </w:t>
      </w:r>
    </w:p>
    <w:p w14:paraId="456ED317" w14:textId="4217D22F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bookmarkStart w:id="0" w:name="_GoBack"/>
      <w:bookmarkEnd w:id="0"/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C9272E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00505" w14:textId="77777777" w:rsidR="00956084" w:rsidRDefault="00956084">
      <w:r>
        <w:separator/>
      </w:r>
    </w:p>
  </w:endnote>
  <w:endnote w:type="continuationSeparator" w:id="0">
    <w:p w14:paraId="4884DEDA" w14:textId="77777777" w:rsidR="00956084" w:rsidRDefault="009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95608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DB4514">
      <w:rPr>
        <w:noProof/>
      </w:rPr>
      <w:t>2</w:t>
    </w:r>
    <w:r w:rsidR="00DF0FE1">
      <w:rPr>
        <w:noProof/>
      </w:rPr>
      <w:fldChar w:fldCharType="end"/>
    </w:r>
    <w:r w:rsidR="00DF0FE1">
      <w:tab/>
    </w:r>
    <w:proofErr w:type="spellStart"/>
    <w:r w:rsidR="00D07CB8">
      <w:t>Yunbo</w:t>
    </w:r>
    <w:proofErr w:type="spellEnd"/>
    <w:r w:rsidR="00D07CB8">
      <w:t xml:space="preserve"> Li</w:t>
    </w:r>
    <w:r w:rsidR="00DF0FE1">
      <w:t>,</w:t>
    </w:r>
    <w:r w:rsidR="00D07CB8">
      <w:t xml:space="preserve"> Huawei Technologies </w:t>
    </w:r>
    <w:proofErr w:type="spellStart"/>
    <w:r w:rsidR="00D07CB8">
      <w:t>Co.</w:t>
    </w:r>
    <w:proofErr w:type="gramStart"/>
    <w:r w:rsidR="00D07CB8">
      <w:t>,Ltd</w:t>
    </w:r>
    <w:proofErr w:type="spellEnd"/>
    <w:proofErr w:type="gramEnd"/>
    <w:r w:rsidR="00D07CB8">
      <w:t>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57222" w14:textId="77777777" w:rsidR="00956084" w:rsidRDefault="00956084">
      <w:r>
        <w:separator/>
      </w:r>
    </w:p>
  </w:footnote>
  <w:footnote w:type="continuationSeparator" w:id="0">
    <w:p w14:paraId="589AF9F1" w14:textId="77777777" w:rsidR="00956084" w:rsidRDefault="00956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E1E373B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956084">
      <w:fldChar w:fldCharType="begin"/>
    </w:r>
    <w:r w:rsidR="00956084">
      <w:instrText xml:space="preserve"> TITLE  \* MERGEFORMAT </w:instrText>
    </w:r>
    <w:r w:rsidR="00956084">
      <w:fldChar w:fldCharType="separate"/>
    </w:r>
    <w:r w:rsidR="00DF0FE1">
      <w:t>doc.: IEEE 802.11-</w:t>
    </w:r>
    <w:r>
      <w:t>20</w:t>
    </w:r>
    <w:r w:rsidR="00DF0FE1">
      <w:t>/</w:t>
    </w:r>
    <w:r w:rsidR="00DB4514">
      <w:t>1320</w:t>
    </w:r>
    <w:r w:rsidR="00DF0FE1">
      <w:rPr>
        <w:lang w:eastAsia="ko-KR"/>
      </w:rPr>
      <w:t>r</w:t>
    </w:r>
    <w:r w:rsidR="00956084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6"/>
  </w:num>
  <w:num w:numId="15">
    <w:abstractNumId w:val="4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</b:Sources>
</file>

<file path=customXml/itemProps1.xml><?xml version="1.0" encoding="utf-8"?>
<ds:datastoreItem xmlns:ds="http://schemas.openxmlformats.org/officeDocument/2006/customXml" ds:itemID="{577E847D-6216-4533-8F18-2E516E46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2020-08-26T08:46:00Z</dcterms:created>
  <dcterms:modified xsi:type="dcterms:W3CDTF">2020-08-26T09:08:00Z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1598336696</vt:lpwstr>
  </property>
  <property fmtid="{D5CDD505-2E9C-101B-9397-08002B2CF9AE}" pid="12" name="_2015_ms_pID_725343">
    <vt:lpwstr>(2)JARuwN3qO97MJFzJftqYOuCxxsti2Ovwylk93nW4XMN3Ae+PgOg2UCcOwNu3rvDEGuRjRWoR
czEQVyaSr0hh376grVZC2N0Bm57UKpJWtimMQPtt2yQdjNJIZnGM7RZAXLpRz/GBrF+ayS+J
Dw4kgVILCGzybrQ8q7mnqjxnmDyyXM1E0DzCDmsgw+8WpW9OKUFK+Q85ls/qR2QPvckk7QkY
P5E0MgN2S2guUMDyHK</vt:lpwstr>
  </property>
  <property fmtid="{D5CDD505-2E9C-101B-9397-08002B2CF9AE}" pid="13" name="_2015_ms_pID_7253431">
    <vt:lpwstr>EVjTShHirBKwfIJDgvH7YpFIHvBkwfmdEEYvReKC1QqWrgG6MQLCIz
kWs7kC+4wh07/gekXRU/N5AU4Zkw3ok4PsryyKDDTnwytunuXj7PUgcPCDH3KpH1ACHZ3guK
slDqdq8EuSur4ZOB7AsU89WbouoXzSvIbFw4sNBqMvSkIabDSaggNCF6/vHoHuIGTSV/fLxA
wMk5x9uRdOidwZ3e</vt:lpwstr>
  </property>
</Properties>
</file>