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F7AA2EB" w:rsidR="008B3792" w:rsidRPr="00CD4C78" w:rsidRDefault="00E5201D" w:rsidP="00E5201D">
                  <w:pPr>
                    <w:pStyle w:val="T2"/>
                  </w:pPr>
                  <w:r>
                    <w:rPr>
                      <w:szCs w:val="28"/>
                      <w:lang w:val="en-US" w:eastAsia="zh-CN"/>
                    </w:rPr>
                    <w:t>Proposed Draft Text</w:t>
                  </w:r>
                  <w:r>
                    <w:rPr>
                      <w:szCs w:val="28"/>
                      <w:lang w:val="en-US" w:eastAsia="zh-CN"/>
                    </w:rPr>
                    <w:br/>
                  </w:r>
                  <w:r>
                    <w:rPr>
                      <w:szCs w:val="28"/>
                      <w:lang w:val="en-US" w:eastAsia="zh-CN"/>
                    </w:rPr>
                    <w:t>Scope and EHT PHY Functions</w:t>
                  </w:r>
                </w:p>
              </w:tc>
            </w:tr>
            <w:tr w:rsidR="008B3792" w:rsidRPr="00CD4C78" w14:paraId="0E8556E7" w14:textId="77777777" w:rsidTr="00CA6092">
              <w:trPr>
                <w:trHeight w:val="359"/>
                <w:jc w:val="center"/>
              </w:trPr>
              <w:tc>
                <w:tcPr>
                  <w:tcW w:w="8698" w:type="dxa"/>
                  <w:gridSpan w:val="5"/>
                  <w:vAlign w:val="center"/>
                </w:tcPr>
                <w:p w14:paraId="3B1ACF09" w14:textId="78162EE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6C1503">
                    <w:rPr>
                      <w:b w:val="0"/>
                      <w:sz w:val="20"/>
                    </w:rPr>
                    <w:t>08-24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5E0A816" w14:textId="77777777" w:rsidR="00E553CA" w:rsidRPr="00356392" w:rsidRDefault="00E553CA" w:rsidP="00E553CA">
      <w:pPr>
        <w:rPr>
          <w:sz w:val="22"/>
          <w:szCs w:val="22"/>
        </w:rPr>
      </w:pPr>
      <w:r w:rsidRPr="00356392">
        <w:rPr>
          <w:sz w:val="22"/>
          <w:szCs w:val="22"/>
        </w:rPr>
        <w:t xml:space="preserve">This document contains </w:t>
      </w:r>
      <w:r>
        <w:rPr>
          <w:sz w:val="22"/>
          <w:szCs w:val="22"/>
        </w:rPr>
        <w:t>proposed draft text for Scope and EHT PHY functions.</w:t>
      </w:r>
      <w:r w:rsidRPr="00356392">
        <w:rPr>
          <w:bCs/>
          <w:sz w:val="22"/>
          <w:szCs w:val="22"/>
        </w:rPr>
        <w:t xml:space="preserve"> </w:t>
      </w:r>
      <w:r w:rsidRPr="00356392">
        <w:rPr>
          <w:sz w:val="22"/>
          <w:szCs w:val="22"/>
        </w:rPr>
        <w:t xml:space="preserve"> </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19E12648" w14:textId="77777777" w:rsidR="007D7B0F" w:rsidRDefault="007D7B0F" w:rsidP="007D7B0F"/>
    <w:p w14:paraId="6D865406" w14:textId="77777777" w:rsidR="007D7B0F" w:rsidRPr="00C06313" w:rsidRDefault="007D7B0F" w:rsidP="007D7B0F">
      <w:pPr>
        <w:pStyle w:val="H3"/>
        <w:rPr>
          <w:w w:val="100"/>
        </w:rPr>
      </w:pPr>
      <w:r w:rsidRPr="00C06313">
        <w:rPr>
          <w:w w:val="100"/>
        </w:rPr>
        <w:t>33.X1.Y1 Scope</w:t>
      </w:r>
    </w:p>
    <w:p w14:paraId="5552548A" w14:textId="77777777" w:rsidR="007D7B0F" w:rsidRPr="00C06313" w:rsidRDefault="007D7B0F" w:rsidP="007D7B0F">
      <w:pPr>
        <w:pStyle w:val="BodyText"/>
        <w:rPr>
          <w:sz w:val="20"/>
          <w:szCs w:val="18"/>
        </w:rPr>
      </w:pPr>
      <w:r w:rsidRPr="00C06313">
        <w:rPr>
          <w:sz w:val="20"/>
          <w:szCs w:val="18"/>
        </w:rPr>
        <w:t>The services provided to the MAC by the EHT PHY consist of the following protocol functions:</w:t>
      </w:r>
    </w:p>
    <w:p w14:paraId="52821902" w14:textId="77777777" w:rsidR="007D7B0F" w:rsidRPr="00C06313" w:rsidRDefault="007D7B0F" w:rsidP="007D7B0F">
      <w:pPr>
        <w:pStyle w:val="BodyText"/>
        <w:numPr>
          <w:ilvl w:val="0"/>
          <w:numId w:val="25"/>
        </w:numPr>
        <w:rPr>
          <w:sz w:val="20"/>
          <w:szCs w:val="18"/>
        </w:rPr>
      </w:pPr>
      <w:r w:rsidRPr="00C06313">
        <w:rPr>
          <w:sz w:val="20"/>
          <w:szCs w:val="18"/>
        </w:rPr>
        <w:t>A function that maps the PSDU received from the MAC into a PPDU for transmission to one or more receiving STAs.</w:t>
      </w:r>
    </w:p>
    <w:p w14:paraId="64064AA0" w14:textId="77777777" w:rsidR="007D7B0F" w:rsidRPr="00C06313" w:rsidRDefault="007D7B0F" w:rsidP="007D7B0F">
      <w:pPr>
        <w:pStyle w:val="BodyText"/>
        <w:numPr>
          <w:ilvl w:val="0"/>
          <w:numId w:val="25"/>
        </w:numPr>
        <w:rPr>
          <w:sz w:val="20"/>
          <w:szCs w:val="18"/>
        </w:rPr>
      </w:pPr>
      <w:r w:rsidRPr="00C06313">
        <w:rPr>
          <w:sz w:val="20"/>
          <w:szCs w:val="18"/>
        </w:rPr>
        <w:t xml:space="preserve">A function that defines the characteristics and method of transmitting and receiving data through a wireless medium between two or more STAs.  Depending on the PPDU format, these STAs support a mixture of EHT, </w:t>
      </w:r>
      <w:proofErr w:type="spellStart"/>
      <w:r w:rsidRPr="00C06313">
        <w:rPr>
          <w:sz w:val="20"/>
          <w:szCs w:val="18"/>
        </w:rPr>
        <w:t>Clase</w:t>
      </w:r>
      <w:proofErr w:type="spellEnd"/>
      <w:r w:rsidRPr="00C06313">
        <w:rPr>
          <w:sz w:val="20"/>
          <w:szCs w:val="18"/>
        </w:rPr>
        <w:t xml:space="preserve"> 27 (High efficiency (HE) PHY specification), Clause 21 (Very high throughput (VHT) PHY specification), Clause 19 (High-throughput (HT) PHY specification), Clause 18 (Extended Rate PHY (ERP) specification), Clause 17 (Orthogonal frequency</w:t>
      </w:r>
      <w:bookmarkStart w:id="0" w:name="_GoBack"/>
      <w:bookmarkEnd w:id="0"/>
      <w:r w:rsidRPr="00C06313">
        <w:rPr>
          <w:sz w:val="20"/>
          <w:szCs w:val="18"/>
        </w:rPr>
        <w:t xml:space="preserve"> division multiplexing (OFDM) PHY specification), Clause 16 (High rate direct sequence spread spectrum (HR/DSSS) PHY specification) and Clause 15 (DSSS PHY specification for the 2.4 GHz band designated for ISM applications) </w:t>
      </w:r>
      <w:proofErr w:type="spellStart"/>
      <w:r w:rsidRPr="00C06313">
        <w:rPr>
          <w:sz w:val="20"/>
          <w:szCs w:val="18"/>
        </w:rPr>
        <w:t>PHYs.</w:t>
      </w:r>
      <w:proofErr w:type="spellEnd"/>
    </w:p>
    <w:p w14:paraId="6069C15A" w14:textId="77777777" w:rsidR="007D7B0F" w:rsidRPr="00C06313" w:rsidRDefault="007D7B0F" w:rsidP="007D7B0F">
      <w:pPr>
        <w:pStyle w:val="H3"/>
        <w:rPr>
          <w:w w:val="100"/>
        </w:rPr>
      </w:pPr>
      <w:r w:rsidRPr="00C06313">
        <w:rPr>
          <w:w w:val="100"/>
        </w:rPr>
        <w:t>33.X1.Y2 EHT PHY functions</w:t>
      </w:r>
    </w:p>
    <w:p w14:paraId="542B82BE" w14:textId="77777777" w:rsidR="007D7B0F" w:rsidRPr="00C06313" w:rsidRDefault="007D7B0F" w:rsidP="007D7B0F">
      <w:pPr>
        <w:pStyle w:val="H4"/>
        <w:spacing w:before="200"/>
        <w:rPr>
          <w:w w:val="100"/>
        </w:rPr>
      </w:pPr>
      <w:r w:rsidRPr="00C06313">
        <w:rPr>
          <w:w w:val="100"/>
        </w:rPr>
        <w:t>33.X1.Y2.1 General</w:t>
      </w:r>
    </w:p>
    <w:p w14:paraId="2443A631" w14:textId="77777777" w:rsidR="007D7B0F" w:rsidRPr="00C06313" w:rsidRDefault="007D7B0F" w:rsidP="007D7B0F">
      <w:pPr>
        <w:pStyle w:val="BodyText"/>
        <w:rPr>
          <w:sz w:val="20"/>
          <w:szCs w:val="18"/>
        </w:rPr>
      </w:pPr>
      <w:r w:rsidRPr="00C06313">
        <w:rPr>
          <w:sz w:val="20"/>
          <w:szCs w:val="18"/>
        </w:rPr>
        <w:t>The EHT PHY contains two functional entities: the PHY function, and the physical layer management function (i.e., the PLME). These functions are described in detail in 33.X2 (EHT PHY) and 33.X3 (EHT PLME). The EHT PHY service is provided to the MAC through the PHY service primitives defined in Clause 8 (PHY service specification). The EHT PHY service interface is described in 33.X4 (EHT PHY service interface).</w:t>
      </w:r>
    </w:p>
    <w:p w14:paraId="524B603E" w14:textId="77777777" w:rsidR="007D7B0F" w:rsidRPr="00C06313" w:rsidRDefault="007D7B0F" w:rsidP="007D7B0F">
      <w:pPr>
        <w:pStyle w:val="H4"/>
        <w:rPr>
          <w:w w:val="100"/>
        </w:rPr>
      </w:pPr>
      <w:r w:rsidRPr="00C06313">
        <w:rPr>
          <w:w w:val="100"/>
        </w:rPr>
        <w:t>33.X1.Y2.2 PHY management entity (PLME)</w:t>
      </w:r>
    </w:p>
    <w:p w14:paraId="30B81E70" w14:textId="77777777" w:rsidR="007D7B0F" w:rsidRPr="00C06313" w:rsidRDefault="007D7B0F" w:rsidP="007D7B0F">
      <w:pPr>
        <w:pStyle w:val="BodyText"/>
        <w:rPr>
          <w:sz w:val="20"/>
        </w:rPr>
      </w:pPr>
      <w:r w:rsidRPr="00C06313">
        <w:rPr>
          <w:sz w:val="20"/>
        </w:rPr>
        <w:t>The PLME performs management of the local PHY functions in conjunction with the MLME.</w:t>
      </w:r>
    </w:p>
    <w:p w14:paraId="22748874" w14:textId="77777777" w:rsidR="007D7B0F" w:rsidRPr="00C06313" w:rsidRDefault="007D7B0F" w:rsidP="007D7B0F">
      <w:pPr>
        <w:pStyle w:val="H4"/>
        <w:spacing w:before="220"/>
        <w:rPr>
          <w:w w:val="100"/>
        </w:rPr>
      </w:pPr>
      <w:r w:rsidRPr="00C06313">
        <w:rPr>
          <w:w w:val="100"/>
        </w:rPr>
        <w:t>33.X1.Y2.3 Service specification method</w:t>
      </w:r>
    </w:p>
    <w:p w14:paraId="6BA394D7" w14:textId="77777777" w:rsidR="007D7B0F" w:rsidRPr="00C06313" w:rsidRDefault="007D7B0F" w:rsidP="007D7B0F">
      <w:pPr>
        <w:pStyle w:val="BodyText"/>
        <w:rPr>
          <w:sz w:val="20"/>
          <w:szCs w:val="18"/>
        </w:rPr>
      </w:pPr>
      <w:r w:rsidRPr="00C06313">
        <w:rPr>
          <w:sz w:val="20"/>
          <w:szCs w:val="18"/>
        </w:rPr>
        <w:t>The models represented by figures and state diagrams are intended to be illustrations of the functions provided. It is important to distinguish between a model and a real implementation. The models are optimized for simplicity and clarity of presentation.</w:t>
      </w:r>
    </w:p>
    <w:p w14:paraId="7D91FFFA" w14:textId="77777777" w:rsidR="007D7B0F" w:rsidRPr="00C06313" w:rsidRDefault="007D7B0F" w:rsidP="007D7B0F">
      <w:pPr>
        <w:pStyle w:val="BodyText"/>
        <w:rPr>
          <w:sz w:val="20"/>
          <w:szCs w:val="18"/>
        </w:rPr>
      </w:pPr>
      <w:r w:rsidRPr="00C06313">
        <w:rPr>
          <w:sz w:val="20"/>
          <w:szCs w:val="18"/>
        </w:rPr>
        <w:t xml:space="preserve">The service of a layer is the set of capabilities that it offers to a user in the next higher layer. Abstract services are specified here by describing the service primitives and parameters that characterize each service. This definition is independent of any </w:t>
      </w:r>
      <w:proofErr w:type="gramStart"/>
      <w:r w:rsidRPr="00C06313">
        <w:rPr>
          <w:sz w:val="20"/>
          <w:szCs w:val="18"/>
        </w:rPr>
        <w:t>particular implementation</w:t>
      </w:r>
      <w:proofErr w:type="gramEnd"/>
      <w:r w:rsidRPr="00C06313">
        <w:rPr>
          <w:sz w:val="20"/>
          <w:szCs w:val="18"/>
        </w:rPr>
        <w:t>.</w:t>
      </w:r>
    </w:p>
    <w:p w14:paraId="760DDA04" w14:textId="77777777" w:rsidR="007D7B0F" w:rsidRDefault="007D7B0F" w:rsidP="00BB7BAB">
      <w:pPr>
        <w:rPr>
          <w:sz w:val="20"/>
          <w:lang w:val="en-US"/>
        </w:rPr>
      </w:pPr>
    </w:p>
    <w:p w14:paraId="48FFE79A" w14:textId="6009E11C" w:rsidR="00FE3C95" w:rsidRPr="00AC4B40" w:rsidRDefault="00E36A31" w:rsidP="00BB7BAB">
      <w:pPr>
        <w:rPr>
          <w:sz w:val="20"/>
          <w:lang w:val="en-US"/>
        </w:rPr>
      </w:pPr>
      <w:r>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A9388" w14:textId="77777777" w:rsidR="004C60AA" w:rsidRDefault="004C60AA">
      <w:r>
        <w:separator/>
      </w:r>
    </w:p>
  </w:endnote>
  <w:endnote w:type="continuationSeparator" w:id="0">
    <w:p w14:paraId="05E21D8A" w14:textId="77777777" w:rsidR="004C60AA" w:rsidRDefault="004C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altName w:val="Courier New PSMT"/>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5B7077D6" w:rsidR="00AA214D" w:rsidRDefault="004C60AA">
    <w:pPr>
      <w:pStyle w:val="Footer"/>
      <w:tabs>
        <w:tab w:val="clear" w:pos="6480"/>
        <w:tab w:val="center" w:pos="4680"/>
        <w:tab w:val="right" w:pos="9360"/>
      </w:tabs>
    </w:pPr>
    <w:fldSimple w:instr=" SUBJECT  \* MERGEFORMAT ">
      <w:r w:rsidR="00AA214D">
        <w:t>Submission</w:t>
      </w:r>
    </w:fldSimple>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474AFF">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61DAC" w14:textId="77777777" w:rsidR="004C60AA" w:rsidRDefault="004C60AA">
      <w:r>
        <w:separator/>
      </w:r>
    </w:p>
  </w:footnote>
  <w:footnote w:type="continuationSeparator" w:id="0">
    <w:p w14:paraId="1FD8C339" w14:textId="77777777" w:rsidR="004C60AA" w:rsidRDefault="004C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606D2DB" w:rsidR="00AA214D" w:rsidRDefault="004C60AA">
    <w:pPr>
      <w:pStyle w:val="Header"/>
      <w:tabs>
        <w:tab w:val="clear" w:pos="6480"/>
        <w:tab w:val="center" w:pos="4680"/>
        <w:tab w:val="right" w:pos="9360"/>
      </w:tabs>
    </w:pPr>
    <w:fldSimple w:instr=" KEYWORDS   \* MERGEFORMAT ">
      <w:r w:rsidR="006C1503">
        <w:t>Aug. 2020</w:t>
      </w:r>
    </w:fldSimple>
    <w:r w:rsidR="00AA214D">
      <w:tab/>
    </w:r>
    <w:r w:rsidR="00AA214D">
      <w:tab/>
    </w:r>
    <w:fldSimple w:instr=" TITLE  \* MERGEFORMAT ">
      <w:r w:rsidR="006C1503">
        <w:t>doc.: IEEE 802.11-20/1293r0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1CC726DE"/>
    <w:multiLevelType w:val="hybridMultilevel"/>
    <w:tmpl w:val="88E43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06175"/>
    <w:multiLevelType w:val="hybridMultilevel"/>
    <w:tmpl w:val="334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4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26.10.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1423"/>
    <w:rsid w:val="000116A2"/>
    <w:rsid w:val="000117C9"/>
    <w:rsid w:val="00011AD4"/>
    <w:rsid w:val="0001277E"/>
    <w:rsid w:val="000129E6"/>
    <w:rsid w:val="00012AD1"/>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AC9"/>
    <w:rsid w:val="00072BC9"/>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69"/>
    <w:rsid w:val="000921B7"/>
    <w:rsid w:val="00092971"/>
    <w:rsid w:val="000929BA"/>
    <w:rsid w:val="00092AC6"/>
    <w:rsid w:val="00092F33"/>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4AFC"/>
    <w:rsid w:val="000B59FE"/>
    <w:rsid w:val="000B5AB3"/>
    <w:rsid w:val="000B5ABB"/>
    <w:rsid w:val="000B5D9E"/>
    <w:rsid w:val="000B6ADD"/>
    <w:rsid w:val="000C0BA9"/>
    <w:rsid w:val="000C0F8B"/>
    <w:rsid w:val="000C120D"/>
    <w:rsid w:val="000C1271"/>
    <w:rsid w:val="000C1EC4"/>
    <w:rsid w:val="000C1F0C"/>
    <w:rsid w:val="000C220E"/>
    <w:rsid w:val="000C27D0"/>
    <w:rsid w:val="000C2F55"/>
    <w:rsid w:val="000C3966"/>
    <w:rsid w:val="000C3C9C"/>
    <w:rsid w:val="000C4198"/>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681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021"/>
    <w:rsid w:val="00172489"/>
    <w:rsid w:val="00172DD9"/>
    <w:rsid w:val="001734D7"/>
    <w:rsid w:val="001738FD"/>
    <w:rsid w:val="00173C6A"/>
    <w:rsid w:val="00174035"/>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0161"/>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301"/>
    <w:rsid w:val="001C44B2"/>
    <w:rsid w:val="001C45DD"/>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C7A"/>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80E"/>
    <w:rsid w:val="001F491C"/>
    <w:rsid w:val="001F5AE6"/>
    <w:rsid w:val="001F5C18"/>
    <w:rsid w:val="001F5C29"/>
    <w:rsid w:val="001F5D16"/>
    <w:rsid w:val="001F61C1"/>
    <w:rsid w:val="001F620B"/>
    <w:rsid w:val="001F6CD6"/>
    <w:rsid w:val="001F6E72"/>
    <w:rsid w:val="001F7AA5"/>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38C2"/>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6C62"/>
    <w:rsid w:val="00317454"/>
    <w:rsid w:val="00317A7D"/>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37B6F"/>
    <w:rsid w:val="0034100E"/>
    <w:rsid w:val="003430EA"/>
    <w:rsid w:val="00343161"/>
    <w:rsid w:val="003431FD"/>
    <w:rsid w:val="003433A0"/>
    <w:rsid w:val="00343554"/>
    <w:rsid w:val="003447C2"/>
    <w:rsid w:val="003449F9"/>
    <w:rsid w:val="00344DA5"/>
    <w:rsid w:val="0034581F"/>
    <w:rsid w:val="0034592B"/>
    <w:rsid w:val="0034603E"/>
    <w:rsid w:val="00346054"/>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B62"/>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CA1"/>
    <w:rsid w:val="004617A6"/>
    <w:rsid w:val="00461C2E"/>
    <w:rsid w:val="00461D53"/>
    <w:rsid w:val="00462172"/>
    <w:rsid w:val="004630B2"/>
    <w:rsid w:val="004634D1"/>
    <w:rsid w:val="004638E1"/>
    <w:rsid w:val="004648CB"/>
    <w:rsid w:val="004654A5"/>
    <w:rsid w:val="00465CBD"/>
    <w:rsid w:val="00466B33"/>
    <w:rsid w:val="00466E98"/>
    <w:rsid w:val="00466EEB"/>
    <w:rsid w:val="00467B5B"/>
    <w:rsid w:val="00470AB2"/>
    <w:rsid w:val="00471477"/>
    <w:rsid w:val="004721EF"/>
    <w:rsid w:val="0047267B"/>
    <w:rsid w:val="00472EA0"/>
    <w:rsid w:val="0047391F"/>
    <w:rsid w:val="004741D8"/>
    <w:rsid w:val="00474A5F"/>
    <w:rsid w:val="00474AFF"/>
    <w:rsid w:val="00475A71"/>
    <w:rsid w:val="00475C11"/>
    <w:rsid w:val="00475C6D"/>
    <w:rsid w:val="00475D9E"/>
    <w:rsid w:val="00476415"/>
    <w:rsid w:val="004766C3"/>
    <w:rsid w:val="00476C83"/>
    <w:rsid w:val="00476E26"/>
    <w:rsid w:val="00476F40"/>
    <w:rsid w:val="00476F5D"/>
    <w:rsid w:val="00477505"/>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2DC2"/>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0AA"/>
    <w:rsid w:val="004C695E"/>
    <w:rsid w:val="004C6C96"/>
    <w:rsid w:val="004C7688"/>
    <w:rsid w:val="004C7CE0"/>
    <w:rsid w:val="004D03A1"/>
    <w:rsid w:val="004D071D"/>
    <w:rsid w:val="004D0DF1"/>
    <w:rsid w:val="004D0F1C"/>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38DF"/>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7192"/>
    <w:rsid w:val="005579B9"/>
    <w:rsid w:val="00557B68"/>
    <w:rsid w:val="00557C98"/>
    <w:rsid w:val="0056095E"/>
    <w:rsid w:val="0056123A"/>
    <w:rsid w:val="00562513"/>
    <w:rsid w:val="00562627"/>
    <w:rsid w:val="005628AA"/>
    <w:rsid w:val="0056327A"/>
    <w:rsid w:val="0056343B"/>
    <w:rsid w:val="00563793"/>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88"/>
    <w:rsid w:val="005712BF"/>
    <w:rsid w:val="00571574"/>
    <w:rsid w:val="00571583"/>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2CF9"/>
    <w:rsid w:val="005E360F"/>
    <w:rsid w:val="005E3D1C"/>
    <w:rsid w:val="005E3DBC"/>
    <w:rsid w:val="005E3E49"/>
    <w:rsid w:val="005E3EEF"/>
    <w:rsid w:val="005E4790"/>
    <w:rsid w:val="005E4E9C"/>
    <w:rsid w:val="005E5568"/>
    <w:rsid w:val="005E58D3"/>
    <w:rsid w:val="005E6C2B"/>
    <w:rsid w:val="005E6C55"/>
    <w:rsid w:val="005E6E14"/>
    <w:rsid w:val="005E75E4"/>
    <w:rsid w:val="005E768D"/>
    <w:rsid w:val="005E77BE"/>
    <w:rsid w:val="005E7B13"/>
    <w:rsid w:val="005F00B1"/>
    <w:rsid w:val="005F00E7"/>
    <w:rsid w:val="005F19DD"/>
    <w:rsid w:val="005F1ABB"/>
    <w:rsid w:val="005F23B2"/>
    <w:rsid w:val="005F2B65"/>
    <w:rsid w:val="005F4147"/>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9F9"/>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C7C"/>
    <w:rsid w:val="00636FCA"/>
    <w:rsid w:val="00637D47"/>
    <w:rsid w:val="00640CDB"/>
    <w:rsid w:val="00641444"/>
    <w:rsid w:val="006416FF"/>
    <w:rsid w:val="006423B4"/>
    <w:rsid w:val="00642422"/>
    <w:rsid w:val="0064251F"/>
    <w:rsid w:val="006427C5"/>
    <w:rsid w:val="0064398C"/>
    <w:rsid w:val="00643FAA"/>
    <w:rsid w:val="006448B1"/>
    <w:rsid w:val="00644E29"/>
    <w:rsid w:val="00645274"/>
    <w:rsid w:val="0064617E"/>
    <w:rsid w:val="00646871"/>
    <w:rsid w:val="00647908"/>
    <w:rsid w:val="00650144"/>
    <w:rsid w:val="00650F21"/>
    <w:rsid w:val="00651442"/>
    <w:rsid w:val="00651F4F"/>
    <w:rsid w:val="00651FCD"/>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37F"/>
    <w:rsid w:val="00677AD1"/>
    <w:rsid w:val="00680308"/>
    <w:rsid w:val="00680AD5"/>
    <w:rsid w:val="00680B2A"/>
    <w:rsid w:val="00680D8B"/>
    <w:rsid w:val="006813E4"/>
    <w:rsid w:val="00681859"/>
    <w:rsid w:val="0068229D"/>
    <w:rsid w:val="0068276E"/>
    <w:rsid w:val="0068382D"/>
    <w:rsid w:val="00683AB9"/>
    <w:rsid w:val="0068429C"/>
    <w:rsid w:val="006845C5"/>
    <w:rsid w:val="00684AD9"/>
    <w:rsid w:val="006851CC"/>
    <w:rsid w:val="00685816"/>
    <w:rsid w:val="006861D2"/>
    <w:rsid w:val="00686494"/>
    <w:rsid w:val="0068691B"/>
    <w:rsid w:val="0068691C"/>
    <w:rsid w:val="0068692E"/>
    <w:rsid w:val="00687476"/>
    <w:rsid w:val="00687CF1"/>
    <w:rsid w:val="006900C1"/>
    <w:rsid w:val="0069038E"/>
    <w:rsid w:val="006903C2"/>
    <w:rsid w:val="00690DF1"/>
    <w:rsid w:val="00690EB5"/>
    <w:rsid w:val="006910E4"/>
    <w:rsid w:val="00691710"/>
    <w:rsid w:val="006925B5"/>
    <w:rsid w:val="00692C73"/>
    <w:rsid w:val="0069303D"/>
    <w:rsid w:val="00693B88"/>
    <w:rsid w:val="00693C51"/>
    <w:rsid w:val="00694AF4"/>
    <w:rsid w:val="0069501E"/>
    <w:rsid w:val="0069628A"/>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AE5"/>
    <w:rsid w:val="006B294F"/>
    <w:rsid w:val="006B4874"/>
    <w:rsid w:val="006B4C7F"/>
    <w:rsid w:val="006B5C80"/>
    <w:rsid w:val="006B74C9"/>
    <w:rsid w:val="006B7B06"/>
    <w:rsid w:val="006B7DA2"/>
    <w:rsid w:val="006B7DE8"/>
    <w:rsid w:val="006C0178"/>
    <w:rsid w:val="006C063A"/>
    <w:rsid w:val="006C0CDE"/>
    <w:rsid w:val="006C1503"/>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0782F"/>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22B"/>
    <w:rsid w:val="00766B1A"/>
    <w:rsid w:val="00766C83"/>
    <w:rsid w:val="00766DFE"/>
    <w:rsid w:val="00766F40"/>
    <w:rsid w:val="00767BB9"/>
    <w:rsid w:val="00770F04"/>
    <w:rsid w:val="00772027"/>
    <w:rsid w:val="00772A34"/>
    <w:rsid w:val="00773388"/>
    <w:rsid w:val="00773534"/>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65E"/>
    <w:rsid w:val="007D58A9"/>
    <w:rsid w:val="007D5B76"/>
    <w:rsid w:val="007D67C7"/>
    <w:rsid w:val="007D6B5D"/>
    <w:rsid w:val="007D72C9"/>
    <w:rsid w:val="007D7B0F"/>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E82"/>
    <w:rsid w:val="00812782"/>
    <w:rsid w:val="00812F59"/>
    <w:rsid w:val="008138C1"/>
    <w:rsid w:val="00813982"/>
    <w:rsid w:val="008143CA"/>
    <w:rsid w:val="00815262"/>
    <w:rsid w:val="00815AA8"/>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5FA"/>
    <w:rsid w:val="00840667"/>
    <w:rsid w:val="00841D54"/>
    <w:rsid w:val="00842BDD"/>
    <w:rsid w:val="00842C27"/>
    <w:rsid w:val="00842C5E"/>
    <w:rsid w:val="00842E36"/>
    <w:rsid w:val="0084314E"/>
    <w:rsid w:val="00843A12"/>
    <w:rsid w:val="00843C93"/>
    <w:rsid w:val="008445BC"/>
    <w:rsid w:val="00844DEA"/>
    <w:rsid w:val="00846C75"/>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70E"/>
    <w:rsid w:val="00860B86"/>
    <w:rsid w:val="00861D80"/>
    <w:rsid w:val="00862668"/>
    <w:rsid w:val="00862936"/>
    <w:rsid w:val="008644ED"/>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AC3"/>
    <w:rsid w:val="00876C75"/>
    <w:rsid w:val="008771D6"/>
    <w:rsid w:val="008776B0"/>
    <w:rsid w:val="0088006C"/>
    <w:rsid w:val="0088012D"/>
    <w:rsid w:val="00881703"/>
    <w:rsid w:val="00881C47"/>
    <w:rsid w:val="00882C14"/>
    <w:rsid w:val="008831D9"/>
    <w:rsid w:val="008837FB"/>
    <w:rsid w:val="00883B7D"/>
    <w:rsid w:val="0088411E"/>
    <w:rsid w:val="00884237"/>
    <w:rsid w:val="0088471F"/>
    <w:rsid w:val="00884CB7"/>
    <w:rsid w:val="00884CBD"/>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42"/>
    <w:rsid w:val="0091118D"/>
    <w:rsid w:val="0091261A"/>
    <w:rsid w:val="00914B92"/>
    <w:rsid w:val="00914C98"/>
    <w:rsid w:val="009155BC"/>
    <w:rsid w:val="009156FB"/>
    <w:rsid w:val="00915758"/>
    <w:rsid w:val="00915E96"/>
    <w:rsid w:val="0091674E"/>
    <w:rsid w:val="009168FE"/>
    <w:rsid w:val="00917832"/>
    <w:rsid w:val="00917869"/>
    <w:rsid w:val="00917A96"/>
    <w:rsid w:val="00917DEC"/>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37CE5"/>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BB1"/>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7AE5"/>
    <w:rsid w:val="009B7ED1"/>
    <w:rsid w:val="009C0566"/>
    <w:rsid w:val="009C07D4"/>
    <w:rsid w:val="009C0CF1"/>
    <w:rsid w:val="009C1272"/>
    <w:rsid w:val="009C1595"/>
    <w:rsid w:val="009C19AE"/>
    <w:rsid w:val="009C1A5D"/>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7AF"/>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C6F"/>
    <w:rsid w:val="00A326C0"/>
    <w:rsid w:val="00A339BD"/>
    <w:rsid w:val="00A3463A"/>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935"/>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83"/>
    <w:rsid w:val="00A77EDF"/>
    <w:rsid w:val="00A802FB"/>
    <w:rsid w:val="00A80403"/>
    <w:rsid w:val="00A80951"/>
    <w:rsid w:val="00A809AC"/>
    <w:rsid w:val="00A80E2F"/>
    <w:rsid w:val="00A81018"/>
    <w:rsid w:val="00A81B03"/>
    <w:rsid w:val="00A81CC0"/>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0448"/>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5038"/>
    <w:rsid w:val="00AB71C8"/>
    <w:rsid w:val="00AC0047"/>
    <w:rsid w:val="00AC0237"/>
    <w:rsid w:val="00AC0460"/>
    <w:rsid w:val="00AC05B3"/>
    <w:rsid w:val="00AC0933"/>
    <w:rsid w:val="00AC0A30"/>
    <w:rsid w:val="00AC0D7F"/>
    <w:rsid w:val="00AC1430"/>
    <w:rsid w:val="00AC144C"/>
    <w:rsid w:val="00AC1B7C"/>
    <w:rsid w:val="00AC26D8"/>
    <w:rsid w:val="00AC2FD2"/>
    <w:rsid w:val="00AC3A4B"/>
    <w:rsid w:val="00AC3D72"/>
    <w:rsid w:val="00AC4B40"/>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0B1"/>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C0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4BAB"/>
    <w:rsid w:val="00B85466"/>
    <w:rsid w:val="00B85FBF"/>
    <w:rsid w:val="00B860C5"/>
    <w:rsid w:val="00B9029D"/>
    <w:rsid w:val="00B90809"/>
    <w:rsid w:val="00B912FE"/>
    <w:rsid w:val="00B91B6F"/>
    <w:rsid w:val="00B92183"/>
    <w:rsid w:val="00B922BC"/>
    <w:rsid w:val="00B92315"/>
    <w:rsid w:val="00B92345"/>
    <w:rsid w:val="00B925F3"/>
    <w:rsid w:val="00B9272C"/>
    <w:rsid w:val="00B936F0"/>
    <w:rsid w:val="00B94390"/>
    <w:rsid w:val="00B947D1"/>
    <w:rsid w:val="00B94B98"/>
    <w:rsid w:val="00B94CAC"/>
    <w:rsid w:val="00B95897"/>
    <w:rsid w:val="00B96285"/>
    <w:rsid w:val="00B96C04"/>
    <w:rsid w:val="00B96D39"/>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401"/>
    <w:rsid w:val="00BB07C6"/>
    <w:rsid w:val="00BB13F0"/>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3191"/>
    <w:rsid w:val="00C03B8D"/>
    <w:rsid w:val="00C03C00"/>
    <w:rsid w:val="00C0428C"/>
    <w:rsid w:val="00C04532"/>
    <w:rsid w:val="00C047B5"/>
    <w:rsid w:val="00C048D9"/>
    <w:rsid w:val="00C051B8"/>
    <w:rsid w:val="00C06313"/>
    <w:rsid w:val="00C06D1A"/>
    <w:rsid w:val="00C078F3"/>
    <w:rsid w:val="00C10857"/>
    <w:rsid w:val="00C10B70"/>
    <w:rsid w:val="00C10B88"/>
    <w:rsid w:val="00C10CE1"/>
    <w:rsid w:val="00C11262"/>
    <w:rsid w:val="00C11CA8"/>
    <w:rsid w:val="00C11CDA"/>
    <w:rsid w:val="00C11DE6"/>
    <w:rsid w:val="00C129C6"/>
    <w:rsid w:val="00C12A01"/>
    <w:rsid w:val="00C12A35"/>
    <w:rsid w:val="00C12AEB"/>
    <w:rsid w:val="00C1315F"/>
    <w:rsid w:val="00C1356B"/>
    <w:rsid w:val="00C137CB"/>
    <w:rsid w:val="00C13E7A"/>
    <w:rsid w:val="00C1421A"/>
    <w:rsid w:val="00C14AC5"/>
    <w:rsid w:val="00C151D0"/>
    <w:rsid w:val="00C162AA"/>
    <w:rsid w:val="00C1693D"/>
    <w:rsid w:val="00C16EF4"/>
    <w:rsid w:val="00C17526"/>
    <w:rsid w:val="00C17C1B"/>
    <w:rsid w:val="00C20366"/>
    <w:rsid w:val="00C20B27"/>
    <w:rsid w:val="00C21A09"/>
    <w:rsid w:val="00C223C8"/>
    <w:rsid w:val="00C22A1B"/>
    <w:rsid w:val="00C22E83"/>
    <w:rsid w:val="00C2309E"/>
    <w:rsid w:val="00C237F5"/>
    <w:rsid w:val="00C24241"/>
    <w:rsid w:val="00C24516"/>
    <w:rsid w:val="00C247D2"/>
    <w:rsid w:val="00C24A70"/>
    <w:rsid w:val="00C26BC4"/>
    <w:rsid w:val="00C27A3D"/>
    <w:rsid w:val="00C27C76"/>
    <w:rsid w:val="00C3019A"/>
    <w:rsid w:val="00C3057F"/>
    <w:rsid w:val="00C317AA"/>
    <w:rsid w:val="00C31FE9"/>
    <w:rsid w:val="00C325C5"/>
    <w:rsid w:val="00C32650"/>
    <w:rsid w:val="00C328F2"/>
    <w:rsid w:val="00C33048"/>
    <w:rsid w:val="00C34A7D"/>
    <w:rsid w:val="00C34B1A"/>
    <w:rsid w:val="00C35441"/>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021"/>
    <w:rsid w:val="00C7480A"/>
    <w:rsid w:val="00C748BA"/>
    <w:rsid w:val="00C749B9"/>
    <w:rsid w:val="00C75495"/>
    <w:rsid w:val="00C754BD"/>
    <w:rsid w:val="00C75896"/>
    <w:rsid w:val="00C76025"/>
    <w:rsid w:val="00C762A1"/>
    <w:rsid w:val="00C763ED"/>
    <w:rsid w:val="00C7644B"/>
    <w:rsid w:val="00C76888"/>
    <w:rsid w:val="00C768AA"/>
    <w:rsid w:val="00C7740D"/>
    <w:rsid w:val="00C776C1"/>
    <w:rsid w:val="00C77DA4"/>
    <w:rsid w:val="00C77DFF"/>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6C0"/>
    <w:rsid w:val="00D50927"/>
    <w:rsid w:val="00D516E2"/>
    <w:rsid w:val="00D5193D"/>
    <w:rsid w:val="00D528F4"/>
    <w:rsid w:val="00D52AAA"/>
    <w:rsid w:val="00D53033"/>
    <w:rsid w:val="00D53161"/>
    <w:rsid w:val="00D54318"/>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07A2"/>
    <w:rsid w:val="00D90F59"/>
    <w:rsid w:val="00D9100F"/>
    <w:rsid w:val="00D91A29"/>
    <w:rsid w:val="00D922A5"/>
    <w:rsid w:val="00D926D7"/>
    <w:rsid w:val="00D927B5"/>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EDD"/>
    <w:rsid w:val="00DC40E8"/>
    <w:rsid w:val="00DC5242"/>
    <w:rsid w:val="00DC537E"/>
    <w:rsid w:val="00DC53A9"/>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0F2D"/>
    <w:rsid w:val="00E514E5"/>
    <w:rsid w:val="00E5201D"/>
    <w:rsid w:val="00E52709"/>
    <w:rsid w:val="00E53AC4"/>
    <w:rsid w:val="00E53B16"/>
    <w:rsid w:val="00E53C1B"/>
    <w:rsid w:val="00E53CF3"/>
    <w:rsid w:val="00E544C1"/>
    <w:rsid w:val="00E54B66"/>
    <w:rsid w:val="00E54D26"/>
    <w:rsid w:val="00E550EC"/>
    <w:rsid w:val="00E553CA"/>
    <w:rsid w:val="00E55DFC"/>
    <w:rsid w:val="00E56064"/>
    <w:rsid w:val="00E56BC6"/>
    <w:rsid w:val="00E56F0C"/>
    <w:rsid w:val="00E5708C"/>
    <w:rsid w:val="00E57CA3"/>
    <w:rsid w:val="00E57E6F"/>
    <w:rsid w:val="00E57F35"/>
    <w:rsid w:val="00E610D6"/>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4F1"/>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6A5"/>
    <w:rsid w:val="00EB69EF"/>
    <w:rsid w:val="00EB725A"/>
    <w:rsid w:val="00EB7706"/>
    <w:rsid w:val="00EB7C50"/>
    <w:rsid w:val="00EC0E8A"/>
    <w:rsid w:val="00EC218E"/>
    <w:rsid w:val="00EC225C"/>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37D"/>
    <w:rsid w:val="00EE25EA"/>
    <w:rsid w:val="00EE276D"/>
    <w:rsid w:val="00EE2AF3"/>
    <w:rsid w:val="00EE3040"/>
    <w:rsid w:val="00EE34B6"/>
    <w:rsid w:val="00EE38A0"/>
    <w:rsid w:val="00EE4741"/>
    <w:rsid w:val="00EE4CBE"/>
    <w:rsid w:val="00EE50CF"/>
    <w:rsid w:val="00EE5409"/>
    <w:rsid w:val="00EE55B2"/>
    <w:rsid w:val="00EE56E9"/>
    <w:rsid w:val="00EE71EF"/>
    <w:rsid w:val="00EE79E4"/>
    <w:rsid w:val="00EE7B7C"/>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4E0"/>
    <w:rsid w:val="00F957E9"/>
    <w:rsid w:val="00F96717"/>
    <w:rsid w:val="00F9679F"/>
    <w:rsid w:val="00F967E0"/>
    <w:rsid w:val="00F969E6"/>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1D7"/>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F23"/>
    <w:rsid w:val="00FE0158"/>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AF7"/>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89764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CA2A-73B9-4F74-9602-526E34706EB7}">
  <ds:schemaRefs>
    <ds:schemaRef ds:uri="http://schemas.openxmlformats.org/officeDocument/2006/bibliography"/>
  </ds:schemaRefs>
</ds:datastoreItem>
</file>

<file path=customXml/itemProps2.xml><?xml version="1.0" encoding="utf-8"?>
<ds:datastoreItem xmlns:ds="http://schemas.openxmlformats.org/officeDocument/2006/customXml" ds:itemID="{6AF781EF-17E4-4009-93AB-99AA414F18AA}">
  <ds:schemaRefs>
    <ds:schemaRef ds:uri="http://schemas.openxmlformats.org/officeDocument/2006/bibliography"/>
  </ds:schemaRefs>
</ds:datastoreItem>
</file>

<file path=customXml/itemProps3.xml><?xml version="1.0" encoding="utf-8"?>
<ds:datastoreItem xmlns:ds="http://schemas.openxmlformats.org/officeDocument/2006/customXml" ds:itemID="{E3380653-966D-44EC-9CA7-BE79CDA74DCC}">
  <ds:schemaRefs>
    <ds:schemaRef ds:uri="http://schemas.openxmlformats.org/officeDocument/2006/bibliography"/>
  </ds:schemaRefs>
</ds:datastoreItem>
</file>

<file path=customXml/itemProps4.xml><?xml version="1.0" encoding="utf-8"?>
<ds:datastoreItem xmlns:ds="http://schemas.openxmlformats.org/officeDocument/2006/customXml" ds:itemID="{DF8006EA-C1F0-49F7-B809-660DBFB5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802.11-20/1293r0</vt:lpstr>
    </vt:vector>
  </TitlesOfParts>
  <Company>Huawei Technologies Co.,Ltd.</Company>
  <LinksUpToDate>false</LinksUpToDate>
  <CharactersWithSpaces>2416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802.11-20/1293r0</dc:title>
  <dc:subject>Submission</dc:subject>
  <dc:creator>Youhan Kim (Qualcomm)</dc:creator>
  <cp:keywords>Aug. 2020</cp:keywords>
  <cp:lastModifiedBy>Youhan Kim</cp:lastModifiedBy>
  <cp:revision>321</cp:revision>
  <cp:lastPrinted>2017-05-01T08:09:00Z</cp:lastPrinted>
  <dcterms:created xsi:type="dcterms:W3CDTF">2020-06-12T00:48:00Z</dcterms:created>
  <dcterms:modified xsi:type="dcterms:W3CDTF">2020-08-25T05:08:00Z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