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bookmarkStart w:id="0" w:name="_GoBack"/>
      <w:bookmarkEnd w:id="0"/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A7E936C" w:rsidR="00CA09B2" w:rsidRPr="00994133" w:rsidRDefault="00BC2941" w:rsidP="00994133">
            <w:pPr>
              <w:pStyle w:val="T2"/>
              <w:rPr>
                <w:sz w:val="20"/>
                <w:lang w:val="en-US" w:bidi="he-IL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994133">
              <w:rPr>
                <w:sz w:val="20"/>
                <w:lang w:val="en-US"/>
              </w:rPr>
              <w:t>Beamforming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08B7286" w:rsidR="00CA09B2" w:rsidRPr="00677652" w:rsidRDefault="00CA09B2" w:rsidP="00097B8E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16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3451AC9B" w:rsidR="00CA09B2" w:rsidRPr="00677652" w:rsidRDefault="00372596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</w:t>
            </w:r>
            <w:r w:rsidR="00CA09B2" w:rsidRPr="00677652">
              <w:rPr>
                <w:sz w:val="20"/>
              </w:rPr>
              <w:t>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B951682" w:rsidR="006968DB" w:rsidRPr="00913DF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Genadiy Tsodik</w:t>
            </w:r>
          </w:p>
        </w:tc>
        <w:tc>
          <w:tcPr>
            <w:tcW w:w="1260" w:type="dxa"/>
          </w:tcPr>
          <w:p w14:paraId="171FD588" w14:textId="743FF5C9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630C7C10" w:rsidR="006968DB" w:rsidRPr="00677652" w:rsidRDefault="0092201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8" w:history="1">
              <w:r w:rsidR="00372596" w:rsidRPr="00BD5B60">
                <w:rPr>
                  <w:rStyle w:val="Hyperlink"/>
                  <w:kern w:val="24"/>
                  <w:sz w:val="20"/>
                  <w:szCs w:val="20"/>
                </w:rPr>
                <w:t>genadiy.tsodik@huawei.com</w:t>
              </w:r>
            </w:hyperlink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48C1216C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260" w:type="dxa"/>
          </w:tcPr>
          <w:p w14:paraId="5C0C406C" w14:textId="5852C3B9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57F602D0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097B8E">
              <w:rPr>
                <w:kern w:val="24"/>
                <w:sz w:val="20"/>
                <w:szCs w:val="20"/>
              </w:rPr>
              <w:t>wookbong.lee@</w:t>
            </w:r>
            <w:r>
              <w:rPr>
                <w:kern w:val="24"/>
                <w:sz w:val="20"/>
                <w:szCs w:val="20"/>
              </w:rPr>
              <w:t xml:space="preserve"> samsung.com</w:t>
            </w:r>
          </w:p>
        </w:tc>
      </w:tr>
      <w:tr w:rsidR="00994133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50831C3D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3AB6617" w14:textId="40A5AC86" w:rsidR="00994133" w:rsidRPr="00677652" w:rsidRDefault="00994133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31783927" w14:textId="77777777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994133" w:rsidRPr="00677652" w:rsidRDefault="00994133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3804C0EF" w:rsidR="00994133" w:rsidRPr="00677652" w:rsidRDefault="00922010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9" w:history="1">
              <w:r w:rsidR="00372596" w:rsidRPr="00BD5B60">
                <w:rPr>
                  <w:rStyle w:val="Hyperlink"/>
                  <w:kern w:val="24"/>
                  <w:sz w:val="20"/>
                  <w:szCs w:val="20"/>
                </w:rPr>
                <w:t>r.duan@samsung.com</w:t>
              </w:r>
            </w:hyperlink>
          </w:p>
        </w:tc>
      </w:tr>
      <w:tr w:rsidR="006B3A91" w:rsidRPr="00677652" w14:paraId="3B2F12B9" w14:textId="77777777" w:rsidTr="00E703C4">
        <w:trPr>
          <w:jc w:val="center"/>
        </w:trPr>
        <w:tc>
          <w:tcPr>
            <w:tcW w:w="1885" w:type="dxa"/>
          </w:tcPr>
          <w:p w14:paraId="378B9948" w14:textId="1252C450" w:rsidR="006B3A91" w:rsidRPr="00913DF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01842AEA" w14:textId="58F75C23" w:rsidR="006B3A91" w:rsidRDefault="006B3A91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466EF89F" w14:textId="77777777" w:rsidR="006B3A91" w:rsidRPr="00677652" w:rsidRDefault="006B3A91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44CCA6" w14:textId="77777777" w:rsidR="006B3A91" w:rsidRPr="00677652" w:rsidRDefault="006B3A91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2C6BB5ED" w14:textId="6D9A986E" w:rsidR="006B3A91" w:rsidRDefault="00922010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0" w:history="1">
              <w:r w:rsidR="006B3A91" w:rsidRPr="00C948DA">
                <w:rPr>
                  <w:rStyle w:val="Hyperlink"/>
                  <w:kern w:val="24"/>
                  <w:sz w:val="20"/>
                  <w:szCs w:val="20"/>
                </w:rPr>
                <w:t>youhank@qti.qualcomm.com</w:t>
              </w:r>
            </w:hyperlink>
          </w:p>
        </w:tc>
      </w:tr>
      <w:tr w:rsidR="006B3A91" w:rsidRPr="00677652" w14:paraId="22702B07" w14:textId="77777777" w:rsidTr="00E703C4">
        <w:trPr>
          <w:jc w:val="center"/>
        </w:trPr>
        <w:tc>
          <w:tcPr>
            <w:tcW w:w="1885" w:type="dxa"/>
          </w:tcPr>
          <w:p w14:paraId="4EB65939" w14:textId="2308A28A" w:rsidR="006B3A91" w:rsidRPr="00913DF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</w:tcPr>
          <w:p w14:paraId="4489C828" w14:textId="1D505370" w:rsidR="006B3A91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</w:tcPr>
          <w:p w14:paraId="74D0884F" w14:textId="77777777" w:rsidR="006B3A91" w:rsidRPr="00677652" w:rsidRDefault="006B3A91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A4079" w14:textId="77777777" w:rsidR="006B3A91" w:rsidRPr="00677652" w:rsidRDefault="006B3A91" w:rsidP="006B3A91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475852E0" w14:textId="312EA2E5" w:rsidR="006B3A91" w:rsidRDefault="00922010" w:rsidP="006B3A9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hyperlink r:id="rId11" w:history="1">
              <w:r w:rsidR="00372596" w:rsidRPr="00BD5B60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yujin.noh@newracom.com</w:t>
              </w:r>
            </w:hyperlink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033DF0" w:rsidRDefault="00033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847C36" w14:textId="61D61273" w:rsidR="00033DF0" w:rsidRPr="006D3091" w:rsidRDefault="00097B8E" w:rsidP="00097B8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This submission proposes the draft text on Beamforming for TGbe D0.1 </w:t>
                            </w:r>
                          </w:p>
                          <w:p w14:paraId="49472D22" w14:textId="77777777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033DF0" w:rsidRDefault="00033DF0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678FC80" w14:textId="435C4FF4" w:rsidR="00B353DF" w:rsidRDefault="00B353DF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Modified 34.3.13.2 and 34.3.13.3 section. Editorial changes on 34.3.13.1.</w:t>
                            </w:r>
                          </w:p>
                          <w:p w14:paraId="5992FD7A" w14:textId="7C3E4E46" w:rsidR="008C6957" w:rsidRDefault="008C695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2: Editorial modifications</w:t>
                            </w:r>
                          </w:p>
                          <w:p w14:paraId="526EB5B9" w14:textId="311E5919" w:rsidR="008C6957" w:rsidRDefault="008C6957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3: Editorial modifications</w:t>
                            </w:r>
                          </w:p>
                          <w:p w14:paraId="51A72AB2" w14:textId="0F63E4CC" w:rsidR="00033DF0" w:rsidRPr="002B6AA7" w:rsidRDefault="00033DF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6FDCCEE4" w:rsidR="00033DF0" w:rsidRDefault="00372596" w:rsidP="00917E0B">
                            <w:r>
                              <w:t xml:space="preserve">Motions: </w:t>
                            </w:r>
                          </w:p>
                          <w:p w14:paraId="3019B45B" w14:textId="77777777" w:rsidR="00372596" w:rsidRDefault="00372596" w:rsidP="00372596">
                            <w:pPr>
                              <w:rPr>
                                <w:sz w:val="20"/>
                              </w:rPr>
                            </w:pPr>
                            <w:r w:rsidRPr="00385C27">
                              <w:rPr>
                                <w:sz w:val="20"/>
                              </w:rPr>
                              <w:t>Motion 111, #SP0611-23</w:t>
                            </w:r>
                          </w:p>
                          <w:p w14:paraId="6528DBCD" w14:textId="77777777" w:rsidR="00372596" w:rsidRDefault="00372596" w:rsidP="00372596">
                            <w:pPr>
                              <w:rPr>
                                <w:sz w:val="20"/>
                              </w:rPr>
                            </w:pPr>
                            <w:r w:rsidRPr="00385C27">
                              <w:rPr>
                                <w:sz w:val="20"/>
                              </w:rPr>
                              <w:t>Motion 112, #SP44</w:t>
                            </w:r>
                          </w:p>
                          <w:p w14:paraId="54682051" w14:textId="6B853205" w:rsidR="00372596" w:rsidRDefault="00372596" w:rsidP="00372596">
                            <w:r>
                              <w:rPr>
                                <w:sz w:val="20"/>
                              </w:rPr>
                              <w:t>Motion 6</w:t>
                            </w:r>
                          </w:p>
                          <w:p w14:paraId="52CC84CD" w14:textId="77777777" w:rsidR="00033DF0" w:rsidRDefault="00033DF0" w:rsidP="00861EF6"/>
                          <w:p w14:paraId="0B0F92C1" w14:textId="77777777" w:rsidR="00033DF0" w:rsidRDefault="00033DF0" w:rsidP="00861EF6"/>
                          <w:p w14:paraId="6F7DA744" w14:textId="77777777" w:rsidR="00033DF0" w:rsidRDefault="00033DF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033DF0" w:rsidRDefault="00033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847C36" w14:textId="61D61273" w:rsidR="00033DF0" w:rsidRPr="006D3091" w:rsidRDefault="00097B8E" w:rsidP="00097B8E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submission proposes the draft text on Beamforming for TGbe D0.1 </w:t>
                      </w:r>
                    </w:p>
                    <w:p w14:paraId="49472D22" w14:textId="77777777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033DF0" w:rsidRDefault="00033DF0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3678FC80" w14:textId="435C4FF4" w:rsidR="00B353DF" w:rsidRDefault="00B353DF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Modified 34.3.13.2 and 34.3.13.3 section. Editorial changes on 34.3.13.1.</w:t>
                      </w:r>
                    </w:p>
                    <w:p w14:paraId="5992FD7A" w14:textId="7C3E4E46" w:rsidR="008C6957" w:rsidRDefault="008C695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2: Editorial modifications</w:t>
                      </w:r>
                    </w:p>
                    <w:p w14:paraId="526EB5B9" w14:textId="311E5919" w:rsidR="008C6957" w:rsidRDefault="008C6957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3: Editorial modifications</w:t>
                      </w:r>
                    </w:p>
                    <w:p w14:paraId="51A72AB2" w14:textId="0F63E4CC" w:rsidR="00033DF0" w:rsidRPr="002B6AA7" w:rsidRDefault="00033DF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6FDCCEE4" w:rsidR="00033DF0" w:rsidRDefault="00372596" w:rsidP="00917E0B">
                      <w:r>
                        <w:t xml:space="preserve">Motions: </w:t>
                      </w:r>
                    </w:p>
                    <w:p w14:paraId="3019B45B" w14:textId="77777777" w:rsidR="00372596" w:rsidRDefault="00372596" w:rsidP="00372596">
                      <w:pPr>
                        <w:rPr>
                          <w:sz w:val="20"/>
                        </w:rPr>
                      </w:pPr>
                      <w:r w:rsidRPr="00385C27">
                        <w:rPr>
                          <w:sz w:val="20"/>
                        </w:rPr>
                        <w:t>Motion 111, #SP0611-23</w:t>
                      </w:r>
                    </w:p>
                    <w:p w14:paraId="6528DBCD" w14:textId="77777777" w:rsidR="00372596" w:rsidRDefault="00372596" w:rsidP="00372596">
                      <w:pPr>
                        <w:rPr>
                          <w:sz w:val="20"/>
                        </w:rPr>
                      </w:pPr>
                      <w:r w:rsidRPr="00385C27">
                        <w:rPr>
                          <w:sz w:val="20"/>
                        </w:rPr>
                        <w:t>Motion 112, #SP44</w:t>
                      </w:r>
                    </w:p>
                    <w:p w14:paraId="54682051" w14:textId="6B853205" w:rsidR="00372596" w:rsidRDefault="00372596" w:rsidP="00372596">
                      <w:r>
                        <w:rPr>
                          <w:sz w:val="20"/>
                        </w:rPr>
                        <w:t>Motion 6</w:t>
                      </w:r>
                    </w:p>
                    <w:p w14:paraId="52CC84CD" w14:textId="77777777" w:rsidR="00033DF0" w:rsidRDefault="00033DF0" w:rsidP="00861EF6"/>
                    <w:p w14:paraId="0B0F92C1" w14:textId="77777777" w:rsidR="00033DF0" w:rsidRDefault="00033DF0" w:rsidP="00861EF6"/>
                    <w:p w14:paraId="6F7DA744" w14:textId="77777777" w:rsidR="00033DF0" w:rsidRDefault="00033DF0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3B6CAD6C" w14:textId="5A44DBCC" w:rsidR="00097B8E" w:rsidRDefault="00097B8E" w:rsidP="00097B8E">
      <w:pPr>
        <w:pStyle w:val="H2"/>
        <w:rPr>
          <w:rtl/>
        </w:rPr>
      </w:pPr>
      <w:r>
        <w:lastRenderedPageBreak/>
        <w:t>34.3.13.1 General</w:t>
      </w:r>
    </w:p>
    <w:p w14:paraId="78AC6B2A" w14:textId="35FF1A63" w:rsidR="00097B8E" w:rsidRDefault="00097B8E" w:rsidP="00097B8E">
      <w:pPr>
        <w:pStyle w:val="T"/>
        <w:rPr>
          <w:w w:val="100"/>
          <w:rtl/>
        </w:rPr>
      </w:pPr>
      <w:r w:rsidRPr="00097B8E">
        <w:rPr>
          <w:w w:val="100"/>
        </w:rPr>
        <w:t>SU-MIMO and DL MU-MIMO beamforming are techniques used by a STA</w:t>
      </w:r>
      <w:r w:rsidR="00315673">
        <w:rPr>
          <w:w w:val="100"/>
        </w:rPr>
        <w:t xml:space="preserve"> </w:t>
      </w:r>
      <w:r w:rsidRPr="00097B8E">
        <w:rPr>
          <w:w w:val="100"/>
        </w:rPr>
        <w:t>with multiple antennas (the</w:t>
      </w:r>
      <w:r>
        <w:rPr>
          <w:w w:val="100"/>
        </w:rPr>
        <w:t xml:space="preserve"> </w:t>
      </w:r>
      <w:r w:rsidRPr="00097B8E">
        <w:rPr>
          <w:w w:val="100"/>
        </w:rPr>
        <w:t>beamformer)  to  steer  signals  using  knowledge  of  the  channel  to improve  throughput.  With SU-MIMO</w:t>
      </w:r>
      <w:r>
        <w:rPr>
          <w:w w:val="100"/>
        </w:rPr>
        <w:t xml:space="preserve"> </w:t>
      </w:r>
      <w:r w:rsidRPr="00097B8E">
        <w:rPr>
          <w:w w:val="100"/>
        </w:rPr>
        <w:t>beamforming all space-time streams in the transmitted signal are intended for reception at a single STA in an</w:t>
      </w:r>
      <w:r>
        <w:rPr>
          <w:w w:val="100"/>
        </w:rPr>
        <w:t xml:space="preserve"> </w:t>
      </w:r>
      <w:r w:rsidRPr="00097B8E">
        <w:rPr>
          <w:w w:val="100"/>
        </w:rPr>
        <w:t>RU</w:t>
      </w:r>
      <w:r w:rsidR="00415EBA">
        <w:rPr>
          <w:w w:val="100"/>
          <w:lang w:bidi="he-IL"/>
        </w:rPr>
        <w:t xml:space="preserve"> or MRU</w:t>
      </w:r>
      <w:r w:rsidRPr="00097B8E">
        <w:rPr>
          <w:w w:val="100"/>
        </w:rPr>
        <w:t>. With DL MU-MIMO beamforming,</w:t>
      </w:r>
      <w:r>
        <w:rPr>
          <w:w w:val="100"/>
        </w:rPr>
        <w:t xml:space="preserve"> </w:t>
      </w:r>
      <w:r w:rsidRPr="00097B8E">
        <w:rPr>
          <w:w w:val="100"/>
        </w:rPr>
        <w:t>disjoint subsets of the space-time streams are intended for reception at different STAs in an RU of size gre</w:t>
      </w:r>
      <w:r>
        <w:rPr>
          <w:w w:val="100"/>
        </w:rPr>
        <w:t>ater than or equal to 242</w:t>
      </w:r>
      <w:r w:rsidRPr="00097B8E">
        <w:rPr>
          <w:w w:val="100"/>
        </w:rPr>
        <w:t>-tones.</w:t>
      </w:r>
    </w:p>
    <w:p w14:paraId="628BF0A1" w14:textId="30E98722" w:rsidR="00097B8E" w:rsidRPr="00097B8E" w:rsidRDefault="00097B8E" w:rsidP="00EE5544">
      <w:pPr>
        <w:pStyle w:val="T"/>
        <w:rPr>
          <w:w w:val="100"/>
        </w:rPr>
      </w:pPr>
      <w:r w:rsidRPr="00097B8E">
        <w:rPr>
          <w:w w:val="100"/>
        </w:rPr>
        <w:t xml:space="preserve">For </w:t>
      </w:r>
      <w:r>
        <w:rPr>
          <w:w w:val="100"/>
        </w:rPr>
        <w:t xml:space="preserve">SU-MIMO and </w:t>
      </w:r>
      <w:r w:rsidRPr="00097B8E">
        <w:rPr>
          <w:w w:val="100"/>
        </w:rPr>
        <w:t xml:space="preserve">DL MU-MIMO beamforming in RU </w:t>
      </w:r>
      <w:r>
        <w:rPr>
          <w:w w:val="100"/>
        </w:rPr>
        <w:t xml:space="preserve">or MRU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the receive signal vector in subcarrier </w:t>
      </w:r>
      <w:r w:rsidRPr="00F9294A">
        <w:rPr>
          <w:w w:val="100"/>
        </w:rPr>
        <w:t>k</w:t>
      </w:r>
      <w:r w:rsidRPr="00097B8E">
        <w:rPr>
          <w:w w:val="100"/>
        </w:rPr>
        <w:t xml:space="preserve"> (where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is one of the subcarriers in RU</w:t>
      </w:r>
      <w:r>
        <w:rPr>
          <w:w w:val="100"/>
        </w:rPr>
        <w:t xml:space="preserve"> or MRU</w:t>
      </w:r>
      <w:r w:rsidRP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</w:t>
      </w:r>
      <m:oMath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∈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K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) at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y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u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, is shown in Equation  </w:t>
      </w:r>
      <w:r w:rsidRPr="00097B8E">
        <w:rPr>
          <w:w w:val="100"/>
        </w:rPr>
        <w:fldChar w:fldCharType="begin"/>
      </w:r>
      <w:r w:rsidRPr="00097B8E">
        <w:rPr>
          <w:w w:val="100"/>
        </w:rPr>
        <w:instrText xml:space="preserve"> REF _Ref438213407 \h </w:instrText>
      </w:r>
      <w:r>
        <w:rPr>
          <w:w w:val="100"/>
        </w:rPr>
        <w:instrText xml:space="preserve"> \* MERGEFORMAT </w:instrText>
      </w:r>
      <w:r w:rsidRPr="00097B8E">
        <w:rPr>
          <w:w w:val="100"/>
        </w:rPr>
      </w:r>
      <w:r w:rsidRPr="00097B8E">
        <w:rPr>
          <w:w w:val="100"/>
        </w:rPr>
        <w:fldChar w:fldCharType="separate"/>
      </w:r>
      <w:r w:rsidRPr="00097B8E">
        <w:rPr>
          <w:w w:val="100"/>
        </w:rPr>
        <w:t>(</w:t>
      </w:r>
      <w:r>
        <w:rPr>
          <w:w w:val="100"/>
        </w:rPr>
        <w:t>34</w:t>
      </w:r>
      <w:r w:rsidRPr="00097B8E">
        <w:rPr>
          <w:w w:val="100"/>
        </w:rPr>
        <w:noBreakHyphen/>
      </w:r>
      <w:r>
        <w:rPr>
          <w:w w:val="100"/>
        </w:rPr>
        <w:t>XX</w:t>
      </w:r>
      <w:r w:rsidRPr="00097B8E">
        <w:rPr>
          <w:w w:val="100"/>
        </w:rPr>
        <w:t>)</w:t>
      </w:r>
      <w:r w:rsidRPr="00097B8E">
        <w:rPr>
          <w:w w:val="100"/>
        </w:rPr>
        <w:fldChar w:fldCharType="end"/>
      </w:r>
      <w:r w:rsidRPr="00097B8E">
        <w:rPr>
          <w:w w:val="100"/>
        </w:rPr>
        <w:t xml:space="preserve">, where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user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denotes the transmit signal vector in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for all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beamformees, with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STS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being the transmit signal for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05"/>
      </w:tblGrid>
      <w:tr w:rsidR="00097B8E" w:rsidRPr="00097B8E" w14:paraId="37B35D07" w14:textId="77777777" w:rsidTr="005C008C">
        <w:tc>
          <w:tcPr>
            <w:tcW w:w="8100" w:type="dxa"/>
            <w:vAlign w:val="center"/>
          </w:tcPr>
          <w:p w14:paraId="2D9B459A" w14:textId="61BDEBE2" w:rsidR="00097B8E" w:rsidRPr="00097B8E" w:rsidRDefault="00922010" w:rsidP="00097B8E">
            <w:pPr>
              <w:pStyle w:val="T"/>
              <w:rPr>
                <w:w w:val="100"/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,⋯,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user,r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-1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w w:val="100"/>
                    <w:lang w:eastAsia="ko-KR"/>
                  </w:rPr>
                  <m:t>n</m:t>
                </m:r>
              </m:oMath>
            </m:oMathPara>
          </w:p>
        </w:tc>
        <w:tc>
          <w:tcPr>
            <w:tcW w:w="895" w:type="dxa"/>
            <w:vAlign w:val="center"/>
          </w:tcPr>
          <w:p w14:paraId="38C9FB1D" w14:textId="4D4DE8FC" w:rsidR="00097B8E" w:rsidRPr="00097B8E" w:rsidRDefault="00097B8E" w:rsidP="00097B8E">
            <w:pPr>
              <w:pStyle w:val="T"/>
              <w:rPr>
                <w:w w:val="100"/>
                <w:lang w:eastAsia="ko-KR"/>
              </w:rPr>
            </w:pPr>
            <w:bookmarkStart w:id="1" w:name="_Ref438213407"/>
            <w:r w:rsidRPr="00097B8E">
              <w:rPr>
                <w:w w:val="100"/>
                <w:lang w:eastAsia="ko-KR"/>
              </w:rPr>
              <w:t>(</w:t>
            </w:r>
            <w:r>
              <w:rPr>
                <w:w w:val="100"/>
                <w:lang w:eastAsia="ko-KR"/>
              </w:rPr>
              <w:t>34</w:t>
            </w:r>
            <w:r w:rsidRPr="00097B8E">
              <w:rPr>
                <w:w w:val="100"/>
                <w:lang w:eastAsia="ko-KR"/>
              </w:rPr>
              <w:noBreakHyphen/>
            </w:r>
            <w:r>
              <w:rPr>
                <w:w w:val="100"/>
                <w:lang w:eastAsia="ko-KR"/>
              </w:rPr>
              <w:t>XX</w:t>
            </w:r>
            <w:r w:rsidRPr="00097B8E">
              <w:rPr>
                <w:w w:val="100"/>
                <w:lang w:eastAsia="ko-KR"/>
              </w:rPr>
              <w:t>)</w:t>
            </w:r>
            <w:bookmarkEnd w:id="1"/>
          </w:p>
        </w:tc>
      </w:tr>
    </w:tbl>
    <w:p w14:paraId="7704B90B" w14:textId="77777777" w:rsidR="00097B8E" w:rsidRPr="00097B8E" w:rsidRDefault="00097B8E" w:rsidP="00097B8E">
      <w:pPr>
        <w:pStyle w:val="T"/>
        <w:rPr>
          <w:w w:val="100"/>
        </w:rPr>
      </w:pPr>
    </w:p>
    <w:p w14:paraId="0B3BE398" w14:textId="77777777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>where</w:t>
      </w:r>
    </w:p>
    <w:p w14:paraId="1396F6CB" w14:textId="203558E2" w:rsidR="00097B8E" w:rsidRDefault="0092201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H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="00097B8E">
        <w:rPr>
          <w:w w:val="100"/>
        </w:rPr>
        <w:tab/>
        <w:t xml:space="preserve">is the channel </w:t>
      </w:r>
      <w:r w:rsidR="00097B8E" w:rsidRPr="00097B8E">
        <w:rPr>
          <w:w w:val="100"/>
        </w:rPr>
        <w:t>matrix</w:t>
      </w:r>
      <w:r w:rsidR="00097B8E">
        <w:rPr>
          <w:w w:val="100"/>
        </w:rPr>
        <w:t xml:space="preserve"> from the beamformer to beamformee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m:oMath>
        <m:r>
          <w:rPr>
            <w:rFonts w:ascii="Cambria Math" w:hAnsi="Cambria Math"/>
            <w:w w:val="100"/>
          </w:rPr>
          <m:t>k</m:t>
        </m:r>
      </m:oMath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</w:p>
    <w:p w14:paraId="2186828B" w14:textId="399FABD2" w:rsidR="00097B8E" w:rsidRPr="00097B8E" w:rsidRDefault="0092201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</m:oMath>
      <w:r w:rsidR="00097B8E">
        <w:rPr>
          <w:w w:val="100"/>
        </w:rPr>
        <w:tab/>
        <w:t xml:space="preserve">is the number of receive antennas at </w:t>
      </w:r>
      <w:r w:rsidR="00097B8E" w:rsidRPr="00097B8E">
        <w:rPr>
          <w:w w:val="100"/>
        </w:rPr>
        <w:t>beamformee</w:t>
      </w:r>
      <w:r w:rsid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u</m:t>
        </m:r>
      </m:oMath>
    </w:p>
    <w:p w14:paraId="404ADC32" w14:textId="3D8F6956" w:rsidR="00097B8E" w:rsidRDefault="0092201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  <w:r w:rsidR="00097B8E">
        <w:rPr>
          <w:w w:val="100"/>
        </w:rPr>
        <w:tab/>
        <w:t xml:space="preserve">is a steering matrix for beamformee </w:t>
      </w:r>
      <m:oMath>
        <m:r>
          <w:rPr>
            <w:rFonts w:ascii="Cambria Math" w:hAnsi="Cambria Math"/>
            <w:w w:val="100"/>
          </w:rPr>
          <m:t>u</m:t>
        </m:r>
      </m:oMath>
      <w:r w:rsidR="00097B8E" w:rsidRPr="00097B8E">
        <w:rPr>
          <w:w w:val="100"/>
        </w:rPr>
        <w:t xml:space="preserve">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</w:p>
    <w:p w14:paraId="12EE51DE" w14:textId="41C8DE1C" w:rsidR="00097B8E" w:rsidRDefault="0092201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user,r</m:t>
            </m:r>
          </m:sub>
        </m:sSub>
      </m:oMath>
      <w:r w:rsidR="00097B8E">
        <w:rPr>
          <w:w w:val="100"/>
        </w:rPr>
        <w:tab/>
        <w:t xml:space="preserve">is the number of EHT MU PPDU recipients </w:t>
      </w:r>
      <w:r w:rsidR="00097B8E" w:rsidRPr="00097B8E">
        <w:rPr>
          <w:w w:val="100"/>
        </w:rPr>
        <w:t xml:space="preserve">(see Table </w:t>
      </w:r>
      <w:r w:rsidR="00097B8E">
        <w:rPr>
          <w:w w:val="100"/>
        </w:rPr>
        <w:t>34</w:t>
      </w:r>
      <w:r w:rsidR="00097B8E" w:rsidRPr="00097B8E">
        <w:rPr>
          <w:w w:val="100"/>
        </w:rPr>
        <w:t>-</w:t>
      </w:r>
      <w:r w:rsidR="00097B8E">
        <w:rPr>
          <w:w w:val="100"/>
        </w:rPr>
        <w:t>X</w:t>
      </w:r>
      <w:r w:rsidR="00097B8E" w:rsidRPr="00097B8E">
        <w:rPr>
          <w:w w:val="100"/>
        </w:rPr>
        <w:t xml:space="preserve"> (Frequently used parameters))</w:t>
      </w:r>
      <w:r w:rsidR="00097B8E">
        <w:rPr>
          <w:w w:val="100"/>
        </w:rPr>
        <w:t xml:space="preserve"> in </w:t>
      </w:r>
      <w:r w:rsidR="00097B8E" w:rsidRPr="00097B8E">
        <w:rPr>
          <w:w w:val="100"/>
        </w:rPr>
        <w:t>RU</w:t>
      </w:r>
      <w:r w:rsidR="00097B8E">
        <w:rPr>
          <w:w w:val="100"/>
        </w:rPr>
        <w:t xml:space="preserve"> or MRU </w:t>
      </w:r>
      <m:oMath>
        <m:r>
          <w:rPr>
            <w:rFonts w:ascii="Cambria Math" w:hAnsi="Cambria Math"/>
            <w:w w:val="100"/>
          </w:rPr>
          <m:t>r</m:t>
        </m:r>
      </m:oMath>
      <w:r w:rsidR="00097B8E">
        <w:rPr>
          <w:w w:val="100"/>
        </w:rPr>
        <w:t xml:space="preserve"> </w:t>
      </w:r>
    </w:p>
    <w:p w14:paraId="5BC7741C" w14:textId="51FDB827" w:rsidR="00097B8E" w:rsidRDefault="0064234A" w:rsidP="00097B8E">
      <w:pPr>
        <w:pStyle w:val="T"/>
        <w:rPr>
          <w:w w:val="100"/>
        </w:rPr>
      </w:pPr>
      <m:oMath>
        <m:r>
          <m:rPr>
            <m:sty m:val="bi"/>
          </m:rPr>
          <w:rPr>
            <w:rFonts w:ascii="Cambria Math" w:hAnsi="Cambria Math"/>
            <w:w w:val="100"/>
          </w:rPr>
          <m:t>n</m:t>
        </m:r>
      </m:oMath>
      <w:r w:rsidR="00097B8E">
        <w:rPr>
          <w:w w:val="100"/>
        </w:rPr>
        <w:tab/>
        <w:t xml:space="preserve">is a vector of additive noise and </w:t>
      </w:r>
      <w:r w:rsidR="00097B8E" w:rsidRPr="00097B8E">
        <w:rPr>
          <w:w w:val="100"/>
        </w:rPr>
        <w:t>may</w:t>
      </w:r>
      <w:r w:rsidR="00097B8E">
        <w:rPr>
          <w:w w:val="100"/>
        </w:rPr>
        <w:t xml:space="preserve"> include interference</w:t>
      </w:r>
    </w:p>
    <w:p w14:paraId="0DBE346F" w14:textId="77777777" w:rsidR="00097B8E" w:rsidRPr="00097B8E" w:rsidRDefault="00097B8E" w:rsidP="00097B8E">
      <w:pPr>
        <w:pStyle w:val="T"/>
        <w:rPr>
          <w:w w:val="100"/>
        </w:rPr>
      </w:pPr>
    </w:p>
    <w:p w14:paraId="54EE4D21" w14:textId="383CF2F4" w:rsid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The DL MU-MIMO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Pr="00097B8E">
        <w:rPr>
          <w:w w:val="100"/>
        </w:rPr>
        <w:t xml:space="preserve"> can be determined by the beamformer using the beamforming feedback for subcarrier</w:t>
      </w:r>
      <w:r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from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where </w:t>
      </w:r>
      <m:oMath>
        <m:r>
          <w:rPr>
            <w:rFonts w:ascii="Cambria Math" w:hAnsi="Cambria Math"/>
            <w:w w:val="100"/>
          </w:rPr>
          <m:t>u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097B8E">
        <w:rPr>
          <w:w w:val="100"/>
        </w:rPr>
        <w:t>. The feedback 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Beamforming Report field) and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MU Exclusive Beamforming Report field). The steering matrix that is</w:t>
      </w:r>
      <w:r>
        <w:rPr>
          <w:w w:val="100"/>
        </w:rPr>
        <w:t xml:space="preserve"> </w:t>
      </w:r>
      <w:r w:rsidRPr="00097B8E">
        <w:rPr>
          <w:w w:val="100"/>
        </w:rPr>
        <w:t>computed (or updated) using new beamforming feedback from some or all of participating beamformees</w:t>
      </w:r>
      <w:r>
        <w:rPr>
          <w:w w:val="100"/>
        </w:rPr>
        <w:t xml:space="preserve"> </w:t>
      </w:r>
      <w:r w:rsidRPr="00097B8E">
        <w:rPr>
          <w:w w:val="100"/>
        </w:rPr>
        <w:t>might replace the existing steering matrix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 xml:space="preserve"> 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097B8E">
        <w:rPr>
          <w:w w:val="100"/>
        </w:rPr>
        <w:t xml:space="preserve">for the next DL MU-MIMO data transmission. </w:t>
      </w:r>
    </w:p>
    <w:p w14:paraId="63AB6AB6" w14:textId="0E58D59B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For SU-MIMO beamforming,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>can be determined from the beamforming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>that is sent back to the beamformer by the beamformee using the compressed beamforming feedback matrix format as defined in 19.3.12.3.6 (Compressed beamforming feedback matrix). The feedback</w:t>
      </w:r>
      <w:r>
        <w:rPr>
          <w:w w:val="100"/>
        </w:rPr>
        <w:t xml:space="preserve"> </w:t>
      </w:r>
      <w:r w:rsidRPr="00097B8E">
        <w:rPr>
          <w:w w:val="100"/>
        </w:rPr>
        <w:t>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Beamforming Report field).</w:t>
      </w:r>
    </w:p>
    <w:p w14:paraId="3C415975" w14:textId="77777777" w:rsidR="00097B8E" w:rsidRPr="00097B8E" w:rsidRDefault="00097B8E" w:rsidP="00097B8E">
      <w:pPr>
        <w:pStyle w:val="T"/>
        <w:rPr>
          <w:w w:val="100"/>
        </w:rPr>
      </w:pPr>
    </w:p>
    <w:p w14:paraId="27DF8DDA" w14:textId="058D3EF1" w:rsidR="00097B8E" w:rsidRDefault="008C6957" w:rsidP="00097B8E">
      <w:pPr>
        <w:pStyle w:val="H4"/>
        <w:rPr>
          <w:sz w:val="22"/>
          <w:szCs w:val="22"/>
        </w:rPr>
      </w:pPr>
      <w:r>
        <w:rPr>
          <w:sz w:val="22"/>
          <w:szCs w:val="22"/>
        </w:rPr>
        <w:t>34.3.13.2</w:t>
      </w:r>
      <w:r w:rsidR="00097B8E" w:rsidRPr="00097B8E">
        <w:rPr>
          <w:sz w:val="22"/>
          <w:szCs w:val="22"/>
        </w:rPr>
        <w:t xml:space="preserve"> </w:t>
      </w:r>
      <w:r w:rsidR="00097B8E">
        <w:t xml:space="preserve">EHT </w:t>
      </w:r>
      <w:bookmarkStart w:id="2" w:name="RTF31303039323a2048342c312e"/>
      <w:r w:rsidR="00097B8E" w:rsidRPr="00097B8E">
        <w:rPr>
          <w:sz w:val="22"/>
          <w:szCs w:val="22"/>
        </w:rPr>
        <w:t xml:space="preserve">Beamforming feedback matrix </w:t>
      </w:r>
      <w:bookmarkEnd w:id="2"/>
      <w:r w:rsidR="00097B8E" w:rsidRPr="00097B8E">
        <w:rPr>
          <w:sz w:val="22"/>
          <w:szCs w:val="22"/>
        </w:rPr>
        <w:t>V</w:t>
      </w:r>
    </w:p>
    <w:p w14:paraId="45183E7A" w14:textId="70BC0EF0" w:rsidR="004F007E" w:rsidRPr="00BE0EE3" w:rsidRDefault="004F007E" w:rsidP="004F007E">
      <w:pPr>
        <w:pStyle w:val="T"/>
        <w:rPr>
          <w:w w:val="100"/>
        </w:rPr>
      </w:pPr>
      <w:r>
        <w:rPr>
          <w:w w:val="100"/>
        </w:rPr>
        <w:t xml:space="preserve">Upon receipt of an EHT sounding NDP, the beamformee computes a set of matrices for feedback to the beamformer as described in 27.3.16.2 (Beamforming Feedback Matrix V). The eligible beamformees shall remove the space-time </w:t>
      </w:r>
      <w:r>
        <w:rPr>
          <w:w w:val="100"/>
        </w:rPr>
        <w:lastRenderedPageBreak/>
        <w:t xml:space="preserve">stream CSD in </w:t>
      </w:r>
      <w:r w:rsidRPr="00BE0EE3">
        <w:rPr>
          <w:w w:val="100"/>
        </w:rPr>
        <w:t>Table 34-xx (Cyclic shift values for the EHT modulated fields of a PPDU) from the measured channel before computing a set of matrices for feedback to the beamformer.</w:t>
      </w:r>
    </w:p>
    <w:p w14:paraId="4E21B379" w14:textId="7E8F1D6A" w:rsidR="004F007E" w:rsidRDefault="004F007E" w:rsidP="004575CD">
      <w:pPr>
        <w:pStyle w:val="T"/>
        <w:rPr>
          <w:w w:val="100"/>
        </w:rPr>
      </w:pPr>
      <w:r w:rsidRPr="00BE0EE3">
        <w:rPr>
          <w:w w:val="100"/>
        </w:rPr>
        <w:t xml:space="preserve">The beamforming feedback matrix,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Pr="00BE0EE3">
        <w:rPr>
          <w:w w:val="100"/>
        </w:rPr>
        <w:t xml:space="preserve"> found by the beamformee </w:t>
      </w:r>
      <m:oMath>
        <m:r>
          <w:rPr>
            <w:rFonts w:ascii="Cambria Math" w:hAnsi="Cambria Math" w:hint="eastAsia"/>
            <w:w w:val="100"/>
          </w:rPr>
          <m:t>u</m:t>
        </m:r>
      </m:oMath>
      <w:r w:rsidRPr="00BE0EE3">
        <w:rPr>
          <w:w w:val="100"/>
        </w:rPr>
        <w:t xml:space="preserve"> for subcarrier </w:t>
      </w:r>
      <m:oMath>
        <m:r>
          <w:rPr>
            <w:rFonts w:ascii="Cambria Math" w:hAnsi="Cambria Math"/>
            <w:w w:val="100"/>
          </w:rPr>
          <m:t>k</m:t>
        </m:r>
      </m:oMath>
      <w:r w:rsidRPr="00BE0EE3">
        <w:rPr>
          <w:w w:val="100"/>
        </w:rPr>
        <w:t xml:space="preserve"> in RU</w:t>
      </w:r>
      <w:r w:rsidR="00DB5617" w:rsidRPr="00BE0EE3">
        <w:rPr>
          <w:w w:val="100"/>
        </w:rPr>
        <w:t xml:space="preserve"> or MRU</w:t>
      </w:r>
      <w:r w:rsidRPr="00BE0EE3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BE0EE3">
        <w:rPr>
          <w:w w:val="100"/>
        </w:rPr>
        <w:t xml:space="preserve"> shall be compressed in the form of angles using the method described in 19.3.12.3.6 (Compressed beamforming feedback matrix). The angles, </w:t>
      </w:r>
      <m:oMath>
        <m:r>
          <w:rPr>
            <w:rFonts w:ascii="Cambria Math" w:hAnsi="Cambria Math"/>
            <w:w w:val="100"/>
          </w:rPr>
          <m:t>ϕ(k,u)</m:t>
        </m:r>
      </m:oMath>
      <w:r w:rsidRPr="00BE0EE3">
        <w:rPr>
          <w:w w:val="100"/>
        </w:rPr>
        <w:t xml:space="preserve"> and </w:t>
      </w:r>
      <m:oMath>
        <m:r>
          <w:rPr>
            <w:rFonts w:ascii="Cambria Math" w:hAnsi="Cambria Math"/>
            <w:w w:val="100"/>
          </w:rPr>
          <m:t>ψ(k,u)</m:t>
        </m:r>
      </m:oMath>
      <w:r w:rsidRPr="00BE0EE3">
        <w:rPr>
          <w:w w:val="100"/>
        </w:rPr>
        <w:t>, are quantized according to Table 9-</w:t>
      </w:r>
      <w:r w:rsidR="008C6957">
        <w:rPr>
          <w:w w:val="100"/>
        </w:rPr>
        <w:t>76</w:t>
      </w:r>
      <w:r w:rsidRPr="00BE0EE3">
        <w:rPr>
          <w:w w:val="100"/>
        </w:rPr>
        <w:t xml:space="preserve"> (Quantization of angles) with </w:t>
      </w:r>
      <w:r w:rsidRPr="00BE0EE3">
        <w:rPr>
          <w:i/>
          <w:iCs/>
          <w:w w:val="100"/>
          <w:sz w:val="18"/>
          <w:szCs w:val="18"/>
        </w:rPr>
        <w:t>b</w:t>
      </w:r>
      <w:r w:rsidRPr="00BE0EE3">
        <w:rPr>
          <w:w w:val="100"/>
          <w:sz w:val="18"/>
          <w:szCs w:val="18"/>
          <w:vertAlign w:val="subscript"/>
        </w:rPr>
        <w:t>ψ</w:t>
      </w:r>
      <w:r w:rsidR="00DB5617" w:rsidRPr="00BE0EE3">
        <w:rPr>
          <w:w w:val="100"/>
          <w:sz w:val="18"/>
          <w:szCs w:val="18"/>
          <w:vertAlign w:val="subscript"/>
        </w:rPr>
        <w:t xml:space="preserve"> </w:t>
      </w:r>
      <w:r w:rsidRPr="00BE0EE3">
        <w:rPr>
          <w:w w:val="100"/>
        </w:rPr>
        <w:t xml:space="preserve"> defined by the Codebook Information field of the 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 (see 9.4.1.</w:t>
      </w:r>
      <w:r w:rsidR="00A0208A" w:rsidRPr="00BE0EE3">
        <w:rPr>
          <w:w w:val="100"/>
        </w:rPr>
        <w:t>xx</w:t>
      </w:r>
      <w:r w:rsidRPr="00BE0EE3">
        <w:rPr>
          <w:w w:val="100"/>
        </w:rPr>
        <w:t xml:space="preserve"> (</w:t>
      </w:r>
      <w:r w:rsidR="00A0208A" w:rsidRPr="00BE0EE3">
        <w:rPr>
          <w:w w:val="100"/>
        </w:rPr>
        <w:t>E</w:t>
      </w:r>
      <w:r w:rsidRPr="00BE0EE3">
        <w:rPr>
          <w:w w:val="100"/>
        </w:rPr>
        <w:t>H</w:t>
      </w:r>
      <w:r w:rsidR="00A0208A" w:rsidRPr="00BE0EE3">
        <w:rPr>
          <w:w w:val="100"/>
        </w:rPr>
        <w:t>T</w:t>
      </w:r>
      <w:r w:rsidRPr="00BE0EE3">
        <w:rPr>
          <w:w w:val="100"/>
        </w:rPr>
        <w:t xml:space="preserve"> MIMO Control field)). The compressed beamforming feedback matrix as defined in 19.3.12.3.6 (Compressed</w:t>
      </w:r>
      <w:r>
        <w:rPr>
          <w:w w:val="100"/>
        </w:rPr>
        <w:t xml:space="preserve"> beamforming feedback matrix) is the only </w:t>
      </w:r>
      <w:r w:rsidR="00A0208A" w:rsidRPr="00A0208A">
        <w:rPr>
          <w:w w:val="100"/>
        </w:rPr>
        <w:t xml:space="preserve">Clause </w:t>
      </w:r>
      <w:r w:rsidR="00A0208A">
        <w:rPr>
          <w:w w:val="100"/>
        </w:rPr>
        <w:t>34</w:t>
      </w:r>
      <w:r w:rsidR="00A0208A" w:rsidRPr="00A0208A">
        <w:rPr>
          <w:w w:val="100"/>
        </w:rPr>
        <w:t xml:space="preserve"> (</w:t>
      </w:r>
      <w:r w:rsidR="00A0208A" w:rsidRPr="00A0208A">
        <w:rPr>
          <w:w w:val="100"/>
          <w:lang w:val="en-GB"/>
        </w:rPr>
        <w:t xml:space="preserve">Extremely </w:t>
      </w:r>
      <w:r w:rsidR="00A0208A" w:rsidRPr="00A0208A">
        <w:rPr>
          <w:w w:val="100"/>
        </w:rPr>
        <w:t xml:space="preserve">High </w:t>
      </w:r>
      <w:r w:rsidR="00A0208A">
        <w:rPr>
          <w:w w:val="100"/>
        </w:rPr>
        <w:t xml:space="preserve">Throughput </w:t>
      </w:r>
      <w:r w:rsidR="00A0208A" w:rsidRPr="00A0208A">
        <w:rPr>
          <w:w w:val="100"/>
        </w:rPr>
        <w:t>(</w:t>
      </w:r>
      <w:r w:rsidR="00A0208A">
        <w:rPr>
          <w:w w:val="100"/>
        </w:rPr>
        <w:t>E</w:t>
      </w:r>
      <w:r w:rsidR="00A0208A" w:rsidRPr="00A0208A">
        <w:rPr>
          <w:w w:val="100"/>
        </w:rPr>
        <w:t>H</w:t>
      </w:r>
      <w:r w:rsidR="00A0208A">
        <w:rPr>
          <w:w w:val="100"/>
        </w:rPr>
        <w:t>T</w:t>
      </w:r>
      <w:r w:rsidR="00A0208A" w:rsidRPr="00A0208A">
        <w:rPr>
          <w:w w:val="100"/>
        </w:rPr>
        <w:t>) PHY specification)</w:t>
      </w:r>
      <w:r>
        <w:rPr>
          <w:w w:val="100"/>
        </w:rPr>
        <w:t xml:space="preserve"> beamforming feedback matrix defined.</w:t>
      </w:r>
    </w:p>
    <w:p w14:paraId="7DEF0B09" w14:textId="2D18AAA0" w:rsidR="004F007E" w:rsidRDefault="004F007E" w:rsidP="004F007E">
      <w:pPr>
        <w:pStyle w:val="T"/>
        <w:rPr>
          <w:w w:val="100"/>
        </w:rPr>
      </w:pPr>
      <w:r>
        <w:rPr>
          <w:w w:val="100"/>
        </w:rPr>
        <w:t>The beamformee shall generate the beamforming feedback matrices with the number of rows (</w:t>
      </w:r>
      <w:r>
        <w:rPr>
          <w:i/>
          <w:iCs/>
          <w:w w:val="100"/>
        </w:rPr>
        <w:t>Nr</w:t>
      </w:r>
      <w:r>
        <w:rPr>
          <w:w w:val="100"/>
        </w:rPr>
        <w:t xml:space="preserve">) equal to the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 xml:space="preserve"> of the </w:t>
      </w:r>
      <w:r w:rsidR="00A0208A">
        <w:rPr>
          <w:w w:val="100"/>
        </w:rPr>
        <w:t>E</w:t>
      </w:r>
      <w:r>
        <w:rPr>
          <w:w w:val="100"/>
        </w:rPr>
        <w:t>H</w:t>
      </w:r>
      <w:r w:rsidR="00A0208A">
        <w:rPr>
          <w:w w:val="100"/>
        </w:rPr>
        <w:t>T</w:t>
      </w:r>
      <w:r>
        <w:rPr>
          <w:w w:val="100"/>
        </w:rPr>
        <w:t xml:space="preserve"> sounding NDP.</w:t>
      </w:r>
    </w:p>
    <w:p w14:paraId="56874F8E" w14:textId="25E9AA8F" w:rsidR="004F007E" w:rsidRDefault="004F007E" w:rsidP="004575CD">
      <w:pPr>
        <w:pStyle w:val="T"/>
        <w:rPr>
          <w:w w:val="100"/>
        </w:rPr>
      </w:pPr>
      <w:r>
        <w:rPr>
          <w:w w:val="100"/>
        </w:rPr>
        <w:t xml:space="preserve">After receiving the angle information, </w:t>
      </w:r>
      <m:oMath>
        <m:r>
          <w:rPr>
            <w:rFonts w:ascii="Cambria Math" w:hAnsi="Cambria Math"/>
            <w:w w:val="100"/>
          </w:rPr>
          <m:t>ϕ(k,u)</m:t>
        </m:r>
      </m:oMath>
      <w:r w:rsidR="004575CD">
        <w:rPr>
          <w:w w:val="100"/>
        </w:rPr>
        <w:t xml:space="preserve"> and </w:t>
      </w:r>
      <m:oMath>
        <m:r>
          <w:rPr>
            <w:rFonts w:ascii="Cambria Math" w:hAnsi="Cambria Math"/>
            <w:w w:val="100"/>
          </w:rPr>
          <m:t>ψ(k,u)</m:t>
        </m:r>
      </m:oMath>
      <w:r>
        <w:rPr>
          <w:w w:val="100"/>
        </w:rPr>
        <w:t xml:space="preserve">, the beamformer reconstructs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using Equation (19-79). For SU-MIMO beamforming, the beamformer uses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k,0</m:t>
            </m:r>
          </m:sub>
        </m:sSub>
      </m:oMath>
      <w:r>
        <w:rPr>
          <w:w w:val="100"/>
        </w:rPr>
        <w:t xml:space="preserve">, matrix to determine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. For DL MU-MIMO beamforming, the beamformer may calculate a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="004575CD" w:rsidRPr="00097B8E">
        <w:rPr>
          <w:w w:val="100"/>
        </w:rPr>
        <w:t xml:space="preserve"> </w:t>
      </w:r>
      <w:r>
        <w:rPr>
          <w:w w:val="100"/>
        </w:rPr>
        <w:t xml:space="preserve"> using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>
        <w:rPr>
          <w:w w:val="100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w w:val="100"/>
          </w:rPr>
          <m:t>ΔSN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  <m:r>
          <w:rPr>
            <w:rFonts w:ascii="Cambria Math" w:hAnsi="Cambria Math"/>
            <w:w w:val="100"/>
          </w:rPr>
          <m:t>, 0≤u≤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user,r</m:t>
            </m:r>
          </m:sub>
        </m:sSub>
        <m:r>
          <w:rPr>
            <w:rFonts w:ascii="Cambria Math" w:hAnsi="Cambria Math"/>
            <w:w w:val="100"/>
          </w:rPr>
          <m:t>-1</m:t>
        </m:r>
      </m:oMath>
      <w:r>
        <w:rPr>
          <w:w w:val="100"/>
        </w:rPr>
        <w:t xml:space="preserve"> in order to suppress crosstalk between participating beamformees. The method used by the beamformer to calculate the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is implementation specific.</w:t>
      </w:r>
    </w:p>
    <w:p w14:paraId="2B78FB92" w14:textId="31674689" w:rsidR="0049404B" w:rsidRDefault="00033DF0" w:rsidP="00330CA1">
      <w:pPr>
        <w:pStyle w:val="H2"/>
        <w:rPr>
          <w:w w:val="100"/>
        </w:rPr>
      </w:pPr>
      <w:r>
        <w:t xml:space="preserve">34.3.13.3 </w:t>
      </w:r>
      <w:r w:rsidR="00B110F3">
        <w:t xml:space="preserve">EHT </w:t>
      </w:r>
      <w:r>
        <w:t>CQI feedback</w:t>
      </w:r>
    </w:p>
    <w:p w14:paraId="1A896F73" w14:textId="02EAF9B4" w:rsidR="006529BD" w:rsidRDefault="006529BD" w:rsidP="00415EBA">
      <w:pPr>
        <w:pStyle w:val="T"/>
        <w:rPr>
          <w:w w:val="100"/>
        </w:rPr>
      </w:pPr>
      <w:r>
        <w:rPr>
          <w:w w:val="100"/>
        </w:rPr>
        <w:t xml:space="preserve">If the </w:t>
      </w:r>
      <w:r w:rsidR="00575C91">
        <w:rPr>
          <w:w w:val="100"/>
        </w:rPr>
        <w:t>TBD</w:t>
      </w:r>
      <w:r>
        <w:rPr>
          <w:w w:val="100"/>
        </w:rPr>
        <w:t xml:space="preserve"> NDP Announcement frame requests CQI feedback, then upon receipt of the EHT sounding NDP, the beamformee computes CQI feedback as described </w:t>
      </w:r>
      <w:r w:rsidRPr="00097B8E">
        <w:rPr>
          <w:color w:val="auto"/>
          <w:w w:val="100"/>
        </w:rPr>
        <w:t xml:space="preserve">in </w:t>
      </w:r>
      <w:r w:rsidR="00575C91">
        <w:rPr>
          <w:color w:val="auto"/>
          <w:w w:val="100"/>
        </w:rPr>
        <w:t>TBD</w:t>
      </w:r>
      <w:r w:rsidRPr="00097B8E">
        <w:rPr>
          <w:color w:val="auto"/>
          <w:w w:val="100"/>
        </w:rPr>
        <w:t xml:space="preserve">. The CQI feedback, </w:t>
      </w:r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CQI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s,r,u</m:t>
            </m:r>
          </m:sub>
        </m:sSub>
      </m:oMath>
      <w:r w:rsidRPr="00097B8E">
        <w:rPr>
          <w:color w:val="auto"/>
          <w:w w:val="100"/>
        </w:rPr>
        <w:t xml:space="preserve">, for beamformee </w:t>
      </w:r>
      <m:oMath>
        <m:r>
          <w:rPr>
            <w:rFonts w:ascii="Cambria Math" w:hAnsi="Cambria Math"/>
            <w:color w:val="auto"/>
            <w:w w:val="100"/>
          </w:rPr>
          <m:t>u</m:t>
        </m:r>
      </m:oMath>
      <w:r w:rsidRPr="00097B8E">
        <w:rPr>
          <w:color w:val="auto"/>
          <w:w w:val="100"/>
        </w:rPr>
        <w:t xml:space="preserve"> in RU</w:t>
      </w:r>
      <w:r w:rsidR="00EE5544">
        <w:rPr>
          <w:color w:val="auto"/>
          <w:w w:val="100"/>
        </w:rPr>
        <w:t xml:space="preserve"> </w:t>
      </w:r>
      <m:oMath>
        <m:r>
          <w:rPr>
            <w:rFonts w:ascii="Cambria Math" w:hAnsi="Cambria Math"/>
            <w:color w:val="auto"/>
            <w:w w:val="100"/>
          </w:rPr>
          <m:t>r</m:t>
        </m:r>
      </m:oMath>
      <w:r w:rsidRPr="00097B8E">
        <w:rPr>
          <w:color w:val="auto"/>
          <w:w w:val="100"/>
        </w:rPr>
        <w:t xml:space="preserve"> for space-time stream </w:t>
      </w:r>
      <m:oMath>
        <m:r>
          <w:rPr>
            <w:rFonts w:ascii="Cambria Math" w:hAnsi="Cambria Math"/>
            <w:color w:val="auto"/>
            <w:w w:val="100"/>
          </w:rPr>
          <m:t>s</m:t>
        </m:r>
      </m:oMath>
      <w:r w:rsidRPr="00097B8E">
        <w:rPr>
          <w:color w:val="auto"/>
          <w:w w:val="100"/>
        </w:rPr>
        <w:t xml:space="preserve"> shall be estimated using the method described in </w:t>
      </w:r>
      <w:r w:rsidR="00575C91">
        <w:rPr>
          <w:color w:val="auto"/>
          <w:w w:val="100"/>
        </w:rPr>
        <w:t xml:space="preserve"> TBD</w:t>
      </w:r>
      <w:r>
        <w:rPr>
          <w:w w:val="100"/>
        </w:rPr>
        <w:t>. The CQI values to be fed back are derived from quantized SNRs according to</w:t>
      </w:r>
      <w:r w:rsidR="00575C91">
        <w:rPr>
          <w:w w:val="100"/>
        </w:rPr>
        <w:t xml:space="preserve"> TBD</w:t>
      </w:r>
      <w:r>
        <w:rPr>
          <w:w w:val="100"/>
        </w:rPr>
        <w:t xml:space="preserve">. The beamformee shall transmit the CQI feedback for space-time stream </w:t>
      </w:r>
      <m:oMath>
        <m:r>
          <w:rPr>
            <w:rFonts w:ascii="Cambria Math" w:hAnsi="Cambria Math"/>
            <w:w w:val="100"/>
          </w:rPr>
          <m:t>1,…,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>
        <w:rPr>
          <w:w w:val="100"/>
        </w:rPr>
        <w:t xml:space="preserve"> for each of the RU</w:t>
      </w:r>
      <w:r w:rsidR="00EE5544">
        <w:rPr>
          <w:w w:val="100"/>
        </w:rPr>
        <w:t xml:space="preserve"> </w:t>
      </w:r>
      <w:r>
        <w:rPr>
          <w:w w:val="100"/>
        </w:rPr>
        <w:t>indices for which the CQI report is being requested by the beamformer. The beamformer may use the CQI feedback to determine the best range of RUs</w:t>
      </w:r>
      <w:r w:rsidR="00EE5544">
        <w:rPr>
          <w:w w:val="100"/>
        </w:rPr>
        <w:t xml:space="preserve"> </w:t>
      </w:r>
      <w:r>
        <w:rPr>
          <w:w w:val="100"/>
        </w:rPr>
        <w:t>for a compressed beamforming/CQI report or for RU</w:t>
      </w:r>
      <w:r w:rsidR="00EE5544">
        <w:rPr>
          <w:w w:val="100"/>
        </w:rPr>
        <w:t xml:space="preserve"> </w:t>
      </w:r>
      <w:r>
        <w:rPr>
          <w:w w:val="100"/>
        </w:rPr>
        <w:t>assignment during a subsequent MU transmissions. The actual use is implementation specific.</w:t>
      </w:r>
    </w:p>
    <w:p w14:paraId="46705E69" w14:textId="77777777" w:rsidR="00E11AB6" w:rsidRDefault="00E11AB6" w:rsidP="00E11AB6">
      <w:pPr>
        <w:rPr>
          <w:rtl/>
          <w:lang w:val="en-US" w:eastAsia="ko-KR" w:bidi="he-IL"/>
        </w:rPr>
      </w:pPr>
    </w:p>
    <w:sectPr w:rsidR="00E11AB6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60C7D" w16cid:durableId="22F21E5F"/>
  <w16cid:commentId w16cid:paraId="66E79770" w16cid:durableId="22F21E60"/>
  <w16cid:commentId w16cid:paraId="3553E21D" w16cid:durableId="22F21E61"/>
  <w16cid:commentId w16cid:paraId="408ED991" w16cid:durableId="22EFA320"/>
  <w16cid:commentId w16cid:paraId="39A9498D" w16cid:durableId="22EFA4FE"/>
  <w16cid:commentId w16cid:paraId="209A5782" w16cid:durableId="22EFA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A568" w14:textId="77777777" w:rsidR="00922010" w:rsidRDefault="00922010">
      <w:r>
        <w:separator/>
      </w:r>
    </w:p>
  </w:endnote>
  <w:endnote w:type="continuationSeparator" w:id="0">
    <w:p w14:paraId="66E8508E" w14:textId="77777777" w:rsidR="00922010" w:rsidRDefault="009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164F120A" w:rsidR="00033DF0" w:rsidRDefault="004308D8" w:rsidP="00097B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33DF0">
        <w:t>Submission</w:t>
      </w:r>
    </w:fldSimple>
    <w:r w:rsidR="00033DF0">
      <w:tab/>
      <w:t xml:space="preserve">page </w:t>
    </w:r>
    <w:r w:rsidR="00033DF0">
      <w:fldChar w:fldCharType="begin"/>
    </w:r>
    <w:r w:rsidR="00033DF0">
      <w:instrText xml:space="preserve">page </w:instrText>
    </w:r>
    <w:r w:rsidR="00033DF0">
      <w:fldChar w:fldCharType="separate"/>
    </w:r>
    <w:r w:rsidR="008C6957">
      <w:rPr>
        <w:noProof/>
      </w:rPr>
      <w:t>1</w:t>
    </w:r>
    <w:r w:rsidR="00033DF0">
      <w:fldChar w:fldCharType="end"/>
    </w:r>
    <w:r w:rsidR="00033DF0">
      <w:tab/>
    </w:r>
    <w:r w:rsidR="00097B8E">
      <w:t>Genadiy Tsodik</w:t>
    </w:r>
    <w:r w:rsidR="00033DF0">
      <w:t xml:space="preserve"> (</w:t>
    </w:r>
    <w:r w:rsidR="00097B8E">
      <w:t>Huawei</w:t>
    </w:r>
    <w:r w:rsidR="00033DF0">
      <w:t xml:space="preserve">) </w:t>
    </w:r>
    <w:r w:rsidR="00033DF0">
      <w:fldChar w:fldCharType="begin"/>
    </w:r>
    <w:r w:rsidR="00033DF0">
      <w:instrText xml:space="preserve"> COMMENTS  \* MERGEFORMAT </w:instrText>
    </w:r>
    <w:r w:rsidR="00033DF0">
      <w:fldChar w:fldCharType="end"/>
    </w:r>
  </w:p>
  <w:p w14:paraId="3DA233A1" w14:textId="77777777" w:rsidR="00033DF0" w:rsidRDefault="0003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01D8" w14:textId="77777777" w:rsidR="00922010" w:rsidRDefault="00922010">
      <w:r>
        <w:separator/>
      </w:r>
    </w:p>
  </w:footnote>
  <w:footnote w:type="continuationSeparator" w:id="0">
    <w:p w14:paraId="4A941926" w14:textId="77777777" w:rsidR="00922010" w:rsidRDefault="0092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203B80EA" w:rsidR="00033DF0" w:rsidRDefault="00097B8E" w:rsidP="00097B8E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33DF0">
      <w:t xml:space="preserve"> 2020</w:t>
    </w:r>
    <w:r w:rsidR="00033DF0">
      <w:tab/>
    </w:r>
    <w:r w:rsidR="00033DF0">
      <w:tab/>
      <w:t>doc.: IEEE 802.11-20/</w:t>
    </w:r>
    <w:r w:rsidRPr="00097B8E">
      <w:t>1231</w:t>
    </w:r>
    <w:r w:rsidR="008C6957">
      <w:t>r3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A0CE1"/>
    <w:multiLevelType w:val="hybridMultilevel"/>
    <w:tmpl w:val="C71AC5BE"/>
    <w:lvl w:ilvl="0" w:tplc="41BC48FE">
      <w:start w:val="2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0D2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B8E"/>
    <w:rsid w:val="00097C3B"/>
    <w:rsid w:val="000A09CF"/>
    <w:rsid w:val="000A0C05"/>
    <w:rsid w:val="000A1F52"/>
    <w:rsid w:val="000A3105"/>
    <w:rsid w:val="000A33DD"/>
    <w:rsid w:val="000A37F6"/>
    <w:rsid w:val="000A5244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4C8C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23D"/>
    <w:rsid w:val="00296F3D"/>
    <w:rsid w:val="00297E9A"/>
    <w:rsid w:val="002A1916"/>
    <w:rsid w:val="002A6592"/>
    <w:rsid w:val="002A7314"/>
    <w:rsid w:val="002B1179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2C1A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5673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3820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2596"/>
    <w:rsid w:val="003735A6"/>
    <w:rsid w:val="00374675"/>
    <w:rsid w:val="00377B13"/>
    <w:rsid w:val="00380FA4"/>
    <w:rsid w:val="003810DE"/>
    <w:rsid w:val="003817D9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5F3D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1F64"/>
    <w:rsid w:val="00412FD9"/>
    <w:rsid w:val="00415021"/>
    <w:rsid w:val="00415805"/>
    <w:rsid w:val="00415EBA"/>
    <w:rsid w:val="0041619A"/>
    <w:rsid w:val="004211E6"/>
    <w:rsid w:val="00424659"/>
    <w:rsid w:val="00424B5B"/>
    <w:rsid w:val="0042538F"/>
    <w:rsid w:val="004308D8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5CD"/>
    <w:rsid w:val="00457725"/>
    <w:rsid w:val="00460171"/>
    <w:rsid w:val="004606EA"/>
    <w:rsid w:val="00460E1B"/>
    <w:rsid w:val="00461864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0B5D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83A"/>
    <w:rsid w:val="004E67B1"/>
    <w:rsid w:val="004F007E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6A53"/>
    <w:rsid w:val="00530775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5C91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34A"/>
    <w:rsid w:val="00642B12"/>
    <w:rsid w:val="00643CA0"/>
    <w:rsid w:val="006444D2"/>
    <w:rsid w:val="00647017"/>
    <w:rsid w:val="006529B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2450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3A9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D7A50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082"/>
    <w:rsid w:val="00724317"/>
    <w:rsid w:val="00725025"/>
    <w:rsid w:val="00730877"/>
    <w:rsid w:val="00730C76"/>
    <w:rsid w:val="007310B4"/>
    <w:rsid w:val="00731104"/>
    <w:rsid w:val="00735AB1"/>
    <w:rsid w:val="007360CB"/>
    <w:rsid w:val="007368D8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812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3BE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0D2A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3804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2744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695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010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133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B55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208A"/>
    <w:rsid w:val="00A12E59"/>
    <w:rsid w:val="00A1434B"/>
    <w:rsid w:val="00A149CD"/>
    <w:rsid w:val="00A15947"/>
    <w:rsid w:val="00A16054"/>
    <w:rsid w:val="00A162A2"/>
    <w:rsid w:val="00A1793C"/>
    <w:rsid w:val="00A20143"/>
    <w:rsid w:val="00A202E4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0F3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3DF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6F5"/>
    <w:rsid w:val="00B51895"/>
    <w:rsid w:val="00B5222E"/>
    <w:rsid w:val="00B52478"/>
    <w:rsid w:val="00B53C47"/>
    <w:rsid w:val="00B56166"/>
    <w:rsid w:val="00B6006D"/>
    <w:rsid w:val="00B62E7F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080"/>
    <w:rsid w:val="00BD710E"/>
    <w:rsid w:val="00BD797D"/>
    <w:rsid w:val="00BE02FB"/>
    <w:rsid w:val="00BE084E"/>
    <w:rsid w:val="00BE0EE3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1C7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278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0CD"/>
    <w:rsid w:val="00DB1461"/>
    <w:rsid w:val="00DB19B7"/>
    <w:rsid w:val="00DB1AFB"/>
    <w:rsid w:val="00DB4E07"/>
    <w:rsid w:val="00DB561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1AB6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1C4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689C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54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5A20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4A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diy.tsodik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jin.noh@newrac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ouhank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duan@samsu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51F4E756-ABE6-45D2-8A37-14CB3BE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Genadiy Tsodik (TRC)</cp:lastModifiedBy>
  <cp:revision>2</cp:revision>
  <cp:lastPrinted>2020-01-28T20:23:00Z</cp:lastPrinted>
  <dcterms:created xsi:type="dcterms:W3CDTF">2020-09-09T06:26:00Z</dcterms:created>
  <dcterms:modified xsi:type="dcterms:W3CDTF">2020-09-09T06:26:00Z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_2015_ms_pID_725343">
    <vt:lpwstr>(3)8N8II1CsyBvEjU0w5CHjJyer+UBjUsfUBDyn+O2Ke/8MY5yPKtHBTuonMF5jt5Oc/cEkDv2n
sRvGTNEzZjd1TAXdRWabcdZrDukwdepn2PMF9ega1C3JqnKjlNNIkOFA3fAmckKLOHmaYCOc
QcADpXQr2G9EUhik+RvTuq1UTKChG6sKBpExHGFnNbVj2U+i8KvKYwO6+1dyIY1Hi31SaPAe
qlUV+SpZlwIOYOBZjL</vt:lpwstr>
  </property>
  <property fmtid="{D5CDD505-2E9C-101B-9397-08002B2CF9AE}" pid="5" name="_2015_ms_pID_7253431">
    <vt:lpwstr>liLDfkH7hY3KsayCg6UUVzs4ALQh4Fmg45B2EDJJnAFMsAmFuWNCXM
l2Ro5R8C2c8XKrn84tOnoJyWYTm49W+T9232zFfximTVqeEEeZsfkbnKJC6c9dA4BvIK5X9f
7FuIme1Hpdn58XfRHEHBsE/eBqa4Anb1RUVDa7omvIV3470xWqDSDuvF5zE42LmfU77Q2u6o
6gvNYu22cCrZzItykAJtH9HNJvJ9G9NGeWRj</vt:lpwstr>
  </property>
  <property fmtid="{D5CDD505-2E9C-101B-9397-08002B2CF9AE}" pid="6" name="_2015_ms_pID_7253432">
    <vt:lpwstr>yA==</vt:lpwstr>
  </property>
</Properties>
</file>