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blPrEx>
          <w:tblCellMar>
            <w:top w:w="0" w:type="dxa"/>
            <w:bottom w:w="0" w:type="dxa"/>
          </w:tblCellMar>
        </w:tblPrEx>
        <w:trPr>
          <w:trHeight w:val="485"/>
          <w:jc w:val="center"/>
        </w:trPr>
        <w:tc>
          <w:tcPr>
            <w:tcW w:w="9576" w:type="dxa"/>
            <w:gridSpan w:val="5"/>
            <w:vAlign w:val="center"/>
          </w:tcPr>
          <w:p w14:paraId="578022F5" w14:textId="0F32A94D" w:rsidR="00CA09B2" w:rsidRDefault="00AB7B02">
            <w:pPr>
              <w:pStyle w:val="T2"/>
            </w:pPr>
            <w:r>
              <w:t xml:space="preserve">D6.0 </w:t>
            </w:r>
            <w:proofErr w:type="spellStart"/>
            <w:r w:rsidR="00E90A51">
              <w:t>Misc</w:t>
            </w:r>
            <w:proofErr w:type="spellEnd"/>
            <w:r w:rsidR="00E90A51">
              <w:t xml:space="preserve"> CR</w:t>
            </w:r>
          </w:p>
        </w:tc>
      </w:tr>
      <w:tr w:rsidR="00CA09B2" w14:paraId="19B0D24F" w14:textId="77777777" w:rsidTr="001C7147">
        <w:tblPrEx>
          <w:tblCellMar>
            <w:top w:w="0" w:type="dxa"/>
            <w:bottom w:w="0" w:type="dxa"/>
          </w:tblCellMar>
        </w:tblPrEx>
        <w:trPr>
          <w:trHeight w:val="359"/>
          <w:jc w:val="center"/>
        </w:trPr>
        <w:tc>
          <w:tcPr>
            <w:tcW w:w="9576" w:type="dxa"/>
            <w:gridSpan w:val="5"/>
            <w:vAlign w:val="center"/>
          </w:tcPr>
          <w:p w14:paraId="04BE7590" w14:textId="7A31649E" w:rsidR="00CA09B2" w:rsidRDefault="00CA09B2">
            <w:pPr>
              <w:pStyle w:val="T2"/>
              <w:ind w:left="0"/>
              <w:rPr>
                <w:sz w:val="20"/>
              </w:rPr>
            </w:pPr>
            <w:r>
              <w:rPr>
                <w:sz w:val="20"/>
              </w:rPr>
              <w:t>Date:</w:t>
            </w:r>
            <w:r>
              <w:rPr>
                <w:b w:val="0"/>
                <w:sz w:val="20"/>
              </w:rPr>
              <w:t xml:space="preserve">  </w:t>
            </w:r>
            <w:r w:rsidR="00AB7B02">
              <w:rPr>
                <w:b w:val="0"/>
                <w:sz w:val="20"/>
              </w:rPr>
              <w:t>2020-08-12</w:t>
            </w:r>
          </w:p>
        </w:tc>
      </w:tr>
      <w:tr w:rsidR="00CA09B2" w14:paraId="7B83DD96" w14:textId="77777777" w:rsidTr="001C7147">
        <w:tblPrEx>
          <w:tblCellMar>
            <w:top w:w="0" w:type="dxa"/>
            <w:bottom w:w="0" w:type="dxa"/>
          </w:tblCellMar>
        </w:tblPrEx>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blPrEx>
          <w:tblCellMar>
            <w:top w:w="0" w:type="dxa"/>
            <w:bottom w:w="0" w:type="dxa"/>
          </w:tblCellMar>
        </w:tblPrEx>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blPrEx>
          <w:tblCellMar>
            <w:top w:w="0" w:type="dxa"/>
            <w:bottom w:w="0" w:type="dxa"/>
          </w:tblCellMar>
        </w:tblPrEx>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6F5E6628" w:rsidR="00CA09B2" w:rsidRDefault="001C7147">
            <w:pPr>
              <w:pStyle w:val="T2"/>
              <w:spacing w:after="0"/>
              <w:ind w:left="0" w:right="0"/>
              <w:rPr>
                <w:b w:val="0"/>
                <w:sz w:val="16"/>
              </w:rPr>
            </w:pPr>
            <w:r>
              <w:rPr>
                <w:b w:val="0"/>
                <w:sz w:val="16"/>
              </w:rPr>
              <w:t>robert.stacey@intle.com</w:t>
            </w:r>
          </w:p>
        </w:tc>
      </w:tr>
      <w:tr w:rsidR="00CA09B2" w14:paraId="6A09DC8B" w14:textId="77777777" w:rsidTr="001C7147">
        <w:tblPrEx>
          <w:tblCellMar>
            <w:top w:w="0" w:type="dxa"/>
            <w:bottom w:w="0" w:type="dxa"/>
          </w:tblCellMar>
        </w:tblPrEx>
        <w:trPr>
          <w:jc w:val="center"/>
        </w:trPr>
        <w:tc>
          <w:tcPr>
            <w:tcW w:w="1705" w:type="dxa"/>
            <w:vAlign w:val="center"/>
          </w:tcPr>
          <w:p w14:paraId="45775EAB" w14:textId="77777777" w:rsidR="00CA09B2" w:rsidRDefault="00CA09B2">
            <w:pPr>
              <w:pStyle w:val="T2"/>
              <w:spacing w:after="0"/>
              <w:ind w:left="0" w:right="0"/>
              <w:rPr>
                <w:b w:val="0"/>
                <w:sz w:val="20"/>
              </w:rPr>
            </w:pPr>
          </w:p>
        </w:tc>
        <w:tc>
          <w:tcPr>
            <w:tcW w:w="1695" w:type="dxa"/>
            <w:vAlign w:val="center"/>
          </w:tcPr>
          <w:p w14:paraId="0F77A163" w14:textId="77777777" w:rsidR="00CA09B2" w:rsidRDefault="00CA09B2">
            <w:pPr>
              <w:pStyle w:val="T2"/>
              <w:spacing w:after="0"/>
              <w:ind w:left="0" w:right="0"/>
              <w:rPr>
                <w:b w:val="0"/>
                <w:sz w:val="20"/>
              </w:rPr>
            </w:pP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77777777" w:rsidR="00CA09B2" w:rsidRDefault="00CA09B2">
            <w:pPr>
              <w:pStyle w:val="T2"/>
              <w:spacing w:after="0"/>
              <w:ind w:left="0" w:right="0"/>
              <w:rPr>
                <w:b w:val="0"/>
                <w:sz w:val="16"/>
              </w:rPr>
            </w:pPr>
          </w:p>
        </w:tc>
        <w:bookmarkStart w:id="0" w:name="_GoBack"/>
        <w:bookmarkEnd w:id="0"/>
      </w:tr>
    </w:tbl>
    <w:p w14:paraId="175EAAF9" w14:textId="1475105F" w:rsidR="00CA09B2" w:rsidRDefault="00EB401F">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29020B" w:rsidRDefault="0029020B">
                            <w:pPr>
                              <w:pStyle w:val="T1"/>
                              <w:spacing w:after="120"/>
                            </w:pPr>
                            <w:r>
                              <w:t>Abstract</w:t>
                            </w:r>
                          </w:p>
                          <w:p w14:paraId="594C6544" w14:textId="61077F0E" w:rsidR="0029020B" w:rsidRDefault="001C7147">
                            <w:pPr>
                              <w:jc w:val="both"/>
                            </w:pPr>
                            <w:r>
                              <w:t>Proposed resolutions for 24002, 24033, 24</w:t>
                            </w:r>
                            <w:r w:rsidR="000A48BE">
                              <w:t>526, 24527</w:t>
                            </w:r>
                            <w:r w:rsidR="00C42FE6">
                              <w:t>, 24302</w:t>
                            </w:r>
                            <w:r w:rsidR="006A76F8">
                              <w:t>, 24541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29020B" w:rsidRDefault="0029020B">
                      <w:pPr>
                        <w:pStyle w:val="T1"/>
                        <w:spacing w:after="120"/>
                      </w:pPr>
                      <w:r>
                        <w:t>Abstract</w:t>
                      </w:r>
                    </w:p>
                    <w:p w14:paraId="594C6544" w14:textId="61077F0E" w:rsidR="0029020B" w:rsidRDefault="001C7147">
                      <w:pPr>
                        <w:jc w:val="both"/>
                      </w:pPr>
                      <w:r>
                        <w:t>Proposed resolutions for 24002, 24033, 24</w:t>
                      </w:r>
                      <w:r w:rsidR="000A48BE">
                        <w:t>526, 24527</w:t>
                      </w:r>
                      <w:r w:rsidR="00C42FE6">
                        <w:t>, 24302</w:t>
                      </w:r>
                      <w:r w:rsidR="006A76F8">
                        <w:t>, 24541</w:t>
                      </w:r>
                    </w:p>
                  </w:txbxContent>
                </v:textbox>
              </v:shape>
            </w:pict>
          </mc:Fallback>
        </mc:AlternateContent>
      </w:r>
    </w:p>
    <w:p w14:paraId="0BA5B2B8" w14:textId="7030E9F4" w:rsidR="00CA09B2" w:rsidRDefault="00CA09B2" w:rsidP="00AB7B02">
      <w:r>
        <w:br w:type="page"/>
      </w:r>
    </w:p>
    <w:p w14:paraId="5E42D083" w14:textId="7EDDA1B9" w:rsidR="00AB7B02" w:rsidRDefault="005816BD" w:rsidP="00AB7B02">
      <w:pPr>
        <w:pStyle w:val="Heading1"/>
      </w:pPr>
      <w:r>
        <w:lastRenderedPageBreak/>
        <w:t>CID 24002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3142"/>
        <w:gridCol w:w="3949"/>
        <w:gridCol w:w="66"/>
        <w:gridCol w:w="66"/>
      </w:tblGrid>
      <w:tr w:rsidR="004A1CAA" w:rsidRPr="004A1CAA" w14:paraId="3B7D34B6" w14:textId="77777777" w:rsidTr="004A1CAA">
        <w:trPr>
          <w:tblHeader/>
          <w:tblCellSpacing w:w="0" w:type="dxa"/>
        </w:trPr>
        <w:tc>
          <w:tcPr>
            <w:tcW w:w="0" w:type="auto"/>
            <w:gridSpan w:val="9"/>
            <w:tcBorders>
              <w:top w:val="nil"/>
              <w:left w:val="nil"/>
              <w:bottom w:val="nil"/>
              <w:right w:val="nil"/>
            </w:tcBorders>
            <w:shd w:val="clear" w:color="auto" w:fill="C0C0C0"/>
            <w:vAlign w:val="center"/>
            <w:hideMark/>
          </w:tcPr>
          <w:p w14:paraId="563146FD" w14:textId="77777777" w:rsidR="004A1CAA" w:rsidRPr="004A1CAA" w:rsidRDefault="004A1CAA" w:rsidP="004A1CAA">
            <w:pPr>
              <w:jc w:val="center"/>
              <w:rPr>
                <w:rFonts w:ascii="Arial" w:hAnsi="Arial" w:cs="Arial"/>
                <w:color w:val="000000"/>
                <w:sz w:val="24"/>
                <w:szCs w:val="24"/>
                <w:lang w:val="en-US"/>
              </w:rPr>
            </w:pPr>
            <w:r w:rsidRPr="004A1CAA">
              <w:rPr>
                <w:rFonts w:ascii="Arial" w:hAnsi="Arial" w:cs="Arial"/>
                <w:b/>
                <w:bCs/>
                <w:color w:val="000000"/>
                <w:sz w:val="24"/>
                <w:szCs w:val="24"/>
                <w:lang w:val="en-US"/>
              </w:rPr>
              <w:t>comments</w:t>
            </w:r>
          </w:p>
        </w:tc>
      </w:tr>
      <w:tr w:rsidR="004A1CAA" w:rsidRPr="004A1CAA" w14:paraId="41901491"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5BEF5A" w14:textId="3AD5D314"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FA233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26C94E"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058F9F"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063C23F" w14:textId="4567A0D8"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1FAB8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0510B3"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5E59A7" w14:textId="6A2AC0D3"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A21F1B" w14:textId="0261C25F" w:rsidR="004A1CAA" w:rsidRPr="004A1CAA" w:rsidRDefault="004A1CAA" w:rsidP="004A1CAA">
            <w:pPr>
              <w:jc w:val="center"/>
              <w:rPr>
                <w:b/>
                <w:bCs/>
                <w:sz w:val="24"/>
                <w:szCs w:val="24"/>
                <w:lang w:val="en-US"/>
              </w:rPr>
            </w:pPr>
          </w:p>
        </w:tc>
      </w:tr>
      <w:tr w:rsidR="004A1CAA" w:rsidRPr="004A1CAA" w14:paraId="5A285B4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F71DCA3" w14:textId="380F7E28" w:rsidR="004A1CAA" w:rsidRPr="004A1CAA" w:rsidRDefault="004A1CAA" w:rsidP="004A1C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2A2A83" w14:textId="77777777" w:rsidR="004A1CAA" w:rsidRPr="004A1CAA" w:rsidRDefault="004A1CAA" w:rsidP="004A1CAA">
            <w:pPr>
              <w:jc w:val="right"/>
              <w:rPr>
                <w:sz w:val="24"/>
                <w:szCs w:val="24"/>
                <w:lang w:val="en-US"/>
              </w:rPr>
            </w:pPr>
            <w:r w:rsidRPr="004A1CAA">
              <w:rPr>
                <w:rFonts w:ascii="Arial" w:hAnsi="Arial" w:cs="Arial"/>
                <w:color w:val="000000"/>
                <w:sz w:val="20"/>
                <w:lang w:val="en-US"/>
              </w:rPr>
              <w:t>24002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DC081" w14:textId="77777777" w:rsidR="004A1CAA" w:rsidRPr="004A1CAA" w:rsidRDefault="004A1CAA" w:rsidP="004A1CAA">
            <w:pPr>
              <w:jc w:val="right"/>
              <w:rPr>
                <w:sz w:val="24"/>
                <w:szCs w:val="24"/>
                <w:lang w:val="en-US"/>
              </w:rPr>
            </w:pPr>
            <w:r w:rsidRPr="004A1CAA">
              <w:rPr>
                <w:rFonts w:ascii="Arial" w:hAnsi="Arial" w:cs="Arial"/>
                <w:color w:val="000000"/>
                <w:sz w:val="20"/>
                <w:lang w:val="en-US"/>
              </w:rPr>
              <w:t>773.28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ED155" w14:textId="77777777" w:rsidR="004A1CAA" w:rsidRPr="004A1CAA" w:rsidRDefault="004A1CAA" w:rsidP="004A1CAA">
            <w:pPr>
              <w:rPr>
                <w:sz w:val="24"/>
                <w:szCs w:val="24"/>
                <w:lang w:val="en-US"/>
              </w:rPr>
            </w:pPr>
            <w:r w:rsidRPr="004A1CAA">
              <w:rPr>
                <w:rFonts w:ascii="Arial" w:hAnsi="Arial" w:cs="Arial"/>
                <w:color w:val="000000"/>
                <w:sz w:val="20"/>
                <w:lang w:val="en-US"/>
              </w:rPr>
              <w:t>G.1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7173C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72B710" w14:textId="77777777" w:rsidR="004A1CAA" w:rsidRPr="004A1CAA" w:rsidRDefault="004A1CAA" w:rsidP="004A1CAA">
            <w:pPr>
              <w:rPr>
                <w:sz w:val="24"/>
                <w:szCs w:val="24"/>
                <w:lang w:val="en-US"/>
              </w:rPr>
            </w:pPr>
            <w:r w:rsidRPr="004A1CAA">
              <w:rPr>
                <w:rFonts w:ascii="Arial" w:hAnsi="Arial" w:cs="Arial"/>
                <w:color w:val="000000"/>
                <w:sz w:val="20"/>
                <w:lang w:val="en-US"/>
              </w:rPr>
              <w:t>The attribute "mu-user-not-respond" should be consistent with the 11ax text change to Section G.4 that adds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E5B5A3" w14:textId="77777777" w:rsidR="004A1CAA" w:rsidRPr="004A1CAA" w:rsidRDefault="004A1CAA" w:rsidP="004A1CAA">
            <w:pPr>
              <w:rPr>
                <w:sz w:val="24"/>
                <w:szCs w:val="24"/>
                <w:lang w:val="en-US"/>
              </w:rPr>
            </w:pPr>
            <w:r w:rsidRPr="004A1CAA">
              <w:rPr>
                <w:rFonts w:ascii="Arial" w:hAnsi="Arial" w:cs="Arial"/>
                <w:color w:val="000000"/>
                <w:sz w:val="20"/>
                <w:lang w:val="en-US"/>
              </w:rPr>
              <w:t>modify the Description field of the attribute "mu-user-not-respond" by changing the text "is part of a VHT MU PPDU" to "is part of a VHT MU PPDU or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75D30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2CAE51" w14:textId="7B6A5F45" w:rsidR="004A1CAA" w:rsidRPr="004A1CAA" w:rsidRDefault="004A1CAA" w:rsidP="004A1CAA">
            <w:pPr>
              <w:rPr>
                <w:sz w:val="24"/>
                <w:szCs w:val="24"/>
                <w:lang w:val="en-US"/>
              </w:rPr>
            </w:pPr>
          </w:p>
        </w:tc>
      </w:tr>
    </w:tbl>
    <w:p w14:paraId="6604A3E9" w14:textId="77777777" w:rsidR="00AB7B02" w:rsidRPr="00AB7B02" w:rsidRDefault="00AB7B02" w:rsidP="00AB7B02"/>
    <w:p w14:paraId="304CE996" w14:textId="07B41A5E" w:rsidR="00FE0549" w:rsidRDefault="00FE0549" w:rsidP="00B96D4A">
      <w:pPr>
        <w:pStyle w:val="Heading2"/>
      </w:pPr>
      <w:r>
        <w:t>Context</w:t>
      </w:r>
    </w:p>
    <w:p w14:paraId="23643016" w14:textId="52B83F30" w:rsidR="00FE0549" w:rsidRDefault="00B96D4A">
      <w:r>
        <w:rPr>
          <w:noProof/>
        </w:rPr>
        <mc:AlternateContent>
          <mc:Choice Requires="wpi">
            <w:drawing>
              <wp:anchor distT="0" distB="0" distL="114300" distR="114300" simplePos="0" relativeHeight="251660288" behindDoc="0" locked="0" layoutInCell="1" allowOverlap="1" wp14:anchorId="015CEBF5" wp14:editId="69AF1F6F">
                <wp:simplePos x="0" y="0"/>
                <wp:positionH relativeFrom="column">
                  <wp:posOffset>-1781520</wp:posOffset>
                </wp:positionH>
                <wp:positionV relativeFrom="paragraph">
                  <wp:posOffset>647930</wp:posOffset>
                </wp:positionV>
                <wp:extent cx="360" cy="360"/>
                <wp:effectExtent l="95250" t="152400" r="114300" b="152400"/>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0D19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44.5pt;margin-top:42.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">
                <v:imagedata r:id="rId10" o:title=""/>
              </v:shape>
            </w:pict>
          </mc:Fallback>
        </mc:AlternateContent>
      </w:r>
      <w:r>
        <w:rPr>
          <w:noProof/>
        </w:rPr>
        <mc:AlternateContent>
          <mc:Choice Requires="wpi">
            <w:drawing>
              <wp:anchor distT="0" distB="0" distL="114300" distR="114300" simplePos="0" relativeHeight="251659264" behindDoc="0" locked="0" layoutInCell="1" allowOverlap="1" wp14:anchorId="4759738C" wp14:editId="0C598D16">
                <wp:simplePos x="0" y="0"/>
                <wp:positionH relativeFrom="column">
                  <wp:posOffset>2638200</wp:posOffset>
                </wp:positionH>
                <wp:positionV relativeFrom="paragraph">
                  <wp:posOffset>2800370</wp:posOffset>
                </wp:positionV>
                <wp:extent cx="919440" cy="29160"/>
                <wp:effectExtent l="95250" t="133350" r="109855" b="180975"/>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919440" cy="29160"/>
                      </w14:xfrm>
                    </w14:contentPart>
                  </a:graphicData>
                </a:graphic>
              </wp:anchor>
            </w:drawing>
          </mc:Choice>
          <mc:Fallback>
            <w:pict>
              <v:shape w14:anchorId="780C3D35" id="Ink 5" o:spid="_x0000_s1026" type="#_x0000_t75" style="position:absolute;margin-left:203.55pt;margin-top:212pt;width:80.9pt;height:1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">
                <v:imagedata r:id="rId12" o:title=""/>
              </v:shape>
            </w:pict>
          </mc:Fallback>
        </mc:AlternateContent>
      </w:r>
      <w:r w:rsidR="00D23FE8">
        <w:rPr>
          <w:noProof/>
        </w:rPr>
        <w:drawing>
          <wp:inline distT="0" distB="0" distL="0" distR="0" wp14:anchorId="0C9A02CC" wp14:editId="21A32AB2">
            <wp:extent cx="5943600" cy="32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223895"/>
                    </a:xfrm>
                    <a:prstGeom prst="rect">
                      <a:avLst/>
                    </a:prstGeom>
                  </pic:spPr>
                </pic:pic>
              </a:graphicData>
            </a:graphic>
          </wp:inline>
        </w:drawing>
      </w:r>
    </w:p>
    <w:p w14:paraId="0A0CEB39" w14:textId="0BA9A79D" w:rsidR="00B474F8" w:rsidRDefault="00B474F8"/>
    <w:p w14:paraId="068FE750" w14:textId="08C91043" w:rsidR="00D23FE8" w:rsidRDefault="00D23FE8" w:rsidP="00B96D4A">
      <w:pPr>
        <w:pStyle w:val="Heading2"/>
      </w:pPr>
      <w:r>
        <w:t>Proposed Resolution</w:t>
      </w:r>
    </w:p>
    <w:p w14:paraId="24818114" w14:textId="3EEF914C" w:rsidR="00D23FE8" w:rsidRDefault="00D23FE8">
      <w:r>
        <w:t>REVISED</w:t>
      </w:r>
    </w:p>
    <w:p w14:paraId="07A5E608" w14:textId="3897490D" w:rsidR="00D23FE8" w:rsidRDefault="001906B3">
      <w:r>
        <w:t xml:space="preserve">Agree in principle. </w:t>
      </w:r>
      <w:r w:rsidR="00D23FE8">
        <w:t xml:space="preserve">Change </w:t>
      </w:r>
      <w:r w:rsidR="00C4650F">
        <w:t xml:space="preserve">the Description for mu-user-not-respond </w:t>
      </w:r>
      <w:r w:rsidR="00ED74AE">
        <w:t xml:space="preserve">in Table G-1 </w:t>
      </w:r>
      <w:r w:rsidR="00C4650F">
        <w:t>to read:</w:t>
      </w:r>
    </w:p>
    <w:p w14:paraId="1C7B376A" w14:textId="3466D8CE" w:rsidR="00C4650F" w:rsidRDefault="00C4650F" w:rsidP="001F1212">
      <w:r>
        <w:t>“</w:t>
      </w:r>
      <w:r w:rsidR="001F1212">
        <w:t xml:space="preserve">The preceding frame or A-MPDU is part of a VHT MU PPDU </w:t>
      </w:r>
      <w:r w:rsidR="00465B0A" w:rsidRPr="00465B0A">
        <w:rPr>
          <w:highlight w:val="yellow"/>
          <w:u w:val="single"/>
        </w:rPr>
        <w:t>or HE MU PPDU</w:t>
      </w:r>
      <w:r w:rsidR="00465B0A" w:rsidRPr="00465B0A">
        <w:rPr>
          <w:u w:val="single"/>
        </w:rPr>
        <w:t xml:space="preserve"> </w:t>
      </w:r>
      <w:r w:rsidR="001F1212">
        <w:t>and is</w:t>
      </w:r>
      <w:r w:rsidR="001F1212">
        <w:t xml:space="preserve"> </w:t>
      </w:r>
      <w:r w:rsidR="001F1212">
        <w:t xml:space="preserve">addressed to a user from which no </w:t>
      </w:r>
      <w:r w:rsidR="001F1212">
        <w:t>i</w:t>
      </w:r>
      <w:r w:rsidR="001F1212">
        <w:t>mmediate response is expected. See NOTE</w:t>
      </w:r>
      <w:r w:rsidR="001F1212">
        <w:t xml:space="preserve"> </w:t>
      </w:r>
      <w:r w:rsidR="001F1212">
        <w:t>3 and NOTE 4.</w:t>
      </w:r>
      <w:r w:rsidR="00465B0A">
        <w:t>”</w:t>
      </w:r>
    </w:p>
    <w:p w14:paraId="68982309" w14:textId="2F85060F" w:rsidR="00F05CBD" w:rsidRDefault="00F05CBD" w:rsidP="001F1212"/>
    <w:p w14:paraId="3A9F4AD5" w14:textId="77777777" w:rsidR="00114429" w:rsidRDefault="00114429" w:rsidP="0039772E"/>
    <w:p w14:paraId="31B44042" w14:textId="0DCAD811" w:rsidR="00A429AA" w:rsidRDefault="00A429AA" w:rsidP="00A429AA">
      <w:pPr>
        <w:pStyle w:val="Heading1"/>
      </w:pPr>
      <w:r>
        <w:t>CID 24033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3696"/>
        <w:gridCol w:w="3506"/>
        <w:gridCol w:w="66"/>
        <w:gridCol w:w="66"/>
      </w:tblGrid>
      <w:tr w:rsidR="00A429AA" w:rsidRPr="00A429AA" w14:paraId="74B9287D" w14:textId="77777777" w:rsidTr="00A429AA">
        <w:trPr>
          <w:tblHeader/>
          <w:tblCellSpacing w:w="0" w:type="dxa"/>
        </w:trPr>
        <w:tc>
          <w:tcPr>
            <w:tcW w:w="0" w:type="auto"/>
            <w:gridSpan w:val="9"/>
            <w:tcBorders>
              <w:top w:val="nil"/>
              <w:left w:val="nil"/>
              <w:bottom w:val="nil"/>
              <w:right w:val="nil"/>
            </w:tcBorders>
            <w:shd w:val="clear" w:color="auto" w:fill="C0C0C0"/>
            <w:vAlign w:val="center"/>
            <w:hideMark/>
          </w:tcPr>
          <w:p w14:paraId="508761A0" w14:textId="77777777" w:rsidR="00A429AA" w:rsidRPr="00A429AA" w:rsidRDefault="00A429AA" w:rsidP="00A429AA">
            <w:pPr>
              <w:jc w:val="center"/>
              <w:rPr>
                <w:rFonts w:ascii="Arial" w:hAnsi="Arial" w:cs="Arial"/>
                <w:color w:val="000000"/>
                <w:sz w:val="24"/>
                <w:szCs w:val="24"/>
                <w:lang w:val="en-US"/>
              </w:rPr>
            </w:pPr>
            <w:r w:rsidRPr="00A429AA">
              <w:rPr>
                <w:rFonts w:ascii="Arial" w:hAnsi="Arial" w:cs="Arial"/>
                <w:b/>
                <w:bCs/>
                <w:color w:val="000000"/>
                <w:sz w:val="24"/>
                <w:szCs w:val="24"/>
                <w:lang w:val="en-US"/>
              </w:rPr>
              <w:t>comments</w:t>
            </w:r>
          </w:p>
        </w:tc>
      </w:tr>
      <w:tr w:rsidR="00A429AA" w:rsidRPr="00A429AA" w14:paraId="6B588E12"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533CCA" w14:textId="22AC1306"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501B79"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3AE82B"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E99316"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FBC882F" w14:textId="778CA88A"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C16113"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B5BBE4"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F5F730" w14:textId="68392D9C"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18D2B6" w14:textId="692FC22D" w:rsidR="00A429AA" w:rsidRPr="00A429AA" w:rsidRDefault="00A429AA" w:rsidP="00A429AA">
            <w:pPr>
              <w:jc w:val="center"/>
              <w:rPr>
                <w:b/>
                <w:bCs/>
                <w:sz w:val="24"/>
                <w:szCs w:val="24"/>
                <w:lang w:val="en-US"/>
              </w:rPr>
            </w:pPr>
          </w:p>
        </w:tc>
      </w:tr>
      <w:tr w:rsidR="00A429AA" w:rsidRPr="00A429AA" w14:paraId="36DFB0D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F4F2F6A" w14:textId="3E62A3B9" w:rsidR="00A429AA" w:rsidRPr="00A429AA" w:rsidRDefault="00A429AA" w:rsidP="00A429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DADE7B" w14:textId="77777777" w:rsidR="00A429AA" w:rsidRPr="00A429AA" w:rsidRDefault="00A429AA" w:rsidP="00A429AA">
            <w:pPr>
              <w:jc w:val="right"/>
              <w:rPr>
                <w:sz w:val="24"/>
                <w:szCs w:val="24"/>
                <w:lang w:val="en-US"/>
              </w:rPr>
            </w:pPr>
            <w:r w:rsidRPr="00A429AA">
              <w:rPr>
                <w:rFonts w:ascii="Arial" w:hAnsi="Arial" w:cs="Arial"/>
                <w:color w:val="000000"/>
                <w:sz w:val="20"/>
                <w:lang w:val="en-US"/>
              </w:rPr>
              <w:t>24033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9600E1" w14:textId="77777777" w:rsidR="00A429AA" w:rsidRPr="00A429AA" w:rsidRDefault="00A429AA" w:rsidP="00A429AA">
            <w:pPr>
              <w:jc w:val="right"/>
              <w:rPr>
                <w:sz w:val="24"/>
                <w:szCs w:val="24"/>
                <w:lang w:val="en-US"/>
              </w:rPr>
            </w:pPr>
            <w:r w:rsidRPr="00A429AA">
              <w:rPr>
                <w:rFonts w:ascii="Arial" w:hAnsi="Arial" w:cs="Arial"/>
                <w:color w:val="000000"/>
                <w:sz w:val="20"/>
                <w:lang w:val="en-US"/>
              </w:rPr>
              <w:t>38.39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AC9CAA" w14:textId="77777777" w:rsidR="00A429AA" w:rsidRPr="00A429AA" w:rsidRDefault="00A429AA" w:rsidP="00A429AA">
            <w:pPr>
              <w:rPr>
                <w:sz w:val="24"/>
                <w:szCs w:val="24"/>
                <w:lang w:val="en-US"/>
              </w:rPr>
            </w:pPr>
            <w:r w:rsidRPr="00A429AA">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03195F"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F135D7" w14:textId="77777777" w:rsidR="00A429AA" w:rsidRPr="00A429AA" w:rsidRDefault="00A429AA" w:rsidP="00A429AA">
            <w:pPr>
              <w:rPr>
                <w:sz w:val="24"/>
                <w:szCs w:val="24"/>
                <w:lang w:val="en-US"/>
              </w:rPr>
            </w:pPr>
            <w:r w:rsidRPr="00A429AA">
              <w:rPr>
                <w:rFonts w:ascii="Arial" w:hAnsi="Arial" w:cs="Arial"/>
                <w:color w:val="000000"/>
                <w:sz w:val="20"/>
                <w:lang w:val="en-US"/>
              </w:rPr>
              <w:t xml:space="preserve">There are references to "6 GHz STA" in the </w:t>
            </w:r>
            <w:proofErr w:type="spellStart"/>
            <w:r w:rsidRPr="00A429AA">
              <w:rPr>
                <w:rFonts w:ascii="Arial" w:hAnsi="Arial" w:cs="Arial"/>
                <w:color w:val="000000"/>
                <w:sz w:val="20"/>
                <w:lang w:val="en-US"/>
              </w:rPr>
              <w:t>mainbody</w:t>
            </w:r>
            <w:proofErr w:type="spellEnd"/>
            <w:r w:rsidRPr="00A429AA">
              <w:rPr>
                <w:rFonts w:ascii="Arial" w:hAnsi="Arial" w:cs="Arial"/>
                <w:color w:val="000000"/>
                <w:sz w:val="20"/>
                <w:lang w:val="en-US"/>
              </w:rPr>
              <w:t xml:space="preserve"> of the draft specification. However, 6 GHz STA is not defined in the subclause 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AB5B43" w14:textId="77777777" w:rsidR="00A429AA" w:rsidRPr="00A429AA" w:rsidRDefault="00A429AA" w:rsidP="00A429AA">
            <w:pPr>
              <w:rPr>
                <w:sz w:val="24"/>
                <w:szCs w:val="24"/>
                <w:lang w:val="en-US"/>
              </w:rPr>
            </w:pPr>
            <w:r w:rsidRPr="00A429AA">
              <w:rPr>
                <w:rFonts w:ascii="Arial" w:hAnsi="Arial" w:cs="Arial"/>
                <w:color w:val="000000"/>
                <w:sz w:val="20"/>
                <w:lang w:val="en-US"/>
              </w:rPr>
              <w:t>Please define 6 GHz STA in either subclause 3.1 or 3.2. Alternatively, replace 6 GHz STA and 6 GHz AP with something else.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D8F13C"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AAB40BF" w14:textId="74979DC6" w:rsidR="00A429AA" w:rsidRPr="00A429AA" w:rsidRDefault="00A429AA" w:rsidP="00A429AA">
            <w:pPr>
              <w:rPr>
                <w:sz w:val="24"/>
                <w:szCs w:val="24"/>
                <w:lang w:val="en-US"/>
              </w:rPr>
            </w:pPr>
          </w:p>
        </w:tc>
      </w:tr>
    </w:tbl>
    <w:p w14:paraId="39CFCA89" w14:textId="77777777" w:rsidR="00A429AA" w:rsidRPr="00A429AA" w:rsidRDefault="00A429AA" w:rsidP="00A429AA"/>
    <w:p w14:paraId="39C1158D" w14:textId="3A7309C3" w:rsidR="00CA09B2" w:rsidRDefault="00583FEB" w:rsidP="006C43D0">
      <w:pPr>
        <w:pStyle w:val="Heading2"/>
      </w:pPr>
      <w:r>
        <w:lastRenderedPageBreak/>
        <w:t>Discussion</w:t>
      </w:r>
    </w:p>
    <w:p w14:paraId="6A4A6158" w14:textId="2481FAFB" w:rsidR="00583FEB" w:rsidRDefault="00583FEB">
      <w:r>
        <w:t xml:space="preserve">The comment points out that the term 6 GHz STA is used in the main body of the spec, but that the term has not been defined. This was true in D6.0, but </w:t>
      </w:r>
      <w:r w:rsidR="00D3311A">
        <w:t>the resolution to #24</w:t>
      </w:r>
      <w:r w:rsidR="00A45C08">
        <w:t>254 adds such a definition (42.53 in D6.1):</w:t>
      </w:r>
    </w:p>
    <w:p w14:paraId="3EF0CF63" w14:textId="55764AEB" w:rsidR="00A45C08" w:rsidRDefault="00A45C08">
      <w:r>
        <w:rPr>
          <w:noProof/>
        </w:rPr>
        <w:drawing>
          <wp:inline distT="0" distB="0" distL="0" distR="0" wp14:anchorId="36250BB6" wp14:editId="03E364CB">
            <wp:extent cx="5943600" cy="411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11480"/>
                    </a:xfrm>
                    <a:prstGeom prst="rect">
                      <a:avLst/>
                    </a:prstGeom>
                  </pic:spPr>
                </pic:pic>
              </a:graphicData>
            </a:graphic>
          </wp:inline>
        </w:drawing>
      </w:r>
    </w:p>
    <w:p w14:paraId="3F6483C9" w14:textId="298643B4" w:rsidR="00CA09B2" w:rsidRDefault="00CA09B2"/>
    <w:p w14:paraId="1EE02609" w14:textId="37BB14AB" w:rsidR="00A45C08" w:rsidRDefault="00A45C08" w:rsidP="00664B7F">
      <w:pPr>
        <w:pStyle w:val="Heading2"/>
      </w:pPr>
      <w:r>
        <w:t>Proposed Resolution</w:t>
      </w:r>
    </w:p>
    <w:p w14:paraId="1F14C887" w14:textId="7DEE8CDC" w:rsidR="00A45C08" w:rsidRDefault="00166ED9">
      <w:r>
        <w:t>REVISED</w:t>
      </w:r>
    </w:p>
    <w:p w14:paraId="439EE117" w14:textId="449E5CE3" w:rsidR="00166ED9" w:rsidRDefault="00166ED9">
      <w:r>
        <w:t xml:space="preserve">Agree in principle. The resolution to #24254 adds </w:t>
      </w:r>
      <w:r w:rsidR="00664B7F">
        <w:t xml:space="preserve">a definition for a 6 GHz STA to 3.2. No </w:t>
      </w:r>
      <w:proofErr w:type="spellStart"/>
      <w:r w:rsidR="00664B7F">
        <w:t>futher</w:t>
      </w:r>
      <w:proofErr w:type="spellEnd"/>
      <w:r w:rsidR="00664B7F">
        <w:t xml:space="preserve"> changes required.</w:t>
      </w:r>
    </w:p>
    <w:p w14:paraId="5AA5BCDD" w14:textId="77777777" w:rsidR="0013391D" w:rsidRDefault="0013391D" w:rsidP="0013391D">
      <w:pPr>
        <w:pStyle w:val="Heading1"/>
      </w:pPr>
      <w:r>
        <w:t>CID 24526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532"/>
        <w:gridCol w:w="3380"/>
        <w:gridCol w:w="66"/>
        <w:gridCol w:w="66"/>
      </w:tblGrid>
      <w:tr w:rsidR="0013391D" w:rsidRPr="009972DA" w14:paraId="1C9AAD9B" w14:textId="77777777" w:rsidTr="0043630C">
        <w:trPr>
          <w:tblHeader/>
          <w:tblCellSpacing w:w="0" w:type="dxa"/>
        </w:trPr>
        <w:tc>
          <w:tcPr>
            <w:tcW w:w="0" w:type="auto"/>
            <w:gridSpan w:val="9"/>
            <w:tcBorders>
              <w:top w:val="nil"/>
              <w:left w:val="nil"/>
              <w:bottom w:val="nil"/>
              <w:right w:val="nil"/>
            </w:tcBorders>
            <w:shd w:val="clear" w:color="auto" w:fill="C0C0C0"/>
            <w:vAlign w:val="center"/>
            <w:hideMark/>
          </w:tcPr>
          <w:p w14:paraId="234B58CE" w14:textId="77777777" w:rsidR="0013391D" w:rsidRPr="009972DA" w:rsidRDefault="0013391D" w:rsidP="0043630C">
            <w:pPr>
              <w:jc w:val="center"/>
              <w:rPr>
                <w:rFonts w:ascii="Arial" w:hAnsi="Arial" w:cs="Arial"/>
                <w:color w:val="000000"/>
                <w:sz w:val="24"/>
                <w:szCs w:val="24"/>
                <w:lang w:val="en-US"/>
              </w:rPr>
            </w:pPr>
            <w:r w:rsidRPr="009972DA">
              <w:rPr>
                <w:rFonts w:ascii="Arial" w:hAnsi="Arial" w:cs="Arial"/>
                <w:b/>
                <w:bCs/>
                <w:color w:val="000000"/>
                <w:sz w:val="24"/>
                <w:szCs w:val="24"/>
                <w:lang w:val="en-US"/>
              </w:rPr>
              <w:t>comments</w:t>
            </w:r>
          </w:p>
        </w:tc>
      </w:tr>
      <w:tr w:rsidR="0013391D" w:rsidRPr="009972DA" w14:paraId="49153D6E" w14:textId="77777777" w:rsidTr="0043630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02D3D2" w14:textId="77777777" w:rsidR="0013391D" w:rsidRPr="009972DA" w:rsidRDefault="0013391D"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850831" w14:textId="77777777" w:rsidR="0013391D" w:rsidRPr="009972DA" w:rsidRDefault="0013391D" w:rsidP="0043630C">
            <w:pPr>
              <w:jc w:val="center"/>
              <w:rPr>
                <w:b/>
                <w:bCs/>
                <w:sz w:val="24"/>
                <w:szCs w:val="24"/>
                <w:lang w:val="en-US"/>
              </w:rPr>
            </w:pPr>
            <w:r w:rsidRPr="009972D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7FEAA" w14:textId="77777777" w:rsidR="0013391D" w:rsidRPr="009972DA" w:rsidRDefault="0013391D" w:rsidP="0043630C">
            <w:pPr>
              <w:jc w:val="center"/>
              <w:rPr>
                <w:b/>
                <w:bCs/>
                <w:sz w:val="24"/>
                <w:szCs w:val="24"/>
                <w:lang w:val="en-US"/>
              </w:rPr>
            </w:pPr>
            <w:r w:rsidRPr="009972D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11A8CF" w14:textId="77777777" w:rsidR="0013391D" w:rsidRPr="009972DA" w:rsidRDefault="0013391D" w:rsidP="0043630C">
            <w:pPr>
              <w:jc w:val="center"/>
              <w:rPr>
                <w:b/>
                <w:bCs/>
                <w:sz w:val="24"/>
                <w:szCs w:val="24"/>
                <w:lang w:val="en-US"/>
              </w:rPr>
            </w:pPr>
            <w:r w:rsidRPr="009972D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85DA26" w14:textId="77777777" w:rsidR="0013391D" w:rsidRPr="009972DA" w:rsidRDefault="0013391D"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0ED28D" w14:textId="77777777" w:rsidR="0013391D" w:rsidRPr="009972DA" w:rsidRDefault="0013391D" w:rsidP="0043630C">
            <w:pPr>
              <w:jc w:val="center"/>
              <w:rPr>
                <w:b/>
                <w:bCs/>
                <w:sz w:val="24"/>
                <w:szCs w:val="24"/>
                <w:lang w:val="en-US"/>
              </w:rPr>
            </w:pPr>
            <w:r w:rsidRPr="009972D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B03088" w14:textId="77777777" w:rsidR="0013391D" w:rsidRPr="009972DA" w:rsidRDefault="0013391D" w:rsidP="0043630C">
            <w:pPr>
              <w:jc w:val="center"/>
              <w:rPr>
                <w:b/>
                <w:bCs/>
                <w:sz w:val="24"/>
                <w:szCs w:val="24"/>
                <w:lang w:val="en-US"/>
              </w:rPr>
            </w:pPr>
            <w:r w:rsidRPr="009972D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2ABEB" w14:textId="77777777" w:rsidR="0013391D" w:rsidRPr="009972DA" w:rsidRDefault="0013391D"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CA4064" w14:textId="77777777" w:rsidR="0013391D" w:rsidRPr="009972DA" w:rsidRDefault="0013391D" w:rsidP="0043630C">
            <w:pPr>
              <w:jc w:val="center"/>
              <w:rPr>
                <w:b/>
                <w:bCs/>
                <w:sz w:val="24"/>
                <w:szCs w:val="24"/>
                <w:lang w:val="en-US"/>
              </w:rPr>
            </w:pPr>
          </w:p>
        </w:tc>
      </w:tr>
      <w:tr w:rsidR="0013391D" w:rsidRPr="009972DA" w14:paraId="101B78EE" w14:textId="77777777" w:rsidTr="0043630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EE27D9A" w14:textId="77777777" w:rsidR="0013391D" w:rsidRPr="009972DA" w:rsidRDefault="0013391D" w:rsidP="0043630C">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F95236" w14:textId="77777777" w:rsidR="0013391D" w:rsidRPr="009972DA" w:rsidRDefault="0013391D" w:rsidP="0043630C">
            <w:pPr>
              <w:jc w:val="right"/>
              <w:rPr>
                <w:sz w:val="24"/>
                <w:szCs w:val="24"/>
                <w:lang w:val="en-US"/>
              </w:rPr>
            </w:pPr>
            <w:r w:rsidRPr="009972DA">
              <w:rPr>
                <w:rFonts w:ascii="Arial" w:hAnsi="Arial" w:cs="Arial"/>
                <w:color w:val="000000"/>
                <w:sz w:val="20"/>
                <w:lang w:val="en-US"/>
              </w:rPr>
              <w:t>24526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D3D695" w14:textId="77777777" w:rsidR="0013391D" w:rsidRPr="009972DA" w:rsidRDefault="0013391D" w:rsidP="0043630C">
            <w:pPr>
              <w:jc w:val="right"/>
              <w:rPr>
                <w:sz w:val="24"/>
                <w:szCs w:val="24"/>
                <w:lang w:val="en-US"/>
              </w:rPr>
            </w:pPr>
            <w:r w:rsidRPr="009972DA">
              <w:rPr>
                <w:rFonts w:ascii="Arial" w:hAnsi="Arial" w:cs="Arial"/>
                <w:color w:val="000000"/>
                <w:sz w:val="20"/>
                <w:lang w:val="en-US"/>
              </w:rPr>
              <w:t>458.13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DBDA5C" w14:textId="77777777" w:rsidR="0013391D" w:rsidRPr="009972DA" w:rsidRDefault="0013391D" w:rsidP="0043630C">
            <w:pPr>
              <w:rPr>
                <w:sz w:val="24"/>
                <w:szCs w:val="24"/>
                <w:lang w:val="en-US"/>
              </w:rPr>
            </w:pPr>
            <w:r w:rsidRPr="009972DA">
              <w:rPr>
                <w:rFonts w:ascii="Arial" w:hAnsi="Arial" w:cs="Arial"/>
                <w:color w:val="000000"/>
                <w:sz w:val="20"/>
                <w:lang w:val="en-US"/>
              </w:rPr>
              <w:t>26.17.2.2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54D928" w14:textId="77777777" w:rsidR="0013391D" w:rsidRPr="009972DA" w:rsidRDefault="0013391D"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1BB649" w14:textId="77777777" w:rsidR="0013391D" w:rsidRPr="009972DA" w:rsidRDefault="0013391D" w:rsidP="0043630C">
            <w:pPr>
              <w:rPr>
                <w:sz w:val="24"/>
                <w:szCs w:val="24"/>
                <w:lang w:val="en-US"/>
              </w:rPr>
            </w:pPr>
            <w:r w:rsidRPr="009972DA">
              <w:rPr>
                <w:rFonts w:ascii="Arial" w:hAnsi="Arial" w:cs="Arial"/>
                <w:color w:val="000000"/>
                <w:sz w:val="20"/>
                <w:lang w:val="en-US"/>
              </w:rPr>
              <w:t>The use of "HE AP 6G" occurs only here and is undefined.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2CF7CB" w14:textId="77777777" w:rsidR="0013391D" w:rsidRPr="009972DA" w:rsidRDefault="0013391D" w:rsidP="0043630C">
            <w:pPr>
              <w:rPr>
                <w:sz w:val="24"/>
                <w:szCs w:val="24"/>
                <w:lang w:val="en-US"/>
              </w:rPr>
            </w:pPr>
            <w:r w:rsidRPr="009972DA">
              <w:rPr>
                <w:rFonts w:ascii="Arial" w:hAnsi="Arial" w:cs="Arial"/>
                <w:color w:val="000000"/>
                <w:sz w:val="20"/>
                <w:lang w:val="en-US"/>
              </w:rPr>
              <w:t>Replace with the more commonly used "6 GHz HE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2B0887" w14:textId="77777777" w:rsidR="0013391D" w:rsidRPr="009972DA" w:rsidRDefault="0013391D"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7F2FE89" w14:textId="77777777" w:rsidR="0013391D" w:rsidRPr="009972DA" w:rsidRDefault="0013391D" w:rsidP="0043630C">
            <w:pPr>
              <w:rPr>
                <w:sz w:val="24"/>
                <w:szCs w:val="24"/>
                <w:lang w:val="en-US"/>
              </w:rPr>
            </w:pPr>
          </w:p>
        </w:tc>
      </w:tr>
    </w:tbl>
    <w:p w14:paraId="08FB0DEB" w14:textId="77777777" w:rsidR="0013391D" w:rsidRPr="00F05CBD" w:rsidRDefault="0013391D" w:rsidP="0013391D"/>
    <w:p w14:paraId="2251A07A" w14:textId="77777777" w:rsidR="0013391D" w:rsidRDefault="0013391D" w:rsidP="0013391D">
      <w:r>
        <w:t>On page 458 in D6.0:</w:t>
      </w:r>
    </w:p>
    <w:p w14:paraId="30863353" w14:textId="77777777" w:rsidR="0013391D" w:rsidRDefault="0013391D" w:rsidP="0013391D">
      <w:r>
        <w:rPr>
          <w:noProof/>
        </w:rPr>
        <mc:AlternateContent>
          <mc:Choice Requires="wpi">
            <w:drawing>
              <wp:anchor distT="0" distB="0" distL="114300" distR="114300" simplePos="0" relativeHeight="251667456" behindDoc="0" locked="0" layoutInCell="1" allowOverlap="1" wp14:anchorId="66F5EAFA" wp14:editId="03445A62">
                <wp:simplePos x="0" y="0"/>
                <wp:positionH relativeFrom="column">
                  <wp:posOffset>685560</wp:posOffset>
                </wp:positionH>
                <wp:positionV relativeFrom="paragraph">
                  <wp:posOffset>2580600</wp:posOffset>
                </wp:positionV>
                <wp:extent cx="418320" cy="48240"/>
                <wp:effectExtent l="95250" t="133350" r="115570" b="161925"/>
                <wp:wrapNone/>
                <wp:docPr id="15"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418320" cy="48240"/>
                      </w14:xfrm>
                    </w14:contentPart>
                  </a:graphicData>
                </a:graphic>
              </wp:anchor>
            </w:drawing>
          </mc:Choice>
          <mc:Fallback>
            <w:pict>
              <v:shape w14:anchorId="1456981C" id="Ink 15" o:spid="_x0000_s1026" type="#_x0000_t75" style="position:absolute;margin-left:49.8pt;margin-top:194.7pt;width:41.45pt;height:2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">
                <v:imagedata r:id="rId16" o:title=""/>
              </v:shape>
            </w:pict>
          </mc:Fallback>
        </mc:AlternateContent>
      </w:r>
      <w:r>
        <w:rPr>
          <w:noProof/>
        </w:rPr>
        <mc:AlternateContent>
          <mc:Choice Requires="wpi">
            <w:drawing>
              <wp:anchor distT="0" distB="0" distL="114300" distR="114300" simplePos="0" relativeHeight="251666432" behindDoc="0" locked="0" layoutInCell="1" allowOverlap="1" wp14:anchorId="704C01BE" wp14:editId="2EEBD34F">
                <wp:simplePos x="0" y="0"/>
                <wp:positionH relativeFrom="column">
                  <wp:posOffset>580800</wp:posOffset>
                </wp:positionH>
                <wp:positionV relativeFrom="paragraph">
                  <wp:posOffset>2619120</wp:posOffset>
                </wp:positionV>
                <wp:extent cx="52200" cy="360"/>
                <wp:effectExtent l="76200" t="152400" r="119380" b="152400"/>
                <wp:wrapNone/>
                <wp:docPr id="14"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52200" cy="360"/>
                      </w14:xfrm>
                    </w14:contentPart>
                  </a:graphicData>
                </a:graphic>
              </wp:anchor>
            </w:drawing>
          </mc:Choice>
          <mc:Fallback>
            <w:pict>
              <v:shape w14:anchorId="532157FF" id="Ink 14" o:spid="_x0000_s1026" type="#_x0000_t75" style="position:absolute;margin-left:41.55pt;margin-top:197.75pt;width:12.6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">
                <v:imagedata r:id="rId18" o:title=""/>
              </v:shape>
            </w:pict>
          </mc:Fallback>
        </mc:AlternateContent>
      </w:r>
      <w:r>
        <w:rPr>
          <w:noProof/>
        </w:rPr>
        <mc:AlternateContent>
          <mc:Choice Requires="wpi">
            <w:drawing>
              <wp:anchor distT="0" distB="0" distL="114300" distR="114300" simplePos="0" relativeHeight="251665408" behindDoc="0" locked="0" layoutInCell="1" allowOverlap="1" wp14:anchorId="28163CDE" wp14:editId="7829C8D7">
                <wp:simplePos x="0" y="0"/>
                <wp:positionH relativeFrom="column">
                  <wp:posOffset>704640</wp:posOffset>
                </wp:positionH>
                <wp:positionV relativeFrom="paragraph">
                  <wp:posOffset>1970940</wp:posOffset>
                </wp:positionV>
                <wp:extent cx="484560" cy="57960"/>
                <wp:effectExtent l="95250" t="133350" r="106045" b="170815"/>
                <wp:wrapNone/>
                <wp:docPr id="12"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484560" cy="57960"/>
                      </w14:xfrm>
                    </w14:contentPart>
                  </a:graphicData>
                </a:graphic>
              </wp:anchor>
            </w:drawing>
          </mc:Choice>
          <mc:Fallback>
            <w:pict>
              <v:shape w14:anchorId="51A069FF" id="Ink 12" o:spid="_x0000_s1026" type="#_x0000_t75" style="position:absolute;margin-left:51.3pt;margin-top:146.7pt;width:46.65pt;height:21.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">
                <v:imagedata r:id="rId20" o:title=""/>
              </v:shape>
            </w:pict>
          </mc:Fallback>
        </mc:AlternateContent>
      </w:r>
      <w:r>
        <w:rPr>
          <w:noProof/>
        </w:rPr>
        <mc:AlternateContent>
          <mc:Choice Requires="wpi">
            <w:drawing>
              <wp:anchor distT="0" distB="0" distL="114300" distR="114300" simplePos="0" relativeHeight="251664384" behindDoc="0" locked="0" layoutInCell="1" allowOverlap="1" wp14:anchorId="760AE925" wp14:editId="1B9F3930">
                <wp:simplePos x="0" y="0"/>
                <wp:positionH relativeFrom="column">
                  <wp:posOffset>666480</wp:posOffset>
                </wp:positionH>
                <wp:positionV relativeFrom="paragraph">
                  <wp:posOffset>1284060</wp:posOffset>
                </wp:positionV>
                <wp:extent cx="470520" cy="97200"/>
                <wp:effectExtent l="95250" t="133350" r="120650" b="169545"/>
                <wp:wrapNone/>
                <wp:docPr id="1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470520" cy="97200"/>
                      </w14:xfrm>
                    </w14:contentPart>
                  </a:graphicData>
                </a:graphic>
              </wp:anchor>
            </w:drawing>
          </mc:Choice>
          <mc:Fallback>
            <w:pict>
              <v:shape w14:anchorId="0F92C3A8" id="Ink 11" o:spid="_x0000_s1026" type="#_x0000_t75" style="position:absolute;margin-left:48.3pt;margin-top:92.6pt;width:45.5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">
                <v:imagedata r:id="rId22" o:title=""/>
              </v:shape>
            </w:pict>
          </mc:Fallback>
        </mc:AlternateContent>
      </w:r>
      <w:r>
        <w:rPr>
          <w:noProof/>
        </w:rPr>
        <mc:AlternateContent>
          <mc:Choice Requires="wpi">
            <w:drawing>
              <wp:anchor distT="0" distB="0" distL="114300" distR="114300" simplePos="0" relativeHeight="251663360" behindDoc="0" locked="0" layoutInCell="1" allowOverlap="1" wp14:anchorId="4661ACF2" wp14:editId="2C3496D5">
                <wp:simplePos x="0" y="0"/>
                <wp:positionH relativeFrom="column">
                  <wp:posOffset>647400</wp:posOffset>
                </wp:positionH>
                <wp:positionV relativeFrom="paragraph">
                  <wp:posOffset>842340</wp:posOffset>
                </wp:positionV>
                <wp:extent cx="608400" cy="62640"/>
                <wp:effectExtent l="95250" t="133350" r="115570" b="166370"/>
                <wp:wrapNone/>
                <wp:docPr id="10" name="Ink 10"/>
                <wp:cNvGraphicFramePr/>
                <a:graphic xmlns:a="http://schemas.openxmlformats.org/drawingml/2006/main">
                  <a:graphicData uri="http://schemas.microsoft.com/office/word/2010/wordprocessingInk">
                    <w14:contentPart bwMode="auto" r:id="rId23">
                      <w14:nvContentPartPr>
                        <w14:cNvContentPartPr/>
                      </w14:nvContentPartPr>
                      <w14:xfrm>
                        <a:off x="0" y="0"/>
                        <a:ext cx="608400" cy="62640"/>
                      </w14:xfrm>
                    </w14:contentPart>
                  </a:graphicData>
                </a:graphic>
              </wp:anchor>
            </w:drawing>
          </mc:Choice>
          <mc:Fallback>
            <w:pict>
              <v:shape w14:anchorId="3D3DDA0C" id="Ink 10" o:spid="_x0000_s1026" type="#_x0000_t75" style="position:absolute;margin-left:46.8pt;margin-top:57.85pt;width:56.4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">
                <v:imagedata r:id="rId24" o:title=""/>
              </v:shape>
            </w:pict>
          </mc:Fallback>
        </mc:AlternateContent>
      </w:r>
      <w:r>
        <w:rPr>
          <w:noProof/>
        </w:rPr>
        <mc:AlternateContent>
          <mc:Choice Requires="wpi">
            <w:drawing>
              <wp:anchor distT="0" distB="0" distL="114300" distR="114300" simplePos="0" relativeHeight="251662336" behindDoc="0" locked="0" layoutInCell="1" allowOverlap="1" wp14:anchorId="788B37D3" wp14:editId="0FE9A0AD">
                <wp:simplePos x="0" y="0"/>
                <wp:positionH relativeFrom="column">
                  <wp:posOffset>609240</wp:posOffset>
                </wp:positionH>
                <wp:positionV relativeFrom="paragraph">
                  <wp:posOffset>389100</wp:posOffset>
                </wp:positionV>
                <wp:extent cx="496440" cy="30240"/>
                <wp:effectExtent l="95250" t="133350" r="113665" b="179705"/>
                <wp:wrapNone/>
                <wp:docPr id="9" name="Ink 9"/>
                <wp:cNvGraphicFramePr/>
                <a:graphic xmlns:a="http://schemas.openxmlformats.org/drawingml/2006/main">
                  <a:graphicData uri="http://schemas.microsoft.com/office/word/2010/wordprocessingInk">
                    <w14:contentPart bwMode="auto" r:id="rId25">
                      <w14:nvContentPartPr>
                        <w14:cNvContentPartPr/>
                      </w14:nvContentPartPr>
                      <w14:xfrm>
                        <a:off x="0" y="0"/>
                        <a:ext cx="496440" cy="30240"/>
                      </w14:xfrm>
                    </w14:contentPart>
                  </a:graphicData>
                </a:graphic>
              </wp:anchor>
            </w:drawing>
          </mc:Choice>
          <mc:Fallback>
            <w:pict>
              <v:shape w14:anchorId="6F7C4D61" id="Ink 9" o:spid="_x0000_s1026" type="#_x0000_t75" style="position:absolute;margin-left:43.75pt;margin-top:22.15pt;width:47.6pt;height:19.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">
                <v:imagedata r:id="rId26" o:title=""/>
              </v:shape>
            </w:pict>
          </mc:Fallback>
        </mc:AlternateContent>
      </w:r>
      <w:r>
        <w:rPr>
          <w:noProof/>
        </w:rPr>
        <w:drawing>
          <wp:inline distT="0" distB="0" distL="0" distR="0" wp14:anchorId="10C5CC9D" wp14:editId="0F476C9E">
            <wp:extent cx="5943600" cy="2874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874010"/>
                    </a:xfrm>
                    <a:prstGeom prst="rect">
                      <a:avLst/>
                    </a:prstGeom>
                  </pic:spPr>
                </pic:pic>
              </a:graphicData>
            </a:graphic>
          </wp:inline>
        </w:drawing>
      </w:r>
    </w:p>
    <w:p w14:paraId="276BCA2D" w14:textId="77777777" w:rsidR="0013391D" w:rsidRDefault="0013391D" w:rsidP="0013391D"/>
    <w:p w14:paraId="6D37DDB6" w14:textId="77777777" w:rsidR="0013391D" w:rsidRDefault="0013391D" w:rsidP="0013391D">
      <w:r>
        <w:t>Since fixed with #24254 in D6.1:</w:t>
      </w:r>
    </w:p>
    <w:p w14:paraId="13418642" w14:textId="77777777" w:rsidR="0013391D" w:rsidRDefault="0013391D" w:rsidP="0013391D">
      <w:r>
        <w:rPr>
          <w:noProof/>
        </w:rPr>
        <mc:AlternateContent>
          <mc:Choice Requires="wpi">
            <w:drawing>
              <wp:anchor distT="0" distB="0" distL="114300" distR="114300" simplePos="0" relativeHeight="251672576" behindDoc="0" locked="0" layoutInCell="1" allowOverlap="1" wp14:anchorId="421EAB1C" wp14:editId="2D97367A">
                <wp:simplePos x="0" y="0"/>
                <wp:positionH relativeFrom="column">
                  <wp:posOffset>647400</wp:posOffset>
                </wp:positionH>
                <wp:positionV relativeFrom="paragraph">
                  <wp:posOffset>2459300</wp:posOffset>
                </wp:positionV>
                <wp:extent cx="455040" cy="38880"/>
                <wp:effectExtent l="95250" t="152400" r="97790" b="151765"/>
                <wp:wrapNone/>
                <wp:docPr id="20" name="Ink 20"/>
                <wp:cNvGraphicFramePr/>
                <a:graphic xmlns:a="http://schemas.openxmlformats.org/drawingml/2006/main">
                  <a:graphicData uri="http://schemas.microsoft.com/office/word/2010/wordprocessingInk">
                    <w14:contentPart bwMode="auto" r:id="rId28">
                      <w14:nvContentPartPr>
                        <w14:cNvContentPartPr/>
                      </w14:nvContentPartPr>
                      <w14:xfrm>
                        <a:off x="0" y="0"/>
                        <a:ext cx="455040" cy="38880"/>
                      </w14:xfrm>
                    </w14:contentPart>
                  </a:graphicData>
                </a:graphic>
              </wp:anchor>
            </w:drawing>
          </mc:Choice>
          <mc:Fallback>
            <w:pict>
              <v:shape w14:anchorId="179E13AD" id="Ink 20" o:spid="_x0000_s1026" type="#_x0000_t75" style="position:absolute;margin-left:46.8pt;margin-top:185.15pt;width:44.35pt;height:20.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">
                <v:imagedata r:id="rId29" o:title=""/>
              </v:shape>
            </w:pict>
          </mc:Fallback>
        </mc:AlternateContent>
      </w:r>
      <w:r>
        <w:rPr>
          <w:noProof/>
        </w:rPr>
        <mc:AlternateContent>
          <mc:Choice Requires="wpi">
            <w:drawing>
              <wp:anchor distT="0" distB="0" distL="114300" distR="114300" simplePos="0" relativeHeight="251671552" behindDoc="0" locked="0" layoutInCell="1" allowOverlap="1" wp14:anchorId="1D11AFFA" wp14:editId="4A98D280">
                <wp:simplePos x="0" y="0"/>
                <wp:positionH relativeFrom="column">
                  <wp:posOffset>704640</wp:posOffset>
                </wp:positionH>
                <wp:positionV relativeFrom="paragraph">
                  <wp:posOffset>1830740</wp:posOffset>
                </wp:positionV>
                <wp:extent cx="493560" cy="86400"/>
                <wp:effectExtent l="95250" t="133350" r="97155" b="161290"/>
                <wp:wrapNone/>
                <wp:docPr id="19" name="Ink 19"/>
                <wp:cNvGraphicFramePr/>
                <a:graphic xmlns:a="http://schemas.openxmlformats.org/drawingml/2006/main">
                  <a:graphicData uri="http://schemas.microsoft.com/office/word/2010/wordprocessingInk">
                    <w14:contentPart bwMode="auto" r:id="rId30">
                      <w14:nvContentPartPr>
                        <w14:cNvContentPartPr/>
                      </w14:nvContentPartPr>
                      <w14:xfrm>
                        <a:off x="0" y="0"/>
                        <a:ext cx="493560" cy="86400"/>
                      </w14:xfrm>
                    </w14:contentPart>
                  </a:graphicData>
                </a:graphic>
              </wp:anchor>
            </w:drawing>
          </mc:Choice>
          <mc:Fallback>
            <w:pict>
              <v:shape w14:anchorId="05CC9CD1" id="Ink 19" o:spid="_x0000_s1026" type="#_x0000_t75" style="position:absolute;margin-left:51.3pt;margin-top:135.65pt;width:47.35pt;height:23.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">
                <v:imagedata r:id="rId31" o:title=""/>
              </v:shape>
            </w:pict>
          </mc:Fallback>
        </mc:AlternateContent>
      </w:r>
      <w:r>
        <w:rPr>
          <w:noProof/>
        </w:rPr>
        <mc:AlternateContent>
          <mc:Choice Requires="wpi">
            <w:drawing>
              <wp:anchor distT="0" distB="0" distL="114300" distR="114300" simplePos="0" relativeHeight="251670528" behindDoc="0" locked="0" layoutInCell="1" allowOverlap="1" wp14:anchorId="63D059AE" wp14:editId="4B0D589A">
                <wp:simplePos x="0" y="0"/>
                <wp:positionH relativeFrom="column">
                  <wp:posOffset>637680</wp:posOffset>
                </wp:positionH>
                <wp:positionV relativeFrom="paragraph">
                  <wp:posOffset>1263380</wp:posOffset>
                </wp:positionV>
                <wp:extent cx="460800" cy="15480"/>
                <wp:effectExtent l="95250" t="133350" r="111125" b="175260"/>
                <wp:wrapNone/>
                <wp:docPr id="18" name="Ink 18"/>
                <wp:cNvGraphicFramePr/>
                <a:graphic xmlns:a="http://schemas.openxmlformats.org/drawingml/2006/main">
                  <a:graphicData uri="http://schemas.microsoft.com/office/word/2010/wordprocessingInk">
                    <w14:contentPart bwMode="auto" r:id="rId32">
                      <w14:nvContentPartPr>
                        <w14:cNvContentPartPr/>
                      </w14:nvContentPartPr>
                      <w14:xfrm>
                        <a:off x="0" y="0"/>
                        <a:ext cx="460800" cy="15480"/>
                      </w14:xfrm>
                    </w14:contentPart>
                  </a:graphicData>
                </a:graphic>
              </wp:anchor>
            </w:drawing>
          </mc:Choice>
          <mc:Fallback>
            <w:pict>
              <v:shape w14:anchorId="50CED6A2" id="Ink 18" o:spid="_x0000_s1026" type="#_x0000_t75" style="position:absolute;margin-left:46pt;margin-top:91pt;width:44.8pt;height:18.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">
                <v:imagedata r:id="rId33" o:title=""/>
              </v:shape>
            </w:pict>
          </mc:Fallback>
        </mc:AlternateContent>
      </w:r>
      <w:r>
        <w:rPr>
          <w:noProof/>
        </w:rPr>
        <mc:AlternateContent>
          <mc:Choice Requires="wpi">
            <w:drawing>
              <wp:anchor distT="0" distB="0" distL="114300" distR="114300" simplePos="0" relativeHeight="251669504" behindDoc="0" locked="0" layoutInCell="1" allowOverlap="1" wp14:anchorId="5A0CF777" wp14:editId="3E7E832C">
                <wp:simplePos x="0" y="0"/>
                <wp:positionH relativeFrom="column">
                  <wp:posOffset>656760</wp:posOffset>
                </wp:positionH>
                <wp:positionV relativeFrom="paragraph">
                  <wp:posOffset>756500</wp:posOffset>
                </wp:positionV>
                <wp:extent cx="419760" cy="93960"/>
                <wp:effectExtent l="95250" t="133350" r="113665" b="173355"/>
                <wp:wrapNone/>
                <wp:docPr id="17" name="Ink 17"/>
                <wp:cNvGraphicFramePr/>
                <a:graphic xmlns:a="http://schemas.openxmlformats.org/drawingml/2006/main">
                  <a:graphicData uri="http://schemas.microsoft.com/office/word/2010/wordprocessingInk">
                    <w14:contentPart bwMode="auto" r:id="rId34">
                      <w14:nvContentPartPr>
                        <w14:cNvContentPartPr/>
                      </w14:nvContentPartPr>
                      <w14:xfrm>
                        <a:off x="0" y="0"/>
                        <a:ext cx="419760" cy="93960"/>
                      </w14:xfrm>
                    </w14:contentPart>
                  </a:graphicData>
                </a:graphic>
              </wp:anchor>
            </w:drawing>
          </mc:Choice>
          <mc:Fallback>
            <w:pict>
              <v:shape w14:anchorId="572179B2" id="Ink 17" o:spid="_x0000_s1026" type="#_x0000_t75" style="position:absolute;margin-left:47.5pt;margin-top:51.05pt;width:41.55pt;height:24.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&#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">
                <v:imagedata r:id="rId35" o:title=""/>
              </v:shape>
            </w:pict>
          </mc:Fallback>
        </mc:AlternateContent>
      </w:r>
      <w:r>
        <w:rPr>
          <w:noProof/>
        </w:rPr>
        <mc:AlternateContent>
          <mc:Choice Requires="wpi">
            <w:drawing>
              <wp:anchor distT="0" distB="0" distL="114300" distR="114300" simplePos="0" relativeHeight="251668480" behindDoc="0" locked="0" layoutInCell="1" allowOverlap="1" wp14:anchorId="167AFAE4" wp14:editId="06F7B062">
                <wp:simplePos x="0" y="0"/>
                <wp:positionH relativeFrom="column">
                  <wp:posOffset>1533000</wp:posOffset>
                </wp:positionH>
                <wp:positionV relativeFrom="paragraph">
                  <wp:posOffset>335300</wp:posOffset>
                </wp:positionV>
                <wp:extent cx="449280" cy="57960"/>
                <wp:effectExtent l="95250" t="133350" r="103505" b="170815"/>
                <wp:wrapNone/>
                <wp:docPr id="16" name="Ink 16"/>
                <wp:cNvGraphicFramePr/>
                <a:graphic xmlns:a="http://schemas.openxmlformats.org/drawingml/2006/main">
                  <a:graphicData uri="http://schemas.microsoft.com/office/word/2010/wordprocessingInk">
                    <w14:contentPart bwMode="auto" r:id="rId36">
                      <w14:nvContentPartPr>
                        <w14:cNvContentPartPr/>
                      </w14:nvContentPartPr>
                      <w14:xfrm>
                        <a:off x="0" y="0"/>
                        <a:ext cx="449280" cy="57960"/>
                      </w14:xfrm>
                    </w14:contentPart>
                  </a:graphicData>
                </a:graphic>
              </wp:anchor>
            </w:drawing>
          </mc:Choice>
          <mc:Fallback>
            <w:pict>
              <v:shape w14:anchorId="59249619" id="Ink 16" o:spid="_x0000_s1026" type="#_x0000_t75" style="position:absolute;margin-left:116.5pt;margin-top:17.9pt;width:43.9pt;height:2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">
                <v:imagedata r:id="rId37" o:title=""/>
              </v:shape>
            </w:pict>
          </mc:Fallback>
        </mc:AlternateContent>
      </w:r>
      <w:r>
        <w:rPr>
          <w:noProof/>
        </w:rPr>
        <w:drawing>
          <wp:inline distT="0" distB="0" distL="0" distR="0" wp14:anchorId="673651E0" wp14:editId="29EFFA02">
            <wp:extent cx="5943600" cy="2758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2758440"/>
                    </a:xfrm>
                    <a:prstGeom prst="rect">
                      <a:avLst/>
                    </a:prstGeom>
                  </pic:spPr>
                </pic:pic>
              </a:graphicData>
            </a:graphic>
          </wp:inline>
        </w:drawing>
      </w:r>
    </w:p>
    <w:p w14:paraId="53C83E42" w14:textId="77777777" w:rsidR="0013391D" w:rsidRDefault="0013391D" w:rsidP="0013391D"/>
    <w:p w14:paraId="4409513A" w14:textId="77777777" w:rsidR="0013391D" w:rsidRDefault="0013391D" w:rsidP="0013391D">
      <w:pPr>
        <w:pStyle w:val="Heading2"/>
      </w:pPr>
      <w:r>
        <w:t>Proposed Resolution</w:t>
      </w:r>
    </w:p>
    <w:p w14:paraId="347E0373" w14:textId="77777777" w:rsidR="0013391D" w:rsidRDefault="0013391D" w:rsidP="0013391D">
      <w:r>
        <w:t>REVISED</w:t>
      </w:r>
    </w:p>
    <w:p w14:paraId="61572366" w14:textId="77777777" w:rsidR="0013391D" w:rsidRDefault="0013391D" w:rsidP="0013391D">
      <w:r>
        <w:t>For the reasons suggested, replace with the term 6 GHz AP. This change has been made with the resolution to #24254 and no further changes are needed.</w:t>
      </w:r>
    </w:p>
    <w:p w14:paraId="0A5E51BA" w14:textId="5F71F734" w:rsidR="00664B7F" w:rsidRDefault="00664B7F"/>
    <w:p w14:paraId="32256D4B" w14:textId="257D21AE" w:rsidR="00664B7F" w:rsidRDefault="00C71A70" w:rsidP="00121463">
      <w:pPr>
        <w:pStyle w:val="Heading1"/>
      </w:pPr>
      <w:r>
        <w:t>CID 24</w:t>
      </w:r>
      <w:r w:rsidR="00121463">
        <w:t>527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275"/>
        <w:gridCol w:w="3637"/>
        <w:gridCol w:w="66"/>
        <w:gridCol w:w="66"/>
      </w:tblGrid>
      <w:tr w:rsidR="00121463" w:rsidRPr="00121463" w14:paraId="4E5B7F18" w14:textId="77777777" w:rsidTr="00121463">
        <w:trPr>
          <w:tblHeader/>
          <w:tblCellSpacing w:w="0" w:type="dxa"/>
        </w:trPr>
        <w:tc>
          <w:tcPr>
            <w:tcW w:w="0" w:type="auto"/>
            <w:gridSpan w:val="9"/>
            <w:tcBorders>
              <w:top w:val="nil"/>
              <w:left w:val="nil"/>
              <w:bottom w:val="nil"/>
              <w:right w:val="nil"/>
            </w:tcBorders>
            <w:shd w:val="clear" w:color="auto" w:fill="C0C0C0"/>
            <w:vAlign w:val="center"/>
            <w:hideMark/>
          </w:tcPr>
          <w:p w14:paraId="67EB7103" w14:textId="77777777" w:rsidR="00121463" w:rsidRPr="00121463" w:rsidRDefault="00121463" w:rsidP="00121463">
            <w:pPr>
              <w:jc w:val="center"/>
              <w:rPr>
                <w:rFonts w:ascii="Arial" w:hAnsi="Arial" w:cs="Arial"/>
                <w:color w:val="000000"/>
                <w:sz w:val="24"/>
                <w:szCs w:val="24"/>
                <w:lang w:val="en-US"/>
              </w:rPr>
            </w:pPr>
            <w:r w:rsidRPr="00121463">
              <w:rPr>
                <w:rFonts w:ascii="Arial" w:hAnsi="Arial" w:cs="Arial"/>
                <w:b/>
                <w:bCs/>
                <w:color w:val="000000"/>
                <w:sz w:val="24"/>
                <w:szCs w:val="24"/>
                <w:lang w:val="en-US"/>
              </w:rPr>
              <w:t>comments</w:t>
            </w:r>
          </w:p>
        </w:tc>
      </w:tr>
      <w:tr w:rsidR="00121463" w:rsidRPr="00121463" w14:paraId="31476A5F" w14:textId="77777777" w:rsidTr="0012146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2790FD" w14:textId="629DECF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F20883"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D51D2"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78C306"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1DE9FEF" w14:textId="5F9AD20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AA7D1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8E09C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1A5ED4" w14:textId="70202595"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B4B9C3" w14:textId="51777DC1" w:rsidR="00121463" w:rsidRPr="00121463" w:rsidRDefault="00121463" w:rsidP="00121463">
            <w:pPr>
              <w:jc w:val="center"/>
              <w:rPr>
                <w:b/>
                <w:bCs/>
                <w:sz w:val="24"/>
                <w:szCs w:val="24"/>
                <w:lang w:val="en-US"/>
              </w:rPr>
            </w:pPr>
          </w:p>
        </w:tc>
      </w:tr>
      <w:tr w:rsidR="00121463" w:rsidRPr="00121463" w14:paraId="55E42E27" w14:textId="77777777" w:rsidTr="0012146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BC89428" w14:textId="5F97DA33" w:rsidR="00121463" w:rsidRPr="00121463" w:rsidRDefault="00121463" w:rsidP="0012146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E88D9B" w14:textId="77777777" w:rsidR="00121463" w:rsidRPr="00121463" w:rsidRDefault="00121463" w:rsidP="00121463">
            <w:pPr>
              <w:jc w:val="right"/>
              <w:rPr>
                <w:sz w:val="24"/>
                <w:szCs w:val="24"/>
                <w:lang w:val="en-US"/>
              </w:rPr>
            </w:pPr>
            <w:r w:rsidRPr="00121463">
              <w:rPr>
                <w:rFonts w:ascii="Arial" w:hAnsi="Arial" w:cs="Arial"/>
                <w:color w:val="000000"/>
                <w:sz w:val="20"/>
                <w:lang w:val="en-US"/>
              </w:rPr>
              <w:t>24527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8D73AA" w14:textId="77777777" w:rsidR="00121463" w:rsidRPr="00121463" w:rsidRDefault="00121463" w:rsidP="00121463">
            <w:pPr>
              <w:jc w:val="right"/>
              <w:rPr>
                <w:sz w:val="24"/>
                <w:szCs w:val="24"/>
                <w:lang w:val="en-US"/>
              </w:rPr>
            </w:pPr>
            <w:r w:rsidRPr="00121463">
              <w:rPr>
                <w:rFonts w:ascii="Arial" w:hAnsi="Arial" w:cs="Arial"/>
                <w:color w:val="000000"/>
                <w:sz w:val="20"/>
                <w:lang w:val="en-US"/>
              </w:rPr>
              <w:t>456.35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9AFA14" w14:textId="77777777" w:rsidR="00121463" w:rsidRPr="00121463" w:rsidRDefault="00121463" w:rsidP="00121463">
            <w:pPr>
              <w:rPr>
                <w:sz w:val="24"/>
                <w:szCs w:val="24"/>
                <w:lang w:val="en-US"/>
              </w:rPr>
            </w:pPr>
            <w:r w:rsidRPr="00121463">
              <w:rPr>
                <w:rFonts w:ascii="Arial" w:hAnsi="Arial" w:cs="Arial"/>
                <w:color w:val="000000"/>
                <w:sz w:val="20"/>
                <w:lang w:val="en-US"/>
              </w:rPr>
              <w:t>26.17.2.1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8A962"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06DF74" w14:textId="77777777" w:rsidR="00121463" w:rsidRPr="00121463" w:rsidRDefault="00121463" w:rsidP="00121463">
            <w:pPr>
              <w:rPr>
                <w:sz w:val="24"/>
                <w:szCs w:val="24"/>
                <w:lang w:val="en-US"/>
              </w:rPr>
            </w:pPr>
            <w:r w:rsidRPr="00121463">
              <w:rPr>
                <w:rFonts w:ascii="Arial" w:hAnsi="Arial" w:cs="Arial"/>
                <w:color w:val="000000"/>
                <w:sz w:val="20"/>
                <w:lang w:val="en-US"/>
              </w:rPr>
              <w:t>The labels "6 GHz HE AP", "6 GHz HE STA", "6 GHz AP", "6 GHz non-AP HE STA" and other variants are awkward typographically since they start with a single numeral.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B75096" w14:textId="77777777" w:rsidR="00121463" w:rsidRPr="00121463" w:rsidRDefault="00121463" w:rsidP="00121463">
            <w:pPr>
              <w:rPr>
                <w:sz w:val="24"/>
                <w:szCs w:val="24"/>
                <w:lang w:val="en-US"/>
              </w:rPr>
            </w:pPr>
            <w:r w:rsidRPr="00121463">
              <w:rPr>
                <w:rFonts w:ascii="Arial" w:hAnsi="Arial" w:cs="Arial"/>
                <w:color w:val="000000"/>
                <w:sz w:val="20"/>
                <w:lang w:val="en-US"/>
              </w:rPr>
              <w:t>Throughout the document, modify such labels by shortening "6 GHz" to "6GHz" and moving the "6 GHz" to before the last word. For example, replace "6 GHz STA" with "6GHz STA" and "6 GHz HE AP" with "HE 6GHz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9B7677"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1C8340" w14:textId="1C4EC87B" w:rsidR="00121463" w:rsidRPr="00121463" w:rsidRDefault="00121463" w:rsidP="00121463">
            <w:pPr>
              <w:rPr>
                <w:sz w:val="24"/>
                <w:szCs w:val="24"/>
                <w:lang w:val="en-US"/>
              </w:rPr>
            </w:pPr>
          </w:p>
        </w:tc>
      </w:tr>
    </w:tbl>
    <w:p w14:paraId="4C81D78B" w14:textId="0760E224" w:rsidR="00121463" w:rsidRDefault="00121463"/>
    <w:p w14:paraId="2AD026F1" w14:textId="33225F7E" w:rsidR="00121463" w:rsidRDefault="00121463">
      <w:r>
        <w:t>Proposed Resolution</w:t>
      </w:r>
    </w:p>
    <w:p w14:paraId="48B63C70" w14:textId="378C7A9B" w:rsidR="00121463" w:rsidRDefault="00F66110">
      <w:r>
        <w:t>REJECTED</w:t>
      </w:r>
    </w:p>
    <w:p w14:paraId="6E06E074" w14:textId="5806CD93" w:rsidR="00F66110" w:rsidRDefault="00D75A39">
      <w:r>
        <w:t xml:space="preserve">The commenter has </w:t>
      </w:r>
      <w:r w:rsidR="002D7970">
        <w:t xml:space="preserve">not clearly </w:t>
      </w:r>
      <w:proofErr w:type="spellStart"/>
      <w:r>
        <w:t>identif</w:t>
      </w:r>
      <w:r w:rsidR="002D7970">
        <w:t>iued</w:t>
      </w:r>
      <w:proofErr w:type="spellEnd"/>
      <w:r>
        <w:t xml:space="preserve"> a problem with the draft.</w:t>
      </w:r>
      <w:r w:rsidR="002D7970">
        <w:t xml:space="preserve"> </w:t>
      </w:r>
      <w:r w:rsidR="00DA26B2">
        <w:t xml:space="preserve">Most readers would see “6 GHz” as </w:t>
      </w:r>
      <w:r w:rsidR="005557C2">
        <w:t xml:space="preserve">a </w:t>
      </w:r>
      <w:r w:rsidR="00DA26B2">
        <w:t xml:space="preserve">term and not </w:t>
      </w:r>
      <w:r w:rsidR="005F069F">
        <w:t>as six of something called GHz. Also, t</w:t>
      </w:r>
      <w:r w:rsidR="00F66110">
        <w:t xml:space="preserve">he typographic </w:t>
      </w:r>
      <w:r w:rsidR="00257CBF">
        <w:t xml:space="preserve">suggestion (contracting 6 GHz to 6GHz) is unnecessary and </w:t>
      </w:r>
      <w:r w:rsidR="005036AF">
        <w:t>inconsistent with naming elsewhere in the standard</w:t>
      </w:r>
      <w:r w:rsidR="00D63F93">
        <w:t xml:space="preserve"> </w:t>
      </w:r>
      <w:r w:rsidR="00F14085">
        <w:t xml:space="preserve">and this amendment </w:t>
      </w:r>
      <w:r w:rsidR="00D63F93">
        <w:t xml:space="preserve">(e.g., </w:t>
      </w:r>
      <w:r w:rsidR="00362249">
        <w:t xml:space="preserve">the “20 MHz </w:t>
      </w:r>
      <w:proofErr w:type="gramStart"/>
      <w:r w:rsidR="00362249">
        <w:t>In</w:t>
      </w:r>
      <w:proofErr w:type="gramEnd"/>
      <w:r w:rsidR="00362249">
        <w:t xml:space="preserve"> 160</w:t>
      </w:r>
      <w:r w:rsidR="0034454A">
        <w:t>/80+80 MHz HE PPDU field in the HE Cap</w:t>
      </w:r>
      <w:r w:rsidR="005557C2">
        <w:t>a</w:t>
      </w:r>
      <w:r w:rsidR="0034454A">
        <w:t>bilities element</w:t>
      </w:r>
      <w:r w:rsidR="00D63F93">
        <w:t>)</w:t>
      </w:r>
      <w:r w:rsidR="00257CBF">
        <w:t>.</w:t>
      </w:r>
      <w:r w:rsidR="00C8491C">
        <w:t xml:space="preserve"> 802.11 style uses a sp</w:t>
      </w:r>
      <w:r w:rsidR="000B6D25">
        <w:t>ace</w:t>
      </w:r>
      <w:r w:rsidR="00C8491C">
        <w:t xml:space="preserve"> between </w:t>
      </w:r>
      <w:r w:rsidR="002B498A">
        <w:t>numbers and their unit, whether they are part of a name or not (</w:t>
      </w:r>
      <w:r w:rsidR="00F85B46">
        <w:t xml:space="preserve">although </w:t>
      </w:r>
      <w:r w:rsidR="002B498A">
        <w:t xml:space="preserve">in </w:t>
      </w:r>
      <w:r w:rsidR="00543E0B">
        <w:t xml:space="preserve">the </w:t>
      </w:r>
      <w:r w:rsidR="000D0827">
        <w:t xml:space="preserve">superscript and subscript of </w:t>
      </w:r>
      <w:r w:rsidR="002B498A">
        <w:t xml:space="preserve">some </w:t>
      </w:r>
      <w:proofErr w:type="spellStart"/>
      <w:r w:rsidR="002B498A">
        <w:t>varaibles</w:t>
      </w:r>
      <w:proofErr w:type="spellEnd"/>
      <w:r w:rsidR="002B498A">
        <w:t xml:space="preserve"> we </w:t>
      </w:r>
      <w:r w:rsidR="00F83C41">
        <w:t>remove the space</w:t>
      </w:r>
      <w:r w:rsidR="00F85B46">
        <w:t xml:space="preserve"> to avoid ambiguities separating variables</w:t>
      </w:r>
      <w:r w:rsidR="00F32240">
        <w:t xml:space="preserve">, e.g., </w:t>
      </w:r>
      <w:r w:rsidR="00F32240" w:rsidRPr="00C64E69">
        <w:rPr>
          <w:i/>
          <w:iCs/>
        </w:rPr>
        <w:t>N</w:t>
      </w:r>
      <w:r w:rsidR="00F32240" w:rsidRPr="00C64E69">
        <w:rPr>
          <w:vertAlign w:val="subscript"/>
        </w:rPr>
        <w:t>20MHz</w:t>
      </w:r>
      <w:r w:rsidR="00F85B46">
        <w:t>)</w:t>
      </w:r>
      <w:r w:rsidR="0038404E">
        <w:t>.</w:t>
      </w:r>
    </w:p>
    <w:p w14:paraId="63FF54F8" w14:textId="623C82A8" w:rsidR="00121463" w:rsidRDefault="00121463"/>
    <w:p w14:paraId="466D6433" w14:textId="381F6C61" w:rsidR="00A924A4" w:rsidRDefault="00A924A4" w:rsidP="00272E93">
      <w:pPr>
        <w:pStyle w:val="Heading1"/>
      </w:pPr>
      <w:r>
        <w:t>CID 24302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6101"/>
        <w:gridCol w:w="1123"/>
        <w:gridCol w:w="66"/>
        <w:gridCol w:w="66"/>
      </w:tblGrid>
      <w:tr w:rsidR="00A924A4" w:rsidRPr="00A924A4" w14:paraId="68CDC38B" w14:textId="77777777" w:rsidTr="00A924A4">
        <w:trPr>
          <w:tblHeader/>
          <w:tblCellSpacing w:w="0" w:type="dxa"/>
        </w:trPr>
        <w:tc>
          <w:tcPr>
            <w:tcW w:w="0" w:type="auto"/>
            <w:gridSpan w:val="9"/>
            <w:tcBorders>
              <w:top w:val="nil"/>
              <w:left w:val="nil"/>
              <w:bottom w:val="nil"/>
              <w:right w:val="nil"/>
            </w:tcBorders>
            <w:shd w:val="clear" w:color="auto" w:fill="C0C0C0"/>
            <w:vAlign w:val="center"/>
            <w:hideMark/>
          </w:tcPr>
          <w:p w14:paraId="0BFFA0F0" w14:textId="77777777" w:rsidR="00A924A4" w:rsidRPr="00A924A4" w:rsidRDefault="00A924A4" w:rsidP="00A924A4">
            <w:pPr>
              <w:jc w:val="center"/>
              <w:rPr>
                <w:rFonts w:ascii="Arial" w:hAnsi="Arial" w:cs="Arial"/>
                <w:color w:val="000000"/>
                <w:sz w:val="24"/>
                <w:szCs w:val="24"/>
                <w:lang w:val="en-US"/>
              </w:rPr>
            </w:pPr>
            <w:r w:rsidRPr="00A924A4">
              <w:rPr>
                <w:rFonts w:ascii="Arial" w:hAnsi="Arial" w:cs="Arial"/>
                <w:b/>
                <w:bCs/>
                <w:color w:val="000000"/>
                <w:sz w:val="24"/>
                <w:szCs w:val="24"/>
                <w:lang w:val="en-US"/>
              </w:rPr>
              <w:t>comments</w:t>
            </w:r>
          </w:p>
        </w:tc>
      </w:tr>
      <w:tr w:rsidR="00A924A4" w:rsidRPr="00A924A4" w14:paraId="7F4CC10D" w14:textId="77777777" w:rsidTr="00A924A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D399B7" w14:textId="39A04D86"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BCE2B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533D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713D6F"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4E9847" w14:textId="642C2A78"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34A42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8B17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17628B" w14:textId="23D3EA03"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B2C5885" w14:textId="0D662CDE" w:rsidR="00A924A4" w:rsidRPr="00A924A4" w:rsidRDefault="00A924A4" w:rsidP="00A924A4">
            <w:pPr>
              <w:jc w:val="center"/>
              <w:rPr>
                <w:b/>
                <w:bCs/>
                <w:sz w:val="24"/>
                <w:szCs w:val="24"/>
                <w:lang w:val="en-US"/>
              </w:rPr>
            </w:pPr>
          </w:p>
        </w:tc>
      </w:tr>
      <w:tr w:rsidR="00A924A4" w:rsidRPr="00A924A4" w14:paraId="00F2DED9" w14:textId="77777777" w:rsidTr="00A924A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970EA7" w14:textId="55CAE7D1"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19EB1E" w14:textId="77777777" w:rsidR="00A924A4" w:rsidRPr="00A924A4" w:rsidRDefault="00A924A4" w:rsidP="00A924A4">
            <w:pPr>
              <w:jc w:val="right"/>
              <w:rPr>
                <w:sz w:val="24"/>
                <w:szCs w:val="24"/>
                <w:lang w:val="en-US"/>
              </w:rPr>
            </w:pPr>
            <w:r w:rsidRPr="00A924A4">
              <w:rPr>
                <w:rFonts w:ascii="Arial" w:hAnsi="Arial" w:cs="Arial"/>
                <w:color w:val="000000"/>
                <w:sz w:val="20"/>
                <w:lang w:val="en-US"/>
              </w:rPr>
              <w:t>24302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5DBE8F" w14:textId="77777777"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64338F" w14:textId="77777777" w:rsidR="00A924A4" w:rsidRPr="00A924A4" w:rsidRDefault="00A924A4" w:rsidP="00A924A4">
            <w:pPr>
              <w:rPr>
                <w:sz w:val="24"/>
                <w:szCs w:val="24"/>
                <w:lang w:val="en-US"/>
              </w:rPr>
            </w:pPr>
            <w:r w:rsidRPr="00A924A4">
              <w:rPr>
                <w:rFonts w:ascii="Arial" w:hAnsi="Arial" w:cs="Arial"/>
                <w:color w:val="000000"/>
                <w:sz w:val="20"/>
                <w:lang w:val="en-US"/>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AFD52"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74FCBD" w14:textId="77777777" w:rsidR="00A924A4" w:rsidRPr="00A924A4" w:rsidRDefault="00A924A4" w:rsidP="00A924A4">
            <w:pPr>
              <w:rPr>
                <w:sz w:val="24"/>
                <w:szCs w:val="24"/>
                <w:lang w:val="en-US"/>
              </w:rPr>
            </w:pPr>
            <w:r w:rsidRPr="00A924A4">
              <w:rPr>
                <w:rFonts w:ascii="Arial" w:hAnsi="Arial" w:cs="Arial"/>
                <w:color w:val="000000"/>
                <w:sz w:val="20"/>
                <w:lang w:val="en-US"/>
              </w:rPr>
              <w:t>"The Rx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and "The Tx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 xml:space="preserve">NSS Set field." in Table 9-321c--Subfields of the Supported HE-MCS And NSS Set field duplicate Figure 9-787d--Supported HE-MCS And NSS Set field format. "The HE MIMO Control field is always present in the frame. " in 9.6.31.2 HE Compressed Beamforming/CQI frame format duplicates Table 9-526b--HE Compressed Beamforming/CQI frame Action field format. "The TIM element and OPS element are always present in the frame." in 9.6.31.4 OPS frame format duplicates Table 9-526d--OPS frame Action field format. "A BSS Color Change Announcement element is always present in the frame." in 9.6.32.2 HE BSS Color Change Announcement frame format duplicates Table 9-526f--HE BSS Color Change Announcement </w:t>
            </w:r>
            <w:proofErr w:type="gramStart"/>
            <w:r w:rsidRPr="00A924A4">
              <w:rPr>
                <w:rFonts w:ascii="Arial" w:hAnsi="Arial" w:cs="Arial"/>
                <w:color w:val="000000"/>
                <w:sz w:val="20"/>
                <w:lang w:val="en-US"/>
              </w:rPr>
              <w:t>frame</w:t>
            </w:r>
            <w:proofErr w:type="gramEnd"/>
            <w:r w:rsidRPr="00A924A4">
              <w:rPr>
                <w:rFonts w:ascii="Arial" w:hAnsi="Arial" w:cs="Arial"/>
                <w:color w:val="000000"/>
                <w:sz w:val="20"/>
                <w:lang w:val="en-US"/>
              </w:rPr>
              <w:t xml:space="preserve"> Action field format.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10E995" w14:textId="77777777" w:rsidR="00A924A4" w:rsidRPr="00A924A4" w:rsidRDefault="00A924A4" w:rsidP="00A924A4">
            <w:pPr>
              <w:rPr>
                <w:sz w:val="24"/>
                <w:szCs w:val="24"/>
                <w:lang w:val="en-US"/>
              </w:rPr>
            </w:pPr>
            <w:r w:rsidRPr="00A924A4">
              <w:rPr>
                <w:rFonts w:ascii="Arial" w:hAnsi="Arial" w:cs="Arial"/>
                <w:color w:val="000000"/>
                <w:sz w:val="20"/>
                <w:lang w:val="en-US"/>
              </w:rPr>
              <w:t>Delete the cited texts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FDDA39C"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DA977F" w14:textId="13C532C2" w:rsidR="00A924A4" w:rsidRPr="00A924A4" w:rsidRDefault="00A924A4" w:rsidP="00A924A4">
            <w:pPr>
              <w:rPr>
                <w:sz w:val="24"/>
                <w:szCs w:val="24"/>
                <w:lang w:val="en-US"/>
              </w:rPr>
            </w:pPr>
          </w:p>
        </w:tc>
      </w:tr>
    </w:tbl>
    <w:p w14:paraId="288D8AA0" w14:textId="77777777" w:rsidR="00A924A4" w:rsidRDefault="00A924A4"/>
    <w:p w14:paraId="114F3197" w14:textId="7DF26201" w:rsidR="009950B1" w:rsidRDefault="00F7398E" w:rsidP="00142A34">
      <w:pPr>
        <w:pStyle w:val="Heading2"/>
      </w:pPr>
      <w:r>
        <w:t>Discussion</w:t>
      </w:r>
    </w:p>
    <w:p w14:paraId="55DE001C" w14:textId="77777777" w:rsidR="00A9506E" w:rsidRDefault="00F7398E">
      <w:r>
        <w:t xml:space="preserve">The implied problem is that the </w:t>
      </w:r>
      <w:r w:rsidR="00955D16">
        <w:t>“is always present” statements are unnecessary because this is clear for the element</w:t>
      </w:r>
      <w:r w:rsidR="00786A91">
        <w:t>/field</w:t>
      </w:r>
      <w:r w:rsidR="00955D16">
        <w:t xml:space="preserve"> format.</w:t>
      </w:r>
    </w:p>
    <w:p w14:paraId="4C9EDADE" w14:textId="21C87407" w:rsidR="00A9506E" w:rsidRDefault="00A9506E"/>
    <w:p w14:paraId="56A6CBA7" w14:textId="4B71CBA2" w:rsidR="00F7398E" w:rsidRDefault="00A9506E">
      <w:r>
        <w:t xml:space="preserve">Figure 9-788d </w:t>
      </w:r>
      <w:r w:rsidR="003E607C">
        <w:t xml:space="preserve">clearly </w:t>
      </w:r>
      <w:r>
        <w:t>shows that the</w:t>
      </w:r>
      <w:r w:rsidR="00AE5282">
        <w:t xml:space="preserve"> Rx HE-MCS </w:t>
      </w:r>
      <w:r w:rsidR="0014162F">
        <w:t xml:space="preserve">Map </w:t>
      </w:r>
      <w:r w:rsidR="00AE5282">
        <w:t>&lt;= 80 MHz field</w:t>
      </w:r>
      <w:r>
        <w:t xml:space="preserve"> and Tx HE-MCS</w:t>
      </w:r>
      <w:r w:rsidR="0014162F">
        <w:t xml:space="preserve"> Map &lt;= 80 MHz field are</w:t>
      </w:r>
      <w:r w:rsidR="00AE5282">
        <w:t xml:space="preserve"> always present.</w:t>
      </w:r>
    </w:p>
    <w:p w14:paraId="23CC460C" w14:textId="2BCB99BF" w:rsidR="009950B1" w:rsidRDefault="001061ED">
      <w:r>
        <w:rPr>
          <w:noProof/>
        </w:rPr>
        <w:drawing>
          <wp:inline distT="0" distB="0" distL="0" distR="0" wp14:anchorId="038F382B" wp14:editId="39793303">
            <wp:extent cx="5943600" cy="11544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1154430"/>
                    </a:xfrm>
                    <a:prstGeom prst="rect">
                      <a:avLst/>
                    </a:prstGeom>
                  </pic:spPr>
                </pic:pic>
              </a:graphicData>
            </a:graphic>
          </wp:inline>
        </w:drawing>
      </w:r>
    </w:p>
    <w:p w14:paraId="31AEF78A" w14:textId="77777777" w:rsidR="003E607C" w:rsidRDefault="003E607C">
      <w:pPr>
        <w:rPr>
          <w:noProof/>
        </w:rPr>
      </w:pPr>
    </w:p>
    <w:p w14:paraId="3CD610C6" w14:textId="2C2134DD" w:rsidR="00F7398E" w:rsidRDefault="003E607C">
      <w:pPr>
        <w:rPr>
          <w:noProof/>
        </w:rPr>
      </w:pPr>
      <w:r>
        <w:rPr>
          <w:noProof/>
        </w:rPr>
        <w:t xml:space="preserve">However, </w:t>
      </w:r>
      <w:r w:rsidR="00C77A4C">
        <w:rPr>
          <w:noProof/>
        </w:rPr>
        <w:t xml:space="preserve">Table 9-525b </w:t>
      </w:r>
      <w:r>
        <w:rPr>
          <w:noProof/>
        </w:rPr>
        <w:t xml:space="preserve">does not clearly identify </w:t>
      </w:r>
      <w:r w:rsidR="00AD10C6">
        <w:rPr>
          <w:noProof/>
        </w:rPr>
        <w:t xml:space="preserve">which </w:t>
      </w:r>
      <w:r w:rsidR="007118A7">
        <w:rPr>
          <w:noProof/>
        </w:rPr>
        <w:t>fields as always present:</w:t>
      </w:r>
    </w:p>
    <w:p w14:paraId="14E675A9" w14:textId="05218A78" w:rsidR="00684613" w:rsidRDefault="00684613">
      <w:r>
        <w:rPr>
          <w:noProof/>
        </w:rPr>
        <w:drawing>
          <wp:inline distT="0" distB="0" distL="0" distR="0" wp14:anchorId="78E66491" wp14:editId="39ACFE18">
            <wp:extent cx="5419725" cy="28194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19725" cy="2819400"/>
                    </a:xfrm>
                    <a:prstGeom prst="rect">
                      <a:avLst/>
                    </a:prstGeom>
                  </pic:spPr>
                </pic:pic>
              </a:graphicData>
            </a:graphic>
          </wp:inline>
        </w:drawing>
      </w:r>
    </w:p>
    <w:p w14:paraId="72C9D8EF" w14:textId="1741A86B" w:rsidR="00684613" w:rsidRDefault="00684613">
      <w:r>
        <w:t>Only the following statement does that:</w:t>
      </w:r>
    </w:p>
    <w:p w14:paraId="4CE6D08F" w14:textId="3ECC1A8E" w:rsidR="00684613" w:rsidRDefault="00AD10C6">
      <w:r>
        <w:rPr>
          <w:noProof/>
        </w:rPr>
        <w:drawing>
          <wp:inline distT="0" distB="0" distL="0" distR="0" wp14:anchorId="37237D19" wp14:editId="23912FBC">
            <wp:extent cx="5943600" cy="8756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875665"/>
                    </a:xfrm>
                    <a:prstGeom prst="rect">
                      <a:avLst/>
                    </a:prstGeom>
                  </pic:spPr>
                </pic:pic>
              </a:graphicData>
            </a:graphic>
          </wp:inline>
        </w:drawing>
      </w:r>
    </w:p>
    <w:p w14:paraId="1156750A" w14:textId="4FD37667" w:rsidR="001061ED" w:rsidRDefault="00237CDA">
      <w:r>
        <w:t xml:space="preserve">To err on the side of caution, the </w:t>
      </w:r>
      <w:r w:rsidR="00B63D59">
        <w:t>proposed resolution does not remove the statement for HE MIMO Control.</w:t>
      </w:r>
    </w:p>
    <w:p w14:paraId="7E722262" w14:textId="7B9E090D" w:rsidR="00B63D59" w:rsidRDefault="00B63D59"/>
    <w:p w14:paraId="78CE36DF" w14:textId="0AE73BA4" w:rsidR="00B63D59" w:rsidRDefault="00B63D59">
      <w:r>
        <w:t xml:space="preserve">Similarly, </w:t>
      </w:r>
      <w:r w:rsidR="00B346FE">
        <w:t>for the</w:t>
      </w:r>
      <w:r>
        <w:t xml:space="preserve"> TIM and OPS element</w:t>
      </w:r>
      <w:r w:rsidR="00B346FE">
        <w:t>s</w:t>
      </w:r>
      <w:r>
        <w:t xml:space="preserve"> in the </w:t>
      </w:r>
      <w:r w:rsidR="00BF5003">
        <w:t>OPS frame; keep the statement.</w:t>
      </w:r>
    </w:p>
    <w:p w14:paraId="1EB68713" w14:textId="5B68A77C" w:rsidR="00BF5003" w:rsidRDefault="00BF5003"/>
    <w:p w14:paraId="58EE3A1B" w14:textId="53F7AD73" w:rsidR="00BF5003" w:rsidRDefault="00BF5003">
      <w:r>
        <w:t xml:space="preserve">Similarly, for the BSS </w:t>
      </w:r>
      <w:proofErr w:type="spellStart"/>
      <w:r>
        <w:t>Color</w:t>
      </w:r>
      <w:proofErr w:type="spellEnd"/>
      <w:r>
        <w:t xml:space="preserve"> Change Announcement </w:t>
      </w:r>
      <w:r w:rsidR="0066504A">
        <w:t xml:space="preserve">element in the HE BSS </w:t>
      </w:r>
      <w:proofErr w:type="spellStart"/>
      <w:r w:rsidR="0066504A">
        <w:t>Color</w:t>
      </w:r>
      <w:proofErr w:type="spellEnd"/>
      <w:r w:rsidR="0066504A">
        <w:t xml:space="preserve"> Change Announcement frame</w:t>
      </w:r>
      <w:r w:rsidR="00B346FE">
        <w:t>; keep the statement.</w:t>
      </w:r>
    </w:p>
    <w:p w14:paraId="4C80E59F" w14:textId="07F5E02E" w:rsidR="0066504A" w:rsidRDefault="0066504A"/>
    <w:p w14:paraId="789E848D" w14:textId="5009793F" w:rsidR="00786A91" w:rsidRDefault="00786A91" w:rsidP="00142A34">
      <w:pPr>
        <w:pStyle w:val="Heading2"/>
      </w:pPr>
      <w:r>
        <w:t>Proposed Resolution</w:t>
      </w:r>
    </w:p>
    <w:p w14:paraId="167D577B" w14:textId="4F8CBF4E" w:rsidR="00786A91" w:rsidRDefault="00D34560">
      <w:r>
        <w:t>REVISED</w:t>
      </w:r>
      <w:r w:rsidR="00793C8C">
        <w:t xml:space="preserve">. </w:t>
      </w:r>
      <w:r w:rsidR="00081BE3">
        <w:t>Figure 9-788d clearly shows that the Rx HE-MCS Map &lt;= 80 MHz field and Tx HE-MCS Map &lt;= 80 MHz field are always present.</w:t>
      </w:r>
      <w:r w:rsidR="00081BE3">
        <w:t xml:space="preserve"> However, there is no clear </w:t>
      </w:r>
      <w:r w:rsidR="006104F0">
        <w:t xml:space="preserve">indication </w:t>
      </w:r>
      <w:r w:rsidR="00081BE3">
        <w:t xml:space="preserve">that </w:t>
      </w:r>
      <w:r w:rsidR="000E1435">
        <w:t xml:space="preserve">certain </w:t>
      </w:r>
      <w:r w:rsidR="00081BE3">
        <w:t xml:space="preserve">elements are necessarily </w:t>
      </w:r>
      <w:r w:rsidR="000E1435">
        <w:t>always present</w:t>
      </w:r>
      <w:r w:rsidR="00081BE3">
        <w:t xml:space="preserve"> in certain Action frames</w:t>
      </w:r>
      <w:r w:rsidR="000E1435">
        <w:t>.</w:t>
      </w:r>
    </w:p>
    <w:p w14:paraId="52091E1E" w14:textId="42D5384B" w:rsidR="000E1435" w:rsidRDefault="000E1435"/>
    <w:p w14:paraId="08DD7575" w14:textId="543E671F" w:rsidR="000E1435" w:rsidRDefault="000E1435" w:rsidP="00142A34">
      <w:proofErr w:type="spellStart"/>
      <w:r>
        <w:t>TGax</w:t>
      </w:r>
      <w:proofErr w:type="spellEnd"/>
      <w:r>
        <w:t xml:space="preserve"> editor to delete the statements “</w:t>
      </w:r>
      <w:r w:rsidR="0091340D">
        <w:t>The Rx HE-MCS Map ≤ 80 MHz subfield is</w:t>
      </w:r>
      <w:r w:rsidR="0091340D">
        <w:t xml:space="preserve"> </w:t>
      </w:r>
      <w:r w:rsidR="0091340D">
        <w:t>always present in the Supported HE-MCS And</w:t>
      </w:r>
      <w:r w:rsidR="0091340D">
        <w:t xml:space="preserve"> </w:t>
      </w:r>
      <w:r w:rsidR="0091340D">
        <w:t>NSS Set field.</w:t>
      </w:r>
      <w:r w:rsidR="0091340D">
        <w:t xml:space="preserve">” </w:t>
      </w:r>
      <w:r w:rsidR="00142A34">
        <w:t>a</w:t>
      </w:r>
      <w:r w:rsidR="0091340D">
        <w:t>nd “</w:t>
      </w:r>
      <w:r w:rsidR="00142A34">
        <w:t>The Tx HE-MCS Map ≤ 80 MHz subfield is</w:t>
      </w:r>
      <w:r w:rsidR="00142A34">
        <w:t xml:space="preserve"> </w:t>
      </w:r>
      <w:r w:rsidR="00142A34">
        <w:t>always present in the Supported HE-MCS And</w:t>
      </w:r>
      <w:r w:rsidR="00142A34">
        <w:t xml:space="preserve"> </w:t>
      </w:r>
      <w:r w:rsidR="00142A34">
        <w:t>NSS Set field.</w:t>
      </w:r>
      <w:r w:rsidR="00142A34">
        <w:t>” From Table 9-321c.</w:t>
      </w:r>
    </w:p>
    <w:p w14:paraId="153765AF" w14:textId="48D64A0B" w:rsidR="00272E93" w:rsidRDefault="00272E93"/>
    <w:p w14:paraId="2B226F7E" w14:textId="77777777" w:rsidR="00B27F70" w:rsidRDefault="00B27F70" w:rsidP="00B27F70">
      <w:pPr>
        <w:pStyle w:val="Heading1"/>
      </w:pPr>
      <w:r>
        <w:t>CID24541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4674"/>
        <w:gridCol w:w="2528"/>
        <w:gridCol w:w="66"/>
        <w:gridCol w:w="66"/>
      </w:tblGrid>
      <w:tr w:rsidR="00B27F70" w:rsidRPr="00E80EBF" w14:paraId="423C1ED1" w14:textId="77777777" w:rsidTr="0043630C">
        <w:trPr>
          <w:tblHeader/>
          <w:tblCellSpacing w:w="0" w:type="dxa"/>
        </w:trPr>
        <w:tc>
          <w:tcPr>
            <w:tcW w:w="0" w:type="auto"/>
            <w:gridSpan w:val="9"/>
            <w:tcBorders>
              <w:top w:val="nil"/>
              <w:left w:val="nil"/>
              <w:bottom w:val="nil"/>
              <w:right w:val="nil"/>
            </w:tcBorders>
            <w:shd w:val="clear" w:color="auto" w:fill="C0C0C0"/>
            <w:vAlign w:val="center"/>
            <w:hideMark/>
          </w:tcPr>
          <w:p w14:paraId="631BF2BD" w14:textId="77777777" w:rsidR="00B27F70" w:rsidRPr="00E80EBF" w:rsidRDefault="00B27F70" w:rsidP="0043630C">
            <w:pPr>
              <w:jc w:val="center"/>
              <w:rPr>
                <w:rFonts w:ascii="Arial" w:hAnsi="Arial" w:cs="Arial"/>
                <w:color w:val="000000"/>
                <w:sz w:val="24"/>
                <w:szCs w:val="24"/>
                <w:lang w:val="en-US"/>
              </w:rPr>
            </w:pPr>
            <w:r w:rsidRPr="00E80EBF">
              <w:rPr>
                <w:rFonts w:ascii="Arial" w:hAnsi="Arial" w:cs="Arial"/>
                <w:b/>
                <w:bCs/>
                <w:color w:val="000000"/>
                <w:sz w:val="24"/>
                <w:szCs w:val="24"/>
                <w:lang w:val="en-US"/>
              </w:rPr>
              <w:t>comments</w:t>
            </w:r>
          </w:p>
        </w:tc>
      </w:tr>
      <w:tr w:rsidR="00B27F70" w:rsidRPr="00E80EBF" w14:paraId="6BE79D04" w14:textId="77777777" w:rsidTr="0043630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770FD2" w14:textId="77777777" w:rsidR="00B27F70" w:rsidRPr="00E80EBF" w:rsidRDefault="00B27F70"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A6A13D" w14:textId="77777777" w:rsidR="00B27F70" w:rsidRPr="00E80EBF" w:rsidRDefault="00B27F70" w:rsidP="0043630C">
            <w:pPr>
              <w:jc w:val="center"/>
              <w:rPr>
                <w:b/>
                <w:bCs/>
                <w:sz w:val="24"/>
                <w:szCs w:val="24"/>
                <w:lang w:val="en-US"/>
              </w:rPr>
            </w:pPr>
            <w:r w:rsidRPr="00E80EB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84729C" w14:textId="77777777" w:rsidR="00B27F70" w:rsidRPr="00E80EBF" w:rsidRDefault="00B27F70" w:rsidP="0043630C">
            <w:pPr>
              <w:jc w:val="center"/>
              <w:rPr>
                <w:b/>
                <w:bCs/>
                <w:sz w:val="24"/>
                <w:szCs w:val="24"/>
                <w:lang w:val="en-US"/>
              </w:rPr>
            </w:pPr>
            <w:r w:rsidRPr="00E80EB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2D8F28" w14:textId="77777777" w:rsidR="00B27F70" w:rsidRPr="00E80EBF" w:rsidRDefault="00B27F70" w:rsidP="0043630C">
            <w:pPr>
              <w:jc w:val="center"/>
              <w:rPr>
                <w:b/>
                <w:bCs/>
                <w:sz w:val="24"/>
                <w:szCs w:val="24"/>
                <w:lang w:val="en-US"/>
              </w:rPr>
            </w:pPr>
            <w:r w:rsidRPr="00E80EB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D9CC1E" w14:textId="77777777" w:rsidR="00B27F70" w:rsidRPr="00E80EBF" w:rsidRDefault="00B27F70"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788BE5" w14:textId="77777777" w:rsidR="00B27F70" w:rsidRPr="00E80EBF" w:rsidRDefault="00B27F70" w:rsidP="0043630C">
            <w:pPr>
              <w:jc w:val="center"/>
              <w:rPr>
                <w:b/>
                <w:bCs/>
                <w:sz w:val="24"/>
                <w:szCs w:val="24"/>
                <w:lang w:val="en-US"/>
              </w:rPr>
            </w:pPr>
            <w:r w:rsidRPr="00E80EB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9B805F" w14:textId="77777777" w:rsidR="00B27F70" w:rsidRPr="00E80EBF" w:rsidRDefault="00B27F70" w:rsidP="0043630C">
            <w:pPr>
              <w:jc w:val="center"/>
              <w:rPr>
                <w:b/>
                <w:bCs/>
                <w:sz w:val="24"/>
                <w:szCs w:val="24"/>
                <w:lang w:val="en-US"/>
              </w:rPr>
            </w:pPr>
            <w:r w:rsidRPr="00E80EB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988E7C" w14:textId="77777777" w:rsidR="00B27F70" w:rsidRPr="00E80EBF" w:rsidRDefault="00B27F70"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9EF9F3" w14:textId="77777777" w:rsidR="00B27F70" w:rsidRPr="00E80EBF" w:rsidRDefault="00B27F70" w:rsidP="0043630C">
            <w:pPr>
              <w:jc w:val="center"/>
              <w:rPr>
                <w:b/>
                <w:bCs/>
                <w:sz w:val="24"/>
                <w:szCs w:val="24"/>
                <w:lang w:val="en-US"/>
              </w:rPr>
            </w:pPr>
          </w:p>
        </w:tc>
      </w:tr>
      <w:tr w:rsidR="00B27F70" w:rsidRPr="00E80EBF" w14:paraId="1B5B36A3" w14:textId="77777777" w:rsidTr="0043630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F7F9612" w14:textId="77777777" w:rsidR="00B27F70" w:rsidRPr="00E80EBF" w:rsidRDefault="00B27F70" w:rsidP="0043630C">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ACEE81" w14:textId="77777777" w:rsidR="00B27F70" w:rsidRPr="00E80EBF" w:rsidRDefault="00B27F70" w:rsidP="0043630C">
            <w:pPr>
              <w:jc w:val="right"/>
              <w:rPr>
                <w:sz w:val="24"/>
                <w:szCs w:val="24"/>
                <w:lang w:val="en-US"/>
              </w:rPr>
            </w:pPr>
            <w:r w:rsidRPr="00E80EBF">
              <w:rPr>
                <w:rFonts w:ascii="Arial" w:hAnsi="Arial" w:cs="Arial"/>
                <w:color w:val="000000"/>
                <w:sz w:val="20"/>
                <w:lang w:val="en-US"/>
              </w:rPr>
              <w:t>24541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46AD06" w14:textId="77777777" w:rsidR="00B27F70" w:rsidRPr="00E80EBF" w:rsidRDefault="00B27F70" w:rsidP="0043630C">
            <w:pPr>
              <w:jc w:val="right"/>
              <w:rPr>
                <w:sz w:val="24"/>
                <w:szCs w:val="24"/>
                <w:lang w:val="en-US"/>
              </w:rPr>
            </w:pPr>
            <w:r w:rsidRPr="00E80EBF">
              <w:rPr>
                <w:rFonts w:ascii="Arial" w:hAnsi="Arial" w:cs="Arial"/>
                <w:color w:val="000000"/>
                <w:sz w:val="20"/>
                <w:lang w:val="en-US"/>
              </w:rPr>
              <w:t>42.42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6870B5" w14:textId="77777777" w:rsidR="00B27F70" w:rsidRPr="00E80EBF" w:rsidRDefault="00B27F70" w:rsidP="0043630C">
            <w:pPr>
              <w:rPr>
                <w:sz w:val="24"/>
                <w:szCs w:val="24"/>
                <w:lang w:val="en-US"/>
              </w:rPr>
            </w:pPr>
            <w:r w:rsidRPr="00E80EBF">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4B8AC11" w14:textId="77777777" w:rsidR="00B27F70" w:rsidRPr="00E80EBF" w:rsidRDefault="00B27F70"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ADD99F" w14:textId="77777777" w:rsidR="00B27F70" w:rsidRPr="00E80EBF" w:rsidRDefault="00B27F70" w:rsidP="0043630C">
            <w:pPr>
              <w:rPr>
                <w:sz w:val="24"/>
                <w:szCs w:val="24"/>
                <w:lang w:val="en-US"/>
              </w:rPr>
            </w:pPr>
            <w:proofErr w:type="spellStart"/>
            <w:r w:rsidRPr="00E80EBF">
              <w:rPr>
                <w:rFonts w:ascii="Arial" w:hAnsi="Arial" w:cs="Arial"/>
                <w:color w:val="000000"/>
                <w:sz w:val="20"/>
                <w:lang w:val="en-US"/>
              </w:rPr>
              <w:t>REVmd</w:t>
            </w:r>
            <w:proofErr w:type="spellEnd"/>
            <w:r w:rsidRPr="00E80EBF">
              <w:rPr>
                <w:rFonts w:ascii="Arial" w:hAnsi="Arial" w:cs="Arial"/>
                <w:color w:val="000000"/>
                <w:sz w:val="20"/>
                <w:lang w:val="en-US"/>
              </w:rPr>
              <w:t xml:space="preserve"> has deleted the term "user". It seems unnecessary (and causes conflicts in the text with other uses, beyond SU/MU).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82939B" w14:textId="77777777" w:rsidR="00B27F70" w:rsidRPr="00E80EBF" w:rsidRDefault="00B27F70" w:rsidP="0043630C">
            <w:pPr>
              <w:rPr>
                <w:sz w:val="24"/>
                <w:szCs w:val="24"/>
                <w:lang w:val="en-US"/>
              </w:rPr>
            </w:pPr>
            <w:r w:rsidRPr="00E80EBF">
              <w:rPr>
                <w:rFonts w:ascii="Arial" w:hAnsi="Arial" w:cs="Arial"/>
                <w:color w:val="000000"/>
                <w:sz w:val="20"/>
                <w:lang w:val="en-US"/>
              </w:rPr>
              <w:t>Delete the definition "replacement" for the term "user"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65A243" w14:textId="77777777" w:rsidR="00B27F70" w:rsidRPr="00E80EBF" w:rsidRDefault="00B27F70"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10EAEF8" w14:textId="77777777" w:rsidR="00B27F70" w:rsidRPr="00E80EBF" w:rsidRDefault="00B27F70" w:rsidP="0043630C">
            <w:pPr>
              <w:rPr>
                <w:sz w:val="24"/>
                <w:szCs w:val="24"/>
                <w:lang w:val="en-US"/>
              </w:rPr>
            </w:pPr>
          </w:p>
        </w:tc>
      </w:tr>
    </w:tbl>
    <w:p w14:paraId="154BDD30" w14:textId="23D8BF96" w:rsidR="00B27F70" w:rsidRDefault="00B27F70" w:rsidP="00B27F70"/>
    <w:p w14:paraId="4D3A9B62" w14:textId="32127482" w:rsidR="00B27F70" w:rsidRDefault="00B27F70" w:rsidP="00DA6E9B">
      <w:pPr>
        <w:pStyle w:val="Heading2"/>
      </w:pPr>
      <w:r>
        <w:t>Context</w:t>
      </w:r>
    </w:p>
    <w:p w14:paraId="090C7AF1" w14:textId="73A5135A" w:rsidR="00B27F70" w:rsidRDefault="00DA6E9B" w:rsidP="00B27F70">
      <w:r>
        <w:rPr>
          <w:noProof/>
        </w:rPr>
        <w:drawing>
          <wp:inline distT="0" distB="0" distL="0" distR="0" wp14:anchorId="1EE46B18" wp14:editId="5FF7FB70">
            <wp:extent cx="5943600" cy="904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904875"/>
                    </a:xfrm>
                    <a:prstGeom prst="rect">
                      <a:avLst/>
                    </a:prstGeom>
                  </pic:spPr>
                </pic:pic>
              </a:graphicData>
            </a:graphic>
          </wp:inline>
        </w:drawing>
      </w:r>
    </w:p>
    <w:p w14:paraId="1A714957" w14:textId="77777777" w:rsidR="00B27F70" w:rsidRDefault="00B27F70" w:rsidP="00DA6E9B">
      <w:pPr>
        <w:pStyle w:val="Heading2"/>
      </w:pPr>
      <w:r>
        <w:t>Proposed Resolution</w:t>
      </w:r>
    </w:p>
    <w:p w14:paraId="07174C5A" w14:textId="77777777" w:rsidR="00B27F70" w:rsidRPr="006659C1" w:rsidRDefault="00B27F70" w:rsidP="00B27F70">
      <w:r>
        <w:t>ACCEPTED</w:t>
      </w:r>
    </w:p>
    <w:p w14:paraId="5FE359F7" w14:textId="1EFED492" w:rsidR="00B27F70" w:rsidRDefault="00B27F70"/>
    <w:p w14:paraId="3E2F66E4" w14:textId="77777777" w:rsidR="009F151C" w:rsidRDefault="009F151C" w:rsidP="009F151C">
      <w:pPr>
        <w:pStyle w:val="Heading1"/>
      </w:pPr>
      <w:r>
        <w:t>CID 24374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28"/>
        <w:gridCol w:w="66"/>
        <w:gridCol w:w="4272"/>
        <w:gridCol w:w="2940"/>
        <w:gridCol w:w="66"/>
        <w:gridCol w:w="66"/>
      </w:tblGrid>
      <w:tr w:rsidR="009F151C" w:rsidRPr="00CE1306" w14:paraId="61C25702" w14:textId="77777777" w:rsidTr="0043630C">
        <w:trPr>
          <w:tblHeader/>
          <w:tblCellSpacing w:w="0" w:type="dxa"/>
        </w:trPr>
        <w:tc>
          <w:tcPr>
            <w:tcW w:w="0" w:type="auto"/>
            <w:gridSpan w:val="9"/>
            <w:tcBorders>
              <w:top w:val="nil"/>
              <w:left w:val="nil"/>
              <w:bottom w:val="nil"/>
              <w:right w:val="nil"/>
            </w:tcBorders>
            <w:shd w:val="clear" w:color="auto" w:fill="C0C0C0"/>
            <w:vAlign w:val="center"/>
            <w:hideMark/>
          </w:tcPr>
          <w:p w14:paraId="3B8B1571" w14:textId="77777777" w:rsidR="009F151C" w:rsidRPr="00CE1306" w:rsidRDefault="009F151C" w:rsidP="0043630C">
            <w:pPr>
              <w:jc w:val="center"/>
              <w:rPr>
                <w:rFonts w:ascii="Arial" w:hAnsi="Arial" w:cs="Arial"/>
                <w:color w:val="000000"/>
                <w:sz w:val="24"/>
                <w:szCs w:val="24"/>
                <w:lang w:val="en-US"/>
              </w:rPr>
            </w:pPr>
            <w:r w:rsidRPr="00CE1306">
              <w:rPr>
                <w:rFonts w:ascii="Arial" w:hAnsi="Arial" w:cs="Arial"/>
                <w:b/>
                <w:bCs/>
                <w:color w:val="000000"/>
                <w:sz w:val="24"/>
                <w:szCs w:val="24"/>
                <w:lang w:val="en-US"/>
              </w:rPr>
              <w:t>comments</w:t>
            </w:r>
          </w:p>
        </w:tc>
      </w:tr>
      <w:tr w:rsidR="009F151C" w:rsidRPr="00CE1306" w14:paraId="0FC834BB" w14:textId="77777777" w:rsidTr="0043630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90C216" w14:textId="77777777" w:rsidR="009F151C" w:rsidRPr="00CE1306" w:rsidRDefault="009F151C"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72C872" w14:textId="77777777" w:rsidR="009F151C" w:rsidRPr="00CE1306" w:rsidRDefault="009F151C" w:rsidP="0043630C">
            <w:pPr>
              <w:jc w:val="center"/>
              <w:rPr>
                <w:b/>
                <w:bCs/>
                <w:sz w:val="24"/>
                <w:szCs w:val="24"/>
                <w:lang w:val="en-US"/>
              </w:rPr>
            </w:pPr>
            <w:r w:rsidRPr="00CE1306">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807A08" w14:textId="77777777" w:rsidR="009F151C" w:rsidRPr="00CE1306" w:rsidRDefault="009F151C" w:rsidP="0043630C">
            <w:pPr>
              <w:jc w:val="center"/>
              <w:rPr>
                <w:b/>
                <w:bCs/>
                <w:sz w:val="24"/>
                <w:szCs w:val="24"/>
                <w:lang w:val="en-US"/>
              </w:rPr>
            </w:pPr>
            <w:r w:rsidRPr="00CE1306">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D65CB9" w14:textId="77777777" w:rsidR="009F151C" w:rsidRPr="00CE1306" w:rsidRDefault="009F151C" w:rsidP="0043630C">
            <w:pPr>
              <w:jc w:val="center"/>
              <w:rPr>
                <w:b/>
                <w:bCs/>
                <w:sz w:val="24"/>
                <w:szCs w:val="24"/>
                <w:lang w:val="en-US"/>
              </w:rPr>
            </w:pPr>
            <w:r w:rsidRPr="00CE1306">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AAFFA8D" w14:textId="77777777" w:rsidR="009F151C" w:rsidRPr="00CE1306" w:rsidRDefault="009F151C"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BC8CB" w14:textId="77777777" w:rsidR="009F151C" w:rsidRPr="00CE1306" w:rsidRDefault="009F151C" w:rsidP="0043630C">
            <w:pPr>
              <w:jc w:val="center"/>
              <w:rPr>
                <w:b/>
                <w:bCs/>
                <w:sz w:val="24"/>
                <w:szCs w:val="24"/>
                <w:lang w:val="en-US"/>
              </w:rPr>
            </w:pPr>
            <w:r w:rsidRPr="00CE1306">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C2D7DA" w14:textId="77777777" w:rsidR="009F151C" w:rsidRPr="00CE1306" w:rsidRDefault="009F151C" w:rsidP="0043630C">
            <w:pPr>
              <w:jc w:val="center"/>
              <w:rPr>
                <w:b/>
                <w:bCs/>
                <w:sz w:val="24"/>
                <w:szCs w:val="24"/>
                <w:lang w:val="en-US"/>
              </w:rPr>
            </w:pPr>
            <w:r w:rsidRPr="00CE1306">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DFCAAC" w14:textId="77777777" w:rsidR="009F151C" w:rsidRPr="00CE1306" w:rsidRDefault="009F151C"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6EE15B" w14:textId="77777777" w:rsidR="009F151C" w:rsidRPr="00CE1306" w:rsidRDefault="009F151C" w:rsidP="0043630C">
            <w:pPr>
              <w:jc w:val="center"/>
              <w:rPr>
                <w:b/>
                <w:bCs/>
                <w:sz w:val="24"/>
                <w:szCs w:val="24"/>
                <w:lang w:val="en-US"/>
              </w:rPr>
            </w:pPr>
          </w:p>
        </w:tc>
      </w:tr>
      <w:tr w:rsidR="009F151C" w:rsidRPr="00CE1306" w14:paraId="1E771E7E" w14:textId="77777777" w:rsidTr="0043630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9BA727" w14:textId="77777777" w:rsidR="009F151C" w:rsidRPr="00CE1306" w:rsidRDefault="009F151C" w:rsidP="0043630C">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84602" w14:textId="77777777" w:rsidR="009F151C" w:rsidRPr="00CE1306" w:rsidRDefault="009F151C" w:rsidP="0043630C">
            <w:pPr>
              <w:jc w:val="right"/>
              <w:rPr>
                <w:sz w:val="24"/>
                <w:szCs w:val="24"/>
                <w:lang w:val="en-US"/>
              </w:rPr>
            </w:pPr>
            <w:r w:rsidRPr="00CE1306">
              <w:rPr>
                <w:rFonts w:ascii="Arial" w:hAnsi="Arial" w:cs="Arial"/>
                <w:color w:val="000000"/>
                <w:sz w:val="20"/>
                <w:lang w:val="en-US"/>
              </w:rPr>
              <w:t>24374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526F1A" w14:textId="77777777" w:rsidR="009F151C" w:rsidRPr="00CE1306" w:rsidRDefault="009F151C" w:rsidP="0043630C">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7D1104" w14:textId="77777777" w:rsidR="009F151C" w:rsidRPr="00CE1306" w:rsidRDefault="009F151C" w:rsidP="0043630C">
            <w:pPr>
              <w:rPr>
                <w:sz w:val="24"/>
                <w:szCs w:val="24"/>
                <w:lang w:val="en-US"/>
              </w:rPr>
            </w:pPr>
            <w:r w:rsidRPr="00CE1306">
              <w:rPr>
                <w:rFonts w:ascii="Arial" w:hAnsi="Arial" w:cs="Arial"/>
                <w:color w:val="000000"/>
                <w:sz w:val="20"/>
                <w:lang w:val="en-US"/>
              </w:rPr>
              <w:t>10.6.12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1026E64" w14:textId="77777777" w:rsidR="009F151C" w:rsidRPr="00CE1306" w:rsidRDefault="009F151C"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51C50D" w14:textId="77777777" w:rsidR="009F151C" w:rsidRPr="00CE1306" w:rsidRDefault="009F151C" w:rsidP="0043630C">
            <w:pPr>
              <w:rPr>
                <w:sz w:val="24"/>
                <w:szCs w:val="24"/>
                <w:lang w:val="en-US"/>
              </w:rPr>
            </w:pPr>
            <w:r w:rsidRPr="00CE1306">
              <w:rPr>
                <w:rFonts w:ascii="Arial" w:hAnsi="Arial" w:cs="Arial"/>
                <w:color w:val="000000"/>
                <w:sz w:val="20"/>
                <w:lang w:val="en-US"/>
              </w:rPr>
              <w:t xml:space="preserve">[Resubmission of comment withdrawn on D5.0] An HE STA in 2G4 should not be allowed to send a frame with a </w:t>
            </w:r>
            <w:proofErr w:type="spellStart"/>
            <w:r w:rsidRPr="00CE1306">
              <w:rPr>
                <w:rFonts w:ascii="Arial" w:hAnsi="Arial" w:cs="Arial"/>
                <w:color w:val="000000"/>
                <w:sz w:val="20"/>
                <w:lang w:val="en-US"/>
              </w:rPr>
              <w:t>bw-signalling</w:t>
            </w:r>
            <w:proofErr w:type="spellEnd"/>
            <w:r w:rsidRPr="00CE1306">
              <w:rPr>
                <w:rFonts w:ascii="Arial" w:hAnsi="Arial" w:cs="Arial"/>
                <w:color w:val="000000"/>
                <w:sz w:val="20"/>
                <w:lang w:val="en-US"/>
              </w:rPr>
              <w:t xml:space="preserve"> TA in a DSSS/CCK PPDU (in the baseline this is disallowed because only VHT STAs can send BSTAs but VHT STAs do not operate in the 2G4 band), since DSSS/CCK PPDUs do not carry </w:t>
            </w:r>
            <w:proofErr w:type="spellStart"/>
            <w:r w:rsidRPr="00CE1306">
              <w:rPr>
                <w:rFonts w:ascii="Arial" w:hAnsi="Arial" w:cs="Arial"/>
                <w:color w:val="000000"/>
                <w:sz w:val="20"/>
                <w:lang w:val="en-US"/>
              </w:rPr>
              <w:t>signalling</w:t>
            </w:r>
            <w:proofErr w:type="spellEnd"/>
            <w:r w:rsidRPr="00CE1306">
              <w:rPr>
                <w:rFonts w:ascii="Arial" w:hAnsi="Arial" w:cs="Arial"/>
                <w:color w:val="000000"/>
                <w:sz w:val="20"/>
                <w:lang w:val="en-US"/>
              </w:rPr>
              <w:t xml:space="preserve"> in the scrambler </w:t>
            </w:r>
            <w:proofErr w:type="spellStart"/>
            <w:r w:rsidRPr="00CE1306">
              <w:rPr>
                <w:rFonts w:ascii="Arial" w:hAnsi="Arial" w:cs="Arial"/>
                <w:color w:val="000000"/>
                <w:sz w:val="20"/>
                <w:lang w:val="en-US"/>
              </w:rPr>
              <w:t>init</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4B93" w14:textId="77777777" w:rsidR="009F151C" w:rsidRPr="00CE1306" w:rsidRDefault="009F151C" w:rsidP="0043630C">
            <w:pPr>
              <w:rPr>
                <w:sz w:val="24"/>
                <w:szCs w:val="24"/>
                <w:lang w:val="en-US"/>
              </w:rPr>
            </w:pPr>
            <w:r w:rsidRPr="00CE1306">
              <w:rPr>
                <w:rFonts w:ascii="Arial" w:hAnsi="Arial" w:cs="Arial"/>
                <w:color w:val="000000"/>
                <w:sz w:val="20"/>
                <w:lang w:val="en-US"/>
              </w:rPr>
              <w:t>Insert as the third sentence of 10.6.12 Channel Width in non-HT and non-HT duplicate PPDUs in the baseline the sentence "The TA field shall not be set to a bandwidth signaling TA in a frame carried in a DSSS/CCK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BD4E06" w14:textId="77777777" w:rsidR="009F151C" w:rsidRPr="00CE1306" w:rsidRDefault="009F151C"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670D54" w14:textId="77777777" w:rsidR="009F151C" w:rsidRPr="00CE1306" w:rsidRDefault="009F151C" w:rsidP="0043630C">
            <w:pPr>
              <w:rPr>
                <w:sz w:val="24"/>
                <w:szCs w:val="24"/>
                <w:lang w:val="en-US"/>
              </w:rPr>
            </w:pPr>
          </w:p>
        </w:tc>
      </w:tr>
    </w:tbl>
    <w:p w14:paraId="5AD98C7B" w14:textId="77777777" w:rsidR="009F151C" w:rsidRDefault="009F151C" w:rsidP="009F151C"/>
    <w:p w14:paraId="312D9EBC" w14:textId="5A51983A" w:rsidR="009F151C" w:rsidRDefault="009F151C" w:rsidP="009F151C">
      <w:pPr>
        <w:pStyle w:val="Heading2"/>
      </w:pPr>
      <w:r>
        <w:t>Proposed Resolution</w:t>
      </w:r>
    </w:p>
    <w:p w14:paraId="0749D3FF" w14:textId="4BE84112" w:rsidR="009F151C" w:rsidRDefault="009F151C">
      <w:r>
        <w:t>ACCEPTED</w:t>
      </w:r>
    </w:p>
    <w:p w14:paraId="281522DC" w14:textId="4DE72B29" w:rsidR="009F151C" w:rsidRDefault="009F151C"/>
    <w:p w14:paraId="386FAA8C" w14:textId="77777777" w:rsidR="009F151C" w:rsidRDefault="009F151C"/>
    <w:p w14:paraId="4CDE4DD4" w14:textId="6789A8D6" w:rsidR="008B3A5A" w:rsidRDefault="008B3A5A" w:rsidP="008B3A5A">
      <w:pPr>
        <w:pStyle w:val="Heading1"/>
      </w:pPr>
      <w:r w:rsidRPr="008B3A5A">
        <w:rPr>
          <w:highlight w:val="yellow"/>
        </w:rPr>
        <w:t>The remainder of this document is work in progress…</w:t>
      </w:r>
    </w:p>
    <w:p w14:paraId="2B33BA5F" w14:textId="7B788A2F" w:rsidR="00F01C2B" w:rsidRDefault="00F01C2B" w:rsidP="00F01C2B">
      <w:pPr>
        <w:pStyle w:val="Heading1"/>
      </w:pPr>
      <w:r>
        <w:t>CID 24371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6"/>
        <w:gridCol w:w="66"/>
        <w:gridCol w:w="66"/>
        <w:gridCol w:w="2629"/>
        <w:gridCol w:w="5718"/>
        <w:gridCol w:w="66"/>
        <w:gridCol w:w="66"/>
      </w:tblGrid>
      <w:tr w:rsidR="008B3A5A" w:rsidRPr="008B3A5A" w14:paraId="38B56AD3" w14:textId="77777777" w:rsidTr="008B3A5A">
        <w:trPr>
          <w:tblHeader/>
          <w:tblCellSpacing w:w="0" w:type="dxa"/>
        </w:trPr>
        <w:tc>
          <w:tcPr>
            <w:tcW w:w="0" w:type="auto"/>
            <w:gridSpan w:val="9"/>
            <w:tcBorders>
              <w:top w:val="nil"/>
              <w:left w:val="nil"/>
              <w:bottom w:val="nil"/>
              <w:right w:val="nil"/>
            </w:tcBorders>
            <w:shd w:val="clear" w:color="auto" w:fill="C0C0C0"/>
            <w:vAlign w:val="center"/>
            <w:hideMark/>
          </w:tcPr>
          <w:p w14:paraId="3D386CDF" w14:textId="77777777" w:rsidR="008B3A5A" w:rsidRPr="008B3A5A" w:rsidRDefault="008B3A5A" w:rsidP="008B3A5A">
            <w:pPr>
              <w:jc w:val="center"/>
              <w:rPr>
                <w:rFonts w:ascii="Arial" w:hAnsi="Arial" w:cs="Arial"/>
                <w:color w:val="000000"/>
                <w:sz w:val="24"/>
                <w:szCs w:val="24"/>
                <w:lang w:val="en-US"/>
              </w:rPr>
            </w:pPr>
            <w:r w:rsidRPr="008B3A5A">
              <w:rPr>
                <w:rFonts w:ascii="Arial" w:hAnsi="Arial" w:cs="Arial"/>
                <w:b/>
                <w:bCs/>
                <w:color w:val="000000"/>
                <w:sz w:val="24"/>
                <w:szCs w:val="24"/>
                <w:lang w:val="en-US"/>
              </w:rPr>
              <w:t>comments</w:t>
            </w:r>
          </w:p>
        </w:tc>
      </w:tr>
      <w:tr w:rsidR="008B3A5A" w:rsidRPr="008B3A5A" w14:paraId="2C6E94B1" w14:textId="77777777" w:rsidTr="008B3A5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CFE2E4" w14:textId="622BBE55" w:rsidR="008B3A5A" w:rsidRPr="008B3A5A" w:rsidRDefault="008B3A5A" w:rsidP="008B3A5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400E2F" w14:textId="77777777" w:rsidR="008B3A5A" w:rsidRPr="008B3A5A" w:rsidRDefault="008B3A5A" w:rsidP="008B3A5A">
            <w:pPr>
              <w:jc w:val="center"/>
              <w:rPr>
                <w:b/>
                <w:bCs/>
                <w:sz w:val="24"/>
                <w:szCs w:val="24"/>
                <w:lang w:val="en-US"/>
              </w:rPr>
            </w:pPr>
            <w:r w:rsidRPr="008B3A5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06CF43E" w14:textId="5FEE26E1" w:rsidR="008B3A5A" w:rsidRPr="008B3A5A" w:rsidRDefault="008B3A5A" w:rsidP="008B3A5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EE2E030" w14:textId="060DF149" w:rsidR="008B3A5A" w:rsidRPr="008B3A5A" w:rsidRDefault="008B3A5A" w:rsidP="008B3A5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0BF8054" w14:textId="62D19672" w:rsidR="008B3A5A" w:rsidRPr="008B3A5A" w:rsidRDefault="008B3A5A" w:rsidP="008B3A5A">
            <w:pPr>
              <w:jc w:val="center"/>
              <w:rPr>
                <w:b/>
                <w:bCs/>
                <w:sz w:val="24"/>
                <w:szCs w:val="24"/>
                <w:lang w:val="en-US"/>
              </w:rPr>
            </w:pPr>
          </w:p>
        </w:tc>
        <w:tc>
          <w:tcPr>
            <w:tcW w:w="262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AB101F" w14:textId="77777777" w:rsidR="008B3A5A" w:rsidRPr="008B3A5A" w:rsidRDefault="008B3A5A" w:rsidP="008B3A5A">
            <w:pPr>
              <w:jc w:val="center"/>
              <w:rPr>
                <w:b/>
                <w:bCs/>
                <w:sz w:val="24"/>
                <w:szCs w:val="24"/>
                <w:lang w:val="en-US"/>
              </w:rPr>
            </w:pPr>
            <w:r w:rsidRPr="008B3A5A">
              <w:rPr>
                <w:rFonts w:ascii="Arial" w:hAnsi="Arial" w:cs="Arial"/>
                <w:b/>
                <w:bCs/>
                <w:color w:val="000000"/>
                <w:sz w:val="20"/>
                <w:lang w:val="en-US"/>
              </w:rPr>
              <w:t>Comment</w:t>
            </w:r>
          </w:p>
        </w:tc>
        <w:tc>
          <w:tcPr>
            <w:tcW w:w="57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6966DF9" w14:textId="77777777" w:rsidR="008B3A5A" w:rsidRPr="008B3A5A" w:rsidRDefault="008B3A5A" w:rsidP="008B3A5A">
            <w:pPr>
              <w:jc w:val="center"/>
              <w:rPr>
                <w:b/>
                <w:bCs/>
                <w:sz w:val="24"/>
                <w:szCs w:val="24"/>
                <w:lang w:val="en-US"/>
              </w:rPr>
            </w:pPr>
            <w:r w:rsidRPr="008B3A5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405B4E8" w14:textId="26076265" w:rsidR="008B3A5A" w:rsidRPr="008B3A5A" w:rsidRDefault="008B3A5A" w:rsidP="008B3A5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9FA251D" w14:textId="1D858336" w:rsidR="008B3A5A" w:rsidRPr="008B3A5A" w:rsidRDefault="008B3A5A" w:rsidP="008B3A5A">
            <w:pPr>
              <w:jc w:val="center"/>
              <w:rPr>
                <w:b/>
                <w:bCs/>
                <w:sz w:val="24"/>
                <w:szCs w:val="24"/>
                <w:lang w:val="en-US"/>
              </w:rPr>
            </w:pPr>
          </w:p>
        </w:tc>
      </w:tr>
      <w:tr w:rsidR="008B3A5A" w:rsidRPr="008B3A5A" w14:paraId="4609F6BF" w14:textId="77777777" w:rsidTr="008B3A5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94B04E5" w14:textId="4331A69C" w:rsidR="008B3A5A" w:rsidRPr="008B3A5A" w:rsidRDefault="008B3A5A" w:rsidP="008B3A5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07A0AE" w14:textId="77777777" w:rsidR="008B3A5A" w:rsidRPr="008B3A5A" w:rsidRDefault="008B3A5A" w:rsidP="008B3A5A">
            <w:pPr>
              <w:jc w:val="right"/>
              <w:rPr>
                <w:sz w:val="24"/>
                <w:szCs w:val="24"/>
                <w:lang w:val="en-US"/>
              </w:rPr>
            </w:pPr>
            <w:r w:rsidRPr="008B3A5A">
              <w:rPr>
                <w:rFonts w:ascii="Arial" w:hAnsi="Arial" w:cs="Arial"/>
                <w:color w:val="000000"/>
                <w:sz w:val="20"/>
                <w:lang w:val="en-US"/>
              </w:rPr>
              <w:t>24371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5AC04BC" w14:textId="77777777" w:rsidR="008B3A5A" w:rsidRPr="008B3A5A" w:rsidRDefault="008B3A5A" w:rsidP="008B3A5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3E6BBF" w14:textId="77777777" w:rsidR="008B3A5A" w:rsidRPr="008B3A5A" w:rsidRDefault="008B3A5A" w:rsidP="008B3A5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CB87B38" w14:textId="77777777" w:rsidR="008B3A5A" w:rsidRPr="008B3A5A" w:rsidRDefault="008B3A5A" w:rsidP="008B3A5A">
            <w:pPr>
              <w:rPr>
                <w:sz w:val="24"/>
                <w:szCs w:val="24"/>
                <w:lang w:val="en-US"/>
              </w:rPr>
            </w:pPr>
          </w:p>
        </w:tc>
        <w:tc>
          <w:tcPr>
            <w:tcW w:w="2629" w:type="dxa"/>
            <w:tcBorders>
              <w:top w:val="outset" w:sz="6" w:space="0" w:color="C0C0C0"/>
              <w:left w:val="outset" w:sz="6" w:space="0" w:color="C0C0C0"/>
              <w:bottom w:val="outset" w:sz="6" w:space="0" w:color="C0C0C0"/>
              <w:right w:val="outset" w:sz="6" w:space="0" w:color="C0C0C0"/>
            </w:tcBorders>
            <w:shd w:val="clear" w:color="auto" w:fill="FFFFFF"/>
            <w:hideMark/>
          </w:tcPr>
          <w:p w14:paraId="0C5BDE80" w14:textId="77777777" w:rsidR="008B3A5A" w:rsidRPr="008B3A5A" w:rsidRDefault="008B3A5A" w:rsidP="008B3A5A">
            <w:pPr>
              <w:rPr>
                <w:sz w:val="24"/>
                <w:szCs w:val="24"/>
                <w:lang w:val="en-US"/>
              </w:rPr>
            </w:pPr>
            <w:r w:rsidRPr="008B3A5A">
              <w:rPr>
                <w:rFonts w:ascii="Arial" w:hAnsi="Arial" w:cs="Arial"/>
                <w:color w:val="000000"/>
                <w:sz w:val="20"/>
                <w:lang w:val="en-US"/>
              </w:rPr>
              <w:t xml:space="preserve">[Resubmission of comment withdrawn on D5.0] Per the definition of an antenna connector there is only ever one for </w:t>
            </w:r>
            <w:proofErr w:type="spellStart"/>
            <w:r w:rsidRPr="008B3A5A">
              <w:rPr>
                <w:rFonts w:ascii="Arial" w:hAnsi="Arial" w:cs="Arial"/>
                <w:color w:val="000000"/>
                <w:sz w:val="20"/>
                <w:lang w:val="en-US"/>
              </w:rPr>
              <w:t>tx</w:t>
            </w:r>
            <w:proofErr w:type="spellEnd"/>
            <w:r w:rsidRPr="008B3A5A">
              <w:rPr>
                <w:rFonts w:ascii="Arial" w:hAnsi="Arial" w:cs="Arial"/>
                <w:color w:val="000000"/>
                <w:sz w:val="20"/>
                <w:lang w:val="en-US"/>
              </w:rPr>
              <w:t xml:space="preserve"> and one for </w:t>
            </w:r>
            <w:proofErr w:type="spellStart"/>
            <w:r w:rsidRPr="008B3A5A">
              <w:rPr>
                <w:rFonts w:ascii="Arial" w:hAnsi="Arial" w:cs="Arial"/>
                <w:color w:val="000000"/>
                <w:sz w:val="20"/>
                <w:lang w:val="en-US"/>
              </w:rPr>
              <w:t>rx</w:t>
            </w:r>
            <w:proofErr w:type="spellEnd"/>
          </w:p>
        </w:tc>
        <w:tc>
          <w:tcPr>
            <w:tcW w:w="5718" w:type="dxa"/>
            <w:tcBorders>
              <w:top w:val="outset" w:sz="6" w:space="0" w:color="C0C0C0"/>
              <w:left w:val="outset" w:sz="6" w:space="0" w:color="C0C0C0"/>
              <w:bottom w:val="outset" w:sz="6" w:space="0" w:color="C0C0C0"/>
              <w:right w:val="outset" w:sz="6" w:space="0" w:color="C0C0C0"/>
            </w:tcBorders>
            <w:shd w:val="clear" w:color="auto" w:fill="FFFFFF"/>
            <w:hideMark/>
          </w:tcPr>
          <w:p w14:paraId="3B738F18" w14:textId="77777777" w:rsidR="008B3A5A" w:rsidRPr="008B3A5A" w:rsidRDefault="008B3A5A" w:rsidP="008B3A5A">
            <w:pPr>
              <w:rPr>
                <w:sz w:val="24"/>
                <w:szCs w:val="24"/>
                <w:lang w:val="en-US"/>
              </w:rPr>
            </w:pPr>
            <w:r w:rsidRPr="008B3A5A">
              <w:rPr>
                <w:rFonts w:ascii="Arial" w:hAnsi="Arial" w:cs="Arial"/>
                <w:color w:val="000000"/>
                <w:sz w:val="20"/>
                <w:lang w:val="en-US"/>
              </w:rPr>
              <w:t>In 9.2.4.6a.1 TRS Control change "combined transmit power at the antenna connectors of all the transmit antennas" to "power at the transmit antenna connector". In 9.3.1.22.1 General change "combined transmit</w:t>
            </w:r>
            <w:r w:rsidRPr="008B3A5A">
              <w:rPr>
                <w:rFonts w:ascii="Arial" w:hAnsi="Arial" w:cs="Arial"/>
                <w:color w:val="000000"/>
                <w:sz w:val="20"/>
                <w:lang w:val="en-US"/>
              </w:rPr>
              <w:br/>
              <w:t>power at the antenna connectors of all the transmit antennas used to transmit the Trigger frame" to "power at the transmit antenna connector"; "averaged</w:t>
            </w:r>
            <w:r w:rsidRPr="008B3A5A">
              <w:rPr>
                <w:rFonts w:ascii="Arial" w:hAnsi="Arial" w:cs="Arial"/>
                <w:color w:val="000000"/>
                <w:sz w:val="20"/>
                <w:lang w:val="en-US"/>
              </w:rPr>
              <w:br/>
              <w:t>over the AP's antenna connectors" to "averaged</w:t>
            </w:r>
            <w:r w:rsidRPr="008B3A5A">
              <w:rPr>
                <w:rFonts w:ascii="Arial" w:hAnsi="Arial" w:cs="Arial"/>
                <w:color w:val="000000"/>
                <w:sz w:val="20"/>
                <w:lang w:val="en-US"/>
              </w:rPr>
              <w:br/>
              <w:t xml:space="preserve">over the AP's antennas". In 9.3.1.22.9 NDP Feedback Report Poll (NFRP) variant change "receiver's antenna connector(s)" to "receiver's receive antenna connector". In 3.2 (2x) and 9.4.2.248 HE Operation element and 26.17.7 Co-hosted BSSID set change "antenna connectors" to "receive and transmit antenna connectors". In 11.10.14 Multiple BSSID set (5x) change "antenna connector" to "receive and transmit antenna connectors". 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 In 26.10.3.2 PSR-based spatial reuse initiation change "RSSI at the antenna connector(s)" to "RSSI at the receive antenna connector". In 26.10.3.4 UL Spatial Reuse subfield of Trigger frame change "total power at the antenna connector(s)" to "total power at the transmit antenna connector". In 27.3.15.2 Power pre-correction change "target receive signal power of the HE TB PPDU averaged over the AP's antenna</w:t>
            </w:r>
            <w:r w:rsidRPr="008B3A5A">
              <w:rPr>
                <w:rFonts w:ascii="Arial" w:hAnsi="Arial" w:cs="Arial"/>
                <w:color w:val="000000"/>
                <w:sz w:val="20"/>
                <w:lang w:val="en-US"/>
              </w:rPr>
              <w:br/>
              <w:t>connectors" to "target receive signal power of the HE TB PPDU at the AP's receive antenna</w:t>
            </w:r>
            <w:r w:rsidRPr="008B3A5A">
              <w:rPr>
                <w:rFonts w:ascii="Arial" w:hAnsi="Arial" w:cs="Arial"/>
                <w:color w:val="000000"/>
                <w:sz w:val="20"/>
                <w:lang w:val="en-US"/>
              </w:rPr>
              <w:br/>
              <w:t>connector" and "antenna connector(s)" to "receive antenna connector". In 27.3.14.3 Pre-correction accuracy requirements change "support per chain max(P-32, -10) dBm as the minimum trans-</w:t>
            </w:r>
            <w:r w:rsidRPr="008B3A5A">
              <w:rPr>
                <w:rFonts w:ascii="Arial" w:hAnsi="Arial" w:cs="Arial"/>
                <w:color w:val="000000"/>
                <w:sz w:val="20"/>
                <w:lang w:val="en-US"/>
              </w:rPr>
              <w:br/>
            </w:r>
            <w:proofErr w:type="spellStart"/>
            <w:r w:rsidRPr="008B3A5A">
              <w:rPr>
                <w:rFonts w:ascii="Arial" w:hAnsi="Arial" w:cs="Arial"/>
                <w:color w:val="000000"/>
                <w:sz w:val="20"/>
                <w:lang w:val="en-US"/>
              </w:rPr>
              <w:t>mit</w:t>
            </w:r>
            <w:proofErr w:type="spellEnd"/>
            <w:r w:rsidRPr="008B3A5A">
              <w:rPr>
                <w:rFonts w:ascii="Arial" w:hAnsi="Arial" w:cs="Arial"/>
                <w:color w:val="000000"/>
                <w:sz w:val="20"/>
                <w:lang w:val="en-US"/>
              </w:rPr>
              <w:t xml:space="preserve"> power, where P is the maximum power, in dBm, that the STA can transmit at the antenna connector of</w:t>
            </w:r>
            <w:r w:rsidRPr="008B3A5A">
              <w:rPr>
                <w:rFonts w:ascii="Arial" w:hAnsi="Arial" w:cs="Arial"/>
                <w:color w:val="000000"/>
                <w:sz w:val="20"/>
                <w:lang w:val="en-US"/>
              </w:rPr>
              <w:br/>
              <w:t>that chain" to "support max(P-32, -10) dBm as the minimum transmit power, where P is the maximum power, in dBm, that the STA can transmit at the transmit antenna connector" and "at the STA's antenna connector" to "at the STA's receive antenna connector". In 27.3.20.1 General change "the antenna connectors" to "the receive antenna connector"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B456734" w14:textId="77777777" w:rsidR="008B3A5A" w:rsidRPr="008B3A5A" w:rsidRDefault="008B3A5A" w:rsidP="008B3A5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0952DC7" w14:textId="045683E1" w:rsidR="008B3A5A" w:rsidRPr="008B3A5A" w:rsidRDefault="008B3A5A" w:rsidP="008B3A5A">
            <w:pPr>
              <w:rPr>
                <w:sz w:val="24"/>
                <w:szCs w:val="24"/>
                <w:lang w:val="en-US"/>
              </w:rPr>
            </w:pPr>
          </w:p>
        </w:tc>
      </w:tr>
    </w:tbl>
    <w:p w14:paraId="5A5A245C" w14:textId="271F07AA" w:rsidR="00F01C2B" w:rsidRDefault="00F01C2B" w:rsidP="00F01C2B"/>
    <w:p w14:paraId="27962145" w14:textId="238D23B3" w:rsidR="00CE1306" w:rsidRDefault="00CE1306" w:rsidP="00561884">
      <w:pPr>
        <w:pStyle w:val="Heading1"/>
      </w:pPr>
      <w:r>
        <w:t xml:space="preserve">CID </w:t>
      </w:r>
      <w:r w:rsidR="00561884">
        <w:t>24404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1061"/>
        <w:gridCol w:w="66"/>
        <w:gridCol w:w="3680"/>
        <w:gridCol w:w="3199"/>
        <w:gridCol w:w="66"/>
        <w:gridCol w:w="66"/>
      </w:tblGrid>
      <w:tr w:rsidR="00561884" w:rsidRPr="00561884" w14:paraId="687056CB" w14:textId="77777777" w:rsidTr="00561884">
        <w:trPr>
          <w:tblHeader/>
          <w:tblCellSpacing w:w="0" w:type="dxa"/>
        </w:trPr>
        <w:tc>
          <w:tcPr>
            <w:tcW w:w="0" w:type="auto"/>
            <w:gridSpan w:val="9"/>
            <w:tcBorders>
              <w:top w:val="nil"/>
              <w:left w:val="nil"/>
              <w:bottom w:val="nil"/>
              <w:right w:val="nil"/>
            </w:tcBorders>
            <w:shd w:val="clear" w:color="auto" w:fill="C0C0C0"/>
            <w:vAlign w:val="center"/>
            <w:hideMark/>
          </w:tcPr>
          <w:p w14:paraId="5455537A" w14:textId="77777777" w:rsidR="00561884" w:rsidRPr="00561884" w:rsidRDefault="00561884" w:rsidP="00561884">
            <w:pPr>
              <w:jc w:val="center"/>
              <w:rPr>
                <w:rFonts w:ascii="Arial" w:hAnsi="Arial" w:cs="Arial"/>
                <w:color w:val="000000"/>
                <w:sz w:val="24"/>
                <w:szCs w:val="24"/>
                <w:lang w:val="en-US"/>
              </w:rPr>
            </w:pPr>
            <w:r w:rsidRPr="00561884">
              <w:rPr>
                <w:rFonts w:ascii="Arial" w:hAnsi="Arial" w:cs="Arial"/>
                <w:b/>
                <w:bCs/>
                <w:color w:val="000000"/>
                <w:sz w:val="24"/>
                <w:szCs w:val="24"/>
                <w:lang w:val="en-US"/>
              </w:rPr>
              <w:t>comments</w:t>
            </w:r>
          </w:p>
        </w:tc>
      </w:tr>
      <w:tr w:rsidR="00561884" w:rsidRPr="00561884" w14:paraId="65FC7EC5" w14:textId="77777777" w:rsidTr="0056188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BEA408" w14:textId="2E10AF1E" w:rsidR="00561884" w:rsidRPr="00561884" w:rsidRDefault="00561884" w:rsidP="0056188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A78B2B" w14:textId="77777777" w:rsidR="00561884" w:rsidRPr="00561884" w:rsidRDefault="00561884" w:rsidP="00561884">
            <w:pPr>
              <w:jc w:val="center"/>
              <w:rPr>
                <w:b/>
                <w:bCs/>
                <w:sz w:val="24"/>
                <w:szCs w:val="24"/>
                <w:lang w:val="en-US"/>
              </w:rPr>
            </w:pPr>
            <w:r w:rsidRPr="0056188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92B64E" w14:textId="77777777" w:rsidR="00561884" w:rsidRPr="00561884" w:rsidRDefault="00561884" w:rsidP="00561884">
            <w:pPr>
              <w:jc w:val="center"/>
              <w:rPr>
                <w:b/>
                <w:bCs/>
                <w:sz w:val="24"/>
                <w:szCs w:val="24"/>
                <w:lang w:val="en-US"/>
              </w:rPr>
            </w:pPr>
            <w:r w:rsidRPr="0056188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68A554" w14:textId="77777777" w:rsidR="00561884" w:rsidRPr="00561884" w:rsidRDefault="00561884" w:rsidP="00561884">
            <w:pPr>
              <w:jc w:val="center"/>
              <w:rPr>
                <w:b/>
                <w:bCs/>
                <w:sz w:val="24"/>
                <w:szCs w:val="24"/>
                <w:lang w:val="en-US"/>
              </w:rPr>
            </w:pPr>
            <w:r w:rsidRPr="0056188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E9B5CF0" w14:textId="05B1DF74" w:rsidR="00561884" w:rsidRPr="00561884" w:rsidRDefault="00561884" w:rsidP="0056188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49195C" w14:textId="77777777" w:rsidR="00561884" w:rsidRPr="00561884" w:rsidRDefault="00561884" w:rsidP="00561884">
            <w:pPr>
              <w:jc w:val="center"/>
              <w:rPr>
                <w:b/>
                <w:bCs/>
                <w:sz w:val="24"/>
                <w:szCs w:val="24"/>
                <w:lang w:val="en-US"/>
              </w:rPr>
            </w:pPr>
            <w:r w:rsidRPr="0056188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5EC4C7" w14:textId="77777777" w:rsidR="00561884" w:rsidRPr="00561884" w:rsidRDefault="00561884" w:rsidP="00561884">
            <w:pPr>
              <w:jc w:val="center"/>
              <w:rPr>
                <w:b/>
                <w:bCs/>
                <w:sz w:val="24"/>
                <w:szCs w:val="24"/>
                <w:lang w:val="en-US"/>
              </w:rPr>
            </w:pPr>
            <w:r w:rsidRPr="0056188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AFBE6B" w14:textId="00C5DBCE" w:rsidR="00561884" w:rsidRPr="00561884" w:rsidRDefault="00561884" w:rsidP="0056188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28C437" w14:textId="11623CDE" w:rsidR="00561884" w:rsidRPr="00561884" w:rsidRDefault="00561884" w:rsidP="00561884">
            <w:pPr>
              <w:jc w:val="center"/>
              <w:rPr>
                <w:b/>
                <w:bCs/>
                <w:sz w:val="24"/>
                <w:szCs w:val="24"/>
                <w:lang w:val="en-US"/>
              </w:rPr>
            </w:pPr>
          </w:p>
        </w:tc>
      </w:tr>
      <w:tr w:rsidR="00561884" w:rsidRPr="00561884" w14:paraId="1406F2A0" w14:textId="77777777" w:rsidTr="0056188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2983119" w14:textId="511AEF7C" w:rsidR="00561884" w:rsidRPr="00561884" w:rsidRDefault="00561884" w:rsidP="0056188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A04447" w14:textId="77777777" w:rsidR="00561884" w:rsidRPr="00561884" w:rsidRDefault="00561884" w:rsidP="00561884">
            <w:pPr>
              <w:jc w:val="right"/>
              <w:rPr>
                <w:sz w:val="24"/>
                <w:szCs w:val="24"/>
                <w:lang w:val="en-US"/>
              </w:rPr>
            </w:pPr>
            <w:r w:rsidRPr="00561884">
              <w:rPr>
                <w:rFonts w:ascii="Arial" w:hAnsi="Arial" w:cs="Arial"/>
                <w:color w:val="000000"/>
                <w:sz w:val="20"/>
                <w:lang w:val="en-US"/>
              </w:rPr>
              <w:t>24404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683A78" w14:textId="77777777" w:rsidR="00561884" w:rsidRPr="00561884" w:rsidRDefault="00561884" w:rsidP="0056188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981644" w14:textId="77777777" w:rsidR="00561884" w:rsidRPr="00561884" w:rsidRDefault="00561884" w:rsidP="00561884">
            <w:pPr>
              <w:rPr>
                <w:sz w:val="24"/>
                <w:szCs w:val="24"/>
                <w:lang w:val="en-US"/>
              </w:rPr>
            </w:pPr>
            <w:r w:rsidRPr="00561884">
              <w:rPr>
                <w:rFonts w:ascii="Arial" w:hAnsi="Arial" w:cs="Arial"/>
                <w:color w:val="000000"/>
                <w:sz w:val="20"/>
                <w:lang w:val="en-US"/>
              </w:rPr>
              <w:t>10.23.4.2.3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9AEE2B" w14:textId="77777777" w:rsidR="00561884" w:rsidRPr="00561884" w:rsidRDefault="00561884" w:rsidP="0056188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FBBB2" w14:textId="77777777" w:rsidR="00561884" w:rsidRPr="00561884" w:rsidRDefault="00561884" w:rsidP="00561884">
            <w:pPr>
              <w:rPr>
                <w:sz w:val="24"/>
                <w:szCs w:val="24"/>
                <w:lang w:val="en-US"/>
              </w:rPr>
            </w:pPr>
            <w:r w:rsidRPr="00561884">
              <w:rPr>
                <w:rFonts w:ascii="Arial" w:hAnsi="Arial" w:cs="Arial"/>
                <w:color w:val="000000"/>
                <w:sz w:val="20"/>
                <w:lang w:val="en-US"/>
              </w:rPr>
              <w:t xml:space="preserve">[Resubmission of comment withdrawn on D5.0] The baseline </w:t>
            </w:r>
            <w:proofErr w:type="gramStart"/>
            <w:r w:rsidRPr="00561884">
              <w:rPr>
                <w:rFonts w:ascii="Arial" w:hAnsi="Arial" w:cs="Arial"/>
                <w:color w:val="000000"/>
                <w:sz w:val="20"/>
                <w:lang w:val="en-US"/>
              </w:rPr>
              <w:t>says</w:t>
            </w:r>
            <w:proofErr w:type="gramEnd"/>
            <w:r w:rsidRPr="00561884">
              <w:rPr>
                <w:rFonts w:ascii="Arial" w:hAnsi="Arial" w:cs="Arial"/>
                <w:color w:val="000000"/>
                <w:sz w:val="20"/>
                <w:lang w:val="en-US"/>
              </w:rPr>
              <w:t xml:space="preserv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but it is not clear how HE TB PPDUs count for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answer is that TXOPs involving HE TB PPDUs should be excluded from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AP can account for them when it allocates the </w:t>
            </w:r>
            <w:proofErr w:type="spellStart"/>
            <w:r w:rsidRPr="00561884">
              <w:rPr>
                <w:rFonts w:ascii="Arial" w:hAnsi="Arial" w:cs="Arial"/>
                <w:color w:val="000000"/>
                <w:sz w:val="20"/>
                <w:lang w:val="en-US"/>
              </w:rPr>
              <w:t>admitted_time</w:t>
            </w:r>
            <w:proofErr w:type="spellEnd"/>
            <w:r w:rsidRPr="00561884">
              <w:rPr>
                <w:rFonts w:ascii="Arial" w:hAnsi="Arial" w:cs="Arial"/>
                <w:color w:val="000000"/>
                <w:sz w:val="20"/>
                <w:lang w:val="en-US"/>
              </w:rPr>
              <w:t xml:space="preserve"> to the non-AP STA; any other unfairness is addressed by other mechanisms (e.g. the MU EDCA parameter set).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C0477E" w14:textId="77777777" w:rsidR="00561884" w:rsidRPr="00561884" w:rsidRDefault="00561884" w:rsidP="00561884">
            <w:pPr>
              <w:rPr>
                <w:sz w:val="24"/>
                <w:szCs w:val="24"/>
                <w:lang w:val="en-US"/>
              </w:rPr>
            </w:pPr>
            <w:r w:rsidRPr="00561884">
              <w:rPr>
                <w:rFonts w:ascii="Arial" w:hAnsi="Arial" w:cs="Arial"/>
                <w:color w:val="000000"/>
                <w:sz w:val="20"/>
                <w:lang w:val="en-US"/>
              </w:rPr>
              <w:t xml:space="preserve">In the referenced subclause, change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to "Frame exchange sequences for Management frames and frame exchange sequences that include HE TB PPDU transmission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D83B6F1" w14:textId="77777777" w:rsidR="00561884" w:rsidRPr="00561884" w:rsidRDefault="00561884" w:rsidP="0056188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10E134C" w14:textId="418E286E" w:rsidR="00561884" w:rsidRPr="00561884" w:rsidRDefault="00561884" w:rsidP="00561884">
            <w:pPr>
              <w:rPr>
                <w:sz w:val="24"/>
                <w:szCs w:val="24"/>
                <w:lang w:val="en-US"/>
              </w:rPr>
            </w:pPr>
          </w:p>
        </w:tc>
      </w:tr>
    </w:tbl>
    <w:p w14:paraId="789F3E53" w14:textId="13D61BC4" w:rsidR="00561884" w:rsidRDefault="00561884" w:rsidP="00561884"/>
    <w:p w14:paraId="17F3F1A4" w14:textId="50AAAAB6" w:rsidR="00561884" w:rsidRDefault="00561884" w:rsidP="006659C1">
      <w:pPr>
        <w:pStyle w:val="Heading1"/>
      </w:pPr>
      <w:r>
        <w:t xml:space="preserve">CID </w:t>
      </w:r>
      <w:r w:rsidR="006659C1">
        <w:t>24408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3438"/>
        <w:gridCol w:w="3786"/>
        <w:gridCol w:w="66"/>
        <w:gridCol w:w="66"/>
      </w:tblGrid>
      <w:tr w:rsidR="006659C1" w:rsidRPr="006659C1" w14:paraId="56BBDC6F" w14:textId="77777777" w:rsidTr="006659C1">
        <w:trPr>
          <w:tblHeader/>
          <w:tblCellSpacing w:w="0" w:type="dxa"/>
        </w:trPr>
        <w:tc>
          <w:tcPr>
            <w:tcW w:w="0" w:type="auto"/>
            <w:gridSpan w:val="9"/>
            <w:tcBorders>
              <w:top w:val="nil"/>
              <w:left w:val="nil"/>
              <w:bottom w:val="nil"/>
              <w:right w:val="nil"/>
            </w:tcBorders>
            <w:shd w:val="clear" w:color="auto" w:fill="C0C0C0"/>
            <w:vAlign w:val="center"/>
            <w:hideMark/>
          </w:tcPr>
          <w:p w14:paraId="7706B0DC" w14:textId="77777777" w:rsidR="006659C1" w:rsidRPr="006659C1" w:rsidRDefault="006659C1" w:rsidP="006659C1">
            <w:pPr>
              <w:jc w:val="center"/>
              <w:rPr>
                <w:rFonts w:ascii="Arial" w:hAnsi="Arial" w:cs="Arial"/>
                <w:color w:val="000000"/>
                <w:sz w:val="24"/>
                <w:szCs w:val="24"/>
                <w:lang w:val="en-US"/>
              </w:rPr>
            </w:pPr>
            <w:r w:rsidRPr="006659C1">
              <w:rPr>
                <w:rFonts w:ascii="Arial" w:hAnsi="Arial" w:cs="Arial"/>
                <w:b/>
                <w:bCs/>
                <w:color w:val="000000"/>
                <w:sz w:val="24"/>
                <w:szCs w:val="24"/>
                <w:lang w:val="en-US"/>
              </w:rPr>
              <w:t>comments</w:t>
            </w:r>
          </w:p>
        </w:tc>
      </w:tr>
      <w:tr w:rsidR="006659C1" w:rsidRPr="006659C1" w14:paraId="35E89C42" w14:textId="77777777" w:rsidTr="006659C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04798D" w14:textId="56482E2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7C6E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574E7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6AD15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ED34AA" w14:textId="4181C20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0A63F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A96DC5"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E4E825" w14:textId="23A22F5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AABB84" w14:textId="29FE80DC" w:rsidR="006659C1" w:rsidRPr="006659C1" w:rsidRDefault="006659C1" w:rsidP="006659C1">
            <w:pPr>
              <w:jc w:val="center"/>
              <w:rPr>
                <w:b/>
                <w:bCs/>
                <w:sz w:val="24"/>
                <w:szCs w:val="24"/>
                <w:lang w:val="en-US"/>
              </w:rPr>
            </w:pPr>
          </w:p>
        </w:tc>
      </w:tr>
      <w:tr w:rsidR="006659C1" w:rsidRPr="006659C1" w14:paraId="2BF5FAEE" w14:textId="77777777" w:rsidTr="006659C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7BF59A2" w14:textId="2A20A5B4"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E6488" w14:textId="77777777" w:rsidR="006659C1" w:rsidRPr="006659C1" w:rsidRDefault="006659C1" w:rsidP="006659C1">
            <w:pPr>
              <w:jc w:val="right"/>
              <w:rPr>
                <w:sz w:val="24"/>
                <w:szCs w:val="24"/>
                <w:lang w:val="en-US"/>
              </w:rPr>
            </w:pPr>
            <w:r w:rsidRPr="006659C1">
              <w:rPr>
                <w:rFonts w:ascii="Arial" w:hAnsi="Arial" w:cs="Arial"/>
                <w:color w:val="000000"/>
                <w:sz w:val="20"/>
                <w:lang w:val="en-US"/>
              </w:rPr>
              <w:t>24408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C39696" w14:textId="77777777"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74E8E3"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1711A0"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0BF3B3"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[Resubmission of comment withdrawn on D5.0] Re CID 20068 said "Avoid reference to magic numbers (2045). </w:t>
            </w:r>
            <w:proofErr w:type="spellStart"/>
            <w:r w:rsidRPr="006659C1">
              <w:rPr>
                <w:rFonts w:ascii="Arial" w:hAnsi="Arial" w:cs="Arial"/>
                <w:color w:val="000000"/>
                <w:sz w:val="20"/>
                <w:lang w:val="en-US"/>
              </w:rPr>
              <w:t>TGax</w:t>
            </w:r>
            <w:proofErr w:type="spellEnd"/>
            <w:r w:rsidRPr="006659C1">
              <w:rPr>
                <w:rFonts w:ascii="Arial" w:hAnsi="Arial" w:cs="Arial"/>
                <w:color w:val="000000"/>
                <w:sz w:val="20"/>
                <w:lang w:val="en-US"/>
              </w:rPr>
              <w:t xml:space="preserve"> has discussed this topic before and had decided to replace all references to AID12=0 or AID12=2045 with RA-RU for associated or unassociated STA." and was not rejected, but there are still lots of references to 2045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F910C4B"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Fix explicit 2045s in 26.4.1 Overview, 26.4.2 Acknowledgment context in a Multi-STA </w:t>
            </w:r>
            <w:proofErr w:type="spellStart"/>
            <w:r w:rsidRPr="006659C1">
              <w:rPr>
                <w:rFonts w:ascii="Arial" w:hAnsi="Arial" w:cs="Arial"/>
                <w:color w:val="000000"/>
                <w:sz w:val="20"/>
                <w:lang w:val="en-US"/>
              </w:rPr>
              <w:t>BlockAck</w:t>
            </w:r>
            <w:proofErr w:type="spellEnd"/>
            <w:r w:rsidRPr="006659C1">
              <w:rPr>
                <w:rFonts w:ascii="Arial" w:hAnsi="Arial" w:cs="Arial"/>
                <w:color w:val="000000"/>
                <w:sz w:val="20"/>
                <w:lang w:val="en-US"/>
              </w:rPr>
              <w:t xml:space="preserve"> frame, 26.5.2.2.1 General, 26.5.2.2.3 Padding for Trigger frame or frame containing TRS Control subfield, 26.5.2.3.1 General, 26.5.2.4 A-MPDU contents in an HE TB PPDU, 26.5.4.1 General, 26.5.4.5 Additional considerations for unassociated STAs, 26.11.1 STA_ID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91733D"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8FEA469" w14:textId="200012E0" w:rsidR="006659C1" w:rsidRPr="006659C1" w:rsidRDefault="006659C1" w:rsidP="006659C1">
            <w:pPr>
              <w:rPr>
                <w:sz w:val="24"/>
                <w:szCs w:val="24"/>
                <w:lang w:val="en-US"/>
              </w:rPr>
            </w:pPr>
          </w:p>
        </w:tc>
      </w:tr>
    </w:tbl>
    <w:p w14:paraId="3E63D9DD" w14:textId="09D66E80" w:rsidR="006659C1" w:rsidRDefault="006659C1" w:rsidP="006659C1"/>
    <w:p w14:paraId="0259E192" w14:textId="42D56BBD" w:rsidR="004E7367" w:rsidRDefault="004E7367" w:rsidP="004E7367">
      <w:pPr>
        <w:pStyle w:val="Heading1"/>
      </w:pPr>
      <w:r>
        <w:t>CID 24417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4444"/>
        <w:gridCol w:w="2780"/>
        <w:gridCol w:w="66"/>
        <w:gridCol w:w="66"/>
      </w:tblGrid>
      <w:tr w:rsidR="004E7367" w:rsidRPr="004E7367" w14:paraId="742404A9" w14:textId="77777777" w:rsidTr="004E7367">
        <w:trPr>
          <w:tblHeader/>
          <w:tblCellSpacing w:w="0" w:type="dxa"/>
        </w:trPr>
        <w:tc>
          <w:tcPr>
            <w:tcW w:w="0" w:type="auto"/>
            <w:gridSpan w:val="9"/>
            <w:tcBorders>
              <w:top w:val="nil"/>
              <w:left w:val="nil"/>
              <w:bottom w:val="nil"/>
              <w:right w:val="nil"/>
            </w:tcBorders>
            <w:shd w:val="clear" w:color="auto" w:fill="C0C0C0"/>
            <w:vAlign w:val="center"/>
            <w:hideMark/>
          </w:tcPr>
          <w:p w14:paraId="49FC6E65" w14:textId="77777777" w:rsidR="004E7367" w:rsidRPr="004E7367" w:rsidRDefault="004E7367" w:rsidP="004E7367">
            <w:pPr>
              <w:jc w:val="center"/>
              <w:rPr>
                <w:rFonts w:ascii="Arial" w:hAnsi="Arial" w:cs="Arial"/>
                <w:color w:val="000000"/>
                <w:sz w:val="24"/>
                <w:szCs w:val="24"/>
                <w:lang w:val="en-US"/>
              </w:rPr>
            </w:pPr>
            <w:r w:rsidRPr="004E7367">
              <w:rPr>
                <w:rFonts w:ascii="Arial" w:hAnsi="Arial" w:cs="Arial"/>
                <w:b/>
                <w:bCs/>
                <w:color w:val="000000"/>
                <w:sz w:val="24"/>
                <w:szCs w:val="24"/>
                <w:lang w:val="en-US"/>
              </w:rPr>
              <w:t>comments</w:t>
            </w:r>
          </w:p>
        </w:tc>
      </w:tr>
      <w:tr w:rsidR="004E7367" w:rsidRPr="004E7367" w14:paraId="574B2C0B" w14:textId="77777777" w:rsidTr="004E736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4D3BDC9" w14:textId="61AC25B2" w:rsidR="004E7367" w:rsidRPr="004E7367" w:rsidRDefault="004E7367" w:rsidP="004E736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A247B31" w14:textId="77777777" w:rsidR="004E7367" w:rsidRPr="004E7367" w:rsidRDefault="004E7367" w:rsidP="004E7367">
            <w:pPr>
              <w:jc w:val="center"/>
              <w:rPr>
                <w:b/>
                <w:bCs/>
                <w:sz w:val="24"/>
                <w:szCs w:val="24"/>
                <w:lang w:val="en-US"/>
              </w:rPr>
            </w:pPr>
            <w:r w:rsidRPr="004E7367">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970954" w14:textId="77777777" w:rsidR="004E7367" w:rsidRPr="004E7367" w:rsidRDefault="004E7367" w:rsidP="004E7367">
            <w:pPr>
              <w:jc w:val="center"/>
              <w:rPr>
                <w:b/>
                <w:bCs/>
                <w:sz w:val="24"/>
                <w:szCs w:val="24"/>
                <w:lang w:val="en-US"/>
              </w:rPr>
            </w:pPr>
            <w:r w:rsidRPr="004E7367">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4D9F08" w14:textId="77777777" w:rsidR="004E7367" w:rsidRPr="004E7367" w:rsidRDefault="004E7367" w:rsidP="004E7367">
            <w:pPr>
              <w:jc w:val="center"/>
              <w:rPr>
                <w:b/>
                <w:bCs/>
                <w:sz w:val="24"/>
                <w:szCs w:val="24"/>
                <w:lang w:val="en-US"/>
              </w:rPr>
            </w:pPr>
            <w:r w:rsidRPr="004E7367">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9DA9C46" w14:textId="3C69188A" w:rsidR="004E7367" w:rsidRPr="004E7367" w:rsidRDefault="004E7367" w:rsidP="004E736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A9DCE7" w14:textId="77777777" w:rsidR="004E7367" w:rsidRPr="004E7367" w:rsidRDefault="004E7367" w:rsidP="004E7367">
            <w:pPr>
              <w:jc w:val="center"/>
              <w:rPr>
                <w:b/>
                <w:bCs/>
                <w:sz w:val="24"/>
                <w:szCs w:val="24"/>
                <w:lang w:val="en-US"/>
              </w:rPr>
            </w:pPr>
            <w:r w:rsidRPr="004E7367">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8C8D74" w14:textId="77777777" w:rsidR="004E7367" w:rsidRPr="004E7367" w:rsidRDefault="004E7367" w:rsidP="004E7367">
            <w:pPr>
              <w:jc w:val="center"/>
              <w:rPr>
                <w:b/>
                <w:bCs/>
                <w:sz w:val="24"/>
                <w:szCs w:val="24"/>
                <w:lang w:val="en-US"/>
              </w:rPr>
            </w:pPr>
            <w:r w:rsidRPr="004E7367">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01B8338" w14:textId="5D472965" w:rsidR="004E7367" w:rsidRPr="004E7367" w:rsidRDefault="004E7367" w:rsidP="004E736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A85BA5B" w14:textId="26DF3D80" w:rsidR="004E7367" w:rsidRPr="004E7367" w:rsidRDefault="004E7367" w:rsidP="004E7367">
            <w:pPr>
              <w:jc w:val="center"/>
              <w:rPr>
                <w:b/>
                <w:bCs/>
                <w:sz w:val="24"/>
                <w:szCs w:val="24"/>
                <w:lang w:val="en-US"/>
              </w:rPr>
            </w:pPr>
          </w:p>
        </w:tc>
      </w:tr>
      <w:tr w:rsidR="004E7367" w:rsidRPr="004E7367" w14:paraId="4E5B1290" w14:textId="77777777" w:rsidTr="004E736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E58CEA" w14:textId="242F0F42" w:rsidR="004E7367" w:rsidRPr="004E7367" w:rsidRDefault="004E7367" w:rsidP="004E736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5BF4ED" w14:textId="77777777" w:rsidR="004E7367" w:rsidRPr="004E7367" w:rsidRDefault="004E7367" w:rsidP="004E7367">
            <w:pPr>
              <w:jc w:val="right"/>
              <w:rPr>
                <w:sz w:val="24"/>
                <w:szCs w:val="24"/>
                <w:lang w:val="en-US"/>
              </w:rPr>
            </w:pPr>
            <w:r w:rsidRPr="004E7367">
              <w:rPr>
                <w:rFonts w:ascii="Arial" w:hAnsi="Arial" w:cs="Arial"/>
                <w:color w:val="000000"/>
                <w:sz w:val="20"/>
                <w:lang w:val="en-US"/>
              </w:rPr>
              <w:t>24417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D0151E" w14:textId="77777777" w:rsidR="004E7367" w:rsidRPr="004E7367" w:rsidRDefault="004E7367" w:rsidP="004E736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C704D5" w14:textId="77777777" w:rsidR="004E7367" w:rsidRPr="004E7367" w:rsidRDefault="004E7367" w:rsidP="004E736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3110631" w14:textId="77777777" w:rsidR="004E7367" w:rsidRPr="004E7367" w:rsidRDefault="004E7367" w:rsidP="004E736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276316" w14:textId="77777777" w:rsidR="004E7367" w:rsidRPr="004E7367" w:rsidRDefault="004E7367" w:rsidP="004E7367">
            <w:pPr>
              <w:rPr>
                <w:sz w:val="24"/>
                <w:szCs w:val="24"/>
                <w:lang w:val="en-US"/>
              </w:rPr>
            </w:pPr>
            <w:r w:rsidRPr="004E7367">
              <w:rPr>
                <w:rFonts w:ascii="Arial" w:hAnsi="Arial" w:cs="Arial"/>
                <w:color w:val="000000"/>
                <w:sz w:val="20"/>
                <w:lang w:val="en-US"/>
              </w:rPr>
              <w:t>[Resubmission of comment withdrawn on D5.0] Re CIDs 20521, 20522. Various editorial consistency improvements were proposed but not addressed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11224E" w14:textId="77777777" w:rsidR="004E7367" w:rsidRPr="004E7367" w:rsidRDefault="004E7367" w:rsidP="004E7367">
            <w:pPr>
              <w:rPr>
                <w:sz w:val="24"/>
                <w:szCs w:val="24"/>
                <w:lang w:val="en-US"/>
              </w:rPr>
            </w:pPr>
            <w:r w:rsidRPr="004E7367">
              <w:rPr>
                <w:rFonts w:ascii="Arial" w:hAnsi="Arial" w:cs="Arial"/>
                <w:color w:val="000000"/>
                <w:sz w:val="20"/>
                <w:lang w:val="en-US"/>
              </w:rPr>
              <w:t>Make the editorial consistency improvements proposed for CIDs 20521,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D5DBF9C" w14:textId="77777777" w:rsidR="004E7367" w:rsidRPr="004E7367" w:rsidRDefault="004E7367" w:rsidP="004E736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08CA322" w14:textId="0E0BF5FD" w:rsidR="004E7367" w:rsidRPr="004E7367" w:rsidRDefault="004E7367" w:rsidP="004E7367">
            <w:pPr>
              <w:rPr>
                <w:sz w:val="24"/>
                <w:szCs w:val="24"/>
                <w:lang w:val="en-US"/>
              </w:rPr>
            </w:pPr>
          </w:p>
        </w:tc>
      </w:tr>
    </w:tbl>
    <w:p w14:paraId="1092F83F" w14:textId="7BE8ACC5" w:rsidR="004E7367" w:rsidRDefault="004E7367" w:rsidP="006659C1"/>
    <w:p w14:paraId="2838F4CF" w14:textId="6CE64652" w:rsidR="004E7367" w:rsidRDefault="007C2BBE" w:rsidP="007C2BBE">
      <w:pPr>
        <w:pStyle w:val="Heading1"/>
      </w:pPr>
      <w:r>
        <w:t>CID 24418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3"/>
        <w:gridCol w:w="617"/>
        <w:gridCol w:w="539"/>
        <w:gridCol w:w="716"/>
        <w:gridCol w:w="728"/>
        <w:gridCol w:w="2620"/>
        <w:gridCol w:w="1273"/>
        <w:gridCol w:w="1094"/>
        <w:gridCol w:w="890"/>
      </w:tblGrid>
      <w:tr w:rsidR="007C2BBE" w:rsidRPr="007C2BBE" w14:paraId="69BB2D6F" w14:textId="77777777" w:rsidTr="007C2BBE">
        <w:trPr>
          <w:tblHeader/>
          <w:tblCellSpacing w:w="0" w:type="dxa"/>
        </w:trPr>
        <w:tc>
          <w:tcPr>
            <w:tcW w:w="0" w:type="auto"/>
            <w:gridSpan w:val="9"/>
            <w:tcBorders>
              <w:top w:val="nil"/>
              <w:left w:val="nil"/>
              <w:bottom w:val="nil"/>
              <w:right w:val="nil"/>
            </w:tcBorders>
            <w:shd w:val="clear" w:color="auto" w:fill="C0C0C0"/>
            <w:vAlign w:val="center"/>
            <w:hideMark/>
          </w:tcPr>
          <w:p w14:paraId="0F91DC40" w14:textId="77777777" w:rsidR="007C2BBE" w:rsidRPr="007C2BBE" w:rsidRDefault="007C2BBE" w:rsidP="007C2BBE">
            <w:pPr>
              <w:jc w:val="center"/>
              <w:rPr>
                <w:rFonts w:ascii="Arial" w:hAnsi="Arial" w:cs="Arial"/>
                <w:color w:val="000000"/>
                <w:sz w:val="24"/>
                <w:szCs w:val="24"/>
                <w:lang w:val="en-US"/>
              </w:rPr>
            </w:pPr>
            <w:r w:rsidRPr="007C2BBE">
              <w:rPr>
                <w:rFonts w:ascii="Arial" w:hAnsi="Arial" w:cs="Arial"/>
                <w:b/>
                <w:bCs/>
                <w:color w:val="000000"/>
                <w:sz w:val="24"/>
                <w:szCs w:val="24"/>
                <w:lang w:val="en-US"/>
              </w:rPr>
              <w:t>comments</w:t>
            </w:r>
          </w:p>
        </w:tc>
      </w:tr>
      <w:tr w:rsidR="007C2BBE" w:rsidRPr="007C2BBE" w14:paraId="66F02E5D" w14:textId="77777777" w:rsidTr="007C2BB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CADF47" w14:textId="77777777" w:rsidR="007C2BBE" w:rsidRPr="007C2BBE" w:rsidRDefault="007C2BBE" w:rsidP="007C2BBE">
            <w:pPr>
              <w:jc w:val="center"/>
              <w:rPr>
                <w:b/>
                <w:bCs/>
                <w:sz w:val="24"/>
                <w:szCs w:val="24"/>
                <w:lang w:val="en-US"/>
              </w:rPr>
            </w:pPr>
            <w:r w:rsidRPr="007C2BBE">
              <w:rPr>
                <w:rFonts w:ascii="Arial" w:hAnsi="Arial" w:cs="Arial"/>
                <w:b/>
                <w:bCs/>
                <w:color w:val="000000"/>
                <w:sz w:val="20"/>
                <w:lang w:val="en-US"/>
              </w:rPr>
              <w:t>Selected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DE48C79" w14:textId="77777777" w:rsidR="007C2BBE" w:rsidRPr="007C2BBE" w:rsidRDefault="007C2BBE" w:rsidP="007C2BBE">
            <w:pPr>
              <w:jc w:val="center"/>
              <w:rPr>
                <w:b/>
                <w:bCs/>
                <w:sz w:val="24"/>
                <w:szCs w:val="24"/>
                <w:lang w:val="en-US"/>
              </w:rPr>
            </w:pPr>
            <w:r w:rsidRPr="007C2B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EDC417" w14:textId="77777777" w:rsidR="007C2BBE" w:rsidRPr="007C2BBE" w:rsidRDefault="007C2BBE" w:rsidP="007C2BBE">
            <w:pPr>
              <w:jc w:val="center"/>
              <w:rPr>
                <w:b/>
                <w:bCs/>
                <w:sz w:val="24"/>
                <w:szCs w:val="24"/>
                <w:lang w:val="en-US"/>
              </w:rPr>
            </w:pPr>
            <w:r w:rsidRPr="007C2B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8880CC" w14:textId="77777777" w:rsidR="007C2BBE" w:rsidRPr="007C2BBE" w:rsidRDefault="007C2BBE" w:rsidP="007C2BBE">
            <w:pPr>
              <w:jc w:val="center"/>
              <w:rPr>
                <w:b/>
                <w:bCs/>
                <w:sz w:val="24"/>
                <w:szCs w:val="24"/>
                <w:lang w:val="en-US"/>
              </w:rPr>
            </w:pPr>
            <w:r w:rsidRPr="007C2B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C1CECE" w14:textId="77777777" w:rsidR="007C2BBE" w:rsidRPr="007C2BBE" w:rsidRDefault="007C2BBE" w:rsidP="007C2BBE">
            <w:pPr>
              <w:jc w:val="center"/>
              <w:rPr>
                <w:b/>
                <w:bCs/>
                <w:sz w:val="24"/>
                <w:szCs w:val="24"/>
                <w:lang w:val="en-US"/>
              </w:rPr>
            </w:pPr>
            <w:proofErr w:type="spellStart"/>
            <w:r w:rsidRPr="007C2BBE">
              <w:rPr>
                <w:rFonts w:ascii="Arial" w:hAnsi="Arial" w:cs="Arial"/>
                <w:b/>
                <w:bCs/>
                <w:color w:val="000000"/>
                <w:sz w:val="20"/>
                <w:lang w:val="en-US"/>
              </w:rPr>
              <w:t>Resn</w:t>
            </w:r>
            <w:proofErr w:type="spellEnd"/>
            <w:r w:rsidRPr="007C2BBE">
              <w:rPr>
                <w:rFonts w:ascii="Arial" w:hAnsi="Arial" w:cs="Arial"/>
                <w:b/>
                <w:bCs/>
                <w:color w:val="000000"/>
                <w:sz w:val="20"/>
                <w:lang w:val="en-US"/>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276D42" w14:textId="77777777" w:rsidR="007C2BBE" w:rsidRPr="007C2BBE" w:rsidRDefault="007C2BBE" w:rsidP="007C2BBE">
            <w:pPr>
              <w:jc w:val="center"/>
              <w:rPr>
                <w:b/>
                <w:bCs/>
                <w:sz w:val="24"/>
                <w:szCs w:val="24"/>
                <w:lang w:val="en-US"/>
              </w:rPr>
            </w:pPr>
            <w:r w:rsidRPr="007C2B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974E34" w14:textId="77777777" w:rsidR="007C2BBE" w:rsidRPr="007C2BBE" w:rsidRDefault="007C2BBE" w:rsidP="007C2BBE">
            <w:pPr>
              <w:jc w:val="center"/>
              <w:rPr>
                <w:b/>
                <w:bCs/>
                <w:sz w:val="24"/>
                <w:szCs w:val="24"/>
                <w:lang w:val="en-US"/>
              </w:rPr>
            </w:pPr>
            <w:r w:rsidRPr="007C2B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29FD079" w14:textId="77777777" w:rsidR="007C2BBE" w:rsidRPr="007C2BBE" w:rsidRDefault="007C2BBE" w:rsidP="007C2BBE">
            <w:pPr>
              <w:jc w:val="center"/>
              <w:rPr>
                <w:b/>
                <w:bCs/>
                <w:sz w:val="24"/>
                <w:szCs w:val="24"/>
                <w:lang w:val="en-US"/>
              </w:rPr>
            </w:pPr>
            <w:r w:rsidRPr="007C2BBE">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0D728B" w14:textId="77777777" w:rsidR="007C2BBE" w:rsidRPr="007C2BBE" w:rsidRDefault="007C2BBE" w:rsidP="007C2BBE">
            <w:pPr>
              <w:jc w:val="center"/>
              <w:rPr>
                <w:b/>
                <w:bCs/>
                <w:sz w:val="24"/>
                <w:szCs w:val="24"/>
                <w:lang w:val="en-US"/>
              </w:rPr>
            </w:pPr>
            <w:r w:rsidRPr="007C2BBE">
              <w:rPr>
                <w:rFonts w:ascii="Arial" w:hAnsi="Arial" w:cs="Arial"/>
                <w:b/>
                <w:bCs/>
                <w:color w:val="000000"/>
                <w:sz w:val="20"/>
                <w:lang w:val="en-US"/>
              </w:rPr>
              <w:t>Owning Ad-hoc</w:t>
            </w:r>
          </w:p>
        </w:tc>
      </w:tr>
      <w:tr w:rsidR="007C2BBE" w:rsidRPr="007C2BBE" w14:paraId="56546930" w14:textId="77777777" w:rsidTr="007C2BB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72F86E5" w14:textId="77777777" w:rsidR="007C2BBE" w:rsidRPr="007C2BBE" w:rsidRDefault="007C2BBE" w:rsidP="007C2BBE">
            <w:pPr>
              <w:jc w:val="right"/>
              <w:rPr>
                <w:sz w:val="24"/>
                <w:szCs w:val="24"/>
                <w:lang w:val="en-US"/>
              </w:rPr>
            </w:pPr>
            <w:r w:rsidRPr="007C2BBE">
              <w:rPr>
                <w:rFonts w:ascii="Arial" w:hAnsi="Arial" w:cs="Arial"/>
                <w:color w:val="000000"/>
                <w:sz w:val="20"/>
                <w:lang w:val="en-US"/>
              </w:rPr>
              <w:t>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56C240" w14:textId="77777777" w:rsidR="007C2BBE" w:rsidRPr="007C2BBE" w:rsidRDefault="007C2BBE" w:rsidP="007C2BBE">
            <w:pPr>
              <w:jc w:val="right"/>
              <w:rPr>
                <w:sz w:val="24"/>
                <w:szCs w:val="24"/>
                <w:lang w:val="en-US"/>
              </w:rPr>
            </w:pPr>
            <w:r w:rsidRPr="007C2BBE">
              <w:rPr>
                <w:rFonts w:ascii="Arial" w:hAnsi="Arial" w:cs="Arial"/>
                <w:color w:val="000000"/>
                <w:sz w:val="20"/>
                <w:lang w:val="en-US"/>
              </w:rPr>
              <w:t>24418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6700E5" w14:textId="77777777" w:rsidR="007C2BBE" w:rsidRPr="007C2BBE" w:rsidRDefault="007C2BBE" w:rsidP="007C2BBE">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9A1D65" w14:textId="77777777" w:rsidR="007C2BBE" w:rsidRPr="007C2BBE" w:rsidRDefault="007C2BBE" w:rsidP="007C2BBE">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1667B1F" w14:textId="77777777" w:rsidR="007C2BBE" w:rsidRPr="007C2BBE" w:rsidRDefault="007C2BBE" w:rsidP="007C2BBE">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8DF60E" w14:textId="77777777" w:rsidR="007C2BBE" w:rsidRPr="007C2BBE" w:rsidRDefault="007C2BBE" w:rsidP="007C2BBE">
            <w:pPr>
              <w:rPr>
                <w:sz w:val="24"/>
                <w:szCs w:val="24"/>
                <w:lang w:val="en-US"/>
              </w:rPr>
            </w:pPr>
            <w:r w:rsidRPr="007C2BBE">
              <w:rPr>
                <w:rFonts w:ascii="Arial" w:hAnsi="Arial" w:cs="Arial"/>
                <w:color w:val="000000"/>
                <w:sz w:val="20"/>
                <w:lang w:val="en-US"/>
              </w:rPr>
              <w:t>[Resubmission of comment withdrawn on D5.0] Re CID 20522. It is still not sufficiently clear that it's not over the PPDU bandwidth, it's over the RU width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254DDC" w14:textId="77777777" w:rsidR="007C2BBE" w:rsidRPr="007C2BBE" w:rsidRDefault="007C2BBE" w:rsidP="007C2BBE">
            <w:pPr>
              <w:rPr>
                <w:sz w:val="24"/>
                <w:szCs w:val="24"/>
                <w:lang w:val="en-US"/>
              </w:rPr>
            </w:pPr>
            <w:r w:rsidRPr="007C2BBE">
              <w:rPr>
                <w:rFonts w:ascii="Arial" w:hAnsi="Arial" w:cs="Arial"/>
                <w:color w:val="000000"/>
                <w:sz w:val="20"/>
                <w:lang w:val="en-US"/>
              </w:rPr>
              <w:t>Make the changes proposed in CID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A28968A" w14:textId="77777777" w:rsidR="007C2BBE" w:rsidRPr="007C2BBE" w:rsidRDefault="007C2BBE" w:rsidP="007C2BBE">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23E6A7" w14:textId="77777777" w:rsidR="007C2BBE" w:rsidRPr="007C2BBE" w:rsidRDefault="007C2BBE" w:rsidP="007C2BBE">
            <w:pPr>
              <w:rPr>
                <w:sz w:val="24"/>
                <w:szCs w:val="24"/>
                <w:lang w:val="en-US"/>
              </w:rPr>
            </w:pPr>
            <w:r w:rsidRPr="007C2BBE">
              <w:rPr>
                <w:rFonts w:ascii="Arial" w:hAnsi="Arial" w:cs="Arial"/>
                <w:color w:val="000000"/>
                <w:sz w:val="20"/>
                <w:lang w:val="en-US"/>
              </w:rPr>
              <w:t>EDITOR</w:t>
            </w:r>
          </w:p>
        </w:tc>
      </w:tr>
    </w:tbl>
    <w:p w14:paraId="5924A8B4" w14:textId="2B39B78C" w:rsidR="007C2BBE" w:rsidRDefault="007C2BBE" w:rsidP="006659C1"/>
    <w:p w14:paraId="60434A4D" w14:textId="1A50AB11" w:rsidR="00E65679" w:rsidRDefault="00E65679" w:rsidP="00E65679">
      <w:pPr>
        <w:pStyle w:val="Heading1"/>
      </w:pPr>
      <w:r>
        <w:t>CIDs 24425 and 24426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140"/>
        <w:gridCol w:w="2084"/>
        <w:gridCol w:w="66"/>
        <w:gridCol w:w="66"/>
      </w:tblGrid>
      <w:tr w:rsidR="00E65679" w:rsidRPr="00E65679" w14:paraId="326DD6A5" w14:textId="77777777" w:rsidTr="00E65679">
        <w:trPr>
          <w:tblHeader/>
          <w:tblCellSpacing w:w="0" w:type="dxa"/>
        </w:trPr>
        <w:tc>
          <w:tcPr>
            <w:tcW w:w="0" w:type="auto"/>
            <w:gridSpan w:val="9"/>
            <w:tcBorders>
              <w:top w:val="nil"/>
              <w:left w:val="nil"/>
              <w:bottom w:val="nil"/>
              <w:right w:val="nil"/>
            </w:tcBorders>
            <w:shd w:val="clear" w:color="auto" w:fill="C0C0C0"/>
            <w:vAlign w:val="center"/>
            <w:hideMark/>
          </w:tcPr>
          <w:p w14:paraId="21AE2FD6" w14:textId="77777777" w:rsidR="00E65679" w:rsidRPr="00E65679" w:rsidRDefault="00E65679" w:rsidP="00E65679">
            <w:pPr>
              <w:jc w:val="center"/>
              <w:rPr>
                <w:rFonts w:ascii="Arial" w:hAnsi="Arial" w:cs="Arial"/>
                <w:color w:val="000000"/>
                <w:sz w:val="24"/>
                <w:szCs w:val="24"/>
                <w:lang w:val="en-US"/>
              </w:rPr>
            </w:pPr>
            <w:r w:rsidRPr="00E65679">
              <w:rPr>
                <w:rFonts w:ascii="Arial" w:hAnsi="Arial" w:cs="Arial"/>
                <w:b/>
                <w:bCs/>
                <w:color w:val="000000"/>
                <w:sz w:val="24"/>
                <w:szCs w:val="24"/>
                <w:lang w:val="en-US"/>
              </w:rPr>
              <w:t>comments</w:t>
            </w:r>
          </w:p>
        </w:tc>
      </w:tr>
      <w:tr w:rsidR="00E65679" w:rsidRPr="00E65679" w14:paraId="01F7D4AE" w14:textId="77777777" w:rsidTr="00E6567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AD050BB" w14:textId="01DEE84E" w:rsidR="00E65679" w:rsidRPr="00E65679" w:rsidRDefault="00E65679" w:rsidP="00E65679">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B5F923" w14:textId="77777777" w:rsidR="00E65679" w:rsidRPr="00E65679" w:rsidRDefault="00E65679" w:rsidP="00E65679">
            <w:pPr>
              <w:jc w:val="center"/>
              <w:rPr>
                <w:b/>
                <w:bCs/>
                <w:sz w:val="24"/>
                <w:szCs w:val="24"/>
                <w:lang w:val="en-US"/>
              </w:rPr>
            </w:pPr>
            <w:r w:rsidRPr="00E6567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423A070" w14:textId="77777777" w:rsidR="00E65679" w:rsidRPr="00E65679" w:rsidRDefault="00E65679" w:rsidP="00E65679">
            <w:pPr>
              <w:jc w:val="center"/>
              <w:rPr>
                <w:b/>
                <w:bCs/>
                <w:sz w:val="24"/>
                <w:szCs w:val="24"/>
                <w:lang w:val="en-US"/>
              </w:rPr>
            </w:pPr>
            <w:r w:rsidRPr="00E6567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5CEB1AB" w14:textId="77777777" w:rsidR="00E65679" w:rsidRPr="00E65679" w:rsidRDefault="00E65679" w:rsidP="00E65679">
            <w:pPr>
              <w:jc w:val="center"/>
              <w:rPr>
                <w:b/>
                <w:bCs/>
                <w:sz w:val="24"/>
                <w:szCs w:val="24"/>
                <w:lang w:val="en-US"/>
              </w:rPr>
            </w:pPr>
            <w:r w:rsidRPr="00E6567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82C3CF" w14:textId="2BD7D6A5" w:rsidR="00E65679" w:rsidRPr="00E65679" w:rsidRDefault="00E65679" w:rsidP="00E65679">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49EE279" w14:textId="77777777" w:rsidR="00E65679" w:rsidRPr="00E65679" w:rsidRDefault="00E65679" w:rsidP="00E65679">
            <w:pPr>
              <w:jc w:val="center"/>
              <w:rPr>
                <w:b/>
                <w:bCs/>
                <w:sz w:val="24"/>
                <w:szCs w:val="24"/>
                <w:lang w:val="en-US"/>
              </w:rPr>
            </w:pPr>
            <w:r w:rsidRPr="00E6567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63029D" w14:textId="77777777" w:rsidR="00E65679" w:rsidRPr="00E65679" w:rsidRDefault="00E65679" w:rsidP="00E65679">
            <w:pPr>
              <w:jc w:val="center"/>
              <w:rPr>
                <w:b/>
                <w:bCs/>
                <w:sz w:val="24"/>
                <w:szCs w:val="24"/>
                <w:lang w:val="en-US"/>
              </w:rPr>
            </w:pPr>
            <w:r w:rsidRPr="00E6567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6825E3" w14:textId="3C8C3906" w:rsidR="00E65679" w:rsidRPr="00E65679" w:rsidRDefault="00E65679" w:rsidP="00E65679">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182620A" w14:textId="774C1345" w:rsidR="00E65679" w:rsidRPr="00E65679" w:rsidRDefault="00E65679" w:rsidP="00E65679">
            <w:pPr>
              <w:jc w:val="center"/>
              <w:rPr>
                <w:b/>
                <w:bCs/>
                <w:sz w:val="24"/>
                <w:szCs w:val="24"/>
                <w:lang w:val="en-US"/>
              </w:rPr>
            </w:pPr>
          </w:p>
        </w:tc>
      </w:tr>
      <w:tr w:rsidR="00E65679" w:rsidRPr="00E65679" w14:paraId="07D7FEF6" w14:textId="77777777" w:rsidTr="00E6567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BA6CFC9" w14:textId="5F8297E1" w:rsidR="00E65679" w:rsidRPr="00E65679" w:rsidRDefault="00E65679" w:rsidP="00E65679">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7E1650" w14:textId="77777777" w:rsidR="00E65679" w:rsidRPr="00E65679" w:rsidRDefault="00E65679" w:rsidP="00E65679">
            <w:pPr>
              <w:jc w:val="right"/>
              <w:rPr>
                <w:sz w:val="24"/>
                <w:szCs w:val="24"/>
                <w:lang w:val="en-US"/>
              </w:rPr>
            </w:pPr>
            <w:r w:rsidRPr="00E65679">
              <w:rPr>
                <w:rFonts w:ascii="Arial" w:hAnsi="Arial" w:cs="Arial"/>
                <w:color w:val="000000"/>
                <w:sz w:val="20"/>
                <w:lang w:val="en-US"/>
              </w:rPr>
              <w:t>24425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52AE6C6" w14:textId="77777777" w:rsidR="00E65679" w:rsidRPr="00E65679" w:rsidRDefault="00E65679" w:rsidP="00E65679">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9E404B4" w14:textId="77777777" w:rsidR="00E65679" w:rsidRPr="00E65679" w:rsidRDefault="00E65679" w:rsidP="00E65679">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B95783C" w14:textId="77777777" w:rsidR="00E65679" w:rsidRPr="00E65679" w:rsidRDefault="00E65679" w:rsidP="00E65679">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325F99" w14:textId="77777777" w:rsidR="00E65679" w:rsidRPr="00E65679" w:rsidRDefault="00E65679" w:rsidP="00E65679">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78A6D90" w14:textId="77777777" w:rsidR="00E65679" w:rsidRPr="00E65679" w:rsidRDefault="00E65679" w:rsidP="00E65679">
            <w:pPr>
              <w:rPr>
                <w:sz w:val="24"/>
                <w:szCs w:val="24"/>
                <w:lang w:val="en-US"/>
              </w:rPr>
            </w:pPr>
            <w:r w:rsidRPr="00E6567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9A0640" w14:textId="77777777" w:rsidR="00E65679" w:rsidRPr="00E65679" w:rsidRDefault="00E65679" w:rsidP="00E65679">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3EEB664" w14:textId="6A7477DD" w:rsidR="00E65679" w:rsidRPr="00E65679" w:rsidRDefault="00E65679" w:rsidP="00E65679">
            <w:pPr>
              <w:rPr>
                <w:sz w:val="24"/>
                <w:szCs w:val="24"/>
                <w:lang w:val="en-US"/>
              </w:rPr>
            </w:pPr>
          </w:p>
        </w:tc>
      </w:tr>
      <w:tr w:rsidR="00E65679" w:rsidRPr="00E65679" w14:paraId="5465525B" w14:textId="77777777" w:rsidTr="00E6567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5CD4AD" w14:textId="30097EA3" w:rsidR="00E65679" w:rsidRPr="00E65679" w:rsidRDefault="00E65679" w:rsidP="00E65679">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5791E3" w14:textId="77777777" w:rsidR="00E65679" w:rsidRPr="00E65679" w:rsidRDefault="00E65679" w:rsidP="00E65679">
            <w:pPr>
              <w:jc w:val="right"/>
              <w:rPr>
                <w:sz w:val="24"/>
                <w:szCs w:val="24"/>
                <w:lang w:val="en-US"/>
              </w:rPr>
            </w:pPr>
            <w:r w:rsidRPr="00E65679">
              <w:rPr>
                <w:rFonts w:ascii="Arial" w:hAnsi="Arial" w:cs="Arial"/>
                <w:color w:val="000000"/>
                <w:sz w:val="20"/>
                <w:lang w:val="en-US"/>
              </w:rPr>
              <w:t>24426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84B5A3" w14:textId="77777777" w:rsidR="00E65679" w:rsidRPr="00E65679" w:rsidRDefault="00E65679" w:rsidP="00E65679">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83917F0" w14:textId="77777777" w:rsidR="00E65679" w:rsidRPr="00E65679" w:rsidRDefault="00E65679" w:rsidP="00E65679">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583757" w14:textId="77777777" w:rsidR="00E65679" w:rsidRPr="00E65679" w:rsidRDefault="00E65679" w:rsidP="00E65679">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4FE6B0" w14:textId="77777777" w:rsidR="00E65679" w:rsidRPr="00E65679" w:rsidRDefault="00E65679" w:rsidP="00E65679">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51BEDC" w14:textId="77777777" w:rsidR="00E65679" w:rsidRPr="00E65679" w:rsidRDefault="00E65679" w:rsidP="00E65679">
            <w:pPr>
              <w:rPr>
                <w:sz w:val="24"/>
                <w:szCs w:val="24"/>
                <w:lang w:val="en-US"/>
              </w:rPr>
            </w:pPr>
            <w:r w:rsidRPr="00E65679">
              <w:rPr>
                <w:rFonts w:ascii="Arial" w:hAnsi="Arial" w:cs="Arial"/>
                <w:color w:val="000000"/>
                <w:sz w:val="20"/>
                <w:lang w:val="en-US"/>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F13DE5A" w14:textId="77777777" w:rsidR="00E65679" w:rsidRPr="00E65679" w:rsidRDefault="00E65679" w:rsidP="00E65679">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8461A22" w14:textId="11274D94" w:rsidR="00E65679" w:rsidRPr="00E65679" w:rsidRDefault="00E65679" w:rsidP="00E65679">
            <w:pPr>
              <w:rPr>
                <w:sz w:val="24"/>
                <w:szCs w:val="24"/>
                <w:lang w:val="en-US"/>
              </w:rPr>
            </w:pPr>
          </w:p>
        </w:tc>
      </w:tr>
    </w:tbl>
    <w:p w14:paraId="23BF7D39" w14:textId="12525468" w:rsidR="00E65679" w:rsidRDefault="00E65679" w:rsidP="006659C1"/>
    <w:p w14:paraId="7B7CD2CC" w14:textId="57AA6E93" w:rsidR="00E65679" w:rsidRDefault="00E65679" w:rsidP="0023574F">
      <w:pPr>
        <w:pStyle w:val="Heading1"/>
      </w:pPr>
      <w:r>
        <w:t>CID</w:t>
      </w:r>
      <w:r w:rsidR="0023574F">
        <w:t xml:space="preserve"> 24429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
        <w:gridCol w:w="617"/>
        <w:gridCol w:w="539"/>
        <w:gridCol w:w="716"/>
        <w:gridCol w:w="804"/>
        <w:gridCol w:w="4802"/>
        <w:gridCol w:w="1683"/>
        <w:gridCol w:w="66"/>
        <w:gridCol w:w="66"/>
      </w:tblGrid>
      <w:tr w:rsidR="0023574F" w:rsidRPr="0023574F" w14:paraId="763B31F5" w14:textId="77777777" w:rsidTr="0023574F">
        <w:trPr>
          <w:tblHeader/>
          <w:tblCellSpacing w:w="0" w:type="dxa"/>
        </w:trPr>
        <w:tc>
          <w:tcPr>
            <w:tcW w:w="0" w:type="auto"/>
            <w:gridSpan w:val="9"/>
            <w:tcBorders>
              <w:top w:val="nil"/>
              <w:left w:val="nil"/>
              <w:bottom w:val="nil"/>
              <w:right w:val="nil"/>
            </w:tcBorders>
            <w:shd w:val="clear" w:color="auto" w:fill="C0C0C0"/>
            <w:vAlign w:val="center"/>
            <w:hideMark/>
          </w:tcPr>
          <w:p w14:paraId="1496BF72" w14:textId="77777777" w:rsidR="0023574F" w:rsidRPr="0023574F" w:rsidRDefault="0023574F" w:rsidP="0023574F">
            <w:pPr>
              <w:jc w:val="center"/>
              <w:rPr>
                <w:rFonts w:ascii="Arial" w:hAnsi="Arial" w:cs="Arial"/>
                <w:color w:val="000000"/>
                <w:sz w:val="24"/>
                <w:szCs w:val="24"/>
                <w:lang w:val="en-US"/>
              </w:rPr>
            </w:pPr>
            <w:r w:rsidRPr="0023574F">
              <w:rPr>
                <w:rFonts w:ascii="Arial" w:hAnsi="Arial" w:cs="Arial"/>
                <w:b/>
                <w:bCs/>
                <w:color w:val="000000"/>
                <w:sz w:val="24"/>
                <w:szCs w:val="24"/>
                <w:lang w:val="en-US"/>
              </w:rPr>
              <w:t>comments</w:t>
            </w:r>
          </w:p>
        </w:tc>
      </w:tr>
      <w:tr w:rsidR="0023574F" w:rsidRPr="0023574F" w14:paraId="0A03972A" w14:textId="77777777" w:rsidTr="0023574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7F87106" w14:textId="67D37541" w:rsidR="0023574F" w:rsidRPr="0023574F" w:rsidRDefault="0023574F" w:rsidP="0023574F">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14D81B" w14:textId="77777777" w:rsidR="0023574F" w:rsidRPr="0023574F" w:rsidRDefault="0023574F" w:rsidP="0023574F">
            <w:pPr>
              <w:jc w:val="center"/>
              <w:rPr>
                <w:b/>
                <w:bCs/>
                <w:sz w:val="24"/>
                <w:szCs w:val="24"/>
                <w:lang w:val="en-US"/>
              </w:rPr>
            </w:pPr>
            <w:r w:rsidRPr="0023574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B37759" w14:textId="77777777" w:rsidR="0023574F" w:rsidRPr="0023574F" w:rsidRDefault="0023574F" w:rsidP="0023574F">
            <w:pPr>
              <w:jc w:val="center"/>
              <w:rPr>
                <w:b/>
                <w:bCs/>
                <w:sz w:val="24"/>
                <w:szCs w:val="24"/>
                <w:lang w:val="en-US"/>
              </w:rPr>
            </w:pPr>
            <w:r w:rsidRPr="0023574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AF66EC4" w14:textId="77777777" w:rsidR="0023574F" w:rsidRPr="0023574F" w:rsidRDefault="0023574F" w:rsidP="0023574F">
            <w:pPr>
              <w:jc w:val="center"/>
              <w:rPr>
                <w:b/>
                <w:bCs/>
                <w:sz w:val="24"/>
                <w:szCs w:val="24"/>
                <w:lang w:val="en-US"/>
              </w:rPr>
            </w:pPr>
            <w:r w:rsidRPr="0023574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044272" w14:textId="77777777" w:rsidR="0023574F" w:rsidRPr="0023574F" w:rsidRDefault="0023574F" w:rsidP="0023574F">
            <w:pPr>
              <w:jc w:val="center"/>
              <w:rPr>
                <w:b/>
                <w:bCs/>
                <w:sz w:val="24"/>
                <w:szCs w:val="24"/>
                <w:lang w:val="en-US"/>
              </w:rPr>
            </w:pPr>
            <w:proofErr w:type="spellStart"/>
            <w:r w:rsidRPr="0023574F">
              <w:rPr>
                <w:rFonts w:ascii="Arial" w:hAnsi="Arial" w:cs="Arial"/>
                <w:b/>
                <w:bCs/>
                <w:color w:val="000000"/>
                <w:sz w:val="20"/>
                <w:lang w:val="en-US"/>
              </w:rPr>
              <w:t>Resn</w:t>
            </w:r>
            <w:proofErr w:type="spellEnd"/>
            <w:r w:rsidRPr="0023574F">
              <w:rPr>
                <w:rFonts w:ascii="Arial" w:hAnsi="Arial" w:cs="Arial"/>
                <w:b/>
                <w:bCs/>
                <w:color w:val="000000"/>
                <w:sz w:val="20"/>
                <w:lang w:val="en-US"/>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D76092D" w14:textId="77777777" w:rsidR="0023574F" w:rsidRPr="0023574F" w:rsidRDefault="0023574F" w:rsidP="0023574F">
            <w:pPr>
              <w:jc w:val="center"/>
              <w:rPr>
                <w:b/>
                <w:bCs/>
                <w:sz w:val="24"/>
                <w:szCs w:val="24"/>
                <w:lang w:val="en-US"/>
              </w:rPr>
            </w:pPr>
            <w:r w:rsidRPr="0023574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4ABD44" w14:textId="77777777" w:rsidR="0023574F" w:rsidRPr="0023574F" w:rsidRDefault="0023574F" w:rsidP="0023574F">
            <w:pPr>
              <w:jc w:val="center"/>
              <w:rPr>
                <w:b/>
                <w:bCs/>
                <w:sz w:val="24"/>
                <w:szCs w:val="24"/>
                <w:lang w:val="en-US"/>
              </w:rPr>
            </w:pPr>
            <w:r w:rsidRPr="0023574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24BC334" w14:textId="5C7A1E15" w:rsidR="0023574F" w:rsidRPr="0023574F" w:rsidRDefault="0023574F" w:rsidP="0023574F">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F8C7224" w14:textId="3C63D1F3" w:rsidR="0023574F" w:rsidRPr="0023574F" w:rsidRDefault="0023574F" w:rsidP="0023574F">
            <w:pPr>
              <w:jc w:val="center"/>
              <w:rPr>
                <w:b/>
                <w:bCs/>
                <w:sz w:val="24"/>
                <w:szCs w:val="24"/>
                <w:lang w:val="en-US"/>
              </w:rPr>
            </w:pPr>
          </w:p>
        </w:tc>
      </w:tr>
      <w:tr w:rsidR="0023574F" w:rsidRPr="0023574F" w14:paraId="6A90DDDE" w14:textId="77777777" w:rsidTr="0023574F">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CACFB1" w14:textId="36462770" w:rsidR="0023574F" w:rsidRPr="0023574F" w:rsidRDefault="0023574F" w:rsidP="0023574F">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D8EA44C" w14:textId="77777777" w:rsidR="0023574F" w:rsidRPr="0023574F" w:rsidRDefault="0023574F" w:rsidP="0023574F">
            <w:pPr>
              <w:jc w:val="right"/>
              <w:rPr>
                <w:sz w:val="24"/>
                <w:szCs w:val="24"/>
                <w:lang w:val="en-US"/>
              </w:rPr>
            </w:pPr>
            <w:r w:rsidRPr="0023574F">
              <w:rPr>
                <w:rFonts w:ascii="Arial" w:hAnsi="Arial" w:cs="Arial"/>
                <w:color w:val="000000"/>
                <w:sz w:val="20"/>
                <w:lang w:val="en-US"/>
              </w:rPr>
              <w:t>24429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41E023" w14:textId="77777777" w:rsidR="0023574F" w:rsidRPr="0023574F" w:rsidRDefault="0023574F" w:rsidP="0023574F">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40612D" w14:textId="77777777" w:rsidR="0023574F" w:rsidRPr="0023574F" w:rsidRDefault="0023574F" w:rsidP="0023574F">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DCD99B" w14:textId="77777777" w:rsidR="0023574F" w:rsidRPr="0023574F" w:rsidRDefault="0023574F" w:rsidP="0023574F">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94FC7B" w14:textId="77777777" w:rsidR="0023574F" w:rsidRPr="0023574F" w:rsidRDefault="0023574F" w:rsidP="0023574F">
            <w:pPr>
              <w:rPr>
                <w:sz w:val="24"/>
                <w:szCs w:val="24"/>
                <w:lang w:val="en-US"/>
              </w:rPr>
            </w:pPr>
            <w:r w:rsidRPr="0023574F">
              <w:rPr>
                <w:rFonts w:ascii="Arial" w:hAnsi="Arial" w:cs="Arial"/>
                <w:color w:val="000000"/>
                <w:sz w:val="20"/>
                <w:lang w:val="en-US"/>
              </w:rPr>
              <w:t>[Resubmission of comment withdrawn on D5.0] CID 20769. The resolution is not responsive to the comment, which was a technical comment rather than an editorial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A6C71C" w14:textId="77777777" w:rsidR="0023574F" w:rsidRPr="0023574F" w:rsidRDefault="0023574F" w:rsidP="0023574F">
            <w:pPr>
              <w:rPr>
                <w:sz w:val="24"/>
                <w:szCs w:val="24"/>
                <w:lang w:val="en-US"/>
              </w:rPr>
            </w:pPr>
            <w:r w:rsidRPr="0023574F">
              <w:rPr>
                <w:rFonts w:ascii="Arial" w:hAnsi="Arial" w:cs="Arial"/>
                <w:color w:val="000000"/>
                <w:sz w:val="20"/>
                <w:lang w:val="en-US"/>
              </w:rPr>
              <w:t>Make the changes proposed by CID 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831617F" w14:textId="77777777" w:rsidR="0023574F" w:rsidRPr="0023574F" w:rsidRDefault="0023574F" w:rsidP="0023574F">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9764DBC" w14:textId="53E0FE6B" w:rsidR="0023574F" w:rsidRPr="0023574F" w:rsidRDefault="0023574F" w:rsidP="0023574F">
            <w:pPr>
              <w:rPr>
                <w:sz w:val="24"/>
                <w:szCs w:val="24"/>
                <w:lang w:val="en-US"/>
              </w:rPr>
            </w:pPr>
          </w:p>
        </w:tc>
      </w:tr>
    </w:tbl>
    <w:p w14:paraId="4060D8BD" w14:textId="76C797EF" w:rsidR="0023574F" w:rsidRDefault="0023574F" w:rsidP="006659C1"/>
    <w:p w14:paraId="621C90C0" w14:textId="14A2A415" w:rsidR="006B2805" w:rsidRDefault="006B2805" w:rsidP="006B2805">
      <w:pPr>
        <w:pStyle w:val="Heading1"/>
      </w:pPr>
      <w:r>
        <w:t>CID 24540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575"/>
        <w:gridCol w:w="4516"/>
        <w:gridCol w:w="66"/>
        <w:gridCol w:w="66"/>
      </w:tblGrid>
      <w:tr w:rsidR="006B2805" w:rsidRPr="006B2805" w14:paraId="04CEB131" w14:textId="77777777" w:rsidTr="006B2805">
        <w:trPr>
          <w:tblHeader/>
          <w:tblCellSpacing w:w="0" w:type="dxa"/>
        </w:trPr>
        <w:tc>
          <w:tcPr>
            <w:tcW w:w="0" w:type="auto"/>
            <w:gridSpan w:val="9"/>
            <w:tcBorders>
              <w:top w:val="nil"/>
              <w:left w:val="nil"/>
              <w:bottom w:val="nil"/>
              <w:right w:val="nil"/>
            </w:tcBorders>
            <w:shd w:val="clear" w:color="auto" w:fill="C0C0C0"/>
            <w:vAlign w:val="center"/>
            <w:hideMark/>
          </w:tcPr>
          <w:p w14:paraId="2F1647D6" w14:textId="77777777" w:rsidR="006B2805" w:rsidRPr="006B2805" w:rsidRDefault="006B2805" w:rsidP="006B2805">
            <w:pPr>
              <w:jc w:val="center"/>
              <w:rPr>
                <w:rFonts w:ascii="Arial" w:hAnsi="Arial" w:cs="Arial"/>
                <w:color w:val="000000"/>
                <w:sz w:val="24"/>
                <w:szCs w:val="24"/>
                <w:lang w:val="en-US"/>
              </w:rPr>
            </w:pPr>
            <w:r w:rsidRPr="006B2805">
              <w:rPr>
                <w:rFonts w:ascii="Arial" w:hAnsi="Arial" w:cs="Arial"/>
                <w:b/>
                <w:bCs/>
                <w:color w:val="000000"/>
                <w:sz w:val="24"/>
                <w:szCs w:val="24"/>
                <w:lang w:val="en-US"/>
              </w:rPr>
              <w:t>comments</w:t>
            </w:r>
          </w:p>
        </w:tc>
      </w:tr>
      <w:tr w:rsidR="006B2805" w:rsidRPr="006B2805" w14:paraId="40C9C5DC" w14:textId="77777777" w:rsidTr="006B2805">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8704D1E" w14:textId="67DE41DA" w:rsidR="006B2805" w:rsidRPr="006B2805" w:rsidRDefault="006B2805" w:rsidP="006B2805">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4B20BC" w14:textId="77777777" w:rsidR="006B2805" w:rsidRPr="006B2805" w:rsidRDefault="006B2805" w:rsidP="006B2805">
            <w:pPr>
              <w:jc w:val="center"/>
              <w:rPr>
                <w:b/>
                <w:bCs/>
                <w:sz w:val="24"/>
                <w:szCs w:val="24"/>
                <w:lang w:val="en-US"/>
              </w:rPr>
            </w:pPr>
            <w:r w:rsidRPr="006B280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33A5E8" w14:textId="77777777" w:rsidR="006B2805" w:rsidRPr="006B2805" w:rsidRDefault="006B2805" w:rsidP="006B2805">
            <w:pPr>
              <w:jc w:val="center"/>
              <w:rPr>
                <w:b/>
                <w:bCs/>
                <w:sz w:val="24"/>
                <w:szCs w:val="24"/>
                <w:lang w:val="en-US"/>
              </w:rPr>
            </w:pPr>
            <w:r w:rsidRPr="006B280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70BEC6" w14:textId="77777777" w:rsidR="006B2805" w:rsidRPr="006B2805" w:rsidRDefault="006B2805" w:rsidP="006B2805">
            <w:pPr>
              <w:jc w:val="center"/>
              <w:rPr>
                <w:b/>
                <w:bCs/>
                <w:sz w:val="24"/>
                <w:szCs w:val="24"/>
                <w:lang w:val="en-US"/>
              </w:rPr>
            </w:pPr>
            <w:r w:rsidRPr="006B280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05397C2" w14:textId="3796C003" w:rsidR="006B2805" w:rsidRPr="006B2805" w:rsidRDefault="006B2805" w:rsidP="006B2805">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1F1C1A0" w14:textId="77777777" w:rsidR="006B2805" w:rsidRPr="006B2805" w:rsidRDefault="006B2805" w:rsidP="006B2805">
            <w:pPr>
              <w:jc w:val="center"/>
              <w:rPr>
                <w:b/>
                <w:bCs/>
                <w:sz w:val="24"/>
                <w:szCs w:val="24"/>
                <w:lang w:val="en-US"/>
              </w:rPr>
            </w:pPr>
            <w:r w:rsidRPr="006B280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9DC9EE" w14:textId="77777777" w:rsidR="006B2805" w:rsidRPr="006B2805" w:rsidRDefault="006B2805" w:rsidP="006B2805">
            <w:pPr>
              <w:jc w:val="center"/>
              <w:rPr>
                <w:b/>
                <w:bCs/>
                <w:sz w:val="24"/>
                <w:szCs w:val="24"/>
                <w:lang w:val="en-US"/>
              </w:rPr>
            </w:pPr>
            <w:r w:rsidRPr="006B280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A5868C7" w14:textId="227C6F8B" w:rsidR="006B2805" w:rsidRPr="006B2805" w:rsidRDefault="006B2805" w:rsidP="006B2805">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CB898C7" w14:textId="613AA944" w:rsidR="006B2805" w:rsidRPr="006B2805" w:rsidRDefault="006B2805" w:rsidP="006B2805">
            <w:pPr>
              <w:jc w:val="center"/>
              <w:rPr>
                <w:b/>
                <w:bCs/>
                <w:sz w:val="24"/>
                <w:szCs w:val="24"/>
                <w:lang w:val="en-US"/>
              </w:rPr>
            </w:pPr>
          </w:p>
        </w:tc>
      </w:tr>
      <w:tr w:rsidR="006B2805" w:rsidRPr="006B2805" w14:paraId="7825AC4C" w14:textId="77777777" w:rsidTr="006B280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B87246" w14:textId="54913211" w:rsidR="006B2805" w:rsidRPr="006B2805" w:rsidRDefault="006B2805" w:rsidP="006B2805">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A04A9BE" w14:textId="77777777" w:rsidR="006B2805" w:rsidRPr="006B2805" w:rsidRDefault="006B2805" w:rsidP="006B2805">
            <w:pPr>
              <w:jc w:val="right"/>
              <w:rPr>
                <w:sz w:val="24"/>
                <w:szCs w:val="24"/>
                <w:lang w:val="en-US"/>
              </w:rPr>
            </w:pPr>
            <w:r w:rsidRPr="006B2805">
              <w:rPr>
                <w:rFonts w:ascii="Arial" w:hAnsi="Arial" w:cs="Arial"/>
                <w:color w:val="000000"/>
                <w:sz w:val="20"/>
                <w:lang w:val="en-US"/>
              </w:rPr>
              <w:t>24540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F0AE59" w14:textId="77777777" w:rsidR="006B2805" w:rsidRPr="006B2805" w:rsidRDefault="006B2805" w:rsidP="006B2805">
            <w:pPr>
              <w:jc w:val="right"/>
              <w:rPr>
                <w:sz w:val="24"/>
                <w:szCs w:val="24"/>
                <w:lang w:val="en-US"/>
              </w:rPr>
            </w:pPr>
            <w:r w:rsidRPr="006B2805">
              <w:rPr>
                <w:rFonts w:ascii="Arial" w:hAnsi="Arial" w:cs="Arial"/>
                <w:color w:val="000000"/>
                <w:sz w:val="20"/>
                <w:lang w:val="en-US"/>
              </w:rPr>
              <w:t>764.38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F5D5B62" w14:textId="77777777" w:rsidR="006B2805" w:rsidRPr="006B2805" w:rsidRDefault="006B2805" w:rsidP="006B2805">
            <w:pPr>
              <w:rPr>
                <w:sz w:val="24"/>
                <w:szCs w:val="24"/>
                <w:lang w:val="en-US"/>
              </w:rPr>
            </w:pPr>
            <w:r w:rsidRPr="006B2805">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B878A48" w14:textId="77777777" w:rsidR="006B2805" w:rsidRPr="006B2805" w:rsidRDefault="006B2805" w:rsidP="006B2805">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D0B12A" w14:textId="77777777" w:rsidR="006B2805" w:rsidRPr="006B2805" w:rsidRDefault="006B2805" w:rsidP="006B2805">
            <w:pPr>
              <w:rPr>
                <w:sz w:val="24"/>
                <w:szCs w:val="24"/>
                <w:lang w:val="en-US"/>
              </w:rPr>
            </w:pPr>
            <w:r w:rsidRPr="006B2805">
              <w:rPr>
                <w:rFonts w:ascii="Arial" w:hAnsi="Arial" w:cs="Arial"/>
                <w:color w:val="000000"/>
                <w:sz w:val="20"/>
                <w:lang w:val="en-US"/>
              </w:rPr>
              <w:t xml:space="preserve">Error in baseline text.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xml:space="preserve"> has dot11SMTbase15 (not dot11SMTbase13) in this location.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6297D44" w14:textId="77777777" w:rsidR="006B2805" w:rsidRPr="006B2805" w:rsidRDefault="006B2805" w:rsidP="006B2805">
            <w:pPr>
              <w:rPr>
                <w:sz w:val="24"/>
                <w:szCs w:val="24"/>
                <w:lang w:val="en-US"/>
              </w:rPr>
            </w:pPr>
            <w:r w:rsidRPr="006B2805">
              <w:rPr>
                <w:rFonts w:ascii="Arial" w:hAnsi="Arial" w:cs="Arial"/>
                <w:color w:val="000000"/>
                <w:sz w:val="20"/>
                <w:lang w:val="en-US"/>
              </w:rPr>
              <w:t xml:space="preserve">Change the struck-through text to "dot11SMTbase15". </w:t>
            </w:r>
            <w:proofErr w:type="gramStart"/>
            <w:r w:rsidRPr="006B2805">
              <w:rPr>
                <w:rFonts w:ascii="Arial" w:hAnsi="Arial" w:cs="Arial"/>
                <w:color w:val="000000"/>
                <w:sz w:val="20"/>
                <w:lang w:val="en-US"/>
              </w:rPr>
              <w:t>Also</w:t>
            </w:r>
            <w:proofErr w:type="gramEnd"/>
            <w:r w:rsidRPr="006B2805">
              <w:rPr>
                <w:rFonts w:ascii="Arial" w:hAnsi="Arial" w:cs="Arial"/>
                <w:color w:val="000000"/>
                <w:sz w:val="20"/>
                <w:lang w:val="en-US"/>
              </w:rPr>
              <w:t xml:space="preserve"> dot11MACbase and dot11CountersGroup have also incremented in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beyond those shown here. Probably need to scrub the whole MIB for accuracy of quoted baseline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0B7477D" w14:textId="77777777" w:rsidR="006B2805" w:rsidRPr="006B2805" w:rsidRDefault="006B2805" w:rsidP="006B2805">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23E3937" w14:textId="1ACFF92C" w:rsidR="006B2805" w:rsidRPr="006B2805" w:rsidRDefault="006B2805" w:rsidP="006B2805">
            <w:pPr>
              <w:rPr>
                <w:sz w:val="24"/>
                <w:szCs w:val="24"/>
                <w:lang w:val="en-US"/>
              </w:rPr>
            </w:pPr>
          </w:p>
        </w:tc>
      </w:tr>
    </w:tbl>
    <w:p w14:paraId="3E7D6DA1" w14:textId="72627935" w:rsidR="006B2805" w:rsidRDefault="006B2805" w:rsidP="006659C1"/>
    <w:p w14:paraId="0E208D64" w14:textId="5357D84F" w:rsidR="00CA09B2" w:rsidRDefault="006C43D0" w:rsidP="006C43D0">
      <w:pPr>
        <w:pStyle w:val="Heading1"/>
      </w:pPr>
      <w:r>
        <w:t>CID 24083</w:t>
      </w:r>
    </w:p>
    <w:p w14:paraId="6C1235E0" w14:textId="11A9B0CA" w:rsidR="00F01C2B" w:rsidRDefault="00F01C2B" w:rsidP="00F01C2B"/>
    <w:p w14:paraId="35EFE3C4" w14:textId="1A187ABC" w:rsidR="00F01C2B" w:rsidRDefault="00F01C2B" w:rsidP="00F01C2B">
      <w:r>
        <w:t>NOTE. The author of this document is still working on the resolution for 24083.</w:t>
      </w:r>
    </w:p>
    <w:p w14:paraId="382937EB" w14:textId="77777777" w:rsidR="00F01C2B" w:rsidRPr="00F01C2B" w:rsidRDefault="00F01C2B" w:rsidP="00F01C2B"/>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1665"/>
        <w:gridCol w:w="5426"/>
        <w:gridCol w:w="66"/>
        <w:gridCol w:w="66"/>
      </w:tblGrid>
      <w:tr w:rsidR="00D927FC" w:rsidRPr="00D927FC" w14:paraId="12843FA2" w14:textId="77777777" w:rsidTr="00D927FC">
        <w:trPr>
          <w:tblHeader/>
          <w:tblCellSpacing w:w="0" w:type="dxa"/>
        </w:trPr>
        <w:tc>
          <w:tcPr>
            <w:tcW w:w="0" w:type="auto"/>
            <w:gridSpan w:val="9"/>
            <w:tcBorders>
              <w:top w:val="nil"/>
              <w:left w:val="nil"/>
              <w:bottom w:val="nil"/>
              <w:right w:val="nil"/>
            </w:tcBorders>
            <w:shd w:val="clear" w:color="auto" w:fill="C0C0C0"/>
            <w:vAlign w:val="center"/>
            <w:hideMark/>
          </w:tcPr>
          <w:p w14:paraId="26FB51F7" w14:textId="77777777" w:rsidR="00D927FC" w:rsidRPr="00D927FC" w:rsidRDefault="00D927FC" w:rsidP="00D927FC">
            <w:pPr>
              <w:jc w:val="center"/>
              <w:rPr>
                <w:rFonts w:ascii="Arial" w:hAnsi="Arial" w:cs="Arial"/>
                <w:color w:val="000000"/>
                <w:sz w:val="24"/>
                <w:szCs w:val="24"/>
                <w:lang w:val="en-US"/>
              </w:rPr>
            </w:pPr>
            <w:r w:rsidRPr="00D927FC">
              <w:rPr>
                <w:rFonts w:ascii="Arial" w:hAnsi="Arial" w:cs="Arial"/>
                <w:b/>
                <w:bCs/>
                <w:color w:val="000000"/>
                <w:sz w:val="24"/>
                <w:szCs w:val="24"/>
                <w:lang w:val="en-US"/>
              </w:rPr>
              <w:t>comments</w:t>
            </w:r>
          </w:p>
        </w:tc>
      </w:tr>
      <w:tr w:rsidR="00D927FC" w:rsidRPr="00D927FC" w14:paraId="33959DCD" w14:textId="77777777" w:rsidTr="00D927F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689E797" w14:textId="030D9163" w:rsidR="00D927FC" w:rsidRPr="00D927FC" w:rsidRDefault="00D927FC" w:rsidP="00D927F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3867F79" w14:textId="77777777" w:rsidR="00D927FC" w:rsidRPr="00D927FC" w:rsidRDefault="00D927FC" w:rsidP="00D927FC">
            <w:pPr>
              <w:jc w:val="center"/>
              <w:rPr>
                <w:b/>
                <w:bCs/>
                <w:sz w:val="24"/>
                <w:szCs w:val="24"/>
                <w:lang w:val="en-US"/>
              </w:rPr>
            </w:pPr>
            <w:r w:rsidRPr="00D927FC">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D502EB" w14:textId="77777777" w:rsidR="00D927FC" w:rsidRPr="00D927FC" w:rsidRDefault="00D927FC" w:rsidP="00D927FC">
            <w:pPr>
              <w:jc w:val="center"/>
              <w:rPr>
                <w:b/>
                <w:bCs/>
                <w:sz w:val="24"/>
                <w:szCs w:val="24"/>
                <w:lang w:val="en-US"/>
              </w:rPr>
            </w:pPr>
            <w:r w:rsidRPr="00D927FC">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DDF9E3" w14:textId="77777777" w:rsidR="00D927FC" w:rsidRPr="00D927FC" w:rsidRDefault="00D927FC" w:rsidP="00D927FC">
            <w:pPr>
              <w:jc w:val="center"/>
              <w:rPr>
                <w:b/>
                <w:bCs/>
                <w:sz w:val="24"/>
                <w:szCs w:val="24"/>
                <w:lang w:val="en-US"/>
              </w:rPr>
            </w:pPr>
            <w:r w:rsidRPr="00D927FC">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C877DF" w14:textId="24CEEBB7" w:rsidR="00D927FC" w:rsidRPr="00D927FC" w:rsidRDefault="00D927FC" w:rsidP="00D927F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B69F8" w14:textId="77777777" w:rsidR="00D927FC" w:rsidRPr="00D927FC" w:rsidRDefault="00D927FC" w:rsidP="00D927FC">
            <w:pPr>
              <w:jc w:val="center"/>
              <w:rPr>
                <w:b/>
                <w:bCs/>
                <w:sz w:val="24"/>
                <w:szCs w:val="24"/>
                <w:lang w:val="en-US"/>
              </w:rPr>
            </w:pPr>
            <w:r w:rsidRPr="00D927FC">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0D45A1" w14:textId="77777777" w:rsidR="00D927FC" w:rsidRPr="00D927FC" w:rsidRDefault="00D927FC" w:rsidP="00D927FC">
            <w:pPr>
              <w:jc w:val="center"/>
              <w:rPr>
                <w:b/>
                <w:bCs/>
                <w:sz w:val="24"/>
                <w:szCs w:val="24"/>
                <w:lang w:val="en-US"/>
              </w:rPr>
            </w:pPr>
            <w:r w:rsidRPr="00D927FC">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53518F7" w14:textId="70E919E8" w:rsidR="00D927FC" w:rsidRPr="00D927FC" w:rsidRDefault="00D927FC" w:rsidP="00D927F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10B8FBB" w14:textId="31359D87" w:rsidR="00D927FC" w:rsidRPr="00D927FC" w:rsidRDefault="00D927FC" w:rsidP="00D927FC">
            <w:pPr>
              <w:jc w:val="center"/>
              <w:rPr>
                <w:b/>
                <w:bCs/>
                <w:sz w:val="24"/>
                <w:szCs w:val="24"/>
                <w:lang w:val="en-US"/>
              </w:rPr>
            </w:pPr>
          </w:p>
        </w:tc>
      </w:tr>
      <w:tr w:rsidR="00D927FC" w:rsidRPr="00D927FC" w14:paraId="23B6D96C" w14:textId="77777777" w:rsidTr="00D927F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DD3830A" w14:textId="3A8F4175" w:rsidR="00D927FC" w:rsidRPr="00D927FC" w:rsidRDefault="00D927FC" w:rsidP="00D927FC">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656D324" w14:textId="77777777" w:rsidR="00D927FC" w:rsidRPr="00D927FC" w:rsidRDefault="00D927FC" w:rsidP="00D927FC">
            <w:pPr>
              <w:jc w:val="right"/>
              <w:rPr>
                <w:sz w:val="24"/>
                <w:szCs w:val="24"/>
                <w:lang w:val="en-US"/>
              </w:rPr>
            </w:pPr>
            <w:r w:rsidRPr="00D927FC">
              <w:rPr>
                <w:rFonts w:ascii="Arial" w:hAnsi="Arial" w:cs="Arial"/>
                <w:color w:val="000000"/>
                <w:sz w:val="20"/>
                <w:lang w:val="en-US"/>
              </w:rPr>
              <w:t>24083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EEC642" w14:textId="77777777" w:rsidR="00D927FC" w:rsidRPr="00D927FC" w:rsidRDefault="00D927FC" w:rsidP="00D927FC">
            <w:pPr>
              <w:jc w:val="right"/>
              <w:rPr>
                <w:sz w:val="24"/>
                <w:szCs w:val="24"/>
                <w:lang w:val="en-US"/>
              </w:rPr>
            </w:pPr>
            <w:r w:rsidRPr="00D927FC">
              <w:rPr>
                <w:rFonts w:ascii="Arial" w:hAnsi="Arial" w:cs="Arial"/>
                <w:color w:val="000000"/>
                <w:sz w:val="20"/>
                <w:lang w:val="en-US"/>
              </w:rPr>
              <w:t>232.10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38C0AF" w14:textId="77777777" w:rsidR="00D927FC" w:rsidRPr="00D927FC" w:rsidRDefault="00D927FC" w:rsidP="00D927FC">
            <w:pPr>
              <w:rPr>
                <w:sz w:val="24"/>
                <w:szCs w:val="24"/>
                <w:lang w:val="en-US"/>
              </w:rPr>
            </w:pPr>
            <w:r w:rsidRPr="00D927FC">
              <w:rPr>
                <w:rFonts w:ascii="Arial" w:hAnsi="Arial" w:cs="Arial"/>
                <w:color w:val="000000"/>
                <w:sz w:val="20"/>
                <w:lang w:val="en-US"/>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644CE8A" w14:textId="77777777" w:rsidR="00D927FC" w:rsidRPr="00D927FC" w:rsidRDefault="00D927FC" w:rsidP="00D927F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8B48396" w14:textId="77777777" w:rsidR="00D927FC" w:rsidRPr="00D927FC" w:rsidRDefault="00D927FC" w:rsidP="00D927FC">
            <w:pPr>
              <w:rPr>
                <w:sz w:val="24"/>
                <w:szCs w:val="24"/>
                <w:lang w:val="en-US"/>
              </w:rPr>
            </w:pPr>
            <w:r w:rsidRPr="00D927FC">
              <w:rPr>
                <w:rFonts w:ascii="Arial" w:hAnsi="Arial" w:cs="Arial"/>
                <w:color w:val="000000"/>
                <w:sz w:val="20"/>
                <w:lang w:val="en-US"/>
              </w:rPr>
              <w:t>It is no longer just an EOF (end-of-frame) 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28EA48" w14:textId="77777777" w:rsidR="00D927FC" w:rsidRPr="00D927FC" w:rsidRDefault="00D927FC" w:rsidP="00D927FC">
            <w:pPr>
              <w:rPr>
                <w:sz w:val="24"/>
                <w:szCs w:val="24"/>
                <w:lang w:val="en-US"/>
              </w:rPr>
            </w:pPr>
            <w:r w:rsidRPr="00D927FC">
              <w:rPr>
                <w:rFonts w:ascii="Arial" w:hAnsi="Arial" w:cs="Arial"/>
                <w:color w:val="000000"/>
                <w:sz w:val="20"/>
                <w:lang w:val="en-US"/>
              </w:rPr>
              <w:t>This field should be changed such as to "EOF/Solicit Ack" field. Also, it is better to change EOF MPDU to Ack-Soliciting MPDU, and non-EOF MPDU to Not-Ack-Soliciting MPDU, accordingly. (Suggestions for better terms are welcomed.)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CB0AF5C" w14:textId="77777777" w:rsidR="00D927FC" w:rsidRPr="00D927FC" w:rsidRDefault="00D927FC" w:rsidP="00D927F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1444925" w14:textId="3993DFA1" w:rsidR="00D927FC" w:rsidRPr="00D927FC" w:rsidRDefault="00D927FC" w:rsidP="00D927FC">
            <w:pPr>
              <w:rPr>
                <w:sz w:val="24"/>
                <w:szCs w:val="24"/>
                <w:lang w:val="en-US"/>
              </w:rPr>
            </w:pPr>
          </w:p>
        </w:tc>
      </w:tr>
    </w:tbl>
    <w:p w14:paraId="63F387DF" w14:textId="77777777" w:rsidR="006C43D0" w:rsidRPr="006C43D0" w:rsidRDefault="006C43D0" w:rsidP="006C43D0"/>
    <w:p w14:paraId="06069C5B" w14:textId="77777777" w:rsidR="00D927FC" w:rsidRDefault="00D927FC"/>
    <w:p w14:paraId="4F25D6EA" w14:textId="77777777" w:rsidR="00D927FC" w:rsidRDefault="00D927FC" w:rsidP="00C50AFF">
      <w:pPr>
        <w:pStyle w:val="Heading2"/>
      </w:pPr>
      <w:r>
        <w:t>Discussion</w:t>
      </w:r>
    </w:p>
    <w:p w14:paraId="3BBE8787" w14:textId="77777777" w:rsidR="007A082C" w:rsidRDefault="007F65CB">
      <w:r>
        <w:t xml:space="preserve">In the baseline, EOF </w:t>
      </w:r>
      <w:r w:rsidR="0003073B">
        <w:t>to some extent does mean “end of frame;” it is either used on the padding delimiters that occur at the end of the</w:t>
      </w:r>
      <w:r w:rsidR="00D41882">
        <w:t xml:space="preserve"> A-MPDU or it  occurs on the one and only MPDU (which is  necessarily the last MPDU) in the A-MPDU.</w:t>
      </w:r>
    </w:p>
    <w:p w14:paraId="601AD690" w14:textId="1AC41659" w:rsidR="00625757" w:rsidRDefault="007A082C">
      <w:r>
        <w:t>In 11ax, this is no longer the case. It is possible to have an EOF</w:t>
      </w:r>
      <w:r w:rsidR="004F11D9">
        <w:t>=1</w:t>
      </w:r>
      <w:r>
        <w:t xml:space="preserve"> delimiter followed by </w:t>
      </w:r>
      <w:r w:rsidR="004F11D9">
        <w:t>delimiters with EOF=0</w:t>
      </w:r>
      <w:r w:rsidR="00625757">
        <w:t>.</w:t>
      </w:r>
    </w:p>
    <w:p w14:paraId="6F9A1D62" w14:textId="792DD3FC" w:rsidR="00677203" w:rsidRDefault="00677203">
      <w:r>
        <w:t>The suggestion here is to call it the EOF/Ack Modifier</w:t>
      </w:r>
      <w:r w:rsidR="00322B38">
        <w:t xml:space="preserve"> field and to use the term </w:t>
      </w:r>
      <w:r w:rsidR="003C1DCB">
        <w:t xml:space="preserve">ack modified MPDU when referring to an MPDU carried in an A-MPDU subframe where the </w:t>
      </w:r>
      <w:r w:rsidR="00C378C7">
        <w:t>EOF/Ack Modifier field is set to 1. The term non-ack</w:t>
      </w:r>
      <w:r w:rsidR="00360713">
        <w:t>-</w:t>
      </w:r>
      <w:r w:rsidR="00C378C7">
        <w:t xml:space="preserve">modified MPDU would </w:t>
      </w:r>
      <w:r w:rsidR="00360713">
        <w:t>refer to an MPDU carried in an A-MPDU subframe with the EOF/Ack Modifier field set to 0.</w:t>
      </w:r>
    </w:p>
    <w:p w14:paraId="6E2A710A" w14:textId="45C5844E" w:rsidR="00DC7732" w:rsidRDefault="00DC7732"/>
    <w:p w14:paraId="45717569" w14:textId="2CB20527" w:rsidR="00F01C2B" w:rsidRDefault="00F01C2B"/>
    <w:p w14:paraId="447C7200" w14:textId="77777777" w:rsidR="00F01C2B" w:rsidRDefault="00F01C2B"/>
    <w:p w14:paraId="7972E524" w14:textId="3972CDFA" w:rsidR="00DC7732" w:rsidRDefault="00DC7732" w:rsidP="00DC7732">
      <w:pPr>
        <w:pStyle w:val="Heading2"/>
      </w:pPr>
      <w:r>
        <w:t>Proposed Resolution</w:t>
      </w:r>
    </w:p>
    <w:p w14:paraId="0454BB21" w14:textId="7543F8F5" w:rsidR="00DC7732" w:rsidRDefault="00DC7732" w:rsidP="00DC7732">
      <w:r>
        <w:t>REVISED</w:t>
      </w:r>
    </w:p>
    <w:p w14:paraId="4E7B4EB4" w14:textId="6D232ADC" w:rsidR="006E3896" w:rsidRDefault="00D74A8A" w:rsidP="00DC7732">
      <w:r>
        <w:t xml:space="preserve">Change the name EOF field in the MPDU delimiter to </w:t>
      </w:r>
      <w:r w:rsidR="007F629B">
        <w:t>“</w:t>
      </w:r>
      <w:r>
        <w:t>EOF/Ack Modifier</w:t>
      </w:r>
      <w:r w:rsidR="007F629B">
        <w:t>.” Use the term ack modified MPDU and non-ack modified MPDU for the cases where an MPDU is carried in an A-MPDU subframe with the EOF/Ack Modifier field set to 1 and 0 respectively.</w:t>
      </w:r>
    </w:p>
    <w:p w14:paraId="79303D91" w14:textId="4AB6E96C" w:rsidR="006E3896" w:rsidRDefault="006E3896" w:rsidP="00DC7732"/>
    <w:p w14:paraId="6625B6EA" w14:textId="4D694197" w:rsidR="006E3896" w:rsidRDefault="006E3896" w:rsidP="00DC7732">
      <w:r>
        <w:t>The term “ack modif</w:t>
      </w:r>
      <w:r w:rsidR="00E358CA">
        <w:t xml:space="preserve">ying” is preferred over “ack soliciting” because the EOF/Ack Modifier field may be set </w:t>
      </w:r>
      <w:r w:rsidR="002023A6">
        <w:t xml:space="preserve">to 1 for </w:t>
      </w:r>
      <w:r w:rsidR="00E358CA">
        <w:t>an MPDU that does not solicit an acknow</w:t>
      </w:r>
      <w:r w:rsidR="002023A6">
        <w:t>ledgement.</w:t>
      </w:r>
      <w:r w:rsidR="00F17C16">
        <w:t xml:space="preserve"> If we use the term “ack soliciting” we end up with strange constructs such as “</w:t>
      </w:r>
    </w:p>
    <w:p w14:paraId="4391D68E" w14:textId="4CE0DF46" w:rsidR="002A2F8F" w:rsidRDefault="002A2F8F" w:rsidP="00DC7732"/>
    <w:p w14:paraId="69E26A87" w14:textId="728366F8" w:rsidR="002A2F8F" w:rsidRDefault="002A2F8F" w:rsidP="00DC7732">
      <w:proofErr w:type="spellStart"/>
      <w:r>
        <w:t>TGax</w:t>
      </w:r>
      <w:proofErr w:type="spellEnd"/>
      <w:r>
        <w:t xml:space="preserve"> Editor: implement the changes under the heading Editing Instructions for </w:t>
      </w:r>
      <w:r w:rsidR="00407B37">
        <w:t>CID 24083 in &lt;this document&gt;</w:t>
      </w:r>
    </w:p>
    <w:p w14:paraId="36122112" w14:textId="708B80FC" w:rsidR="00407B37" w:rsidRDefault="00407B37" w:rsidP="00DC7732"/>
    <w:p w14:paraId="32E02E65" w14:textId="4F0E5A06" w:rsidR="00407B37" w:rsidRDefault="00407B37" w:rsidP="00407B37">
      <w:pPr>
        <w:pStyle w:val="Heading2"/>
      </w:pPr>
      <w:r>
        <w:t>Editing instructions for CID 24083</w:t>
      </w:r>
    </w:p>
    <w:p w14:paraId="6B1B9338" w14:textId="1BEBC9FA" w:rsidR="007F629B" w:rsidRDefault="007F629B" w:rsidP="00DC7732"/>
    <w:p w14:paraId="30BC7B54" w14:textId="2F80F2A7" w:rsidR="00407B37" w:rsidRDefault="007F629B" w:rsidP="00840BD8">
      <w:r>
        <w:lastRenderedPageBreak/>
        <w:t xml:space="preserve">At </w:t>
      </w:r>
      <w:r w:rsidR="0078430E">
        <w:t xml:space="preserve">43.62 change </w:t>
      </w:r>
      <w:r w:rsidR="00407B37">
        <w:t>as follows (and move to maintain alphabetic order):</w:t>
      </w:r>
    </w:p>
    <w:p w14:paraId="00E9C305" w14:textId="22EB3BD5" w:rsidR="006943BF" w:rsidRDefault="006943BF" w:rsidP="00840BD8"/>
    <w:p w14:paraId="356329E1" w14:textId="77777777" w:rsidR="006943BF" w:rsidRDefault="006943BF" w:rsidP="00840BD8"/>
    <w:p w14:paraId="3FB02E66" w14:textId="4EC9AB22" w:rsidR="007F629B" w:rsidRDefault="00840BD8" w:rsidP="00840BD8">
      <w:r w:rsidRPr="00E65B5C">
        <w:rPr>
          <w:b/>
          <w:bCs/>
          <w:strike/>
        </w:rPr>
        <w:t>end of frame (EOF)</w:t>
      </w:r>
      <w:r w:rsidRPr="00407B37">
        <w:rPr>
          <w:b/>
          <w:bCs/>
        </w:rPr>
        <w:t xml:space="preserve"> </w:t>
      </w:r>
      <w:r w:rsidR="00E65B5C" w:rsidRPr="00E65B5C">
        <w:rPr>
          <w:b/>
          <w:bCs/>
          <w:u w:val="single"/>
        </w:rPr>
        <w:t xml:space="preserve">ack modified </w:t>
      </w:r>
      <w:r w:rsidRPr="00407B37">
        <w:rPr>
          <w:b/>
          <w:bCs/>
        </w:rPr>
        <w:t>media access control (MAC) protocol data unit (MPDU) (</w:t>
      </w:r>
      <w:r w:rsidRPr="00E65B5C">
        <w:rPr>
          <w:b/>
          <w:bCs/>
          <w:strike/>
        </w:rPr>
        <w:t>EOF</w:t>
      </w:r>
      <w:r w:rsidRPr="00407B37">
        <w:rPr>
          <w:b/>
          <w:bCs/>
        </w:rPr>
        <w:t xml:space="preserve"> </w:t>
      </w:r>
      <w:r w:rsidR="00E65B5C" w:rsidRPr="00E65B5C">
        <w:rPr>
          <w:b/>
          <w:bCs/>
          <w:u w:val="single"/>
        </w:rPr>
        <w:t xml:space="preserve">ack modified </w:t>
      </w:r>
      <w:r w:rsidRPr="00407B37">
        <w:rPr>
          <w:b/>
          <w:bCs/>
        </w:rPr>
        <w:t>MPDU)</w:t>
      </w:r>
      <w:r>
        <w:t>: An</w:t>
      </w:r>
      <w:r>
        <w:t xml:space="preserve"> </w:t>
      </w:r>
      <w:r>
        <w:t>MPDU carried in an aggregate MPDU (A-MPDU) subframe that has the EOF</w:t>
      </w:r>
      <w:r w:rsidR="00E65B5C" w:rsidRPr="00E65B5C">
        <w:rPr>
          <w:u w:val="single"/>
        </w:rPr>
        <w:t>/Ack Modifier</w:t>
      </w:r>
      <w:r>
        <w:t xml:space="preserve"> field in the MPDU delimiter</w:t>
      </w:r>
      <w:r>
        <w:t xml:space="preserve"> </w:t>
      </w:r>
      <w:r>
        <w:t>set to 1.</w:t>
      </w:r>
      <w:r>
        <w:t>”</w:t>
      </w:r>
    </w:p>
    <w:p w14:paraId="29B719CF" w14:textId="7065E799" w:rsidR="00E65B5C" w:rsidRDefault="00E65B5C" w:rsidP="00840BD8"/>
    <w:p w14:paraId="1072CAC7" w14:textId="6AD22C87" w:rsidR="00E65B5C" w:rsidRPr="00DC7732" w:rsidRDefault="006D154A" w:rsidP="00840BD8">
      <w:r>
        <w:t>At 45.19 change as follows (and move to maintain alphabetic order):</w:t>
      </w:r>
    </w:p>
    <w:p w14:paraId="5A2ADD26" w14:textId="71A433D8" w:rsidR="00DC7732" w:rsidRDefault="006D154A">
      <w:pPr>
        <w:rPr>
          <w:rStyle w:val="fontstyle21"/>
        </w:rPr>
      </w:pPr>
      <w:r w:rsidRPr="005C2509">
        <w:rPr>
          <w:rStyle w:val="fontstyle01"/>
          <w:strike/>
        </w:rPr>
        <w:t>non-end of frame (non-EOF)</w:t>
      </w:r>
      <w:r>
        <w:rPr>
          <w:rStyle w:val="fontstyle01"/>
        </w:rPr>
        <w:t xml:space="preserve"> </w:t>
      </w:r>
      <w:r w:rsidR="005C2509" w:rsidRPr="005C2509">
        <w:rPr>
          <w:rStyle w:val="fontstyle01"/>
          <w:u w:val="single"/>
        </w:rPr>
        <w:t xml:space="preserve">non-ack modified </w:t>
      </w:r>
      <w:r>
        <w:rPr>
          <w:rStyle w:val="fontstyle01"/>
        </w:rPr>
        <w:t>medium access control (MAC) protocol data unit (MPDU) (</w:t>
      </w:r>
      <w:r w:rsidRPr="005C2509">
        <w:rPr>
          <w:rStyle w:val="fontstyle01"/>
          <w:strike/>
        </w:rPr>
        <w:t>non-EOF</w:t>
      </w:r>
      <w:r w:rsidR="005C2509">
        <w:rPr>
          <w:rStyle w:val="fontstyle01"/>
        </w:rPr>
        <w:t xml:space="preserve"> </w:t>
      </w:r>
      <w:r w:rsidR="005C2509" w:rsidRPr="005C2509">
        <w:rPr>
          <w:rStyle w:val="fontstyle01"/>
          <w:u w:val="single"/>
        </w:rPr>
        <w:t xml:space="preserve">non-ack modified </w:t>
      </w:r>
      <w:r>
        <w:rPr>
          <w:rStyle w:val="fontstyle01"/>
        </w:rPr>
        <w:t xml:space="preserve">MPDU): </w:t>
      </w:r>
      <w:r>
        <w:rPr>
          <w:rStyle w:val="fontstyle21"/>
        </w:rPr>
        <w:t>An MPDU carried in an aggregate MPDU (A-MPDU) subframe that has the EOF</w:t>
      </w:r>
      <w:r w:rsidR="005C2509" w:rsidRPr="005C2509">
        <w:rPr>
          <w:rStyle w:val="fontstyle21"/>
          <w:u w:val="single"/>
        </w:rPr>
        <w:t>/Ack Modifier</w:t>
      </w:r>
      <w:r>
        <w:rPr>
          <w:rStyle w:val="fontstyle21"/>
        </w:rPr>
        <w:t xml:space="preserve"> field in the</w:t>
      </w:r>
      <w:r w:rsidR="005C2509">
        <w:rPr>
          <w:rStyle w:val="fontstyle21"/>
        </w:rPr>
        <w:t xml:space="preserve"> </w:t>
      </w:r>
      <w:r>
        <w:rPr>
          <w:rStyle w:val="fontstyle21"/>
        </w:rPr>
        <w:t>MPDU delimiter set to 0.</w:t>
      </w:r>
    </w:p>
    <w:p w14:paraId="4365E55F" w14:textId="22AEF32F" w:rsidR="004E6F2D" w:rsidRDefault="004E6F2D">
      <w:pPr>
        <w:rPr>
          <w:rStyle w:val="fontstyle21"/>
        </w:rPr>
      </w:pPr>
    </w:p>
    <w:p w14:paraId="2CB419B5" w14:textId="552F9107" w:rsidR="00582466" w:rsidRDefault="00582466">
      <w:pPr>
        <w:rPr>
          <w:rStyle w:val="fontstyle21"/>
        </w:rPr>
      </w:pPr>
      <w:r>
        <w:rPr>
          <w:rStyle w:val="fontstyle21"/>
        </w:rPr>
        <w:t>In Table 9-</w:t>
      </w:r>
      <w:r w:rsidR="00A439EB">
        <w:rPr>
          <w:rStyle w:val="fontstyle21"/>
        </w:rPr>
        <w:t>52</w:t>
      </w:r>
      <w:r w:rsidR="00E00EBE">
        <w:rPr>
          <w:rStyle w:val="fontstyle21"/>
        </w:rPr>
        <w:t>8</w:t>
      </w:r>
      <w:r w:rsidR="00A439EB">
        <w:rPr>
          <w:rStyle w:val="fontstyle21"/>
        </w:rPr>
        <w:t xml:space="preserve"> (MPDU delimiter fields (non-DMG)</w:t>
      </w:r>
      <w:r w:rsidR="00E00EBE">
        <w:rPr>
          <w:rStyle w:val="fontstyle21"/>
        </w:rPr>
        <w:t>)</w:t>
      </w:r>
      <w:r w:rsidR="00A439EB">
        <w:rPr>
          <w:rStyle w:val="fontstyle21"/>
        </w:rPr>
        <w:t>, change the field name “EOF” to “EOF/Ack Modifier”</w:t>
      </w:r>
      <w:r w:rsidR="00624E76">
        <w:rPr>
          <w:rStyle w:val="fontstyle21"/>
        </w:rPr>
        <w:t xml:space="preserve"> and change the description as follows:</w:t>
      </w:r>
    </w:p>
    <w:p w14:paraId="518FB465" w14:textId="47C0A7C5" w:rsidR="00880E3B" w:rsidRPr="00880E3B" w:rsidRDefault="00880E3B" w:rsidP="00880E3B">
      <w:pPr>
        <w:rPr>
          <w:sz w:val="24"/>
          <w:szCs w:val="24"/>
          <w:lang w:val="en-US"/>
        </w:rPr>
      </w:pPr>
      <w:r w:rsidRPr="00880E3B">
        <w:rPr>
          <w:rFonts w:ascii="TimesNewRomanPSMT" w:hAnsi="TimesNewRomanPSMT"/>
          <w:color w:val="000000"/>
          <w:sz w:val="18"/>
          <w:szCs w:val="18"/>
          <w:lang w:val="en-US"/>
        </w:rPr>
        <w:t xml:space="preserve">End of frame indication </w:t>
      </w:r>
      <w:r w:rsidRPr="00880E3B">
        <w:rPr>
          <w:rFonts w:ascii="TimesNewRomanPSMT" w:hAnsi="TimesNewRomanPSMT"/>
          <w:color w:val="000000"/>
          <w:sz w:val="18"/>
          <w:szCs w:val="18"/>
          <w:u w:val="single"/>
          <w:lang w:val="en-US"/>
        </w:rPr>
        <w:t xml:space="preserve">and/or ack </w:t>
      </w:r>
      <w:del w:id="1" w:author="Stacey, Robert" w:date="2020-08-12T14:29:00Z">
        <w:r w:rsidRPr="00880E3B" w:rsidDel="00CE4F41">
          <w:rPr>
            <w:rFonts w:ascii="TimesNewRomanPSMT" w:hAnsi="TimesNewRomanPSMT"/>
            <w:color w:val="000000"/>
            <w:sz w:val="18"/>
            <w:szCs w:val="18"/>
            <w:u w:val="single"/>
            <w:lang w:val="en-US"/>
          </w:rPr>
          <w:delText xml:space="preserve">soliciting </w:delText>
        </w:r>
      </w:del>
      <w:ins w:id="2" w:author="Stacey, Robert" w:date="2020-08-12T14:29:00Z">
        <w:r w:rsidR="00CE4F41">
          <w:rPr>
            <w:rFonts w:ascii="TimesNewRomanPSMT" w:hAnsi="TimesNewRomanPSMT"/>
            <w:color w:val="000000"/>
            <w:sz w:val="18"/>
            <w:szCs w:val="18"/>
            <w:u w:val="single"/>
            <w:lang w:val="en-US"/>
          </w:rPr>
          <w:t>modifying</w:t>
        </w:r>
        <w:r w:rsidR="00CE4F41" w:rsidRPr="00880E3B">
          <w:rPr>
            <w:rFonts w:ascii="TimesNewRomanPSMT" w:hAnsi="TimesNewRomanPSMT"/>
            <w:color w:val="000000"/>
            <w:sz w:val="18"/>
            <w:szCs w:val="18"/>
            <w:u w:val="single"/>
            <w:lang w:val="en-US"/>
          </w:rPr>
          <w:t xml:space="preserve"> </w:t>
        </w:r>
      </w:ins>
      <w:r w:rsidRPr="00880E3B">
        <w:rPr>
          <w:rFonts w:ascii="TimesNewRomanPSMT" w:hAnsi="TimesNewRomanPSMT"/>
          <w:color w:val="000000"/>
          <w:sz w:val="18"/>
          <w:szCs w:val="18"/>
          <w:u w:val="single"/>
          <w:lang w:val="en-US"/>
        </w:rPr>
        <w:t>indication in combination with the</w:t>
      </w:r>
      <w:r w:rsidRPr="00880E3B">
        <w:rPr>
          <w:rFonts w:ascii="TimesNewRomanPSMT" w:hAnsi="TimesNewRomanPSMT"/>
          <w:color w:val="000000"/>
          <w:sz w:val="18"/>
          <w:szCs w:val="18"/>
          <w:u w:val="single"/>
          <w:lang w:val="en-US"/>
        </w:rPr>
        <w:br/>
        <w:t>MPDU Length field</w:t>
      </w:r>
      <w:r w:rsidRPr="00880E3B">
        <w:rPr>
          <w:rFonts w:ascii="TimesNewRomanPSMT" w:hAnsi="TimesNewRomanPSMT"/>
          <w:color w:val="000000"/>
          <w:sz w:val="18"/>
          <w:szCs w:val="18"/>
          <w:lang w:val="en-US"/>
        </w:rPr>
        <w:t>. Set to 1 in an A-MPDU subframe that has 0 in the MPDU</w:t>
      </w:r>
      <w:r w:rsidRPr="00880E3B">
        <w:rPr>
          <w:rFonts w:ascii="TimesNewRomanPSMT" w:hAnsi="TimesNewRomanPSMT"/>
          <w:color w:val="000000"/>
          <w:sz w:val="18"/>
          <w:szCs w:val="18"/>
          <w:lang w:val="en-US"/>
        </w:rPr>
        <w:br/>
        <w:t>Length field and that is used to pad the A-MPDU in a VHT or HE PPDU as</w:t>
      </w:r>
      <w:r w:rsidRPr="00880E3B">
        <w:rPr>
          <w:rFonts w:ascii="TimesNewRomanPSMT" w:hAnsi="TimesNewRomanPSMT"/>
          <w:color w:val="000000"/>
          <w:sz w:val="18"/>
          <w:szCs w:val="18"/>
          <w:lang w:val="en-US"/>
        </w:rPr>
        <w:br/>
        <w:t>described in 10.13.6 (A-MPDU padding for VHT PPDU). Set to 1 in the MPDU</w:t>
      </w:r>
      <w:r w:rsidRPr="00880E3B">
        <w:rPr>
          <w:rFonts w:ascii="TimesNewRomanPSMT" w:hAnsi="TimesNewRomanPSMT"/>
          <w:color w:val="000000"/>
          <w:sz w:val="18"/>
          <w:szCs w:val="18"/>
          <w:lang w:val="en-US"/>
        </w:rPr>
        <w:br/>
        <w:t>delimiter of an S-MPDU as described in 10.13.7 (Setting the EOF field of the</w:t>
      </w:r>
      <w:r w:rsidRPr="00880E3B">
        <w:rPr>
          <w:rFonts w:ascii="TimesNewRomanPSMT" w:hAnsi="TimesNewRomanPSMT"/>
          <w:color w:val="000000"/>
          <w:sz w:val="18"/>
          <w:szCs w:val="18"/>
          <w:lang w:val="en-US"/>
        </w:rPr>
        <w:br/>
        <w:t xml:space="preserve">MPDU delimiter)) </w:t>
      </w:r>
      <w:r w:rsidRPr="00880E3B">
        <w:rPr>
          <w:rFonts w:ascii="TimesNewRomanPSMT" w:hAnsi="TimesNewRomanPSMT"/>
          <w:color w:val="000000"/>
          <w:sz w:val="18"/>
          <w:szCs w:val="18"/>
          <w:u w:val="single"/>
          <w:lang w:val="en-US"/>
        </w:rPr>
        <w:t>and set to 1 in an MPDU delimiter preceding a QoS Data</w:t>
      </w:r>
      <w:r w:rsidRPr="00880E3B">
        <w:rPr>
          <w:rFonts w:ascii="TimesNewRomanPSMT" w:hAnsi="TimesNewRomanPSMT"/>
          <w:color w:val="000000"/>
          <w:sz w:val="18"/>
          <w:szCs w:val="18"/>
          <w:u w:val="single"/>
          <w:lang w:val="en-US"/>
        </w:rPr>
        <w:br/>
        <w:t>frame or Management frame soliciting an Ack or Per AID TID Info field with</w:t>
      </w:r>
      <w:r w:rsidRPr="00880E3B">
        <w:rPr>
          <w:rFonts w:ascii="TimesNewRomanPSMT" w:hAnsi="TimesNewRomanPSMT"/>
          <w:color w:val="000000"/>
          <w:sz w:val="18"/>
          <w:szCs w:val="18"/>
          <w:u w:val="single"/>
          <w:lang w:val="en-US"/>
        </w:rPr>
        <w:br/>
        <w:t xml:space="preserve">Ack Type field set to 1 in a Multi-STA </w:t>
      </w:r>
      <w:proofErr w:type="spellStart"/>
      <w:r w:rsidRPr="00880E3B">
        <w:rPr>
          <w:rFonts w:ascii="TimesNewRomanPSMT" w:hAnsi="TimesNewRomanPSMT"/>
          <w:color w:val="000000"/>
          <w:sz w:val="18"/>
          <w:szCs w:val="18"/>
          <w:u w:val="single"/>
          <w:lang w:val="en-US"/>
        </w:rPr>
        <w:t>BlockAck</w:t>
      </w:r>
      <w:proofErr w:type="spellEnd"/>
      <w:r w:rsidRPr="00880E3B">
        <w:rPr>
          <w:rFonts w:ascii="TimesNewRomanPSMT" w:hAnsi="TimesNewRomanPSMT"/>
          <w:color w:val="000000"/>
          <w:sz w:val="18"/>
          <w:szCs w:val="18"/>
          <w:u w:val="single"/>
          <w:lang w:val="en-US"/>
        </w:rPr>
        <w:t xml:space="preserve"> frame in a response that is con</w:t>
      </w:r>
      <w:r w:rsidRPr="00880E3B">
        <w:rPr>
          <w:rFonts w:ascii="TimesNewRomanPSMT" w:hAnsi="TimesNewRomanPSMT"/>
          <w:color w:val="000000"/>
          <w:sz w:val="18"/>
          <w:szCs w:val="18"/>
          <w:u w:val="single"/>
          <w:lang w:val="en-US"/>
        </w:rPr>
        <w:br/>
      </w:r>
      <w:proofErr w:type="spellStart"/>
      <w:r w:rsidRPr="00880E3B">
        <w:rPr>
          <w:rFonts w:ascii="TimesNewRomanPSMT" w:hAnsi="TimesNewRomanPSMT"/>
          <w:color w:val="000000"/>
          <w:sz w:val="18"/>
          <w:szCs w:val="18"/>
          <w:u w:val="single"/>
          <w:lang w:val="en-US"/>
        </w:rPr>
        <w:t>tained</w:t>
      </w:r>
      <w:proofErr w:type="spellEnd"/>
      <w:r w:rsidRPr="00880E3B">
        <w:rPr>
          <w:rFonts w:ascii="TimesNewRomanPSMT" w:hAnsi="TimesNewRomanPSMT"/>
          <w:color w:val="000000"/>
          <w:sz w:val="18"/>
          <w:szCs w:val="18"/>
          <w:u w:val="single"/>
          <w:lang w:val="en-US"/>
        </w:rPr>
        <w:t xml:space="preserve"> in an ack-enabled multi-TID A-MPDU as described in 26.6.3.4 (Ack</w:t>
      </w:r>
      <w:r w:rsidRPr="00880E3B">
        <w:rPr>
          <w:rFonts w:ascii="TimesNewRomanPSMT" w:hAnsi="TimesNewRomanPSMT"/>
          <w:color w:val="000000"/>
          <w:sz w:val="18"/>
          <w:szCs w:val="18"/>
          <w:u w:val="single"/>
          <w:lang w:val="en-US"/>
        </w:rPr>
        <w:br/>
        <w:t>enabled multi-TID A-MPDU operation) and ack-enabled single-TID A-MPDU</w:t>
      </w:r>
      <w:r w:rsidRPr="00880E3B">
        <w:rPr>
          <w:rFonts w:ascii="TimesNewRomanPSMT" w:hAnsi="TimesNewRomanPSMT"/>
          <w:color w:val="000000"/>
          <w:sz w:val="18"/>
          <w:szCs w:val="18"/>
          <w:u w:val="single"/>
          <w:lang w:val="en-US"/>
        </w:rPr>
        <w:br/>
        <w:t>as described in 26.6.3.2 (Ack-enabled single-TID A-MPDU operation)</w:t>
      </w:r>
      <w:r w:rsidRPr="00880E3B">
        <w:rPr>
          <w:rFonts w:ascii="TimesNewRomanPSMT" w:hAnsi="TimesNewRomanPSMT"/>
          <w:color w:val="218A21"/>
          <w:sz w:val="18"/>
          <w:szCs w:val="18"/>
          <w:lang w:val="en-US"/>
        </w:rPr>
        <w:t>(#24084)</w:t>
      </w:r>
      <w:r w:rsidRPr="00880E3B">
        <w:rPr>
          <w:rFonts w:ascii="TimesNewRomanPSMT" w:hAnsi="TimesNewRomanPSMT"/>
          <w:color w:val="000000"/>
          <w:sz w:val="18"/>
          <w:szCs w:val="18"/>
          <w:lang w:val="en-US"/>
        </w:rPr>
        <w:t>.</w:t>
      </w:r>
      <w:r w:rsidRPr="00880E3B">
        <w:rPr>
          <w:rFonts w:ascii="TimesNewRomanPSMT" w:hAnsi="TimesNewRomanPSMT"/>
          <w:color w:val="000000"/>
          <w:sz w:val="18"/>
          <w:szCs w:val="18"/>
          <w:lang w:val="en-US"/>
        </w:rPr>
        <w:br/>
        <w:t>Set to 0 otherwise.</w:t>
      </w:r>
    </w:p>
    <w:p w14:paraId="1CDB94CF" w14:textId="77777777" w:rsidR="00624E76" w:rsidRDefault="00624E76">
      <w:pPr>
        <w:rPr>
          <w:rStyle w:val="fontstyle21"/>
        </w:rPr>
      </w:pPr>
    </w:p>
    <w:p w14:paraId="4A385FE7" w14:textId="77777777" w:rsidR="00A439EB" w:rsidRDefault="00A439EB">
      <w:pPr>
        <w:rPr>
          <w:rStyle w:val="fontstyle21"/>
        </w:rPr>
      </w:pPr>
    </w:p>
    <w:p w14:paraId="79A3153A" w14:textId="6393AE99" w:rsidR="004E6F2D" w:rsidRDefault="004E6F2D">
      <w:pPr>
        <w:rPr>
          <w:rStyle w:val="fontstyle21"/>
        </w:rPr>
      </w:pPr>
      <w:r>
        <w:rPr>
          <w:rStyle w:val="fontstyle21"/>
        </w:rPr>
        <w:t>Change the term “EOF MPDU” to “ack modified MPDU” throughout</w:t>
      </w:r>
      <w:r w:rsidR="00AA5796">
        <w:rPr>
          <w:rStyle w:val="fontstyle21"/>
        </w:rPr>
        <w:t xml:space="preserve"> (including plural version “EOF MPDUs” to “ack modified MPDUs)</w:t>
      </w:r>
      <w:r>
        <w:rPr>
          <w:rStyle w:val="fontstyle21"/>
        </w:rPr>
        <w:t>.</w:t>
      </w:r>
    </w:p>
    <w:p w14:paraId="339E1C5E" w14:textId="53B3147E" w:rsidR="001966BB" w:rsidRDefault="001966BB">
      <w:pPr>
        <w:rPr>
          <w:rStyle w:val="fontstyle21"/>
        </w:rPr>
      </w:pPr>
    </w:p>
    <w:p w14:paraId="18261784" w14:textId="42F99163" w:rsidR="001966BB" w:rsidRDefault="001966BB">
      <w:pPr>
        <w:rPr>
          <w:rStyle w:val="fontstyle21"/>
        </w:rPr>
      </w:pPr>
      <w:r>
        <w:rPr>
          <w:rStyle w:val="fontstyle21"/>
        </w:rPr>
        <w:t>Change the term “non-EOF MPDU” to “non-ack modified MPDU” throughout</w:t>
      </w:r>
    </w:p>
    <w:p w14:paraId="0F8B779B" w14:textId="7478318C" w:rsidR="004E6F2D" w:rsidRDefault="004E6F2D">
      <w:pPr>
        <w:rPr>
          <w:rStyle w:val="fontstyle21"/>
        </w:rPr>
      </w:pPr>
    </w:p>
    <w:p w14:paraId="4211C98F" w14:textId="77777777" w:rsidR="004E6F2D" w:rsidRDefault="004E6F2D">
      <w:pPr>
        <w:rPr>
          <w:rStyle w:val="fontstyle21"/>
        </w:rPr>
      </w:pPr>
    </w:p>
    <w:p w14:paraId="10653ACE" w14:textId="214AED32" w:rsidR="005C2509" w:rsidRDefault="005C2509">
      <w:pPr>
        <w:rPr>
          <w:rStyle w:val="fontstyle21"/>
        </w:rPr>
      </w:pPr>
    </w:p>
    <w:p w14:paraId="527A5C8C" w14:textId="77777777" w:rsidR="00050D3A" w:rsidRDefault="00050D3A">
      <w:pPr>
        <w:rPr>
          <w:rStyle w:val="fontstyle21"/>
        </w:rPr>
      </w:pPr>
    </w:p>
    <w:p w14:paraId="52A62594" w14:textId="77777777" w:rsidR="005C2509" w:rsidRDefault="005C2509"/>
    <w:p w14:paraId="11DCE0DD" w14:textId="1D18EBCD" w:rsidR="00CA09B2" w:rsidRDefault="00CA09B2">
      <w:pPr>
        <w:rPr>
          <w:b/>
          <w:sz w:val="24"/>
        </w:rPr>
      </w:pPr>
      <w:r>
        <w:br w:type="page"/>
      </w:r>
      <w:r>
        <w:rPr>
          <w:b/>
          <w:sz w:val="24"/>
        </w:rPr>
        <w:lastRenderedPageBreak/>
        <w:t>References:</w:t>
      </w:r>
    </w:p>
    <w:p w14:paraId="61AB4637" w14:textId="77777777" w:rsidR="00CA09B2" w:rsidRDefault="00CA09B2"/>
    <w:sectPr w:rsidR="00CA09B2">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05A8" w14:textId="77777777" w:rsidR="00EB401F" w:rsidRDefault="00EB401F">
      <w:r>
        <w:separator/>
      </w:r>
    </w:p>
  </w:endnote>
  <w:endnote w:type="continuationSeparator" w:id="0">
    <w:p w14:paraId="74E9B2F4" w14:textId="77777777" w:rsidR="00EB401F" w:rsidRDefault="00EB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633C25EB" w:rsidR="0029020B" w:rsidRDefault="0029020B">
    <w:pPr>
      <w:pStyle w:val="Footer"/>
      <w:tabs>
        <w:tab w:val="clear" w:pos="6480"/>
        <w:tab w:val="center" w:pos="4680"/>
        <w:tab w:val="right" w:pos="9360"/>
      </w:tabs>
    </w:pPr>
    <w:fldSimple w:instr=" SUBJECT  \* MERGEFORMAT ">
      <w:r w:rsidR="00EB401F">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AB7B02">
      <w:t>Robert Stacey, Intel</w:t>
    </w:r>
  </w:p>
  <w:p w14:paraId="0350C91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013C5" w14:textId="77777777" w:rsidR="00EB401F" w:rsidRDefault="00EB401F">
      <w:r>
        <w:separator/>
      </w:r>
    </w:p>
  </w:footnote>
  <w:footnote w:type="continuationSeparator" w:id="0">
    <w:p w14:paraId="0F6E0C4A" w14:textId="77777777" w:rsidR="00EB401F" w:rsidRDefault="00EB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29C4ECEE" w:rsidR="0029020B" w:rsidRDefault="00AB7B02">
    <w:pPr>
      <w:pStyle w:val="Header"/>
      <w:tabs>
        <w:tab w:val="clear" w:pos="6480"/>
        <w:tab w:val="center" w:pos="4680"/>
        <w:tab w:val="right" w:pos="9360"/>
      </w:tabs>
    </w:pPr>
    <w:r>
      <w:t>August 2020</w:t>
    </w:r>
    <w:r w:rsidR="0029020B">
      <w:tab/>
    </w:r>
    <w:r w:rsidR="0029020B">
      <w:tab/>
    </w:r>
    <w:fldSimple w:instr=" TITLE  \* MERGEFORMAT ">
      <w:r w:rsidR="00EB401F">
        <w:t>doc.: IEEE 802.11-</w:t>
      </w:r>
      <w:r w:rsidR="00E90A51">
        <w:t>20</w:t>
      </w:r>
      <w:r w:rsidR="00EB401F">
        <w:t>/</w:t>
      </w:r>
      <w:r w:rsidR="00E90A51">
        <w:t>1218</w:t>
      </w:r>
      <w:r w:rsidR="00EB401F">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1F"/>
    <w:rsid w:val="0003073B"/>
    <w:rsid w:val="00050D3A"/>
    <w:rsid w:val="00077212"/>
    <w:rsid w:val="00081BE3"/>
    <w:rsid w:val="000A48BE"/>
    <w:rsid w:val="000B6D25"/>
    <w:rsid w:val="000D0827"/>
    <w:rsid w:val="000E1435"/>
    <w:rsid w:val="001061ED"/>
    <w:rsid w:val="00114429"/>
    <w:rsid w:val="00121463"/>
    <w:rsid w:val="0013391D"/>
    <w:rsid w:val="0014162F"/>
    <w:rsid w:val="00142A34"/>
    <w:rsid w:val="00166ED9"/>
    <w:rsid w:val="001906B3"/>
    <w:rsid w:val="001966BB"/>
    <w:rsid w:val="001C4526"/>
    <w:rsid w:val="001C7147"/>
    <w:rsid w:val="001D723B"/>
    <w:rsid w:val="001F1212"/>
    <w:rsid w:val="002023A6"/>
    <w:rsid w:val="00205BDC"/>
    <w:rsid w:val="00221272"/>
    <w:rsid w:val="0023574F"/>
    <w:rsid w:val="00237CDA"/>
    <w:rsid w:val="002451E2"/>
    <w:rsid w:val="00257CBF"/>
    <w:rsid w:val="00272E93"/>
    <w:rsid w:val="0029020B"/>
    <w:rsid w:val="002A2F8F"/>
    <w:rsid w:val="002B498A"/>
    <w:rsid w:val="002D44BE"/>
    <w:rsid w:val="002D6ED0"/>
    <w:rsid w:val="002D7970"/>
    <w:rsid w:val="00322B38"/>
    <w:rsid w:val="0034454A"/>
    <w:rsid w:val="00360713"/>
    <w:rsid w:val="00362249"/>
    <w:rsid w:val="0038404E"/>
    <w:rsid w:val="0039772E"/>
    <w:rsid w:val="003C1DCB"/>
    <w:rsid w:val="003E607C"/>
    <w:rsid w:val="00407B37"/>
    <w:rsid w:val="00442037"/>
    <w:rsid w:val="004616B4"/>
    <w:rsid w:val="00465B0A"/>
    <w:rsid w:val="004A1CAA"/>
    <w:rsid w:val="004B064B"/>
    <w:rsid w:val="004E6F2D"/>
    <w:rsid w:val="004E7367"/>
    <w:rsid w:val="004F11D9"/>
    <w:rsid w:val="004F35C1"/>
    <w:rsid w:val="005036AF"/>
    <w:rsid w:val="00543E0B"/>
    <w:rsid w:val="005557C2"/>
    <w:rsid w:val="00561884"/>
    <w:rsid w:val="00577640"/>
    <w:rsid w:val="005816BD"/>
    <w:rsid w:val="00582466"/>
    <w:rsid w:val="00583FEB"/>
    <w:rsid w:val="005C2509"/>
    <w:rsid w:val="005F069F"/>
    <w:rsid w:val="006104F0"/>
    <w:rsid w:val="0062440B"/>
    <w:rsid w:val="00624E76"/>
    <w:rsid w:val="00625757"/>
    <w:rsid w:val="00664B7F"/>
    <w:rsid w:val="0066504A"/>
    <w:rsid w:val="006659C1"/>
    <w:rsid w:val="00677203"/>
    <w:rsid w:val="00684613"/>
    <w:rsid w:val="006943BF"/>
    <w:rsid w:val="006A76F8"/>
    <w:rsid w:val="006B2805"/>
    <w:rsid w:val="006C0727"/>
    <w:rsid w:val="006C43D0"/>
    <w:rsid w:val="006D154A"/>
    <w:rsid w:val="006E145F"/>
    <w:rsid w:val="006E3896"/>
    <w:rsid w:val="007118A7"/>
    <w:rsid w:val="007360A6"/>
    <w:rsid w:val="00770572"/>
    <w:rsid w:val="0078430E"/>
    <w:rsid w:val="00786A91"/>
    <w:rsid w:val="00787843"/>
    <w:rsid w:val="00793C8C"/>
    <w:rsid w:val="007A082C"/>
    <w:rsid w:val="007C2BBE"/>
    <w:rsid w:val="007F629B"/>
    <w:rsid w:val="007F65CB"/>
    <w:rsid w:val="00806967"/>
    <w:rsid w:val="00816666"/>
    <w:rsid w:val="00840BD8"/>
    <w:rsid w:val="0087238D"/>
    <w:rsid w:val="00880E3B"/>
    <w:rsid w:val="008B3A5A"/>
    <w:rsid w:val="0091340D"/>
    <w:rsid w:val="00955876"/>
    <w:rsid w:val="00955D16"/>
    <w:rsid w:val="009950B1"/>
    <w:rsid w:val="009972DA"/>
    <w:rsid w:val="009C2DE0"/>
    <w:rsid w:val="009F151C"/>
    <w:rsid w:val="009F2FBC"/>
    <w:rsid w:val="00A429AA"/>
    <w:rsid w:val="00A439EB"/>
    <w:rsid w:val="00A45C08"/>
    <w:rsid w:val="00A924A4"/>
    <w:rsid w:val="00A9506E"/>
    <w:rsid w:val="00AA427C"/>
    <w:rsid w:val="00AA5796"/>
    <w:rsid w:val="00AB4C6B"/>
    <w:rsid w:val="00AB7B02"/>
    <w:rsid w:val="00AD10C6"/>
    <w:rsid w:val="00AE5282"/>
    <w:rsid w:val="00B27F70"/>
    <w:rsid w:val="00B346FE"/>
    <w:rsid w:val="00B474F8"/>
    <w:rsid w:val="00B5322C"/>
    <w:rsid w:val="00B63D59"/>
    <w:rsid w:val="00B96D4A"/>
    <w:rsid w:val="00BB09EB"/>
    <w:rsid w:val="00BB4103"/>
    <w:rsid w:val="00BE68C2"/>
    <w:rsid w:val="00BF5003"/>
    <w:rsid w:val="00C378C7"/>
    <w:rsid w:val="00C42FE6"/>
    <w:rsid w:val="00C4650F"/>
    <w:rsid w:val="00C50AFF"/>
    <w:rsid w:val="00C64E69"/>
    <w:rsid w:val="00C71A70"/>
    <w:rsid w:val="00C77A4C"/>
    <w:rsid w:val="00C8491C"/>
    <w:rsid w:val="00CA09B2"/>
    <w:rsid w:val="00CE1306"/>
    <w:rsid w:val="00CE4F41"/>
    <w:rsid w:val="00D23FE8"/>
    <w:rsid w:val="00D3311A"/>
    <w:rsid w:val="00D34560"/>
    <w:rsid w:val="00D41882"/>
    <w:rsid w:val="00D63F93"/>
    <w:rsid w:val="00D74A8A"/>
    <w:rsid w:val="00D75A39"/>
    <w:rsid w:val="00D84E24"/>
    <w:rsid w:val="00D927FC"/>
    <w:rsid w:val="00DA26B2"/>
    <w:rsid w:val="00DA6E9B"/>
    <w:rsid w:val="00DC5A7B"/>
    <w:rsid w:val="00DC7732"/>
    <w:rsid w:val="00E00EBE"/>
    <w:rsid w:val="00E358CA"/>
    <w:rsid w:val="00E65679"/>
    <w:rsid w:val="00E65B5C"/>
    <w:rsid w:val="00E80EBF"/>
    <w:rsid w:val="00E90A51"/>
    <w:rsid w:val="00EB401F"/>
    <w:rsid w:val="00ED74AE"/>
    <w:rsid w:val="00F01C2B"/>
    <w:rsid w:val="00F05CBD"/>
    <w:rsid w:val="00F14085"/>
    <w:rsid w:val="00F17C16"/>
    <w:rsid w:val="00F32240"/>
    <w:rsid w:val="00F66110"/>
    <w:rsid w:val="00F7398E"/>
    <w:rsid w:val="00F83C41"/>
    <w:rsid w:val="00F85B46"/>
    <w:rsid w:val="00FE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customXml" Target="ink/ink6.xml"/><Relationship Id="rId34" Type="http://schemas.openxmlformats.org/officeDocument/2006/relationships/customXml" Target="ink/ink12.xml"/><Relationship Id="rId42" Type="http://schemas.openxmlformats.org/officeDocument/2006/relationships/image" Target="media/image21.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ustomXml" Target="ink/ink4.xml"/><Relationship Id="rId25" Type="http://schemas.openxmlformats.org/officeDocument/2006/relationships/customXml" Target="ink/ink8.xml"/><Relationship Id="rId33" Type="http://schemas.openxmlformats.org/officeDocument/2006/relationships/image" Target="media/image14.png"/><Relationship Id="rId38" Type="http://schemas.openxmlformats.org/officeDocument/2006/relationships/image" Target="media/image17.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2.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24" Type="http://schemas.openxmlformats.org/officeDocument/2006/relationships/image" Target="media/image9.png"/><Relationship Id="rId32" Type="http://schemas.openxmlformats.org/officeDocument/2006/relationships/customXml" Target="ink/ink11.xml"/><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customXml" Target="ink/ink9.xml"/><Relationship Id="rId36" Type="http://schemas.openxmlformats.org/officeDocument/2006/relationships/customXml" Target="ink/ink13.xml"/><Relationship Id="rId10" Type="http://schemas.openxmlformats.org/officeDocument/2006/relationships/image" Target="media/image1.png"/><Relationship Id="rId19" Type="http://schemas.openxmlformats.org/officeDocument/2006/relationships/customXml" Target="ink/ink5.xml"/><Relationship Id="rId31" Type="http://schemas.openxmlformats.org/officeDocument/2006/relationships/image" Target="media/image13.png"/><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customXml" Target="ink/ink10.xml"/><Relationship Id="rId35" Type="http://schemas.openxmlformats.org/officeDocument/2006/relationships/image" Target="media/image15.png"/><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18.1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0.8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1 239,'7'-1,"0"0,-1 0,1-1,0 0,0-1,5-2,16-5,50-8,1 3,32 1,17-4,305-52,-410 65,0-1,21-9,40-10,-41 16,-18 3,-1 2,1 0,-1 1,1 2,21 1,-42 0,-1 1,1 0,-1 0,0 0,1 0,-1 1,0-1,0 1,0 0,0 0,0 0,0 0,-1 1,1-1,-1 1,0-1,1 1,-1 0,0 0,-1 0,1 0,0 0,0 2,6 15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8.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42,'1145'0,"-1135"0,-1 0,1-1,0-1,-1 0,1 0,-1-1,0 0,1 0,-2-1,1 0,0-1,-1 0,6-3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7.1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1 260,'15'-1,"0"-2,0 0,0 0,0-1,0-1,-1-1,1 0,-1-1,0-1,9-3,0 1,22-6,57-8,45-2,70-17,-190 38,-1 1,1 1,7 1,-12 1,0-1,1 0,-1-2,-1-1,4-2,25-8,-1 3,22-3,-29 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4.6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1 160,'32'-2,"0"-2,0-1,0-2,0-1,9-5,32-7,7 2,0 4,75-4,61-6,-97 14,19-1,23 5,-137 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09.2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80,'1076'0,"-1042"-2,-1-1,0-2,-1-1,14-5,-14 3,0 1,0 2,1 1,13 1,12 0,41-7,46-2,383 11,-252 2,-259-1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1.3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1 133,'9'-1,"0"0,1 0,-1-1,0-1,0 0,0 0,5-2,37-12,60-7,0 5,2 4,-1 6,38 4,-90 3,47-8,-49 3,51 1,-31 7,-56-1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07.8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0,'4'0,"6"0,11 0,10 0,9 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5.4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1 160,'25'-2,"0"-1,0-1,0-1,23-8,10-2,-38 11,145-33,141-13,-237 43,49-5,64 4,64 9,-213-1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2.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1 269,'18'-9,"37"-7,41-6,27-8,19 1,8-3,1-1,-3 0,-8 7,-19 6,-26 8,-29 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1.0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1 173,'13'-4,"32"-2,17-4,29-5,18-5,26 2,17 3,18 0,8-2,1 2,-13 4,-21 3,-30 3,-35-2,-31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39:59.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83,'16'-1,"0"-1,0-1,0 0,0-1,6-3,47-10,148-4,-71 8,28 1,170 12,-158 3,-108-3,-17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2.4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1 107,'42'-10,"-7"0,251-23,1 13,85 13,-339 6,-1-2,26-6,35-3,-68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D9395-8731-4864-9959-4D1B578BB352}">
  <ds:schemaRefs>
    <ds:schemaRef ds:uri="http://schemas.microsoft.com/sharepoint/v3/contenttype/forms"/>
  </ds:schemaRefs>
</ds:datastoreItem>
</file>

<file path=customXml/itemProps3.xml><?xml version="1.0" encoding="utf-8"?>
<ds:datastoreItem xmlns:ds="http://schemas.openxmlformats.org/officeDocument/2006/customXml" ds:itemID="{28A6861D-36A0-4E56-8EBD-CDEF406E2A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145</TotalTime>
  <Pages>12</Pages>
  <Words>2635</Words>
  <Characters>13326</Characters>
  <Application>Microsoft Office Word</Application>
  <DocSecurity>0</DocSecurity>
  <Lines>718</Lines>
  <Paragraphs>252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154</cp:revision>
  <cp:lastPrinted>1601-01-01T00:00:00Z</cp:lastPrinted>
  <dcterms:created xsi:type="dcterms:W3CDTF">2020-08-12T20:50:00Z</dcterms:created>
  <dcterms:modified xsi:type="dcterms:W3CDTF">2020-08-12T23:16:00Z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cf7791b7-8720-431f-9d76-87240f178d6b</vt:lpwstr>
  </property>
  <property fmtid="{D5CDD505-2E9C-101B-9397-08002B2CF9AE}" pid="3" name="CTP_TimeStamp">
    <vt:lpwstr>2020-08-12 23:16:54Z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CTPClassification">
    <vt:lpwstr>CTP_NT</vt:lpwstr>
  </property>
</Properties>
</file>